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A9B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2AEF13A4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687BF194" w14:textId="77777777" w:rsidTr="00A97D85">
        <w:trPr>
          <w:trHeight w:val="983"/>
        </w:trPr>
        <w:tc>
          <w:tcPr>
            <w:tcW w:w="9016" w:type="dxa"/>
            <w:gridSpan w:val="3"/>
          </w:tcPr>
          <w:p w14:paraId="30D1516C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692D63B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D57484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1D270F96" w14:textId="77777777" w:rsidTr="00A97D85">
        <w:tc>
          <w:tcPr>
            <w:tcW w:w="3114" w:type="dxa"/>
          </w:tcPr>
          <w:p w14:paraId="75EFA04A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04E53BCF" w14:textId="3EAE82B3" w:rsidR="001F1775" w:rsidRPr="00A72608" w:rsidRDefault="001F1775" w:rsidP="00576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608">
              <w:rPr>
                <w:rFonts w:ascii="Arial" w:hAnsi="Arial" w:cs="Arial"/>
                <w:b/>
                <w:bCs/>
              </w:rPr>
              <w:t xml:space="preserve">Nacrt </w:t>
            </w:r>
            <w:r w:rsidR="00F011DB" w:rsidRPr="00A72608">
              <w:rPr>
                <w:rFonts w:ascii="Arial" w:hAnsi="Arial" w:cs="Arial"/>
                <w:b/>
                <w:bCs/>
              </w:rPr>
              <w:t>prijedloga Analize stanja sustava civilne zaštite na području Grada Dubrovnika za 2022 godinu</w:t>
            </w:r>
          </w:p>
          <w:p w14:paraId="123BDA01" w14:textId="77777777" w:rsidR="00854F50" w:rsidRPr="00EA6CE6" w:rsidRDefault="00854F50" w:rsidP="00A72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464EB83E" w14:textId="77777777" w:rsidTr="00A97D85">
        <w:tc>
          <w:tcPr>
            <w:tcW w:w="3114" w:type="dxa"/>
          </w:tcPr>
          <w:p w14:paraId="7E8DC24F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1F644238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644D190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7CC56A8B" w14:textId="1C41B706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F011DB">
              <w:rPr>
                <w:rFonts w:ascii="Arial" w:hAnsi="Arial" w:cs="Arial"/>
              </w:rPr>
              <w:t>poslove gradonačelnika</w:t>
            </w:r>
          </w:p>
          <w:p w14:paraId="3C954A4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0B119291" w14:textId="77777777" w:rsidTr="00A97D85">
        <w:tc>
          <w:tcPr>
            <w:tcW w:w="3114" w:type="dxa"/>
          </w:tcPr>
          <w:p w14:paraId="54FEFC70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5272D54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5B02C4C8" w14:textId="7F04C9BE" w:rsidR="00114418" w:rsidRPr="00EA6CE6" w:rsidRDefault="00F011DB" w:rsidP="00F74D16">
            <w:pPr>
              <w:pStyle w:val="xxmsonormal"/>
              <w:jc w:val="both"/>
              <w:rPr>
                <w:rFonts w:ascii="Arial" w:hAnsi="Arial" w:cs="Arial"/>
              </w:rPr>
            </w:pPr>
            <w:r w:rsidRPr="00AE1CC2">
              <w:rPr>
                <w:rFonts w:ascii="Arial" w:hAnsi="Arial" w:cs="Arial"/>
              </w:rPr>
              <w:t xml:space="preserve">Cilj savjetovanja bio je uključiti </w:t>
            </w:r>
            <w:r w:rsidR="00AE1CC2" w:rsidRPr="00AE1CC2">
              <w:rPr>
                <w:rFonts w:ascii="Arial" w:hAnsi="Arial" w:cs="Arial"/>
              </w:rPr>
              <w:t xml:space="preserve">zainteresiranu javnost </w:t>
            </w:r>
            <w:r w:rsidRPr="00AE1CC2">
              <w:rPr>
                <w:rFonts w:ascii="Arial" w:hAnsi="Arial" w:cs="Arial"/>
              </w:rPr>
              <w:t>na području grada Dubrovnika</w:t>
            </w:r>
            <w:r w:rsidR="00A335E0" w:rsidRPr="00AE1CC2">
              <w:rPr>
                <w:rFonts w:ascii="Arial" w:hAnsi="Arial" w:cs="Arial"/>
              </w:rPr>
              <w:t xml:space="preserve"> da svojim primjedbama ili sugestijama doprinesu izradi što bolje  </w:t>
            </w:r>
            <w:r w:rsidRPr="00AE1CC2">
              <w:rPr>
                <w:rFonts w:ascii="Arial" w:hAnsi="Arial" w:cs="Arial"/>
              </w:rPr>
              <w:t xml:space="preserve"> </w:t>
            </w:r>
            <w:r w:rsidR="00A335E0" w:rsidRPr="00AE1CC2">
              <w:rPr>
                <w:rFonts w:ascii="Arial" w:hAnsi="Arial" w:cs="Arial"/>
              </w:rPr>
              <w:t>Analize stanja sustava civilne zaštite na području Grada Dubrovnika za 2022. godinu.</w:t>
            </w:r>
            <w:r w:rsidR="00A335E0">
              <w:rPr>
                <w:rFonts w:ascii="Arial" w:hAnsi="Arial" w:cs="Arial"/>
              </w:rPr>
              <w:t xml:space="preserve"> </w:t>
            </w:r>
          </w:p>
          <w:p w14:paraId="1F07D8B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2900BD8F" w14:textId="77777777" w:rsidTr="00A97D85">
        <w:tc>
          <w:tcPr>
            <w:tcW w:w="3114" w:type="dxa"/>
          </w:tcPr>
          <w:p w14:paraId="3C306CFD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28D1F51C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9B50CCA" w14:textId="76D3B9E3" w:rsidR="001F1775" w:rsidRPr="00A72608" w:rsidRDefault="001F1775" w:rsidP="00576DF1">
            <w:pPr>
              <w:rPr>
                <w:rFonts w:ascii="Arial" w:hAnsi="Arial" w:cs="Arial"/>
                <w:iCs/>
              </w:rPr>
            </w:pPr>
            <w:r w:rsidRPr="00A72608">
              <w:rPr>
                <w:rFonts w:ascii="Arial" w:hAnsi="Arial" w:cs="Arial"/>
                <w:iCs/>
              </w:rPr>
              <w:t>P</w:t>
            </w:r>
            <w:r w:rsidR="00114418" w:rsidRPr="00A72608">
              <w:rPr>
                <w:rFonts w:ascii="Arial" w:hAnsi="Arial" w:cs="Arial"/>
                <w:iCs/>
              </w:rPr>
              <w:t>oveznica na objavljeno savjetovanje</w:t>
            </w:r>
            <w:r w:rsidR="00A335E0" w:rsidRPr="00A72608">
              <w:rPr>
                <w:rFonts w:ascii="Arial" w:hAnsi="Arial" w:cs="Arial"/>
                <w:iCs/>
              </w:rPr>
              <w:t>:</w:t>
            </w:r>
          </w:p>
          <w:p w14:paraId="51B85E26" w14:textId="224DD39E" w:rsidR="00114418" w:rsidRPr="00EA6CE6" w:rsidRDefault="00000000" w:rsidP="00576DF1">
            <w:pPr>
              <w:rPr>
                <w:rFonts w:ascii="Arial" w:hAnsi="Arial" w:cs="Arial"/>
              </w:rPr>
            </w:pPr>
            <w:hyperlink r:id="rId4" w:history="1">
              <w:r w:rsidR="00A335E0" w:rsidRPr="00A72608">
                <w:rPr>
                  <w:rStyle w:val="Hiperveza"/>
                  <w:rFonts w:ascii="Arial" w:hAnsi="Arial" w:cs="Arial"/>
                </w:rPr>
                <w:t>JAVNO SAVJETOVANJE - ANALIZA STANJA sustava civilne zaštite na području Grada Dubrovnika za 2022. godinu | Grad Dubrovnik</w:t>
              </w:r>
            </w:hyperlink>
          </w:p>
        </w:tc>
      </w:tr>
      <w:tr w:rsidR="001F1775" w:rsidRPr="00EA6CE6" w14:paraId="1AB6B8E3" w14:textId="77777777" w:rsidTr="00A97D85">
        <w:tc>
          <w:tcPr>
            <w:tcW w:w="3114" w:type="dxa"/>
          </w:tcPr>
          <w:p w14:paraId="1C74E40E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4B5D9D0A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615E6C10" w14:textId="77777777"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7E647D12" w14:textId="2EA6B91F" w:rsidR="00541CB9" w:rsidRPr="00A72608" w:rsidRDefault="00A72608" w:rsidP="00F74D16">
            <w:pPr>
              <w:jc w:val="both"/>
              <w:rPr>
                <w:rStyle w:val="Istaknuto"/>
                <w:rFonts w:ascii="Arial" w:hAnsi="Arial" w:cs="Arial"/>
                <w:i w:val="0"/>
                <w:iCs w:val="0"/>
              </w:rPr>
            </w:pP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I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nternetsko savjetovanje sa zainteresiranom javnošću provedeno je u razdoblju od 8.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prosinc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a do 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15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. 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prosinca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20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godine</w:t>
            </w:r>
            <w:r w:rsidR="00D821F6">
              <w:rPr>
                <w:rStyle w:val="Istaknuto"/>
                <w:rFonts w:ascii="Arial" w:hAnsi="Arial" w:cs="Arial"/>
                <w:i w:val="0"/>
                <w:iCs w:val="0"/>
              </w:rPr>
              <w:t xml:space="preserve"> (do 24:00 sata)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</w:p>
          <w:p w14:paraId="701F24E1" w14:textId="77777777" w:rsidR="001F1775" w:rsidRPr="00A72608" w:rsidRDefault="001F1775" w:rsidP="00F74D16">
            <w:pPr>
              <w:jc w:val="both"/>
              <w:rPr>
                <w:rStyle w:val="Istaknuto"/>
                <w:rFonts w:ascii="Arial" w:hAnsi="Arial" w:cs="Arial"/>
                <w:i w:val="0"/>
                <w:iCs w:val="0"/>
              </w:rPr>
            </w:pPr>
          </w:p>
          <w:p w14:paraId="4C0FF1A9" w14:textId="77777777" w:rsidR="001F1775" w:rsidRPr="00EA6CE6" w:rsidRDefault="001F1775" w:rsidP="00AE1CC2">
            <w:pPr>
              <w:pStyle w:val="xxmsonormal"/>
              <w:jc w:val="both"/>
              <w:rPr>
                <w:rFonts w:ascii="Arial" w:hAnsi="Arial" w:cs="Arial"/>
              </w:rPr>
            </w:pPr>
          </w:p>
        </w:tc>
      </w:tr>
      <w:tr w:rsidR="001F1775" w:rsidRPr="00EA6CE6" w14:paraId="3D408AB6" w14:textId="77777777" w:rsidTr="00A97D85">
        <w:tc>
          <w:tcPr>
            <w:tcW w:w="3114" w:type="dxa"/>
          </w:tcPr>
          <w:p w14:paraId="6EDFA3CB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149B9FF4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1541B33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2A438E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67ECBE28" w14:textId="1E816161" w:rsidR="00EA6CE6" w:rsidRPr="00A72608" w:rsidRDefault="00A72608" w:rsidP="00F74D16">
            <w:pPr>
              <w:rPr>
                <w:rFonts w:ascii="Arial" w:hAnsi="Arial" w:cs="Arial"/>
              </w:rPr>
            </w:pPr>
            <w:r w:rsidRPr="00A72608">
              <w:rPr>
                <w:rFonts w:ascii="Arial" w:hAnsi="Arial" w:cs="Arial"/>
              </w:rPr>
              <w:t>Nije pristiglo nit jedno očitovanje na Nacrt prijedloga Analize stanja sustava civilne zaštite za 2022. godinu</w:t>
            </w:r>
          </w:p>
          <w:p w14:paraId="63D6A9E4" w14:textId="77777777" w:rsidR="00EA6CE6" w:rsidRPr="00EA6CE6" w:rsidRDefault="00EA6CE6" w:rsidP="00A72608">
            <w:pPr>
              <w:rPr>
                <w:rFonts w:ascii="Arial" w:hAnsi="Arial" w:cs="Arial"/>
              </w:rPr>
            </w:pPr>
          </w:p>
        </w:tc>
      </w:tr>
      <w:tr w:rsidR="00EA6CE6" w:rsidRPr="00EA6CE6" w14:paraId="00D91C82" w14:textId="77777777" w:rsidTr="00A97D85">
        <w:tc>
          <w:tcPr>
            <w:tcW w:w="3114" w:type="dxa"/>
          </w:tcPr>
          <w:p w14:paraId="70164C2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2741417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5A337884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3A348B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A28F8AF" w14:textId="59D8E89A" w:rsidR="00EA6CE6" w:rsidRPr="00EA6CE6" w:rsidRDefault="00A72608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346197D3" w14:textId="77777777" w:rsidTr="00A97D85">
        <w:tc>
          <w:tcPr>
            <w:tcW w:w="3114" w:type="dxa"/>
          </w:tcPr>
          <w:p w14:paraId="24274CE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2BE94DD" w14:textId="77777777" w:rsidR="001F1775" w:rsidRPr="00EA6CE6" w:rsidRDefault="001F1775" w:rsidP="00F74D16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46EF8797" w14:textId="77777777" w:rsidTr="00A97D85">
        <w:tc>
          <w:tcPr>
            <w:tcW w:w="3114" w:type="dxa"/>
          </w:tcPr>
          <w:p w14:paraId="1F0A37F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61179F8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7811DFC" w14:textId="16402043" w:rsidR="001F1775" w:rsidRPr="00EA6CE6" w:rsidRDefault="00A7260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Brnin</w:t>
            </w:r>
            <w:proofErr w:type="spellEnd"/>
          </w:p>
        </w:tc>
        <w:tc>
          <w:tcPr>
            <w:tcW w:w="2886" w:type="dxa"/>
          </w:tcPr>
          <w:p w14:paraId="3F682A8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1A338E87" w14:textId="4969891C" w:rsidR="001F1775" w:rsidRPr="00EA6CE6" w:rsidRDefault="00A72608" w:rsidP="00A72608">
            <w:pPr>
              <w:rPr>
                <w:rFonts w:ascii="Arial" w:hAnsi="Arial" w:cs="Arial"/>
              </w:rPr>
            </w:pPr>
            <w:r w:rsidRPr="00AE1CC2">
              <w:rPr>
                <w:rFonts w:ascii="Arial" w:hAnsi="Arial" w:cs="Arial"/>
              </w:rPr>
              <w:t>16.12.2022</w:t>
            </w:r>
          </w:p>
        </w:tc>
      </w:tr>
    </w:tbl>
    <w:p w14:paraId="6E318EAF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 w:rsidSect="00F74D16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114418"/>
    <w:rsid w:val="001F1775"/>
    <w:rsid w:val="00240A53"/>
    <w:rsid w:val="00541CB9"/>
    <w:rsid w:val="007A5E21"/>
    <w:rsid w:val="00854F50"/>
    <w:rsid w:val="00A335E0"/>
    <w:rsid w:val="00A72608"/>
    <w:rsid w:val="00A97D85"/>
    <w:rsid w:val="00AE1CC2"/>
    <w:rsid w:val="00D821F6"/>
    <w:rsid w:val="00E14491"/>
    <w:rsid w:val="00E6086A"/>
    <w:rsid w:val="00EA6CE6"/>
    <w:rsid w:val="00F011DB"/>
    <w:rsid w:val="00F74D1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2A9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analiza-stanja-sustava-civilne-zastite-na-podrucju-grada-dubrovnika-za-2022-godinu-16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7</cp:revision>
  <dcterms:created xsi:type="dcterms:W3CDTF">2022-12-16T00:43:00Z</dcterms:created>
  <dcterms:modified xsi:type="dcterms:W3CDTF">2022-12-16T08:09:00Z</dcterms:modified>
</cp:coreProperties>
</file>