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922C5" w14:textId="77777777" w:rsidR="00DE4DBE" w:rsidRPr="0009437E" w:rsidRDefault="00DE4DBE" w:rsidP="00DE4DBE">
      <w:pPr>
        <w:rPr>
          <w:rFonts w:ascii="Arial" w:hAnsi="Arial" w:cs="Arial"/>
          <w:sz w:val="22"/>
          <w:szCs w:val="22"/>
        </w:rPr>
      </w:pPr>
      <w:r w:rsidRPr="0009437E">
        <w:rPr>
          <w:rFonts w:ascii="Arial" w:hAnsi="Arial" w:cs="Arial"/>
          <w:sz w:val="22"/>
          <w:szCs w:val="22"/>
        </w:rPr>
        <w:t>SLUŽBENI GLASNIK GRADA DUBROVNIKA</w:t>
      </w:r>
    </w:p>
    <w:p w14:paraId="6CE7B655" w14:textId="77777777" w:rsidR="00DE4DBE" w:rsidRPr="0009437E" w:rsidRDefault="00DE4DBE" w:rsidP="00DE4DBE">
      <w:pPr>
        <w:rPr>
          <w:rFonts w:ascii="Arial" w:hAnsi="Arial" w:cs="Arial"/>
          <w:sz w:val="22"/>
          <w:szCs w:val="22"/>
        </w:rPr>
      </w:pPr>
    </w:p>
    <w:p w14:paraId="104AC1C2" w14:textId="77777777" w:rsidR="00DE4DBE" w:rsidRPr="0009437E" w:rsidRDefault="00DE4DBE" w:rsidP="00DE4DBE">
      <w:pPr>
        <w:rPr>
          <w:rFonts w:ascii="Arial" w:hAnsi="Arial" w:cs="Arial"/>
          <w:sz w:val="22"/>
          <w:szCs w:val="22"/>
        </w:rPr>
      </w:pPr>
      <w:r w:rsidRPr="0009437E">
        <w:rPr>
          <w:rFonts w:ascii="Arial" w:hAnsi="Arial" w:cs="Arial"/>
          <w:sz w:val="22"/>
          <w:szCs w:val="22"/>
        </w:rPr>
        <w:t xml:space="preserve">Broj </w:t>
      </w:r>
      <w:r w:rsidR="003E7CE2">
        <w:rPr>
          <w:rFonts w:ascii="Arial" w:hAnsi="Arial" w:cs="Arial"/>
          <w:sz w:val="22"/>
          <w:szCs w:val="22"/>
        </w:rPr>
        <w:t>5</w:t>
      </w:r>
      <w:r w:rsidRPr="0009437E">
        <w:rPr>
          <w:rFonts w:ascii="Arial" w:hAnsi="Arial" w:cs="Arial"/>
          <w:sz w:val="22"/>
          <w:szCs w:val="22"/>
        </w:rPr>
        <w:t>.       Godina LX</w:t>
      </w:r>
      <w:r>
        <w:rPr>
          <w:rFonts w:ascii="Arial" w:hAnsi="Arial" w:cs="Arial"/>
          <w:sz w:val="22"/>
          <w:szCs w:val="22"/>
        </w:rPr>
        <w:t>II</w:t>
      </w:r>
    </w:p>
    <w:p w14:paraId="1EF7F217" w14:textId="77777777" w:rsidR="00DE4DBE" w:rsidRPr="0009437E" w:rsidRDefault="00DE4DBE" w:rsidP="00DE4DBE">
      <w:pPr>
        <w:rPr>
          <w:rFonts w:ascii="Arial" w:hAnsi="Arial" w:cs="Arial"/>
          <w:sz w:val="22"/>
          <w:szCs w:val="22"/>
        </w:rPr>
      </w:pPr>
    </w:p>
    <w:p w14:paraId="290F2231" w14:textId="77777777" w:rsidR="00DE4DBE" w:rsidRPr="0009437E" w:rsidRDefault="00DE4DBE" w:rsidP="00DE4DBE">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28</w:t>
      </w:r>
      <w:r w:rsidRPr="0009437E">
        <w:rPr>
          <w:rFonts w:ascii="Arial" w:hAnsi="Arial" w:cs="Arial"/>
          <w:sz w:val="22"/>
          <w:szCs w:val="22"/>
        </w:rPr>
        <w:t xml:space="preserve">. </w:t>
      </w:r>
      <w:r>
        <w:rPr>
          <w:rFonts w:ascii="Arial" w:hAnsi="Arial" w:cs="Arial"/>
          <w:sz w:val="22"/>
          <w:szCs w:val="22"/>
        </w:rPr>
        <w:t>veljače</w:t>
      </w:r>
      <w:r w:rsidRPr="0009437E">
        <w:rPr>
          <w:rFonts w:ascii="Arial" w:hAnsi="Arial" w:cs="Arial"/>
          <w:sz w:val="22"/>
          <w:szCs w:val="22"/>
        </w:rPr>
        <w:t xml:space="preserve"> 202</w:t>
      </w:r>
      <w:r>
        <w:rPr>
          <w:rFonts w:ascii="Arial" w:hAnsi="Arial" w:cs="Arial"/>
          <w:sz w:val="22"/>
          <w:szCs w:val="22"/>
        </w:rPr>
        <w:t>5</w:t>
      </w:r>
      <w:r w:rsidRPr="0009437E">
        <w:rPr>
          <w:rFonts w:ascii="Arial" w:hAnsi="Arial" w:cs="Arial"/>
          <w:sz w:val="22"/>
          <w:szCs w:val="22"/>
        </w:rPr>
        <w:t xml:space="preserve">.                                 od stranice </w:t>
      </w:r>
      <w:r>
        <w:rPr>
          <w:rFonts w:ascii="Arial" w:hAnsi="Arial" w:cs="Arial"/>
          <w:sz w:val="22"/>
          <w:szCs w:val="22"/>
        </w:rPr>
        <w:t xml:space="preserve"> </w:t>
      </w:r>
    </w:p>
    <w:p w14:paraId="449F705E" w14:textId="77777777" w:rsidR="00DE4DBE" w:rsidRPr="0009437E" w:rsidRDefault="00DE4DBE" w:rsidP="00DE4DBE">
      <w:pPr>
        <w:rPr>
          <w:rFonts w:ascii="Arial" w:hAnsi="Arial" w:cs="Arial"/>
          <w:sz w:val="22"/>
          <w:szCs w:val="22"/>
        </w:rPr>
      </w:pPr>
      <w:r w:rsidRPr="0009437E">
        <w:rPr>
          <w:rFonts w:ascii="Arial" w:hAnsi="Arial" w:cs="Arial"/>
          <w:sz w:val="22"/>
          <w:szCs w:val="22"/>
        </w:rPr>
        <w:t>_________________________________________________________________________</w:t>
      </w:r>
    </w:p>
    <w:p w14:paraId="33A69353" w14:textId="77777777" w:rsidR="00DE4DBE" w:rsidRPr="0009437E" w:rsidRDefault="00DE4DBE" w:rsidP="00DE4DBE">
      <w:pPr>
        <w:rPr>
          <w:rFonts w:ascii="Arial" w:hAnsi="Arial" w:cs="Arial"/>
          <w:sz w:val="22"/>
          <w:szCs w:val="22"/>
        </w:rPr>
      </w:pPr>
    </w:p>
    <w:p w14:paraId="186EB471" w14:textId="77777777" w:rsidR="00DE4DBE" w:rsidRDefault="00DE4DBE" w:rsidP="00DE4DBE">
      <w:pPr>
        <w:rPr>
          <w:rFonts w:ascii="Arial" w:hAnsi="Arial" w:cs="Arial"/>
          <w:sz w:val="22"/>
          <w:szCs w:val="22"/>
        </w:rPr>
      </w:pPr>
      <w:r w:rsidRPr="0009437E">
        <w:rPr>
          <w:rFonts w:ascii="Arial" w:hAnsi="Arial" w:cs="Arial"/>
          <w:sz w:val="22"/>
          <w:szCs w:val="22"/>
        </w:rPr>
        <w:t xml:space="preserve">Sadržaj       </w:t>
      </w:r>
    </w:p>
    <w:p w14:paraId="6A0D0BFE" w14:textId="77777777" w:rsidR="00DE4DBE" w:rsidRPr="004A51F3" w:rsidRDefault="00DE4DBE" w:rsidP="00DE4DBE">
      <w:pPr>
        <w:rPr>
          <w:rFonts w:ascii="Arial" w:hAnsi="Arial" w:cs="Arial"/>
          <w:sz w:val="22"/>
          <w:szCs w:val="22"/>
        </w:rPr>
      </w:pPr>
    </w:p>
    <w:p w14:paraId="11921147" w14:textId="77777777" w:rsidR="00DE4DBE" w:rsidRDefault="00DE4DBE" w:rsidP="00DE4DBE">
      <w:pPr>
        <w:spacing w:after="200"/>
        <w:contextualSpacing/>
        <w:rPr>
          <w:rFonts w:ascii="Arial" w:hAnsi="Arial" w:cs="Arial"/>
          <w:sz w:val="22"/>
          <w:szCs w:val="22"/>
          <w:lang w:eastAsia="en-US"/>
        </w:rPr>
      </w:pPr>
    </w:p>
    <w:p w14:paraId="2BAD89E4" w14:textId="77777777" w:rsidR="00DE4DBE" w:rsidRDefault="00DE4DBE" w:rsidP="00DE4DBE">
      <w:pPr>
        <w:spacing w:after="200"/>
        <w:contextualSpacing/>
        <w:rPr>
          <w:rFonts w:ascii="Arial" w:hAnsi="Arial" w:cs="Arial"/>
          <w:sz w:val="22"/>
          <w:szCs w:val="22"/>
          <w:lang w:eastAsia="en-US"/>
        </w:rPr>
      </w:pPr>
    </w:p>
    <w:p w14:paraId="3B8FB30A" w14:textId="77777777" w:rsidR="00DE4DBE" w:rsidRDefault="00DE4DBE" w:rsidP="00DE4DBE">
      <w:pPr>
        <w:spacing w:after="200"/>
        <w:contextualSpacing/>
        <w:rPr>
          <w:rFonts w:ascii="Arial" w:hAnsi="Arial" w:cs="Arial"/>
          <w:sz w:val="22"/>
          <w:szCs w:val="22"/>
          <w:lang w:eastAsia="en-US"/>
        </w:rPr>
      </w:pPr>
      <w:r>
        <w:rPr>
          <w:rFonts w:ascii="Arial" w:hAnsi="Arial" w:cs="Arial"/>
          <w:sz w:val="22"/>
          <w:szCs w:val="22"/>
          <w:lang w:eastAsia="en-US"/>
        </w:rPr>
        <w:t>GRADSKO VIJEĆE</w:t>
      </w:r>
    </w:p>
    <w:p w14:paraId="12D45DDA" w14:textId="77777777" w:rsidR="004A3554" w:rsidRDefault="004A3554"/>
    <w:p w14:paraId="78213827" w14:textId="77777777" w:rsidR="007F7222" w:rsidRDefault="007F7222"/>
    <w:p w14:paraId="2D7426B5" w14:textId="77777777" w:rsidR="007F7222" w:rsidRPr="007F7222" w:rsidRDefault="007F7222">
      <w:pPr>
        <w:rPr>
          <w:rFonts w:ascii="Arial" w:hAnsi="Arial" w:cs="Arial"/>
          <w:sz w:val="22"/>
          <w:szCs w:val="22"/>
        </w:rPr>
      </w:pPr>
      <w:r w:rsidRPr="007F7222">
        <w:rPr>
          <w:rFonts w:ascii="Arial" w:hAnsi="Arial" w:cs="Arial"/>
          <w:sz w:val="22"/>
          <w:szCs w:val="22"/>
        </w:rPr>
        <w:t>3</w:t>
      </w:r>
      <w:r w:rsidR="0092119B">
        <w:rPr>
          <w:rFonts w:ascii="Arial" w:hAnsi="Arial" w:cs="Arial"/>
          <w:sz w:val="22"/>
          <w:szCs w:val="22"/>
        </w:rPr>
        <w:t>5</w:t>
      </w:r>
      <w:r w:rsidRPr="007F7222">
        <w:rPr>
          <w:rFonts w:ascii="Arial" w:hAnsi="Arial" w:cs="Arial"/>
          <w:sz w:val="22"/>
          <w:szCs w:val="22"/>
        </w:rPr>
        <w:t>.</w:t>
      </w:r>
      <w:r>
        <w:rPr>
          <w:rFonts w:ascii="Arial" w:hAnsi="Arial" w:cs="Arial"/>
          <w:sz w:val="22"/>
          <w:szCs w:val="22"/>
        </w:rPr>
        <w:t xml:space="preserve"> </w:t>
      </w:r>
      <w:r w:rsidR="00BB2CB9">
        <w:rPr>
          <w:rFonts w:ascii="Arial" w:hAnsi="Arial" w:cs="Arial"/>
          <w:sz w:val="22"/>
          <w:szCs w:val="22"/>
        </w:rPr>
        <w:t>O</w:t>
      </w:r>
      <w:r w:rsidRPr="00DA258B">
        <w:rPr>
          <w:rFonts w:ascii="Arial" w:hAnsi="Arial" w:cs="Arial"/>
          <w:sz w:val="22"/>
          <w:szCs w:val="22"/>
        </w:rPr>
        <w:t>dluk</w:t>
      </w:r>
      <w:r w:rsidR="00BB2CB9">
        <w:rPr>
          <w:rFonts w:ascii="Arial" w:hAnsi="Arial" w:cs="Arial"/>
          <w:sz w:val="22"/>
          <w:szCs w:val="22"/>
        </w:rPr>
        <w:t>a</w:t>
      </w:r>
      <w:r w:rsidRPr="00DA258B">
        <w:rPr>
          <w:rFonts w:ascii="Arial" w:hAnsi="Arial" w:cs="Arial"/>
          <w:sz w:val="22"/>
          <w:szCs w:val="22"/>
        </w:rPr>
        <w:t xml:space="preserve"> o porezima Grada Dubrovnika</w:t>
      </w:r>
    </w:p>
    <w:p w14:paraId="5BFDAF04" w14:textId="77777777" w:rsidR="007F7222" w:rsidRPr="007F7222" w:rsidRDefault="007F7222">
      <w:pPr>
        <w:rPr>
          <w:rFonts w:ascii="Arial" w:hAnsi="Arial" w:cs="Arial"/>
          <w:sz w:val="22"/>
          <w:szCs w:val="22"/>
        </w:rPr>
      </w:pPr>
    </w:p>
    <w:p w14:paraId="2E300E50" w14:textId="77777777" w:rsidR="007F7222" w:rsidRPr="007F7222" w:rsidRDefault="007F7222">
      <w:pPr>
        <w:rPr>
          <w:rFonts w:ascii="Arial" w:hAnsi="Arial" w:cs="Arial"/>
          <w:sz w:val="22"/>
          <w:szCs w:val="22"/>
        </w:rPr>
      </w:pPr>
      <w:r w:rsidRPr="007F7222">
        <w:rPr>
          <w:rFonts w:ascii="Arial" w:hAnsi="Arial" w:cs="Arial"/>
          <w:sz w:val="22"/>
          <w:szCs w:val="22"/>
        </w:rPr>
        <w:t>3</w:t>
      </w:r>
      <w:r w:rsidR="0092119B">
        <w:rPr>
          <w:rFonts w:ascii="Arial" w:hAnsi="Arial" w:cs="Arial"/>
          <w:sz w:val="22"/>
          <w:szCs w:val="22"/>
        </w:rPr>
        <w:t>6</w:t>
      </w:r>
      <w:r w:rsidRPr="007F7222">
        <w:rPr>
          <w:rFonts w:ascii="Arial" w:hAnsi="Arial" w:cs="Arial"/>
          <w:sz w:val="22"/>
          <w:szCs w:val="22"/>
        </w:rPr>
        <w:t xml:space="preserve">. </w:t>
      </w:r>
      <w:r w:rsidR="00BB2CB9">
        <w:rPr>
          <w:rFonts w:ascii="Arial" w:hAnsi="Arial" w:cs="Arial"/>
          <w:sz w:val="22"/>
          <w:szCs w:val="22"/>
        </w:rPr>
        <w:t>O</w:t>
      </w:r>
      <w:r w:rsidR="00BB2CB9" w:rsidRPr="00DA258B">
        <w:rPr>
          <w:rFonts w:ascii="Arial" w:hAnsi="Arial" w:cs="Arial"/>
          <w:sz w:val="22"/>
          <w:szCs w:val="22"/>
        </w:rPr>
        <w:t>dluk</w:t>
      </w:r>
      <w:r w:rsidR="00BB2CB9">
        <w:rPr>
          <w:rFonts w:ascii="Arial" w:hAnsi="Arial" w:cs="Arial"/>
          <w:sz w:val="22"/>
          <w:szCs w:val="22"/>
        </w:rPr>
        <w:t>a</w:t>
      </w:r>
      <w:r w:rsidR="00BB2CB9" w:rsidRPr="00DA258B">
        <w:rPr>
          <w:rFonts w:ascii="Arial" w:hAnsi="Arial" w:cs="Arial"/>
          <w:sz w:val="22"/>
          <w:szCs w:val="22"/>
        </w:rPr>
        <w:t xml:space="preserve"> </w:t>
      </w:r>
      <w:r w:rsidRPr="00DA258B">
        <w:rPr>
          <w:rFonts w:ascii="Arial" w:hAnsi="Arial" w:cs="Arial"/>
          <w:sz w:val="22"/>
          <w:szCs w:val="22"/>
        </w:rPr>
        <w:t>o visini paušalnog poreza po krevetu, smještajnoj jedinici u kampu i smještajnoj jedinici u objektu za robinzonski smještaj</w:t>
      </w:r>
    </w:p>
    <w:p w14:paraId="04A1CF16" w14:textId="77777777" w:rsidR="007F7222" w:rsidRPr="007F7222" w:rsidRDefault="007F7222">
      <w:pPr>
        <w:rPr>
          <w:rFonts w:ascii="Arial" w:hAnsi="Arial" w:cs="Arial"/>
          <w:sz w:val="22"/>
          <w:szCs w:val="22"/>
        </w:rPr>
      </w:pPr>
    </w:p>
    <w:p w14:paraId="4E921F10" w14:textId="77777777" w:rsidR="007F7222" w:rsidRPr="007F7222" w:rsidRDefault="007F7222">
      <w:pPr>
        <w:rPr>
          <w:rFonts w:ascii="Arial" w:hAnsi="Arial" w:cs="Arial"/>
          <w:sz w:val="22"/>
          <w:szCs w:val="22"/>
        </w:rPr>
      </w:pPr>
      <w:r w:rsidRPr="007F7222">
        <w:rPr>
          <w:rFonts w:ascii="Arial" w:hAnsi="Arial" w:cs="Arial"/>
          <w:sz w:val="22"/>
          <w:szCs w:val="22"/>
        </w:rPr>
        <w:t>3</w:t>
      </w:r>
      <w:r w:rsidR="0092119B">
        <w:rPr>
          <w:rFonts w:ascii="Arial" w:hAnsi="Arial" w:cs="Arial"/>
          <w:sz w:val="22"/>
          <w:szCs w:val="22"/>
        </w:rPr>
        <w:t>7</w:t>
      </w:r>
      <w:r w:rsidRPr="007F7222">
        <w:rPr>
          <w:rFonts w:ascii="Arial" w:hAnsi="Arial" w:cs="Arial"/>
          <w:sz w:val="22"/>
          <w:szCs w:val="22"/>
        </w:rPr>
        <w:t xml:space="preserve">. </w:t>
      </w:r>
      <w:r w:rsidR="00BB2CB9">
        <w:rPr>
          <w:rFonts w:ascii="Arial" w:hAnsi="Arial" w:cs="Arial"/>
          <w:sz w:val="22"/>
          <w:szCs w:val="22"/>
        </w:rPr>
        <w:t>O</w:t>
      </w:r>
      <w:r w:rsidR="00BB2CB9" w:rsidRPr="00DA258B">
        <w:rPr>
          <w:rFonts w:ascii="Arial" w:hAnsi="Arial" w:cs="Arial"/>
          <w:sz w:val="22"/>
          <w:szCs w:val="22"/>
        </w:rPr>
        <w:t>dluk</w:t>
      </w:r>
      <w:r w:rsidR="00BB2CB9">
        <w:rPr>
          <w:rFonts w:ascii="Arial" w:hAnsi="Arial" w:cs="Arial"/>
          <w:sz w:val="22"/>
          <w:szCs w:val="22"/>
        </w:rPr>
        <w:t xml:space="preserve">a </w:t>
      </w:r>
      <w:r>
        <w:rPr>
          <w:rFonts w:ascii="Arial" w:hAnsi="Arial" w:cs="Arial"/>
          <w:sz w:val="22"/>
          <w:szCs w:val="22"/>
        </w:rPr>
        <w:t>o zakupu i kupoprodaji poslovnog prostora</w:t>
      </w:r>
    </w:p>
    <w:p w14:paraId="56BE78C3" w14:textId="77777777" w:rsidR="00A200C4" w:rsidRDefault="00A200C4" w:rsidP="00A200C4">
      <w:pPr>
        <w:contextualSpacing/>
        <w:rPr>
          <w:rFonts w:ascii="Arial" w:hAnsi="Arial" w:cs="Arial"/>
          <w:sz w:val="22"/>
          <w:szCs w:val="22"/>
        </w:rPr>
      </w:pPr>
    </w:p>
    <w:p w14:paraId="642BA369" w14:textId="77777777" w:rsidR="00A200C4" w:rsidRDefault="007F7222" w:rsidP="00A200C4">
      <w:pPr>
        <w:contextualSpacing/>
        <w:rPr>
          <w:rFonts w:ascii="Arial" w:eastAsia="Calibri" w:hAnsi="Arial" w:cs="Arial"/>
          <w:sz w:val="22"/>
          <w:szCs w:val="22"/>
          <w:lang w:val="en-US" w:eastAsia="en-US"/>
        </w:rPr>
      </w:pPr>
      <w:r w:rsidRPr="007F7222">
        <w:rPr>
          <w:rFonts w:ascii="Arial" w:hAnsi="Arial" w:cs="Arial"/>
          <w:sz w:val="22"/>
          <w:szCs w:val="22"/>
        </w:rPr>
        <w:t>3</w:t>
      </w:r>
      <w:r w:rsidR="0092119B">
        <w:rPr>
          <w:rFonts w:ascii="Arial" w:hAnsi="Arial" w:cs="Arial"/>
          <w:sz w:val="22"/>
          <w:szCs w:val="22"/>
        </w:rPr>
        <w:t>8</w:t>
      </w:r>
      <w:r w:rsidRPr="007F7222">
        <w:rPr>
          <w:rFonts w:ascii="Arial" w:hAnsi="Arial" w:cs="Arial"/>
          <w:sz w:val="22"/>
          <w:szCs w:val="22"/>
        </w:rPr>
        <w:t>.</w:t>
      </w:r>
      <w:bookmarkStart w:id="0" w:name="_Hlk161219953"/>
      <w:r w:rsidRPr="007F7222">
        <w:rPr>
          <w:rFonts w:ascii="Arial" w:hAnsi="Arial" w:cs="Arial"/>
          <w:noProof/>
          <w:sz w:val="22"/>
          <w:szCs w:val="22"/>
        </w:rPr>
        <w:t xml:space="preserve"> </w:t>
      </w:r>
      <w:proofErr w:type="spellStart"/>
      <w:r w:rsidR="00A200C4">
        <w:rPr>
          <w:rFonts w:ascii="Arial" w:eastAsia="Calibri" w:hAnsi="Arial" w:cs="Arial"/>
          <w:sz w:val="22"/>
          <w:szCs w:val="22"/>
          <w:lang w:val="en-US" w:eastAsia="en-US"/>
        </w:rPr>
        <w:t>O</w:t>
      </w:r>
      <w:r w:rsidR="00A200C4" w:rsidRPr="00A200C4">
        <w:rPr>
          <w:rFonts w:ascii="Arial" w:eastAsia="Calibri" w:hAnsi="Arial" w:cs="Arial"/>
          <w:sz w:val="22"/>
          <w:szCs w:val="22"/>
          <w:lang w:val="en-US" w:eastAsia="en-US"/>
        </w:rPr>
        <w:t>dluk</w:t>
      </w:r>
      <w:r w:rsidR="00A200C4">
        <w:rPr>
          <w:rFonts w:ascii="Arial" w:eastAsia="Calibri" w:hAnsi="Arial" w:cs="Arial"/>
          <w:sz w:val="22"/>
          <w:szCs w:val="22"/>
          <w:lang w:val="en-US" w:eastAsia="en-US"/>
        </w:rPr>
        <w:t>a</w:t>
      </w:r>
      <w:proofErr w:type="spellEnd"/>
      <w:r w:rsidR="00A200C4" w:rsidRPr="00A200C4">
        <w:rPr>
          <w:rFonts w:ascii="Arial" w:eastAsia="Calibri" w:hAnsi="Arial" w:cs="Arial"/>
          <w:sz w:val="22"/>
          <w:szCs w:val="22"/>
          <w:lang w:val="en-US" w:eastAsia="en-US"/>
        </w:rPr>
        <w:t xml:space="preserve"> o </w:t>
      </w:r>
      <w:proofErr w:type="spellStart"/>
      <w:r w:rsidR="00A200C4" w:rsidRPr="00A200C4">
        <w:rPr>
          <w:rFonts w:ascii="Arial" w:eastAsia="Calibri" w:hAnsi="Arial" w:cs="Arial"/>
          <w:sz w:val="22"/>
          <w:szCs w:val="22"/>
          <w:lang w:val="en-US" w:eastAsia="en-US"/>
        </w:rPr>
        <w:t>uvjetima</w:t>
      </w:r>
      <w:proofErr w:type="spellEnd"/>
      <w:r w:rsidR="00A200C4" w:rsidRPr="00A200C4">
        <w:rPr>
          <w:rFonts w:ascii="Arial" w:eastAsia="Calibri" w:hAnsi="Arial" w:cs="Arial"/>
          <w:sz w:val="22"/>
          <w:szCs w:val="22"/>
          <w:lang w:val="en-US" w:eastAsia="en-US"/>
        </w:rPr>
        <w:t xml:space="preserve"> </w:t>
      </w:r>
      <w:proofErr w:type="spellStart"/>
      <w:r w:rsidR="00A200C4" w:rsidRPr="00A200C4">
        <w:rPr>
          <w:rFonts w:ascii="Arial" w:eastAsia="Calibri" w:hAnsi="Arial" w:cs="Arial"/>
          <w:sz w:val="22"/>
          <w:szCs w:val="22"/>
          <w:lang w:val="en-US" w:eastAsia="en-US"/>
        </w:rPr>
        <w:t>ulaza</w:t>
      </w:r>
      <w:proofErr w:type="spellEnd"/>
      <w:r w:rsidR="00A200C4" w:rsidRPr="00A200C4">
        <w:rPr>
          <w:rFonts w:ascii="Arial" w:eastAsia="Calibri" w:hAnsi="Arial" w:cs="Arial"/>
          <w:sz w:val="22"/>
          <w:szCs w:val="22"/>
          <w:lang w:val="en-US" w:eastAsia="en-US"/>
        </w:rPr>
        <w:t xml:space="preserve">, </w:t>
      </w:r>
      <w:proofErr w:type="spellStart"/>
      <w:r w:rsidR="00A200C4" w:rsidRPr="00A200C4">
        <w:rPr>
          <w:rFonts w:ascii="Arial" w:eastAsia="Calibri" w:hAnsi="Arial" w:cs="Arial"/>
          <w:sz w:val="22"/>
          <w:szCs w:val="22"/>
          <w:lang w:val="en-US" w:eastAsia="en-US"/>
        </w:rPr>
        <w:t>prometovanja</w:t>
      </w:r>
      <w:proofErr w:type="spellEnd"/>
      <w:r w:rsidR="00A200C4" w:rsidRPr="00A200C4">
        <w:rPr>
          <w:rFonts w:ascii="Arial" w:eastAsia="Calibri" w:hAnsi="Arial" w:cs="Arial"/>
          <w:sz w:val="22"/>
          <w:szCs w:val="22"/>
          <w:lang w:val="en-US" w:eastAsia="en-US"/>
        </w:rPr>
        <w:t xml:space="preserve"> </w:t>
      </w:r>
      <w:proofErr w:type="spellStart"/>
      <w:r w:rsidR="00A200C4" w:rsidRPr="00A200C4">
        <w:rPr>
          <w:rFonts w:ascii="Arial" w:eastAsia="Calibri" w:hAnsi="Arial" w:cs="Arial"/>
          <w:sz w:val="22"/>
          <w:szCs w:val="22"/>
          <w:lang w:val="en-US" w:eastAsia="en-US"/>
        </w:rPr>
        <w:t>i</w:t>
      </w:r>
      <w:proofErr w:type="spellEnd"/>
      <w:r w:rsidR="00A200C4" w:rsidRPr="00A200C4">
        <w:rPr>
          <w:rFonts w:ascii="Arial" w:eastAsia="Calibri" w:hAnsi="Arial" w:cs="Arial"/>
          <w:sz w:val="22"/>
          <w:szCs w:val="22"/>
          <w:lang w:val="en-US" w:eastAsia="en-US"/>
        </w:rPr>
        <w:t xml:space="preserve"> </w:t>
      </w:r>
      <w:proofErr w:type="spellStart"/>
      <w:r w:rsidR="00A200C4" w:rsidRPr="00A200C4">
        <w:rPr>
          <w:rFonts w:ascii="Arial" w:eastAsia="Calibri" w:hAnsi="Arial" w:cs="Arial"/>
          <w:sz w:val="22"/>
          <w:szCs w:val="22"/>
          <w:lang w:val="en-US" w:eastAsia="en-US"/>
        </w:rPr>
        <w:t>izlaza</w:t>
      </w:r>
      <w:proofErr w:type="spellEnd"/>
      <w:r w:rsidR="00A200C4" w:rsidRPr="00A200C4">
        <w:rPr>
          <w:rFonts w:ascii="Arial" w:eastAsia="Calibri" w:hAnsi="Arial" w:cs="Arial"/>
          <w:sz w:val="22"/>
          <w:szCs w:val="22"/>
          <w:lang w:val="en-US" w:eastAsia="en-US"/>
        </w:rPr>
        <w:t xml:space="preserve"> </w:t>
      </w:r>
      <w:proofErr w:type="spellStart"/>
      <w:r w:rsidR="00A200C4" w:rsidRPr="00A200C4">
        <w:rPr>
          <w:rFonts w:ascii="Arial" w:eastAsia="Calibri" w:hAnsi="Arial" w:cs="Arial"/>
          <w:sz w:val="22"/>
          <w:szCs w:val="22"/>
          <w:lang w:val="en-US" w:eastAsia="en-US"/>
        </w:rPr>
        <w:t>dostavnih</w:t>
      </w:r>
      <w:proofErr w:type="spellEnd"/>
      <w:r w:rsidR="00A200C4" w:rsidRPr="00A200C4">
        <w:rPr>
          <w:rFonts w:ascii="Arial" w:eastAsia="Calibri" w:hAnsi="Arial" w:cs="Arial"/>
          <w:sz w:val="22"/>
          <w:szCs w:val="22"/>
          <w:lang w:val="en-US" w:eastAsia="en-US"/>
        </w:rPr>
        <w:t xml:space="preserve"> </w:t>
      </w:r>
      <w:proofErr w:type="spellStart"/>
      <w:r w:rsidR="00A200C4" w:rsidRPr="00A200C4">
        <w:rPr>
          <w:rFonts w:ascii="Arial" w:eastAsia="Calibri" w:hAnsi="Arial" w:cs="Arial"/>
          <w:sz w:val="22"/>
          <w:szCs w:val="22"/>
          <w:lang w:val="en-US" w:eastAsia="en-US"/>
        </w:rPr>
        <w:t>vozila</w:t>
      </w:r>
      <w:proofErr w:type="spellEnd"/>
      <w:r w:rsidR="00A200C4" w:rsidRPr="00A200C4">
        <w:rPr>
          <w:rFonts w:ascii="Arial" w:eastAsia="Calibri" w:hAnsi="Arial" w:cs="Arial"/>
          <w:sz w:val="22"/>
          <w:szCs w:val="22"/>
          <w:lang w:val="en-US" w:eastAsia="en-US"/>
        </w:rPr>
        <w:t xml:space="preserve"> </w:t>
      </w:r>
      <w:proofErr w:type="spellStart"/>
      <w:r w:rsidR="00A200C4" w:rsidRPr="00A200C4">
        <w:rPr>
          <w:rFonts w:ascii="Arial" w:eastAsia="Calibri" w:hAnsi="Arial" w:cs="Arial"/>
          <w:sz w:val="22"/>
          <w:szCs w:val="22"/>
          <w:lang w:val="en-US" w:eastAsia="en-US"/>
        </w:rPr>
        <w:t>iz</w:t>
      </w:r>
      <w:proofErr w:type="spellEnd"/>
      <w:r w:rsidR="00A200C4" w:rsidRPr="00A200C4">
        <w:rPr>
          <w:rFonts w:ascii="Arial" w:eastAsia="Calibri" w:hAnsi="Arial" w:cs="Arial"/>
          <w:sz w:val="22"/>
          <w:szCs w:val="22"/>
          <w:lang w:val="en-US" w:eastAsia="en-US"/>
        </w:rPr>
        <w:t xml:space="preserve"> zone </w:t>
      </w:r>
      <w:proofErr w:type="spellStart"/>
      <w:r w:rsidR="00A200C4" w:rsidRPr="00A200C4">
        <w:rPr>
          <w:rFonts w:ascii="Arial" w:eastAsia="Calibri" w:hAnsi="Arial" w:cs="Arial"/>
          <w:sz w:val="22"/>
          <w:szCs w:val="22"/>
          <w:lang w:val="en-US" w:eastAsia="en-US"/>
        </w:rPr>
        <w:t>prometa</w:t>
      </w:r>
      <w:proofErr w:type="spellEnd"/>
      <w:r w:rsidR="00A200C4" w:rsidRPr="00A200C4">
        <w:rPr>
          <w:rFonts w:ascii="Arial" w:eastAsia="Calibri" w:hAnsi="Arial" w:cs="Arial"/>
          <w:sz w:val="22"/>
          <w:szCs w:val="22"/>
          <w:lang w:val="en-US" w:eastAsia="en-US"/>
        </w:rPr>
        <w:t xml:space="preserve"> u </w:t>
      </w:r>
      <w:proofErr w:type="spellStart"/>
      <w:r w:rsidR="00A200C4" w:rsidRPr="00A200C4">
        <w:rPr>
          <w:rFonts w:ascii="Arial" w:eastAsia="Calibri" w:hAnsi="Arial" w:cs="Arial"/>
          <w:sz w:val="22"/>
          <w:szCs w:val="22"/>
          <w:lang w:val="en-US" w:eastAsia="en-US"/>
        </w:rPr>
        <w:t>zaštićenoj</w:t>
      </w:r>
      <w:proofErr w:type="spellEnd"/>
      <w:r w:rsidR="00A200C4" w:rsidRPr="00A200C4">
        <w:rPr>
          <w:rFonts w:ascii="Arial" w:eastAsia="Calibri" w:hAnsi="Arial" w:cs="Arial"/>
          <w:sz w:val="22"/>
          <w:szCs w:val="22"/>
          <w:lang w:val="en-US" w:eastAsia="en-US"/>
        </w:rPr>
        <w:t xml:space="preserve"> </w:t>
      </w:r>
      <w:proofErr w:type="spellStart"/>
      <w:r w:rsidR="00A200C4" w:rsidRPr="00A200C4">
        <w:rPr>
          <w:rFonts w:ascii="Arial" w:eastAsia="Calibri" w:hAnsi="Arial" w:cs="Arial"/>
          <w:sz w:val="22"/>
          <w:szCs w:val="22"/>
          <w:lang w:val="en-US" w:eastAsia="en-US"/>
        </w:rPr>
        <w:t>kulturno-povijesnoj</w:t>
      </w:r>
      <w:proofErr w:type="spellEnd"/>
      <w:r w:rsidR="00A200C4" w:rsidRPr="00A200C4">
        <w:rPr>
          <w:rFonts w:ascii="Arial" w:eastAsia="Calibri" w:hAnsi="Arial" w:cs="Arial"/>
          <w:sz w:val="22"/>
          <w:szCs w:val="22"/>
          <w:lang w:val="en-US" w:eastAsia="en-US"/>
        </w:rPr>
        <w:t xml:space="preserve"> </w:t>
      </w:r>
      <w:proofErr w:type="spellStart"/>
      <w:r w:rsidR="00A200C4" w:rsidRPr="00A200C4">
        <w:rPr>
          <w:rFonts w:ascii="Arial" w:eastAsia="Calibri" w:hAnsi="Arial" w:cs="Arial"/>
          <w:sz w:val="22"/>
          <w:szCs w:val="22"/>
          <w:lang w:val="en-US" w:eastAsia="en-US"/>
        </w:rPr>
        <w:t>cjelini</w:t>
      </w:r>
      <w:proofErr w:type="spellEnd"/>
      <w:r w:rsidR="00A200C4" w:rsidRPr="00A200C4">
        <w:rPr>
          <w:rFonts w:ascii="Arial" w:eastAsia="Calibri" w:hAnsi="Arial" w:cs="Arial"/>
          <w:sz w:val="22"/>
          <w:szCs w:val="22"/>
          <w:lang w:val="en-US" w:eastAsia="en-US"/>
        </w:rPr>
        <w:t xml:space="preserve"> </w:t>
      </w:r>
      <w:proofErr w:type="spellStart"/>
      <w:r w:rsidR="00A200C4" w:rsidRPr="00A200C4">
        <w:rPr>
          <w:rFonts w:ascii="Arial" w:eastAsia="Calibri" w:hAnsi="Arial" w:cs="Arial"/>
          <w:sz w:val="22"/>
          <w:szCs w:val="22"/>
          <w:lang w:val="en-US" w:eastAsia="en-US"/>
        </w:rPr>
        <w:t>i</w:t>
      </w:r>
      <w:proofErr w:type="spellEnd"/>
      <w:r w:rsidR="00A200C4" w:rsidRPr="00A200C4">
        <w:rPr>
          <w:rFonts w:ascii="Arial" w:eastAsia="Calibri" w:hAnsi="Arial" w:cs="Arial"/>
          <w:sz w:val="22"/>
          <w:szCs w:val="22"/>
          <w:lang w:val="en-US" w:eastAsia="en-US"/>
        </w:rPr>
        <w:t xml:space="preserve"> </w:t>
      </w:r>
      <w:proofErr w:type="spellStart"/>
      <w:r w:rsidR="00A200C4" w:rsidRPr="00A200C4">
        <w:rPr>
          <w:rFonts w:ascii="Arial" w:eastAsia="Calibri" w:hAnsi="Arial" w:cs="Arial"/>
          <w:sz w:val="22"/>
          <w:szCs w:val="22"/>
          <w:lang w:val="en-US" w:eastAsia="en-US"/>
        </w:rPr>
        <w:t>kontaktnoj</w:t>
      </w:r>
      <w:proofErr w:type="spellEnd"/>
      <w:r w:rsidR="00A200C4" w:rsidRPr="00A200C4">
        <w:rPr>
          <w:rFonts w:ascii="Arial" w:eastAsia="Calibri" w:hAnsi="Arial" w:cs="Arial"/>
          <w:sz w:val="22"/>
          <w:szCs w:val="22"/>
          <w:lang w:val="en-US" w:eastAsia="en-US"/>
        </w:rPr>
        <w:t xml:space="preserve"> </w:t>
      </w:r>
      <w:proofErr w:type="spellStart"/>
      <w:r w:rsidR="00A200C4" w:rsidRPr="00A200C4">
        <w:rPr>
          <w:rFonts w:ascii="Arial" w:eastAsia="Calibri" w:hAnsi="Arial" w:cs="Arial"/>
          <w:sz w:val="22"/>
          <w:szCs w:val="22"/>
          <w:lang w:val="en-US" w:eastAsia="en-US"/>
        </w:rPr>
        <w:t>zoni</w:t>
      </w:r>
      <w:proofErr w:type="spellEnd"/>
      <w:r w:rsidR="00A200C4" w:rsidRPr="00A200C4">
        <w:rPr>
          <w:rFonts w:ascii="Arial" w:eastAsia="Calibri" w:hAnsi="Arial" w:cs="Arial"/>
          <w:sz w:val="22"/>
          <w:szCs w:val="22"/>
          <w:lang w:val="en-US" w:eastAsia="en-US"/>
        </w:rPr>
        <w:t xml:space="preserve"> Grada </w:t>
      </w:r>
      <w:proofErr w:type="spellStart"/>
      <w:r w:rsidR="00A200C4" w:rsidRPr="00A200C4">
        <w:rPr>
          <w:rFonts w:ascii="Arial" w:eastAsia="Calibri" w:hAnsi="Arial" w:cs="Arial"/>
          <w:sz w:val="22"/>
          <w:szCs w:val="22"/>
          <w:lang w:val="en-US" w:eastAsia="en-US"/>
        </w:rPr>
        <w:t>Dubrovnika</w:t>
      </w:r>
      <w:proofErr w:type="spellEnd"/>
    </w:p>
    <w:p w14:paraId="7928D36D" w14:textId="77777777" w:rsidR="00A200C4" w:rsidRDefault="00A200C4" w:rsidP="00A200C4">
      <w:pPr>
        <w:contextualSpacing/>
        <w:rPr>
          <w:rFonts w:ascii="Arial" w:eastAsia="Calibri" w:hAnsi="Arial" w:cs="Arial"/>
          <w:sz w:val="22"/>
          <w:szCs w:val="22"/>
          <w:lang w:val="en-US" w:eastAsia="en-US"/>
        </w:rPr>
      </w:pPr>
    </w:p>
    <w:p w14:paraId="2E43E619" w14:textId="77777777" w:rsidR="00A200C4" w:rsidRDefault="00A200C4" w:rsidP="00A200C4">
      <w:pPr>
        <w:contextualSpacing/>
        <w:rPr>
          <w:rFonts w:ascii="Arial" w:eastAsia="Calibri" w:hAnsi="Arial" w:cs="Arial"/>
          <w:sz w:val="22"/>
          <w:szCs w:val="22"/>
          <w:lang w:val="en-US" w:eastAsia="en-US"/>
        </w:rPr>
      </w:pPr>
      <w:r>
        <w:rPr>
          <w:rFonts w:ascii="Arial" w:eastAsia="Calibri" w:hAnsi="Arial" w:cs="Arial"/>
          <w:sz w:val="22"/>
          <w:szCs w:val="22"/>
          <w:lang w:val="en-US" w:eastAsia="en-US"/>
        </w:rPr>
        <w:t>3</w:t>
      </w:r>
      <w:r w:rsidR="0092119B">
        <w:rPr>
          <w:rFonts w:ascii="Arial" w:eastAsia="Calibri" w:hAnsi="Arial" w:cs="Arial"/>
          <w:sz w:val="22"/>
          <w:szCs w:val="22"/>
          <w:lang w:val="en-US" w:eastAsia="en-US"/>
        </w:rPr>
        <w:t>9</w:t>
      </w:r>
      <w:r>
        <w:rPr>
          <w:rFonts w:ascii="Arial" w:eastAsia="Calibri" w:hAnsi="Arial" w:cs="Arial"/>
          <w:sz w:val="22"/>
          <w:szCs w:val="22"/>
          <w:lang w:val="en-US" w:eastAsia="en-US"/>
        </w:rPr>
        <w:t xml:space="preserve">. </w:t>
      </w:r>
      <w:proofErr w:type="spellStart"/>
      <w:r>
        <w:rPr>
          <w:rFonts w:ascii="Arial" w:eastAsia="Calibri" w:hAnsi="Arial" w:cs="Arial"/>
          <w:sz w:val="22"/>
          <w:szCs w:val="22"/>
          <w:lang w:val="en-US" w:eastAsia="en-US"/>
        </w:rPr>
        <w:t>O</w:t>
      </w:r>
      <w:r w:rsidRPr="00A200C4">
        <w:rPr>
          <w:rFonts w:ascii="Arial" w:eastAsia="Calibri" w:hAnsi="Arial" w:cs="Arial"/>
          <w:sz w:val="22"/>
          <w:szCs w:val="22"/>
          <w:lang w:val="en-US" w:eastAsia="en-US"/>
        </w:rPr>
        <w:t>dluk</w:t>
      </w:r>
      <w:r>
        <w:rPr>
          <w:rFonts w:ascii="Arial" w:eastAsia="Calibri" w:hAnsi="Arial" w:cs="Arial"/>
          <w:sz w:val="22"/>
          <w:szCs w:val="22"/>
          <w:lang w:val="en-US" w:eastAsia="en-US"/>
        </w:rPr>
        <w:t>a</w:t>
      </w:r>
      <w:proofErr w:type="spellEnd"/>
      <w:r w:rsidRPr="00A200C4">
        <w:rPr>
          <w:rFonts w:ascii="Arial" w:eastAsia="Calibri" w:hAnsi="Arial" w:cs="Arial"/>
          <w:sz w:val="22"/>
          <w:szCs w:val="22"/>
          <w:lang w:val="en-US" w:eastAsia="en-US"/>
        </w:rPr>
        <w:t xml:space="preserve"> o </w:t>
      </w:r>
      <w:proofErr w:type="spellStart"/>
      <w:r w:rsidRPr="00A200C4">
        <w:rPr>
          <w:rFonts w:ascii="Arial" w:eastAsia="Calibri" w:hAnsi="Arial" w:cs="Arial"/>
          <w:sz w:val="22"/>
          <w:szCs w:val="22"/>
          <w:lang w:val="en-US" w:eastAsia="en-US"/>
        </w:rPr>
        <w:t>izmjenama</w:t>
      </w:r>
      <w:proofErr w:type="spellEnd"/>
      <w:r w:rsidRPr="00A200C4">
        <w:rPr>
          <w:rFonts w:ascii="Arial" w:eastAsia="Calibri" w:hAnsi="Arial" w:cs="Arial"/>
          <w:sz w:val="22"/>
          <w:szCs w:val="22"/>
          <w:lang w:val="en-US" w:eastAsia="en-US"/>
        </w:rPr>
        <w:t xml:space="preserve"> </w:t>
      </w:r>
      <w:proofErr w:type="spellStart"/>
      <w:r w:rsidRPr="00A200C4">
        <w:rPr>
          <w:rFonts w:ascii="Arial" w:eastAsia="Calibri" w:hAnsi="Arial" w:cs="Arial"/>
          <w:sz w:val="22"/>
          <w:szCs w:val="22"/>
          <w:lang w:val="en-US" w:eastAsia="en-US"/>
        </w:rPr>
        <w:t>i</w:t>
      </w:r>
      <w:proofErr w:type="spellEnd"/>
      <w:r w:rsidRPr="00A200C4">
        <w:rPr>
          <w:rFonts w:ascii="Arial" w:eastAsia="Calibri" w:hAnsi="Arial" w:cs="Arial"/>
          <w:sz w:val="22"/>
          <w:szCs w:val="22"/>
          <w:lang w:val="en-US" w:eastAsia="en-US"/>
        </w:rPr>
        <w:t xml:space="preserve"> </w:t>
      </w:r>
      <w:proofErr w:type="spellStart"/>
      <w:r w:rsidRPr="00A200C4">
        <w:rPr>
          <w:rFonts w:ascii="Arial" w:eastAsia="Calibri" w:hAnsi="Arial" w:cs="Arial"/>
          <w:sz w:val="22"/>
          <w:szCs w:val="22"/>
          <w:lang w:val="en-US" w:eastAsia="en-US"/>
        </w:rPr>
        <w:t>dopunama</w:t>
      </w:r>
      <w:proofErr w:type="spellEnd"/>
      <w:r w:rsidRPr="00A200C4">
        <w:rPr>
          <w:rFonts w:ascii="Arial" w:eastAsia="Calibri" w:hAnsi="Arial" w:cs="Arial"/>
          <w:sz w:val="22"/>
          <w:szCs w:val="22"/>
          <w:lang w:val="en-US" w:eastAsia="en-US"/>
        </w:rPr>
        <w:t xml:space="preserve"> </w:t>
      </w:r>
      <w:proofErr w:type="spellStart"/>
      <w:r w:rsidRPr="00A200C4">
        <w:rPr>
          <w:rFonts w:ascii="Arial" w:eastAsia="Calibri" w:hAnsi="Arial" w:cs="Arial"/>
          <w:sz w:val="22"/>
          <w:szCs w:val="22"/>
          <w:lang w:val="en-US" w:eastAsia="en-US"/>
        </w:rPr>
        <w:t>Odluke</w:t>
      </w:r>
      <w:proofErr w:type="spellEnd"/>
      <w:r w:rsidRPr="00A200C4">
        <w:rPr>
          <w:rFonts w:ascii="Arial" w:eastAsia="Calibri" w:hAnsi="Arial" w:cs="Arial"/>
          <w:sz w:val="22"/>
          <w:szCs w:val="22"/>
          <w:lang w:val="en-US" w:eastAsia="en-US"/>
        </w:rPr>
        <w:t xml:space="preserve"> o </w:t>
      </w:r>
      <w:proofErr w:type="spellStart"/>
      <w:r w:rsidRPr="00A200C4">
        <w:rPr>
          <w:rFonts w:ascii="Arial" w:eastAsia="Calibri" w:hAnsi="Arial" w:cs="Arial"/>
          <w:sz w:val="22"/>
          <w:szCs w:val="22"/>
          <w:lang w:val="en-US" w:eastAsia="en-US"/>
        </w:rPr>
        <w:t>uvjetima</w:t>
      </w:r>
      <w:proofErr w:type="spellEnd"/>
      <w:r w:rsidRPr="00A200C4">
        <w:rPr>
          <w:rFonts w:ascii="Arial" w:eastAsia="Calibri" w:hAnsi="Arial" w:cs="Arial"/>
          <w:sz w:val="22"/>
          <w:szCs w:val="22"/>
          <w:lang w:val="en-US" w:eastAsia="en-US"/>
        </w:rPr>
        <w:t xml:space="preserve"> </w:t>
      </w:r>
      <w:proofErr w:type="spellStart"/>
      <w:r w:rsidRPr="00A200C4">
        <w:rPr>
          <w:rFonts w:ascii="Arial" w:eastAsia="Calibri" w:hAnsi="Arial" w:cs="Arial"/>
          <w:sz w:val="22"/>
          <w:szCs w:val="22"/>
          <w:lang w:val="en-US" w:eastAsia="en-US"/>
        </w:rPr>
        <w:t>ulaza</w:t>
      </w:r>
      <w:proofErr w:type="spellEnd"/>
      <w:r w:rsidRPr="00A200C4">
        <w:rPr>
          <w:rFonts w:ascii="Arial" w:eastAsia="Calibri" w:hAnsi="Arial" w:cs="Arial"/>
          <w:sz w:val="22"/>
          <w:szCs w:val="22"/>
          <w:lang w:val="en-US" w:eastAsia="en-US"/>
        </w:rPr>
        <w:t xml:space="preserve">, </w:t>
      </w:r>
      <w:proofErr w:type="spellStart"/>
      <w:r w:rsidRPr="00A200C4">
        <w:rPr>
          <w:rFonts w:ascii="Arial" w:eastAsia="Calibri" w:hAnsi="Arial" w:cs="Arial"/>
          <w:sz w:val="22"/>
          <w:szCs w:val="22"/>
          <w:lang w:val="en-US" w:eastAsia="en-US"/>
        </w:rPr>
        <w:t>prometovanja</w:t>
      </w:r>
      <w:proofErr w:type="spellEnd"/>
      <w:r w:rsidRPr="00A200C4">
        <w:rPr>
          <w:rFonts w:ascii="Arial" w:eastAsia="Calibri" w:hAnsi="Arial" w:cs="Arial"/>
          <w:sz w:val="22"/>
          <w:szCs w:val="22"/>
          <w:lang w:val="en-US" w:eastAsia="en-US"/>
        </w:rPr>
        <w:t xml:space="preserve"> </w:t>
      </w:r>
      <w:proofErr w:type="spellStart"/>
      <w:r w:rsidRPr="00A200C4">
        <w:rPr>
          <w:rFonts w:ascii="Arial" w:eastAsia="Calibri" w:hAnsi="Arial" w:cs="Arial"/>
          <w:sz w:val="22"/>
          <w:szCs w:val="22"/>
          <w:lang w:val="en-US" w:eastAsia="en-US"/>
        </w:rPr>
        <w:t>i</w:t>
      </w:r>
      <w:proofErr w:type="spellEnd"/>
      <w:r w:rsidRPr="00A200C4">
        <w:rPr>
          <w:rFonts w:ascii="Arial" w:eastAsia="Calibri" w:hAnsi="Arial" w:cs="Arial"/>
          <w:sz w:val="22"/>
          <w:szCs w:val="22"/>
          <w:lang w:val="en-US" w:eastAsia="en-US"/>
        </w:rPr>
        <w:t xml:space="preserve"> </w:t>
      </w:r>
      <w:proofErr w:type="spellStart"/>
      <w:r w:rsidRPr="00A200C4">
        <w:rPr>
          <w:rFonts w:ascii="Arial" w:eastAsia="Calibri" w:hAnsi="Arial" w:cs="Arial"/>
          <w:sz w:val="22"/>
          <w:szCs w:val="22"/>
          <w:lang w:val="en-US" w:eastAsia="en-US"/>
        </w:rPr>
        <w:t>izlaza</w:t>
      </w:r>
      <w:proofErr w:type="spellEnd"/>
      <w:r w:rsidRPr="00A200C4">
        <w:rPr>
          <w:rFonts w:ascii="Arial" w:eastAsia="Calibri" w:hAnsi="Arial" w:cs="Arial"/>
          <w:sz w:val="22"/>
          <w:szCs w:val="22"/>
          <w:lang w:val="en-US" w:eastAsia="en-US"/>
        </w:rPr>
        <w:t xml:space="preserve"> </w:t>
      </w:r>
      <w:proofErr w:type="spellStart"/>
      <w:r w:rsidRPr="00A200C4">
        <w:rPr>
          <w:rFonts w:ascii="Arial" w:eastAsia="Calibri" w:hAnsi="Arial" w:cs="Arial"/>
          <w:sz w:val="22"/>
          <w:szCs w:val="22"/>
          <w:lang w:val="en-US" w:eastAsia="en-US"/>
        </w:rPr>
        <w:t>vozila</w:t>
      </w:r>
      <w:proofErr w:type="spellEnd"/>
      <w:r w:rsidRPr="00A200C4">
        <w:rPr>
          <w:rFonts w:ascii="Arial" w:eastAsia="Calibri" w:hAnsi="Arial" w:cs="Arial"/>
          <w:sz w:val="22"/>
          <w:szCs w:val="22"/>
          <w:lang w:val="en-US" w:eastAsia="en-US"/>
        </w:rPr>
        <w:t xml:space="preserve"> </w:t>
      </w:r>
      <w:proofErr w:type="spellStart"/>
      <w:r w:rsidRPr="00A200C4">
        <w:rPr>
          <w:rFonts w:ascii="Arial" w:eastAsia="Calibri" w:hAnsi="Arial" w:cs="Arial"/>
          <w:sz w:val="22"/>
          <w:szCs w:val="22"/>
          <w:lang w:val="en-US" w:eastAsia="en-US"/>
        </w:rPr>
        <w:t>iz</w:t>
      </w:r>
      <w:proofErr w:type="spellEnd"/>
      <w:r w:rsidRPr="00A200C4">
        <w:rPr>
          <w:rFonts w:ascii="Arial" w:eastAsia="Calibri" w:hAnsi="Arial" w:cs="Arial"/>
          <w:sz w:val="22"/>
          <w:szCs w:val="22"/>
          <w:lang w:val="en-US" w:eastAsia="en-US"/>
        </w:rPr>
        <w:t xml:space="preserve"> zone </w:t>
      </w:r>
      <w:proofErr w:type="spellStart"/>
      <w:r w:rsidRPr="00A200C4">
        <w:rPr>
          <w:rFonts w:ascii="Arial" w:eastAsia="Calibri" w:hAnsi="Arial" w:cs="Arial"/>
          <w:sz w:val="22"/>
          <w:szCs w:val="22"/>
          <w:lang w:val="en-US" w:eastAsia="en-US"/>
        </w:rPr>
        <w:t>prometa</w:t>
      </w:r>
      <w:proofErr w:type="spellEnd"/>
      <w:r w:rsidRPr="00A200C4">
        <w:rPr>
          <w:rFonts w:ascii="Arial" w:eastAsia="Calibri" w:hAnsi="Arial" w:cs="Arial"/>
          <w:sz w:val="22"/>
          <w:szCs w:val="22"/>
          <w:lang w:val="en-US" w:eastAsia="en-US"/>
        </w:rPr>
        <w:t xml:space="preserve"> u </w:t>
      </w:r>
      <w:proofErr w:type="spellStart"/>
      <w:r w:rsidRPr="00A200C4">
        <w:rPr>
          <w:rFonts w:ascii="Arial" w:eastAsia="Calibri" w:hAnsi="Arial" w:cs="Arial"/>
          <w:sz w:val="22"/>
          <w:szCs w:val="22"/>
          <w:lang w:val="en-US" w:eastAsia="en-US"/>
        </w:rPr>
        <w:t>zaštićenoj</w:t>
      </w:r>
      <w:proofErr w:type="spellEnd"/>
      <w:r w:rsidRPr="00A200C4">
        <w:rPr>
          <w:rFonts w:ascii="Arial" w:eastAsia="Calibri" w:hAnsi="Arial" w:cs="Arial"/>
          <w:sz w:val="22"/>
          <w:szCs w:val="22"/>
          <w:lang w:val="en-US" w:eastAsia="en-US"/>
        </w:rPr>
        <w:t xml:space="preserve"> </w:t>
      </w:r>
      <w:proofErr w:type="spellStart"/>
      <w:r w:rsidRPr="00A200C4">
        <w:rPr>
          <w:rFonts w:ascii="Arial" w:eastAsia="Calibri" w:hAnsi="Arial" w:cs="Arial"/>
          <w:sz w:val="22"/>
          <w:szCs w:val="22"/>
          <w:lang w:val="en-US" w:eastAsia="en-US"/>
        </w:rPr>
        <w:t>kulturno-povijesnoj</w:t>
      </w:r>
      <w:proofErr w:type="spellEnd"/>
      <w:r w:rsidRPr="00A200C4">
        <w:rPr>
          <w:rFonts w:ascii="Arial" w:eastAsia="Calibri" w:hAnsi="Arial" w:cs="Arial"/>
          <w:sz w:val="22"/>
          <w:szCs w:val="22"/>
          <w:lang w:val="en-US" w:eastAsia="en-US"/>
        </w:rPr>
        <w:t xml:space="preserve"> </w:t>
      </w:r>
      <w:proofErr w:type="spellStart"/>
      <w:r w:rsidRPr="00A200C4">
        <w:rPr>
          <w:rFonts w:ascii="Arial" w:eastAsia="Calibri" w:hAnsi="Arial" w:cs="Arial"/>
          <w:sz w:val="22"/>
          <w:szCs w:val="22"/>
          <w:lang w:val="en-US" w:eastAsia="en-US"/>
        </w:rPr>
        <w:t>cjelini</w:t>
      </w:r>
      <w:proofErr w:type="spellEnd"/>
      <w:r w:rsidRPr="00A200C4">
        <w:rPr>
          <w:rFonts w:ascii="Arial" w:eastAsia="Calibri" w:hAnsi="Arial" w:cs="Arial"/>
          <w:sz w:val="22"/>
          <w:szCs w:val="22"/>
          <w:lang w:val="en-US" w:eastAsia="en-US"/>
        </w:rPr>
        <w:t xml:space="preserve"> </w:t>
      </w:r>
      <w:proofErr w:type="spellStart"/>
      <w:r w:rsidRPr="00A200C4">
        <w:rPr>
          <w:rFonts w:ascii="Arial" w:eastAsia="Calibri" w:hAnsi="Arial" w:cs="Arial"/>
          <w:sz w:val="22"/>
          <w:szCs w:val="22"/>
          <w:lang w:val="en-US" w:eastAsia="en-US"/>
        </w:rPr>
        <w:t>i</w:t>
      </w:r>
      <w:proofErr w:type="spellEnd"/>
      <w:r w:rsidRPr="00A200C4">
        <w:rPr>
          <w:rFonts w:ascii="Arial" w:eastAsia="Calibri" w:hAnsi="Arial" w:cs="Arial"/>
          <w:sz w:val="22"/>
          <w:szCs w:val="22"/>
          <w:lang w:val="en-US" w:eastAsia="en-US"/>
        </w:rPr>
        <w:t xml:space="preserve"> </w:t>
      </w:r>
      <w:proofErr w:type="spellStart"/>
      <w:r w:rsidRPr="00A200C4">
        <w:rPr>
          <w:rFonts w:ascii="Arial" w:eastAsia="Calibri" w:hAnsi="Arial" w:cs="Arial"/>
          <w:sz w:val="22"/>
          <w:szCs w:val="22"/>
          <w:lang w:val="en-US" w:eastAsia="en-US"/>
        </w:rPr>
        <w:t>kontaktnoj</w:t>
      </w:r>
      <w:proofErr w:type="spellEnd"/>
      <w:r w:rsidRPr="00A200C4">
        <w:rPr>
          <w:rFonts w:ascii="Arial" w:eastAsia="Calibri" w:hAnsi="Arial" w:cs="Arial"/>
          <w:sz w:val="22"/>
          <w:szCs w:val="22"/>
          <w:lang w:val="en-US" w:eastAsia="en-US"/>
        </w:rPr>
        <w:t xml:space="preserve"> </w:t>
      </w:r>
      <w:proofErr w:type="spellStart"/>
      <w:r w:rsidRPr="00A200C4">
        <w:rPr>
          <w:rFonts w:ascii="Arial" w:eastAsia="Calibri" w:hAnsi="Arial" w:cs="Arial"/>
          <w:sz w:val="22"/>
          <w:szCs w:val="22"/>
          <w:lang w:val="en-US" w:eastAsia="en-US"/>
        </w:rPr>
        <w:t>zoni</w:t>
      </w:r>
      <w:proofErr w:type="spellEnd"/>
      <w:r w:rsidRPr="00A200C4">
        <w:rPr>
          <w:rFonts w:ascii="Arial" w:eastAsia="Calibri" w:hAnsi="Arial" w:cs="Arial"/>
          <w:sz w:val="22"/>
          <w:szCs w:val="22"/>
          <w:lang w:val="en-US" w:eastAsia="en-US"/>
        </w:rPr>
        <w:t xml:space="preserve"> Grada </w:t>
      </w:r>
      <w:proofErr w:type="spellStart"/>
      <w:r w:rsidRPr="00A200C4">
        <w:rPr>
          <w:rFonts w:ascii="Arial" w:eastAsia="Calibri" w:hAnsi="Arial" w:cs="Arial"/>
          <w:sz w:val="22"/>
          <w:szCs w:val="22"/>
          <w:lang w:val="en-US" w:eastAsia="en-US"/>
        </w:rPr>
        <w:t>Dubrovnika</w:t>
      </w:r>
      <w:proofErr w:type="spellEnd"/>
    </w:p>
    <w:p w14:paraId="7DDF1D54" w14:textId="77777777" w:rsidR="00A200C4" w:rsidRDefault="00A200C4" w:rsidP="00A200C4">
      <w:pPr>
        <w:contextualSpacing/>
        <w:rPr>
          <w:rFonts w:ascii="Arial" w:eastAsia="Calibri" w:hAnsi="Arial" w:cs="Arial"/>
          <w:sz w:val="22"/>
          <w:szCs w:val="22"/>
          <w:lang w:val="en-US" w:eastAsia="en-US"/>
        </w:rPr>
      </w:pPr>
    </w:p>
    <w:p w14:paraId="73750DF5" w14:textId="77777777" w:rsidR="00A200C4" w:rsidRDefault="0092119B" w:rsidP="00A200C4">
      <w:pPr>
        <w:contextualSpacing/>
        <w:rPr>
          <w:rFonts w:ascii="Arial" w:eastAsia="Calibri" w:hAnsi="Arial" w:cs="Arial"/>
          <w:sz w:val="22"/>
          <w:szCs w:val="22"/>
          <w:lang w:val="en-US" w:eastAsia="en-US"/>
        </w:rPr>
      </w:pPr>
      <w:r>
        <w:rPr>
          <w:rFonts w:ascii="Arial" w:eastAsia="Calibri" w:hAnsi="Arial" w:cs="Arial"/>
          <w:sz w:val="22"/>
          <w:szCs w:val="22"/>
          <w:lang w:val="en-US" w:eastAsia="en-US"/>
        </w:rPr>
        <w:t>40</w:t>
      </w:r>
      <w:r w:rsidR="00A200C4">
        <w:rPr>
          <w:rFonts w:ascii="Arial" w:eastAsia="Calibri" w:hAnsi="Arial" w:cs="Arial"/>
          <w:sz w:val="22"/>
          <w:szCs w:val="22"/>
          <w:lang w:val="en-US" w:eastAsia="en-US"/>
        </w:rPr>
        <w:t xml:space="preserve">. </w:t>
      </w:r>
      <w:proofErr w:type="spellStart"/>
      <w:r w:rsidR="00A200C4">
        <w:rPr>
          <w:rFonts w:ascii="Arial" w:eastAsia="Calibri" w:hAnsi="Arial" w:cs="Arial"/>
          <w:sz w:val="22"/>
          <w:szCs w:val="22"/>
          <w:lang w:val="en-US" w:eastAsia="en-US"/>
        </w:rPr>
        <w:t>O</w:t>
      </w:r>
      <w:r w:rsidR="00A200C4" w:rsidRPr="00A200C4">
        <w:rPr>
          <w:rFonts w:ascii="Arial" w:eastAsia="Calibri" w:hAnsi="Arial" w:cs="Arial"/>
          <w:sz w:val="22"/>
          <w:szCs w:val="22"/>
          <w:lang w:val="en-US" w:eastAsia="en-US"/>
        </w:rPr>
        <w:t>dluk</w:t>
      </w:r>
      <w:r w:rsidR="00A200C4">
        <w:rPr>
          <w:rFonts w:ascii="Arial" w:eastAsia="Calibri" w:hAnsi="Arial" w:cs="Arial"/>
          <w:sz w:val="22"/>
          <w:szCs w:val="22"/>
          <w:lang w:val="en-US" w:eastAsia="en-US"/>
        </w:rPr>
        <w:t>a</w:t>
      </w:r>
      <w:proofErr w:type="spellEnd"/>
      <w:r w:rsidR="00A200C4" w:rsidRPr="00A200C4">
        <w:rPr>
          <w:rFonts w:ascii="Arial" w:eastAsia="Calibri" w:hAnsi="Arial" w:cs="Arial"/>
          <w:sz w:val="22"/>
          <w:szCs w:val="22"/>
          <w:lang w:val="en-US" w:eastAsia="en-US"/>
        </w:rPr>
        <w:t xml:space="preserve"> o </w:t>
      </w:r>
      <w:proofErr w:type="spellStart"/>
      <w:r w:rsidR="00A200C4" w:rsidRPr="00A200C4">
        <w:rPr>
          <w:rFonts w:ascii="Arial" w:eastAsia="Calibri" w:hAnsi="Arial" w:cs="Arial"/>
          <w:sz w:val="22"/>
          <w:szCs w:val="22"/>
          <w:lang w:val="en-US" w:eastAsia="en-US"/>
        </w:rPr>
        <w:t>izmjenama</w:t>
      </w:r>
      <w:proofErr w:type="spellEnd"/>
      <w:r w:rsidR="00A200C4" w:rsidRPr="00A200C4">
        <w:rPr>
          <w:rFonts w:ascii="Arial" w:eastAsia="Calibri" w:hAnsi="Arial" w:cs="Arial"/>
          <w:sz w:val="22"/>
          <w:szCs w:val="22"/>
          <w:lang w:val="en-US" w:eastAsia="en-US"/>
        </w:rPr>
        <w:t xml:space="preserve"> </w:t>
      </w:r>
      <w:proofErr w:type="spellStart"/>
      <w:r w:rsidR="00A200C4" w:rsidRPr="00A200C4">
        <w:rPr>
          <w:rFonts w:ascii="Arial" w:eastAsia="Calibri" w:hAnsi="Arial" w:cs="Arial"/>
          <w:sz w:val="22"/>
          <w:szCs w:val="22"/>
          <w:lang w:val="en-US" w:eastAsia="en-US"/>
        </w:rPr>
        <w:t>Odluke</w:t>
      </w:r>
      <w:proofErr w:type="spellEnd"/>
      <w:r w:rsidR="00A200C4" w:rsidRPr="00A200C4">
        <w:rPr>
          <w:rFonts w:ascii="Arial" w:eastAsia="Calibri" w:hAnsi="Arial" w:cs="Arial"/>
          <w:sz w:val="22"/>
          <w:szCs w:val="22"/>
          <w:lang w:val="en-US" w:eastAsia="en-US"/>
        </w:rPr>
        <w:t xml:space="preserve"> o </w:t>
      </w:r>
      <w:proofErr w:type="spellStart"/>
      <w:r w:rsidR="00A200C4" w:rsidRPr="00A200C4">
        <w:rPr>
          <w:rFonts w:ascii="Arial" w:eastAsia="Calibri" w:hAnsi="Arial" w:cs="Arial"/>
          <w:sz w:val="22"/>
          <w:szCs w:val="22"/>
          <w:lang w:val="en-US" w:eastAsia="en-US"/>
        </w:rPr>
        <w:t>komunalnoj</w:t>
      </w:r>
      <w:proofErr w:type="spellEnd"/>
      <w:r w:rsidR="00A200C4" w:rsidRPr="00A200C4">
        <w:rPr>
          <w:rFonts w:ascii="Arial" w:eastAsia="Calibri" w:hAnsi="Arial" w:cs="Arial"/>
          <w:sz w:val="22"/>
          <w:szCs w:val="22"/>
          <w:lang w:val="en-US" w:eastAsia="en-US"/>
        </w:rPr>
        <w:t xml:space="preserve"> </w:t>
      </w:r>
      <w:proofErr w:type="spellStart"/>
      <w:r w:rsidR="00A200C4" w:rsidRPr="00A200C4">
        <w:rPr>
          <w:rFonts w:ascii="Arial" w:eastAsia="Calibri" w:hAnsi="Arial" w:cs="Arial"/>
          <w:sz w:val="22"/>
          <w:szCs w:val="22"/>
          <w:lang w:val="en-US" w:eastAsia="en-US"/>
        </w:rPr>
        <w:t>naknadi</w:t>
      </w:r>
      <w:proofErr w:type="spellEnd"/>
    </w:p>
    <w:p w14:paraId="6CA56650" w14:textId="77777777" w:rsidR="00C756D5" w:rsidRDefault="00C756D5" w:rsidP="00C756D5">
      <w:pPr>
        <w:rPr>
          <w:rFonts w:ascii="Arial" w:eastAsia="Calibri" w:hAnsi="Arial" w:cs="Arial"/>
          <w:sz w:val="22"/>
          <w:szCs w:val="22"/>
          <w:lang w:val="en-US" w:eastAsia="en-US"/>
        </w:rPr>
      </w:pPr>
      <w:bookmarkStart w:id="1" w:name="_Hlk165624285"/>
    </w:p>
    <w:p w14:paraId="20530413" w14:textId="77777777" w:rsidR="00C756D5" w:rsidRPr="00C756D5" w:rsidRDefault="0092119B" w:rsidP="00C756D5">
      <w:pPr>
        <w:rPr>
          <w:rFonts w:ascii="Arial" w:hAnsi="Arial" w:cs="Arial"/>
          <w:sz w:val="22"/>
          <w:szCs w:val="22"/>
        </w:rPr>
      </w:pPr>
      <w:r>
        <w:rPr>
          <w:rFonts w:ascii="Arial" w:hAnsi="Arial" w:cs="Arial"/>
          <w:sz w:val="22"/>
          <w:szCs w:val="22"/>
        </w:rPr>
        <w:t>41</w:t>
      </w:r>
      <w:r w:rsidR="00C756D5">
        <w:rPr>
          <w:rFonts w:ascii="Arial" w:hAnsi="Arial" w:cs="Arial"/>
          <w:sz w:val="22"/>
          <w:szCs w:val="22"/>
        </w:rPr>
        <w:t>. O</w:t>
      </w:r>
      <w:r w:rsidR="00C756D5" w:rsidRPr="00C756D5">
        <w:rPr>
          <w:rFonts w:ascii="Arial" w:hAnsi="Arial" w:cs="Arial"/>
          <w:sz w:val="22"/>
          <w:szCs w:val="22"/>
        </w:rPr>
        <w:t>dluk</w:t>
      </w:r>
      <w:r w:rsidR="00C756D5">
        <w:rPr>
          <w:rFonts w:ascii="Arial" w:hAnsi="Arial" w:cs="Arial"/>
          <w:sz w:val="22"/>
          <w:szCs w:val="22"/>
        </w:rPr>
        <w:t>a</w:t>
      </w:r>
      <w:r w:rsidR="00C756D5" w:rsidRPr="00C756D5">
        <w:rPr>
          <w:rFonts w:ascii="Arial" w:hAnsi="Arial" w:cs="Arial"/>
          <w:sz w:val="22"/>
          <w:szCs w:val="22"/>
        </w:rPr>
        <w:t xml:space="preserve"> o izmjeni Odluke o javnim parkiralištima na području Grada Dubrovnika</w:t>
      </w:r>
      <w:bookmarkEnd w:id="1"/>
      <w:r w:rsidR="00C756D5" w:rsidRPr="00C756D5">
        <w:rPr>
          <w:rFonts w:ascii="Arial" w:hAnsi="Arial" w:cs="Arial"/>
          <w:sz w:val="22"/>
          <w:szCs w:val="22"/>
        </w:rPr>
        <w:t>.</w:t>
      </w:r>
    </w:p>
    <w:p w14:paraId="2BD00DDE" w14:textId="77777777" w:rsidR="00C756D5" w:rsidRPr="00C756D5" w:rsidRDefault="00C756D5" w:rsidP="00C756D5">
      <w:pPr>
        <w:ind w:left="720"/>
        <w:rPr>
          <w:rFonts w:ascii="Arial" w:hAnsi="Arial" w:cs="Arial"/>
          <w:sz w:val="22"/>
          <w:szCs w:val="22"/>
        </w:rPr>
      </w:pPr>
    </w:p>
    <w:p w14:paraId="67B0C3A1" w14:textId="77777777" w:rsidR="00C756D5" w:rsidRPr="00C756D5" w:rsidRDefault="00C756D5" w:rsidP="00C756D5">
      <w:pPr>
        <w:contextualSpacing/>
        <w:rPr>
          <w:rFonts w:ascii="Arial" w:eastAsia="Calibri" w:hAnsi="Arial" w:cs="Arial"/>
          <w:sz w:val="22"/>
          <w:szCs w:val="22"/>
          <w:lang w:val="en-US" w:eastAsia="en-US"/>
        </w:rPr>
      </w:pPr>
      <w:r>
        <w:rPr>
          <w:rFonts w:ascii="Arial" w:hAnsi="Arial" w:cs="Arial"/>
          <w:sz w:val="22"/>
          <w:szCs w:val="22"/>
        </w:rPr>
        <w:t>4</w:t>
      </w:r>
      <w:r w:rsidR="0092119B">
        <w:rPr>
          <w:rFonts w:ascii="Arial" w:hAnsi="Arial" w:cs="Arial"/>
          <w:sz w:val="22"/>
          <w:szCs w:val="22"/>
        </w:rPr>
        <w:t>2</w:t>
      </w:r>
      <w:r>
        <w:rPr>
          <w:rFonts w:ascii="Arial" w:hAnsi="Arial" w:cs="Arial"/>
          <w:sz w:val="22"/>
          <w:szCs w:val="22"/>
        </w:rPr>
        <w:t>. O</w:t>
      </w:r>
      <w:r w:rsidRPr="00C756D5">
        <w:rPr>
          <w:rFonts w:ascii="Arial" w:hAnsi="Arial" w:cs="Arial"/>
          <w:sz w:val="22"/>
          <w:szCs w:val="22"/>
        </w:rPr>
        <w:t>dluk</w:t>
      </w:r>
      <w:r>
        <w:rPr>
          <w:rFonts w:ascii="Arial" w:hAnsi="Arial" w:cs="Arial"/>
          <w:sz w:val="22"/>
          <w:szCs w:val="22"/>
        </w:rPr>
        <w:t>a</w:t>
      </w:r>
      <w:r w:rsidRPr="00C756D5">
        <w:rPr>
          <w:rFonts w:ascii="Arial" w:hAnsi="Arial" w:cs="Arial"/>
          <w:sz w:val="22"/>
          <w:szCs w:val="22"/>
        </w:rPr>
        <w:t xml:space="preserve"> o davanju prethodne suglasnosti na Izmjene i dopune Općih uvjeta isporuke komunalne usluge parkiranja na uređenim javnim površinama na području Grada Dubrovnika.</w:t>
      </w:r>
    </w:p>
    <w:p w14:paraId="034DEA5B" w14:textId="77777777" w:rsidR="00A200C4" w:rsidRDefault="00A200C4">
      <w:pPr>
        <w:rPr>
          <w:rFonts w:ascii="Arial" w:hAnsi="Arial" w:cs="Arial"/>
          <w:noProof/>
          <w:sz w:val="22"/>
          <w:szCs w:val="22"/>
        </w:rPr>
      </w:pPr>
    </w:p>
    <w:p w14:paraId="5F2469FE" w14:textId="77777777" w:rsidR="007F7222" w:rsidRPr="007F7222" w:rsidRDefault="00C756D5">
      <w:pPr>
        <w:rPr>
          <w:rFonts w:ascii="Arial" w:hAnsi="Arial" w:cs="Arial"/>
          <w:sz w:val="22"/>
          <w:szCs w:val="22"/>
        </w:rPr>
      </w:pPr>
      <w:r>
        <w:rPr>
          <w:rFonts w:ascii="Arial" w:hAnsi="Arial" w:cs="Arial"/>
          <w:sz w:val="22"/>
          <w:szCs w:val="22"/>
        </w:rPr>
        <w:t>4</w:t>
      </w:r>
      <w:r w:rsidR="0092119B">
        <w:rPr>
          <w:rFonts w:ascii="Arial" w:hAnsi="Arial" w:cs="Arial"/>
          <w:sz w:val="22"/>
          <w:szCs w:val="22"/>
        </w:rPr>
        <w:t>3</w:t>
      </w:r>
      <w:r w:rsidR="00A200C4">
        <w:rPr>
          <w:rFonts w:ascii="Arial" w:hAnsi="Arial" w:cs="Arial"/>
          <w:sz w:val="22"/>
          <w:szCs w:val="22"/>
        </w:rPr>
        <w:t>.</w:t>
      </w:r>
      <w:r>
        <w:rPr>
          <w:rFonts w:ascii="Arial" w:hAnsi="Arial" w:cs="Arial"/>
          <w:sz w:val="22"/>
          <w:szCs w:val="22"/>
        </w:rPr>
        <w:t xml:space="preserve"> </w:t>
      </w:r>
      <w:r w:rsidR="00BB2CB9">
        <w:rPr>
          <w:rFonts w:ascii="Arial" w:hAnsi="Arial" w:cs="Arial"/>
          <w:sz w:val="22"/>
          <w:szCs w:val="22"/>
        </w:rPr>
        <w:t>O</w:t>
      </w:r>
      <w:r w:rsidR="00BB2CB9" w:rsidRPr="00DA258B">
        <w:rPr>
          <w:rFonts w:ascii="Arial" w:hAnsi="Arial" w:cs="Arial"/>
          <w:sz w:val="22"/>
          <w:szCs w:val="22"/>
        </w:rPr>
        <w:t>dluk</w:t>
      </w:r>
      <w:r w:rsidR="00BB2CB9">
        <w:rPr>
          <w:rFonts w:ascii="Arial" w:hAnsi="Arial" w:cs="Arial"/>
          <w:sz w:val="22"/>
          <w:szCs w:val="22"/>
        </w:rPr>
        <w:t>a</w:t>
      </w:r>
      <w:r w:rsidR="007F7222" w:rsidRPr="00FA063E">
        <w:rPr>
          <w:rFonts w:ascii="Arial" w:hAnsi="Arial" w:cs="Arial"/>
          <w:noProof/>
          <w:sz w:val="22"/>
          <w:szCs w:val="22"/>
        </w:rPr>
        <w:t xml:space="preserve"> </w:t>
      </w:r>
      <w:r w:rsidR="007F7222">
        <w:rPr>
          <w:rFonts w:ascii="Arial" w:hAnsi="Arial" w:cs="Arial"/>
          <w:noProof/>
          <w:sz w:val="22"/>
          <w:szCs w:val="22"/>
        </w:rPr>
        <w:t xml:space="preserve">o </w:t>
      </w:r>
      <w:r w:rsidR="007F7222" w:rsidRPr="0067593D">
        <w:rPr>
          <w:rFonts w:ascii="Arial" w:hAnsi="Arial" w:cs="Arial"/>
          <w:sz w:val="22"/>
          <w:szCs w:val="22"/>
        </w:rPr>
        <w:t>kriteriji</w:t>
      </w:r>
      <w:r w:rsidR="007F7222">
        <w:rPr>
          <w:rFonts w:ascii="Arial" w:hAnsi="Arial" w:cs="Arial"/>
          <w:sz w:val="22"/>
          <w:szCs w:val="22"/>
        </w:rPr>
        <w:t>ma</w:t>
      </w:r>
      <w:r w:rsidR="007F7222" w:rsidRPr="0067593D">
        <w:rPr>
          <w:rFonts w:ascii="Arial" w:hAnsi="Arial" w:cs="Arial"/>
          <w:sz w:val="22"/>
          <w:szCs w:val="22"/>
        </w:rPr>
        <w:t xml:space="preserve"> i mjeril</w:t>
      </w:r>
      <w:r w:rsidR="007F7222">
        <w:rPr>
          <w:rFonts w:ascii="Arial" w:hAnsi="Arial" w:cs="Arial"/>
          <w:sz w:val="22"/>
          <w:szCs w:val="22"/>
        </w:rPr>
        <w:t>ima</w:t>
      </w:r>
      <w:r w:rsidR="007F7222" w:rsidRPr="0067593D">
        <w:rPr>
          <w:rFonts w:ascii="Arial" w:hAnsi="Arial" w:cs="Arial"/>
          <w:sz w:val="22"/>
          <w:szCs w:val="22"/>
        </w:rPr>
        <w:t xml:space="preserve"> te način</w:t>
      </w:r>
      <w:r w:rsidR="007F7222">
        <w:rPr>
          <w:rFonts w:ascii="Arial" w:hAnsi="Arial" w:cs="Arial"/>
          <w:sz w:val="22"/>
          <w:szCs w:val="22"/>
        </w:rPr>
        <w:t>u</w:t>
      </w:r>
      <w:r w:rsidR="007F7222" w:rsidRPr="0067593D">
        <w:rPr>
          <w:rFonts w:ascii="Arial" w:hAnsi="Arial" w:cs="Arial"/>
          <w:sz w:val="22"/>
          <w:szCs w:val="22"/>
        </w:rPr>
        <w:t xml:space="preserve"> financiranja decentraliziranih funkcija osnovnog školstva</w:t>
      </w:r>
      <w:r w:rsidR="007F7222">
        <w:rPr>
          <w:rFonts w:ascii="Arial" w:hAnsi="Arial" w:cs="Arial"/>
          <w:sz w:val="22"/>
          <w:szCs w:val="22"/>
        </w:rPr>
        <w:t xml:space="preserve"> u 2025. godini</w:t>
      </w:r>
      <w:bookmarkEnd w:id="0"/>
    </w:p>
    <w:p w14:paraId="13031350" w14:textId="77777777" w:rsidR="007F7222" w:rsidRPr="007F7222" w:rsidRDefault="007F7222">
      <w:pPr>
        <w:rPr>
          <w:rFonts w:ascii="Arial" w:hAnsi="Arial" w:cs="Arial"/>
          <w:sz w:val="22"/>
          <w:szCs w:val="22"/>
        </w:rPr>
      </w:pPr>
    </w:p>
    <w:p w14:paraId="7808ACF7" w14:textId="77777777" w:rsidR="007F7222" w:rsidRPr="007F7222" w:rsidRDefault="00A200C4">
      <w:pPr>
        <w:rPr>
          <w:rFonts w:ascii="Arial" w:hAnsi="Arial" w:cs="Arial"/>
          <w:sz w:val="22"/>
          <w:szCs w:val="22"/>
        </w:rPr>
      </w:pPr>
      <w:r>
        <w:rPr>
          <w:rFonts w:ascii="Arial" w:hAnsi="Arial" w:cs="Arial"/>
          <w:sz w:val="22"/>
          <w:szCs w:val="22"/>
        </w:rPr>
        <w:t>4</w:t>
      </w:r>
      <w:r w:rsidR="0092119B">
        <w:rPr>
          <w:rFonts w:ascii="Arial" w:hAnsi="Arial" w:cs="Arial"/>
          <w:sz w:val="22"/>
          <w:szCs w:val="22"/>
        </w:rPr>
        <w:t>4</w:t>
      </w:r>
      <w:r w:rsidR="007F7222" w:rsidRPr="007F7222">
        <w:rPr>
          <w:rFonts w:ascii="Arial" w:hAnsi="Arial" w:cs="Arial"/>
          <w:sz w:val="22"/>
          <w:szCs w:val="22"/>
        </w:rPr>
        <w:t xml:space="preserve">. </w:t>
      </w:r>
      <w:r w:rsidR="00BB2CB9">
        <w:rPr>
          <w:rFonts w:ascii="Arial" w:hAnsi="Arial" w:cs="Arial"/>
          <w:sz w:val="22"/>
          <w:szCs w:val="22"/>
        </w:rPr>
        <w:t>P</w:t>
      </w:r>
      <w:r w:rsidR="007F7222">
        <w:rPr>
          <w:rFonts w:ascii="Arial" w:hAnsi="Arial" w:cs="Arial"/>
          <w:sz w:val="22"/>
          <w:szCs w:val="22"/>
        </w:rPr>
        <w:t>ravilnik o kriterijima za određivanje visine zakupnine za poslovne prostore u vlasništvu ili suvlasništvu Grada Dubrovnika</w:t>
      </w:r>
    </w:p>
    <w:p w14:paraId="7FE075D0" w14:textId="77777777" w:rsidR="007F7222" w:rsidRPr="007F7222" w:rsidRDefault="007F7222">
      <w:pPr>
        <w:rPr>
          <w:rFonts w:ascii="Arial" w:hAnsi="Arial" w:cs="Arial"/>
          <w:sz w:val="22"/>
          <w:szCs w:val="22"/>
        </w:rPr>
      </w:pPr>
    </w:p>
    <w:p w14:paraId="6114B6F4" w14:textId="77777777" w:rsidR="007F7222" w:rsidRPr="007F7222" w:rsidRDefault="00A200C4">
      <w:pPr>
        <w:rPr>
          <w:rFonts w:ascii="Arial" w:hAnsi="Arial" w:cs="Arial"/>
          <w:sz w:val="22"/>
          <w:szCs w:val="22"/>
        </w:rPr>
      </w:pPr>
      <w:r>
        <w:rPr>
          <w:rFonts w:ascii="Arial" w:hAnsi="Arial" w:cs="Arial"/>
          <w:sz w:val="22"/>
          <w:szCs w:val="22"/>
        </w:rPr>
        <w:t>4</w:t>
      </w:r>
      <w:r w:rsidR="0092119B">
        <w:rPr>
          <w:rFonts w:ascii="Arial" w:hAnsi="Arial" w:cs="Arial"/>
          <w:sz w:val="22"/>
          <w:szCs w:val="22"/>
        </w:rPr>
        <w:t>5</w:t>
      </w:r>
      <w:r w:rsidR="007F7222" w:rsidRPr="007F7222">
        <w:rPr>
          <w:rFonts w:ascii="Arial" w:hAnsi="Arial" w:cs="Arial"/>
          <w:sz w:val="22"/>
          <w:szCs w:val="22"/>
        </w:rPr>
        <w:t>.</w:t>
      </w:r>
      <w:bookmarkStart w:id="2" w:name="_Hlk161220165"/>
      <w:r w:rsidR="007F7222" w:rsidRPr="007F7222">
        <w:rPr>
          <w:rFonts w:ascii="Arial" w:hAnsi="Arial" w:cs="Arial"/>
          <w:sz w:val="22"/>
          <w:szCs w:val="22"/>
        </w:rPr>
        <w:t xml:space="preserve"> </w:t>
      </w:r>
      <w:r w:rsidR="00BB2CB9">
        <w:rPr>
          <w:rFonts w:ascii="Arial" w:hAnsi="Arial" w:cs="Arial"/>
          <w:sz w:val="22"/>
          <w:szCs w:val="22"/>
        </w:rPr>
        <w:t>P</w:t>
      </w:r>
      <w:r w:rsidR="007F7222" w:rsidRPr="001A553F">
        <w:rPr>
          <w:rFonts w:ascii="Arial" w:hAnsi="Arial" w:cs="Arial"/>
          <w:sz w:val="22"/>
          <w:szCs w:val="22"/>
        </w:rPr>
        <w:t xml:space="preserve">rogram javnih potreba u predškolskom odgoju </w:t>
      </w:r>
      <w:r w:rsidR="007F7222">
        <w:rPr>
          <w:rFonts w:ascii="Arial" w:hAnsi="Arial" w:cs="Arial"/>
          <w:sz w:val="22"/>
          <w:szCs w:val="22"/>
        </w:rPr>
        <w:t xml:space="preserve">Grada Dubrovnika </w:t>
      </w:r>
      <w:r w:rsidR="007F7222" w:rsidRPr="001A553F">
        <w:rPr>
          <w:rFonts w:ascii="Arial" w:hAnsi="Arial" w:cs="Arial"/>
          <w:sz w:val="22"/>
          <w:szCs w:val="22"/>
        </w:rPr>
        <w:t>za 202</w:t>
      </w:r>
      <w:r w:rsidR="007F7222">
        <w:rPr>
          <w:rFonts w:ascii="Arial" w:hAnsi="Arial" w:cs="Arial"/>
          <w:sz w:val="22"/>
          <w:szCs w:val="22"/>
        </w:rPr>
        <w:t>5</w:t>
      </w:r>
      <w:r w:rsidR="007F7222" w:rsidRPr="001A553F">
        <w:rPr>
          <w:rFonts w:ascii="Arial" w:hAnsi="Arial" w:cs="Arial"/>
          <w:sz w:val="22"/>
          <w:szCs w:val="22"/>
        </w:rPr>
        <w:t>.</w:t>
      </w:r>
      <w:r w:rsidR="007F7222">
        <w:rPr>
          <w:rFonts w:ascii="Arial" w:hAnsi="Arial" w:cs="Arial"/>
          <w:sz w:val="22"/>
          <w:szCs w:val="22"/>
        </w:rPr>
        <w:t xml:space="preserve"> godinu</w:t>
      </w:r>
      <w:bookmarkEnd w:id="2"/>
    </w:p>
    <w:p w14:paraId="72BB9B5C" w14:textId="77777777" w:rsidR="007F7222" w:rsidRPr="007F7222" w:rsidRDefault="007F7222">
      <w:pPr>
        <w:rPr>
          <w:rFonts w:ascii="Arial" w:hAnsi="Arial" w:cs="Arial"/>
          <w:sz w:val="22"/>
          <w:szCs w:val="22"/>
        </w:rPr>
      </w:pPr>
    </w:p>
    <w:p w14:paraId="224407C4" w14:textId="77777777" w:rsidR="007F7222" w:rsidRPr="007F7222" w:rsidRDefault="00A200C4">
      <w:pPr>
        <w:rPr>
          <w:rFonts w:ascii="Arial" w:hAnsi="Arial" w:cs="Arial"/>
          <w:sz w:val="22"/>
          <w:szCs w:val="22"/>
        </w:rPr>
      </w:pPr>
      <w:r>
        <w:rPr>
          <w:rFonts w:ascii="Arial" w:hAnsi="Arial" w:cs="Arial"/>
          <w:sz w:val="22"/>
          <w:szCs w:val="22"/>
        </w:rPr>
        <w:t>4</w:t>
      </w:r>
      <w:r w:rsidR="0092119B">
        <w:rPr>
          <w:rFonts w:ascii="Arial" w:hAnsi="Arial" w:cs="Arial"/>
          <w:sz w:val="22"/>
          <w:szCs w:val="22"/>
        </w:rPr>
        <w:t>6</w:t>
      </w:r>
      <w:r w:rsidR="007F7222" w:rsidRPr="007F7222">
        <w:rPr>
          <w:rFonts w:ascii="Arial" w:hAnsi="Arial" w:cs="Arial"/>
          <w:sz w:val="22"/>
          <w:szCs w:val="22"/>
        </w:rPr>
        <w:t>.</w:t>
      </w:r>
      <w:bookmarkStart w:id="3" w:name="_Hlk161220216"/>
      <w:r w:rsidR="007F7222" w:rsidRPr="007F7222">
        <w:rPr>
          <w:rFonts w:ascii="Arial" w:hAnsi="Arial" w:cs="Arial"/>
          <w:sz w:val="22"/>
          <w:szCs w:val="22"/>
        </w:rPr>
        <w:t xml:space="preserve"> </w:t>
      </w:r>
      <w:r w:rsidR="00BB2CB9">
        <w:rPr>
          <w:rFonts w:ascii="Arial" w:hAnsi="Arial" w:cs="Arial"/>
          <w:sz w:val="22"/>
          <w:szCs w:val="22"/>
        </w:rPr>
        <w:t>P</w:t>
      </w:r>
      <w:r w:rsidR="007F7222" w:rsidRPr="001A553F">
        <w:rPr>
          <w:rFonts w:ascii="Arial" w:hAnsi="Arial" w:cs="Arial"/>
          <w:sz w:val="22"/>
          <w:szCs w:val="22"/>
        </w:rPr>
        <w:t xml:space="preserve">rogram javnih potreba u školstvu </w:t>
      </w:r>
      <w:r w:rsidR="007F7222">
        <w:rPr>
          <w:rFonts w:ascii="Arial" w:hAnsi="Arial" w:cs="Arial"/>
          <w:sz w:val="22"/>
          <w:szCs w:val="22"/>
        </w:rPr>
        <w:t xml:space="preserve">Grada Dubrovnika </w:t>
      </w:r>
      <w:r w:rsidR="007F7222" w:rsidRPr="001A553F">
        <w:rPr>
          <w:rFonts w:ascii="Arial" w:hAnsi="Arial" w:cs="Arial"/>
          <w:sz w:val="22"/>
          <w:szCs w:val="22"/>
        </w:rPr>
        <w:t>za 202</w:t>
      </w:r>
      <w:r w:rsidR="007F7222">
        <w:rPr>
          <w:rFonts w:ascii="Arial" w:hAnsi="Arial" w:cs="Arial"/>
          <w:sz w:val="22"/>
          <w:szCs w:val="22"/>
        </w:rPr>
        <w:t>5</w:t>
      </w:r>
      <w:r w:rsidR="007F7222" w:rsidRPr="001A553F">
        <w:rPr>
          <w:rFonts w:ascii="Arial" w:hAnsi="Arial" w:cs="Arial"/>
          <w:sz w:val="22"/>
          <w:szCs w:val="22"/>
        </w:rPr>
        <w:t>.</w:t>
      </w:r>
      <w:r w:rsidR="007F7222">
        <w:rPr>
          <w:rFonts w:ascii="Arial" w:hAnsi="Arial" w:cs="Arial"/>
          <w:sz w:val="22"/>
          <w:szCs w:val="22"/>
        </w:rPr>
        <w:t xml:space="preserve"> godinu</w:t>
      </w:r>
      <w:bookmarkEnd w:id="3"/>
    </w:p>
    <w:p w14:paraId="26EAC10C" w14:textId="77777777" w:rsidR="007F7222" w:rsidRPr="007F7222" w:rsidRDefault="007F7222">
      <w:pPr>
        <w:rPr>
          <w:rFonts w:ascii="Arial" w:hAnsi="Arial" w:cs="Arial"/>
          <w:sz w:val="22"/>
          <w:szCs w:val="22"/>
        </w:rPr>
      </w:pPr>
    </w:p>
    <w:p w14:paraId="16FCB0D8" w14:textId="77777777" w:rsidR="007F7222" w:rsidRPr="007F7222" w:rsidRDefault="007F7222">
      <w:pPr>
        <w:rPr>
          <w:rFonts w:ascii="Arial" w:hAnsi="Arial" w:cs="Arial"/>
          <w:sz w:val="22"/>
          <w:szCs w:val="22"/>
        </w:rPr>
      </w:pPr>
      <w:r w:rsidRPr="007F7222">
        <w:rPr>
          <w:rFonts w:ascii="Arial" w:hAnsi="Arial" w:cs="Arial"/>
          <w:sz w:val="22"/>
          <w:szCs w:val="22"/>
        </w:rPr>
        <w:t>4</w:t>
      </w:r>
      <w:r w:rsidR="0092119B">
        <w:rPr>
          <w:rFonts w:ascii="Arial" w:hAnsi="Arial" w:cs="Arial"/>
          <w:sz w:val="22"/>
          <w:szCs w:val="22"/>
        </w:rPr>
        <w:t>7</w:t>
      </w:r>
      <w:r w:rsidRPr="007F7222">
        <w:rPr>
          <w:rFonts w:ascii="Arial" w:hAnsi="Arial" w:cs="Arial"/>
          <w:sz w:val="22"/>
          <w:szCs w:val="22"/>
        </w:rPr>
        <w:t>.</w:t>
      </w:r>
      <w:r w:rsidRPr="007F7222">
        <w:rPr>
          <w:rFonts w:ascii="Arial" w:hAnsi="Arial" w:cs="Arial"/>
          <w:bCs/>
          <w:sz w:val="22"/>
          <w:szCs w:val="22"/>
        </w:rPr>
        <w:t xml:space="preserve"> </w:t>
      </w:r>
      <w:r w:rsidR="00BB2CB9">
        <w:rPr>
          <w:rFonts w:ascii="Arial" w:hAnsi="Arial" w:cs="Arial"/>
          <w:bCs/>
          <w:sz w:val="22"/>
          <w:szCs w:val="22"/>
        </w:rPr>
        <w:t>Z</w:t>
      </w:r>
      <w:r w:rsidRPr="002E5C56">
        <w:rPr>
          <w:rFonts w:ascii="Arial" w:hAnsi="Arial" w:cs="Arial"/>
          <w:bCs/>
          <w:sz w:val="22"/>
          <w:szCs w:val="22"/>
        </w:rPr>
        <w:t>aključ</w:t>
      </w:r>
      <w:r w:rsidR="00BB2CB9">
        <w:rPr>
          <w:rFonts w:ascii="Arial" w:hAnsi="Arial" w:cs="Arial"/>
          <w:bCs/>
          <w:sz w:val="22"/>
          <w:szCs w:val="22"/>
        </w:rPr>
        <w:t>a</w:t>
      </w:r>
      <w:r w:rsidRPr="002E5C56">
        <w:rPr>
          <w:rFonts w:ascii="Arial" w:hAnsi="Arial" w:cs="Arial"/>
          <w:bCs/>
          <w:sz w:val="22"/>
          <w:szCs w:val="22"/>
        </w:rPr>
        <w:t>k o imenovanju Povjerenstva za ocjenjivanje projekata  udruga u području zaštite okoliša i prirode te urbanizma i prostornog planiranja od interesa za Grad Dubrovnik za 2026.</w:t>
      </w:r>
      <w:r>
        <w:rPr>
          <w:rFonts w:ascii="Arial" w:hAnsi="Arial" w:cs="Arial"/>
          <w:bCs/>
          <w:sz w:val="22"/>
          <w:szCs w:val="22"/>
        </w:rPr>
        <w:t xml:space="preserve"> godinu</w:t>
      </w:r>
    </w:p>
    <w:p w14:paraId="77190CE2" w14:textId="77777777" w:rsidR="007F7222" w:rsidRPr="007F7222" w:rsidRDefault="007F7222">
      <w:pPr>
        <w:rPr>
          <w:rFonts w:ascii="Arial" w:hAnsi="Arial" w:cs="Arial"/>
          <w:sz w:val="22"/>
          <w:szCs w:val="22"/>
        </w:rPr>
      </w:pPr>
    </w:p>
    <w:p w14:paraId="17101FB5" w14:textId="77777777" w:rsidR="007F7222" w:rsidRPr="007F7222" w:rsidRDefault="007F7222">
      <w:pPr>
        <w:rPr>
          <w:rFonts w:ascii="Arial" w:hAnsi="Arial" w:cs="Arial"/>
          <w:sz w:val="22"/>
          <w:szCs w:val="22"/>
        </w:rPr>
      </w:pPr>
      <w:r w:rsidRPr="007F7222">
        <w:rPr>
          <w:rFonts w:ascii="Arial" w:hAnsi="Arial" w:cs="Arial"/>
          <w:sz w:val="22"/>
          <w:szCs w:val="22"/>
        </w:rPr>
        <w:t>4</w:t>
      </w:r>
      <w:r w:rsidR="0092119B">
        <w:rPr>
          <w:rFonts w:ascii="Arial" w:hAnsi="Arial" w:cs="Arial"/>
          <w:sz w:val="22"/>
          <w:szCs w:val="22"/>
        </w:rPr>
        <w:t>8</w:t>
      </w:r>
      <w:r w:rsidRPr="007F7222">
        <w:rPr>
          <w:rFonts w:ascii="Arial" w:hAnsi="Arial" w:cs="Arial"/>
          <w:sz w:val="22"/>
          <w:szCs w:val="22"/>
        </w:rPr>
        <w:t>.</w:t>
      </w:r>
      <w:bookmarkStart w:id="4" w:name="_Hlk188005043"/>
      <w:r w:rsidRPr="007F7222">
        <w:rPr>
          <w:rFonts w:ascii="Arial" w:hAnsi="Arial" w:cs="Arial"/>
          <w:sz w:val="22"/>
          <w:szCs w:val="22"/>
        </w:rPr>
        <w:t xml:space="preserve"> </w:t>
      </w:r>
      <w:r w:rsidR="00BB2CB9">
        <w:rPr>
          <w:rFonts w:ascii="Arial" w:hAnsi="Arial" w:cs="Arial"/>
          <w:sz w:val="22"/>
          <w:szCs w:val="22"/>
        </w:rPr>
        <w:t>Z</w:t>
      </w:r>
      <w:r w:rsidRPr="00FA063E">
        <w:rPr>
          <w:rFonts w:ascii="Arial" w:hAnsi="Arial" w:cs="Arial"/>
          <w:sz w:val="22"/>
          <w:szCs w:val="22"/>
        </w:rPr>
        <w:t>aključ</w:t>
      </w:r>
      <w:r w:rsidR="00BB2CB9">
        <w:rPr>
          <w:rFonts w:ascii="Arial" w:hAnsi="Arial" w:cs="Arial"/>
          <w:sz w:val="22"/>
          <w:szCs w:val="22"/>
        </w:rPr>
        <w:t>a</w:t>
      </w:r>
      <w:r w:rsidRPr="00FA063E">
        <w:rPr>
          <w:rFonts w:ascii="Arial" w:hAnsi="Arial" w:cs="Arial"/>
          <w:sz w:val="22"/>
          <w:szCs w:val="22"/>
        </w:rPr>
        <w:t xml:space="preserve">k </w:t>
      </w:r>
      <w:bookmarkStart w:id="5" w:name="_Hlk156384863"/>
      <w:r w:rsidRPr="00FA063E">
        <w:rPr>
          <w:rFonts w:ascii="Arial" w:hAnsi="Arial" w:cs="Arial"/>
          <w:sz w:val="22"/>
          <w:szCs w:val="22"/>
        </w:rPr>
        <w:t xml:space="preserve">o imenovanju Povjerenstva za ocjenjivanje </w:t>
      </w:r>
      <w:r>
        <w:rPr>
          <w:rFonts w:ascii="Arial" w:hAnsi="Arial" w:cs="Arial"/>
          <w:sz w:val="22"/>
          <w:szCs w:val="22"/>
        </w:rPr>
        <w:t xml:space="preserve">velikih međunarodnih natjecanja </w:t>
      </w:r>
      <w:r w:rsidRPr="00FA063E">
        <w:rPr>
          <w:rFonts w:ascii="Arial" w:hAnsi="Arial" w:cs="Arial"/>
          <w:sz w:val="22"/>
          <w:szCs w:val="22"/>
        </w:rPr>
        <w:t>u 202</w:t>
      </w:r>
      <w:r>
        <w:rPr>
          <w:rFonts w:ascii="Arial" w:hAnsi="Arial" w:cs="Arial"/>
          <w:sz w:val="22"/>
          <w:szCs w:val="22"/>
        </w:rPr>
        <w:t>5. godini</w:t>
      </w:r>
      <w:bookmarkEnd w:id="4"/>
      <w:bookmarkEnd w:id="5"/>
    </w:p>
    <w:p w14:paraId="609D21EB" w14:textId="77777777" w:rsidR="007F7222" w:rsidRPr="007F7222" w:rsidRDefault="007F7222">
      <w:pPr>
        <w:rPr>
          <w:rFonts w:ascii="Arial" w:hAnsi="Arial" w:cs="Arial"/>
          <w:sz w:val="22"/>
          <w:szCs w:val="22"/>
        </w:rPr>
      </w:pPr>
    </w:p>
    <w:p w14:paraId="072B12EF" w14:textId="77777777" w:rsidR="007F7222" w:rsidRDefault="007F7222">
      <w:pPr>
        <w:rPr>
          <w:rFonts w:ascii="Arial" w:hAnsi="Arial" w:cs="Arial"/>
          <w:sz w:val="22"/>
          <w:szCs w:val="22"/>
        </w:rPr>
      </w:pPr>
      <w:r w:rsidRPr="007F7222">
        <w:rPr>
          <w:rFonts w:ascii="Arial" w:hAnsi="Arial" w:cs="Arial"/>
          <w:sz w:val="22"/>
          <w:szCs w:val="22"/>
        </w:rPr>
        <w:t>4</w:t>
      </w:r>
      <w:r w:rsidR="0092119B">
        <w:rPr>
          <w:rFonts w:ascii="Arial" w:hAnsi="Arial" w:cs="Arial"/>
          <w:sz w:val="22"/>
          <w:szCs w:val="22"/>
        </w:rPr>
        <w:t>9</w:t>
      </w:r>
      <w:r w:rsidRPr="007F7222">
        <w:rPr>
          <w:rFonts w:ascii="Arial" w:hAnsi="Arial" w:cs="Arial"/>
          <w:sz w:val="22"/>
          <w:szCs w:val="22"/>
        </w:rPr>
        <w:t>.</w:t>
      </w:r>
      <w:bookmarkStart w:id="6" w:name="_Hlk188005328"/>
      <w:r w:rsidRPr="007F7222">
        <w:rPr>
          <w:rFonts w:ascii="Arial" w:hAnsi="Arial" w:cs="Arial"/>
          <w:sz w:val="22"/>
          <w:szCs w:val="22"/>
        </w:rPr>
        <w:t xml:space="preserve"> </w:t>
      </w:r>
      <w:r w:rsidR="00BB2CB9">
        <w:rPr>
          <w:rFonts w:ascii="Arial" w:hAnsi="Arial" w:cs="Arial"/>
          <w:sz w:val="22"/>
          <w:szCs w:val="22"/>
        </w:rPr>
        <w:t>Z</w:t>
      </w:r>
      <w:r>
        <w:rPr>
          <w:rFonts w:ascii="Arial" w:hAnsi="Arial" w:cs="Arial"/>
          <w:sz w:val="22"/>
          <w:szCs w:val="22"/>
        </w:rPr>
        <w:t>aključ</w:t>
      </w:r>
      <w:r w:rsidR="00BB2CB9">
        <w:rPr>
          <w:rFonts w:ascii="Arial" w:hAnsi="Arial" w:cs="Arial"/>
          <w:sz w:val="22"/>
          <w:szCs w:val="22"/>
        </w:rPr>
        <w:t>a</w:t>
      </w:r>
      <w:r>
        <w:rPr>
          <w:rFonts w:ascii="Arial" w:hAnsi="Arial" w:cs="Arial"/>
          <w:sz w:val="22"/>
          <w:szCs w:val="22"/>
        </w:rPr>
        <w:t xml:space="preserve">k </w:t>
      </w:r>
      <w:r w:rsidRPr="006C5F9A">
        <w:rPr>
          <w:rFonts w:ascii="Arial" w:hAnsi="Arial" w:cs="Arial"/>
          <w:sz w:val="22"/>
          <w:szCs w:val="22"/>
        </w:rPr>
        <w:t xml:space="preserve">o imenovanju </w:t>
      </w:r>
      <w:r>
        <w:rPr>
          <w:rFonts w:ascii="Arial" w:hAnsi="Arial" w:cs="Arial"/>
          <w:sz w:val="22"/>
          <w:szCs w:val="22"/>
        </w:rPr>
        <w:t>P</w:t>
      </w:r>
      <w:r w:rsidRPr="006C5F9A">
        <w:rPr>
          <w:rFonts w:ascii="Arial" w:hAnsi="Arial" w:cs="Arial"/>
          <w:sz w:val="22"/>
          <w:szCs w:val="22"/>
        </w:rPr>
        <w:t>ovjerenstva za ocjenjivanje programa, projekata i manifestacija iz područja skrbi o djeci, mladima i obitelji</w:t>
      </w:r>
      <w:r>
        <w:rPr>
          <w:rFonts w:ascii="Arial" w:hAnsi="Arial" w:cs="Arial"/>
          <w:sz w:val="22"/>
          <w:szCs w:val="22"/>
        </w:rPr>
        <w:t xml:space="preserve"> za 2025. godinu</w:t>
      </w:r>
      <w:bookmarkEnd w:id="6"/>
    </w:p>
    <w:p w14:paraId="1A821725" w14:textId="77777777" w:rsidR="00A200C4" w:rsidRDefault="00A200C4">
      <w:pPr>
        <w:rPr>
          <w:rFonts w:ascii="Arial" w:hAnsi="Arial" w:cs="Arial"/>
          <w:sz w:val="22"/>
          <w:szCs w:val="22"/>
        </w:rPr>
      </w:pPr>
    </w:p>
    <w:p w14:paraId="0BBEA263" w14:textId="77777777" w:rsidR="00A200C4" w:rsidRDefault="0092119B">
      <w:pPr>
        <w:rPr>
          <w:rFonts w:ascii="Arial" w:hAnsi="Arial" w:cs="Arial"/>
          <w:sz w:val="22"/>
          <w:szCs w:val="22"/>
        </w:rPr>
      </w:pPr>
      <w:r>
        <w:rPr>
          <w:rFonts w:ascii="Arial" w:hAnsi="Arial" w:cs="Arial"/>
          <w:sz w:val="22"/>
          <w:szCs w:val="22"/>
        </w:rPr>
        <w:lastRenderedPageBreak/>
        <w:t>50</w:t>
      </w:r>
      <w:r w:rsidR="00A200C4">
        <w:rPr>
          <w:rFonts w:ascii="Arial" w:hAnsi="Arial" w:cs="Arial"/>
          <w:sz w:val="22"/>
          <w:szCs w:val="22"/>
        </w:rPr>
        <w:t xml:space="preserve">. </w:t>
      </w:r>
      <w:proofErr w:type="spellStart"/>
      <w:r w:rsidR="00A200C4">
        <w:rPr>
          <w:rFonts w:ascii="Arial" w:eastAsia="Calibri" w:hAnsi="Arial" w:cs="Arial"/>
          <w:sz w:val="22"/>
          <w:szCs w:val="22"/>
          <w:lang w:val="en-US" w:eastAsia="en-US"/>
        </w:rPr>
        <w:t>R</w:t>
      </w:r>
      <w:r w:rsidR="00A200C4" w:rsidRPr="001B040B">
        <w:rPr>
          <w:rFonts w:ascii="Arial" w:eastAsia="Calibri" w:hAnsi="Arial" w:cs="Arial"/>
          <w:sz w:val="22"/>
          <w:szCs w:val="22"/>
          <w:lang w:val="en-US" w:eastAsia="en-US"/>
        </w:rPr>
        <w:t>ješenj</w:t>
      </w:r>
      <w:r w:rsidR="00A200C4">
        <w:rPr>
          <w:rFonts w:ascii="Arial" w:eastAsia="Calibri" w:hAnsi="Arial" w:cs="Arial"/>
          <w:sz w:val="22"/>
          <w:szCs w:val="22"/>
          <w:lang w:val="en-US" w:eastAsia="en-US"/>
        </w:rPr>
        <w:t>e</w:t>
      </w:r>
      <w:proofErr w:type="spellEnd"/>
      <w:r w:rsidR="00A200C4" w:rsidRPr="001B040B">
        <w:rPr>
          <w:rFonts w:ascii="Arial" w:eastAsia="Calibri" w:hAnsi="Arial" w:cs="Arial"/>
          <w:sz w:val="22"/>
          <w:szCs w:val="22"/>
          <w:lang w:val="en-US" w:eastAsia="en-US"/>
        </w:rPr>
        <w:t xml:space="preserve"> o </w:t>
      </w:r>
      <w:proofErr w:type="spellStart"/>
      <w:r w:rsidR="00A200C4" w:rsidRPr="001B040B">
        <w:rPr>
          <w:rFonts w:ascii="Arial" w:eastAsia="Calibri" w:hAnsi="Arial" w:cs="Arial"/>
          <w:sz w:val="22"/>
          <w:szCs w:val="22"/>
          <w:lang w:val="en-US" w:eastAsia="en-US"/>
        </w:rPr>
        <w:t>imenovanju</w:t>
      </w:r>
      <w:proofErr w:type="spellEnd"/>
      <w:r w:rsidR="00A200C4" w:rsidRPr="001B040B">
        <w:rPr>
          <w:rFonts w:ascii="Arial" w:eastAsia="Calibri" w:hAnsi="Arial" w:cs="Arial"/>
          <w:sz w:val="22"/>
          <w:szCs w:val="22"/>
          <w:lang w:val="en-US" w:eastAsia="en-US"/>
        </w:rPr>
        <w:t xml:space="preserve"> </w:t>
      </w:r>
      <w:proofErr w:type="spellStart"/>
      <w:r w:rsidR="00A200C4">
        <w:rPr>
          <w:rFonts w:ascii="Arial" w:eastAsia="Calibri" w:hAnsi="Arial" w:cs="Arial"/>
          <w:sz w:val="22"/>
          <w:szCs w:val="22"/>
          <w:lang w:val="en-US" w:eastAsia="en-US"/>
        </w:rPr>
        <w:t>članova</w:t>
      </w:r>
      <w:proofErr w:type="spellEnd"/>
      <w:r w:rsidR="00A200C4">
        <w:rPr>
          <w:rFonts w:ascii="Arial" w:eastAsia="Calibri" w:hAnsi="Arial" w:cs="Arial"/>
          <w:sz w:val="22"/>
          <w:szCs w:val="22"/>
          <w:lang w:val="en-US" w:eastAsia="en-US"/>
        </w:rPr>
        <w:t xml:space="preserve"> </w:t>
      </w:r>
      <w:proofErr w:type="spellStart"/>
      <w:r w:rsidR="00A200C4" w:rsidRPr="001B040B">
        <w:rPr>
          <w:rFonts w:ascii="Arial" w:eastAsia="Calibri" w:hAnsi="Arial" w:cs="Arial"/>
          <w:sz w:val="22"/>
          <w:szCs w:val="22"/>
          <w:lang w:val="en-US" w:eastAsia="en-US"/>
        </w:rPr>
        <w:t>Upravnog</w:t>
      </w:r>
      <w:proofErr w:type="spellEnd"/>
      <w:r w:rsidR="00A200C4" w:rsidRPr="001B040B">
        <w:rPr>
          <w:rFonts w:ascii="Arial" w:eastAsia="Calibri" w:hAnsi="Arial" w:cs="Arial"/>
          <w:sz w:val="22"/>
          <w:szCs w:val="22"/>
          <w:lang w:val="en-US" w:eastAsia="en-US"/>
        </w:rPr>
        <w:t xml:space="preserve"> </w:t>
      </w:r>
      <w:proofErr w:type="spellStart"/>
      <w:r w:rsidR="00A200C4" w:rsidRPr="001B040B">
        <w:rPr>
          <w:rFonts w:ascii="Arial" w:eastAsia="Calibri" w:hAnsi="Arial" w:cs="Arial"/>
          <w:sz w:val="22"/>
          <w:szCs w:val="22"/>
          <w:lang w:val="en-US" w:eastAsia="en-US"/>
        </w:rPr>
        <w:t>vijeća</w:t>
      </w:r>
      <w:proofErr w:type="spellEnd"/>
      <w:r w:rsidR="00A200C4" w:rsidRPr="001B040B">
        <w:rPr>
          <w:rFonts w:ascii="Arial" w:eastAsia="Calibri" w:hAnsi="Arial" w:cs="Arial"/>
          <w:sz w:val="22"/>
          <w:szCs w:val="22"/>
          <w:lang w:val="en-US" w:eastAsia="en-US"/>
        </w:rPr>
        <w:t xml:space="preserve"> </w:t>
      </w:r>
      <w:proofErr w:type="spellStart"/>
      <w:r w:rsidR="00A200C4">
        <w:rPr>
          <w:rFonts w:ascii="Arial" w:eastAsia="Calibri" w:hAnsi="Arial" w:cs="Arial"/>
          <w:sz w:val="22"/>
          <w:szCs w:val="22"/>
          <w:lang w:val="en-US" w:eastAsia="en-US"/>
        </w:rPr>
        <w:t>ustanove</w:t>
      </w:r>
      <w:proofErr w:type="spellEnd"/>
      <w:r w:rsidR="00A200C4">
        <w:rPr>
          <w:rFonts w:ascii="Arial" w:eastAsia="Calibri" w:hAnsi="Arial" w:cs="Arial"/>
          <w:sz w:val="22"/>
          <w:szCs w:val="22"/>
          <w:lang w:val="en-US" w:eastAsia="en-US"/>
        </w:rPr>
        <w:t xml:space="preserve"> </w:t>
      </w:r>
      <w:r w:rsidR="00A200C4" w:rsidRPr="001B040B">
        <w:rPr>
          <w:rFonts w:ascii="Arial" w:eastAsia="Calibri" w:hAnsi="Arial" w:cs="Arial"/>
          <w:sz w:val="22"/>
          <w:szCs w:val="22"/>
          <w:lang w:val="en-US" w:eastAsia="en-US"/>
        </w:rPr>
        <w:t xml:space="preserve">Centra za </w:t>
      </w:r>
      <w:proofErr w:type="spellStart"/>
      <w:r w:rsidR="00A200C4" w:rsidRPr="001B040B">
        <w:rPr>
          <w:rFonts w:ascii="Arial" w:eastAsia="Calibri" w:hAnsi="Arial" w:cs="Arial"/>
          <w:sz w:val="22"/>
          <w:szCs w:val="22"/>
          <w:lang w:val="en-US" w:eastAsia="en-US"/>
        </w:rPr>
        <w:t>djecu</w:t>
      </w:r>
      <w:proofErr w:type="spellEnd"/>
      <w:r w:rsidR="00A200C4">
        <w:rPr>
          <w:rFonts w:ascii="Arial" w:eastAsia="Calibri" w:hAnsi="Arial" w:cs="Arial"/>
          <w:sz w:val="22"/>
          <w:szCs w:val="22"/>
          <w:lang w:val="en-US" w:eastAsia="en-US"/>
        </w:rPr>
        <w:t xml:space="preserve">, </w:t>
      </w:r>
      <w:proofErr w:type="spellStart"/>
      <w:r w:rsidR="00A200C4" w:rsidRPr="001B040B">
        <w:rPr>
          <w:rFonts w:ascii="Arial" w:eastAsia="Calibri" w:hAnsi="Arial" w:cs="Arial"/>
          <w:sz w:val="22"/>
          <w:szCs w:val="22"/>
          <w:lang w:val="en-US" w:eastAsia="en-US"/>
        </w:rPr>
        <w:t>mlade</w:t>
      </w:r>
      <w:proofErr w:type="spellEnd"/>
      <w:r w:rsidR="00A200C4">
        <w:rPr>
          <w:rFonts w:ascii="Arial" w:eastAsia="Calibri" w:hAnsi="Arial" w:cs="Arial"/>
          <w:sz w:val="22"/>
          <w:szCs w:val="22"/>
          <w:lang w:val="en-US" w:eastAsia="en-US"/>
        </w:rPr>
        <w:t xml:space="preserve"> </w:t>
      </w:r>
      <w:proofErr w:type="spellStart"/>
      <w:r w:rsidR="00A200C4">
        <w:rPr>
          <w:rFonts w:ascii="Arial" w:eastAsia="Calibri" w:hAnsi="Arial" w:cs="Arial"/>
          <w:sz w:val="22"/>
          <w:szCs w:val="22"/>
          <w:lang w:val="en-US" w:eastAsia="en-US"/>
        </w:rPr>
        <w:t>i</w:t>
      </w:r>
      <w:proofErr w:type="spellEnd"/>
      <w:r w:rsidR="00A200C4">
        <w:rPr>
          <w:rFonts w:ascii="Arial" w:eastAsia="Calibri" w:hAnsi="Arial" w:cs="Arial"/>
          <w:sz w:val="22"/>
          <w:szCs w:val="22"/>
          <w:lang w:val="en-US" w:eastAsia="en-US"/>
        </w:rPr>
        <w:t xml:space="preserve"> </w:t>
      </w:r>
      <w:proofErr w:type="spellStart"/>
      <w:r w:rsidR="00A200C4">
        <w:rPr>
          <w:rFonts w:ascii="Arial" w:eastAsia="Calibri" w:hAnsi="Arial" w:cs="Arial"/>
          <w:sz w:val="22"/>
          <w:szCs w:val="22"/>
          <w:lang w:val="en-US" w:eastAsia="en-US"/>
        </w:rPr>
        <w:t>obitelj</w:t>
      </w:r>
      <w:proofErr w:type="spellEnd"/>
    </w:p>
    <w:p w14:paraId="2B686F6E" w14:textId="77777777" w:rsidR="00BB2CB9" w:rsidRDefault="00BB2CB9">
      <w:pPr>
        <w:rPr>
          <w:rFonts w:ascii="Arial" w:hAnsi="Arial" w:cs="Arial"/>
          <w:sz w:val="22"/>
          <w:szCs w:val="22"/>
        </w:rPr>
      </w:pPr>
    </w:p>
    <w:p w14:paraId="6087A307" w14:textId="77777777" w:rsidR="00BB2CB9" w:rsidRDefault="00BB2CB9">
      <w:pPr>
        <w:rPr>
          <w:rFonts w:ascii="Arial" w:hAnsi="Arial" w:cs="Arial"/>
          <w:sz w:val="22"/>
          <w:szCs w:val="22"/>
        </w:rPr>
      </w:pPr>
    </w:p>
    <w:p w14:paraId="4E863C1A" w14:textId="77777777" w:rsidR="00C756D5" w:rsidRDefault="00C756D5">
      <w:pPr>
        <w:rPr>
          <w:rFonts w:ascii="Arial" w:hAnsi="Arial" w:cs="Arial"/>
          <w:sz w:val="22"/>
          <w:szCs w:val="22"/>
        </w:rPr>
      </w:pPr>
    </w:p>
    <w:p w14:paraId="0EBC9541" w14:textId="77777777" w:rsidR="00BB2CB9" w:rsidRDefault="00BB2CB9">
      <w:pPr>
        <w:rPr>
          <w:rFonts w:ascii="Arial" w:hAnsi="Arial" w:cs="Arial"/>
          <w:sz w:val="22"/>
          <w:szCs w:val="22"/>
        </w:rPr>
      </w:pPr>
    </w:p>
    <w:p w14:paraId="73B68FFD" w14:textId="77777777" w:rsidR="00BB2CB9" w:rsidRDefault="00BB2CB9">
      <w:pPr>
        <w:rPr>
          <w:rFonts w:ascii="Arial" w:hAnsi="Arial" w:cs="Arial"/>
          <w:sz w:val="22"/>
          <w:szCs w:val="22"/>
        </w:rPr>
      </w:pPr>
      <w:r>
        <w:rPr>
          <w:rFonts w:ascii="Arial" w:hAnsi="Arial" w:cs="Arial"/>
          <w:sz w:val="22"/>
          <w:szCs w:val="22"/>
        </w:rPr>
        <w:t>GRADONAČELNIK</w:t>
      </w:r>
    </w:p>
    <w:p w14:paraId="3DBED1A6" w14:textId="77777777" w:rsidR="00BB2CB9" w:rsidRDefault="00BB2CB9">
      <w:pPr>
        <w:rPr>
          <w:rFonts w:ascii="Arial" w:hAnsi="Arial" w:cs="Arial"/>
          <w:sz w:val="22"/>
          <w:szCs w:val="22"/>
        </w:rPr>
      </w:pPr>
    </w:p>
    <w:p w14:paraId="5C7DA724" w14:textId="77777777" w:rsidR="00BB2CB9" w:rsidRPr="00A200C4" w:rsidRDefault="0092119B">
      <w:pPr>
        <w:rPr>
          <w:rFonts w:ascii="Arial" w:hAnsi="Arial" w:cs="Arial"/>
          <w:sz w:val="22"/>
          <w:szCs w:val="22"/>
        </w:rPr>
      </w:pPr>
      <w:r>
        <w:rPr>
          <w:rFonts w:ascii="Arial" w:hAnsi="Arial" w:cs="Arial"/>
          <w:sz w:val="22"/>
          <w:szCs w:val="22"/>
        </w:rPr>
        <w:t>51</w:t>
      </w:r>
      <w:r w:rsidR="00BB2CB9">
        <w:rPr>
          <w:rFonts w:ascii="Arial" w:hAnsi="Arial" w:cs="Arial"/>
          <w:sz w:val="22"/>
          <w:szCs w:val="22"/>
        </w:rPr>
        <w:t>.</w:t>
      </w:r>
      <w:r w:rsidR="00A200C4" w:rsidRPr="00A200C4">
        <w:t xml:space="preserve"> </w:t>
      </w:r>
      <w:r w:rsidR="00A200C4" w:rsidRPr="00A200C4">
        <w:rPr>
          <w:rFonts w:ascii="Arial" w:hAnsi="Arial" w:cs="Arial"/>
          <w:sz w:val="22"/>
          <w:szCs w:val="22"/>
        </w:rPr>
        <w:t>Odluka o imenovanju povjerljive osobe i zamjenice povjerljive osobe za unutarnje prijavljivanje nepravilnosti u Gradu Dubrovniku</w:t>
      </w:r>
    </w:p>
    <w:p w14:paraId="5B82081D" w14:textId="77777777" w:rsidR="00BB2CB9" w:rsidRDefault="00BB2CB9">
      <w:pPr>
        <w:rPr>
          <w:rFonts w:ascii="Arial" w:hAnsi="Arial" w:cs="Arial"/>
          <w:sz w:val="22"/>
          <w:szCs w:val="22"/>
        </w:rPr>
      </w:pPr>
    </w:p>
    <w:p w14:paraId="267E19ED" w14:textId="77777777" w:rsidR="00BB2CB9" w:rsidRDefault="00BB2CB9">
      <w:pPr>
        <w:rPr>
          <w:rFonts w:ascii="Arial" w:hAnsi="Arial" w:cs="Arial"/>
          <w:sz w:val="22"/>
          <w:szCs w:val="22"/>
        </w:rPr>
      </w:pPr>
    </w:p>
    <w:p w14:paraId="4EB56752" w14:textId="77777777" w:rsidR="00BB2CB9" w:rsidRDefault="00BB2CB9">
      <w:pPr>
        <w:rPr>
          <w:rFonts w:ascii="Arial" w:hAnsi="Arial" w:cs="Arial"/>
          <w:sz w:val="22"/>
          <w:szCs w:val="22"/>
        </w:rPr>
      </w:pPr>
    </w:p>
    <w:p w14:paraId="2049A6E8" w14:textId="77777777" w:rsidR="00BB2CB9" w:rsidRDefault="00BB2CB9">
      <w:pPr>
        <w:rPr>
          <w:rFonts w:ascii="Arial" w:hAnsi="Arial" w:cs="Arial"/>
          <w:sz w:val="22"/>
          <w:szCs w:val="22"/>
        </w:rPr>
      </w:pPr>
    </w:p>
    <w:p w14:paraId="4494DE42" w14:textId="77777777" w:rsidR="00BB2CB9" w:rsidRDefault="00BB2CB9">
      <w:pPr>
        <w:rPr>
          <w:rFonts w:ascii="Arial" w:hAnsi="Arial" w:cs="Arial"/>
          <w:sz w:val="22"/>
          <w:szCs w:val="22"/>
        </w:rPr>
      </w:pPr>
    </w:p>
    <w:p w14:paraId="1E1F6ADC" w14:textId="77777777" w:rsidR="00BB2CB9" w:rsidRDefault="00BB2CB9">
      <w:pPr>
        <w:rPr>
          <w:rFonts w:ascii="Arial" w:hAnsi="Arial" w:cs="Arial"/>
          <w:sz w:val="22"/>
          <w:szCs w:val="22"/>
        </w:rPr>
      </w:pPr>
    </w:p>
    <w:p w14:paraId="36534E71" w14:textId="77777777" w:rsidR="00BB2CB9" w:rsidRPr="00BB2CB9" w:rsidRDefault="00BB2CB9">
      <w:pPr>
        <w:rPr>
          <w:rFonts w:ascii="Arial" w:hAnsi="Arial" w:cs="Arial"/>
          <w:b/>
          <w:sz w:val="22"/>
          <w:szCs w:val="22"/>
        </w:rPr>
      </w:pPr>
      <w:r w:rsidRPr="00BB2CB9">
        <w:rPr>
          <w:rFonts w:ascii="Arial" w:hAnsi="Arial" w:cs="Arial"/>
          <w:b/>
          <w:sz w:val="22"/>
          <w:szCs w:val="22"/>
        </w:rPr>
        <w:t>GRADSKO VIJEĆE</w:t>
      </w:r>
    </w:p>
    <w:p w14:paraId="34F51AB2" w14:textId="77777777" w:rsidR="00BB2CB9" w:rsidRDefault="00BB2CB9">
      <w:pPr>
        <w:rPr>
          <w:rFonts w:ascii="Arial" w:hAnsi="Arial" w:cs="Arial"/>
          <w:sz w:val="22"/>
          <w:szCs w:val="22"/>
        </w:rPr>
      </w:pPr>
    </w:p>
    <w:p w14:paraId="3A0DE9BE" w14:textId="77777777" w:rsidR="00BB2CB9" w:rsidRDefault="00BB2CB9">
      <w:pPr>
        <w:rPr>
          <w:rFonts w:ascii="Arial" w:hAnsi="Arial" w:cs="Arial"/>
          <w:sz w:val="22"/>
          <w:szCs w:val="22"/>
        </w:rPr>
      </w:pPr>
    </w:p>
    <w:p w14:paraId="42CCF803" w14:textId="77777777" w:rsidR="00BB2CB9" w:rsidRDefault="00BB2CB9">
      <w:pPr>
        <w:rPr>
          <w:rFonts w:ascii="Arial" w:hAnsi="Arial" w:cs="Arial"/>
          <w:sz w:val="22"/>
          <w:szCs w:val="22"/>
        </w:rPr>
      </w:pPr>
    </w:p>
    <w:p w14:paraId="4C536AB3" w14:textId="77777777" w:rsidR="00BB2CB9" w:rsidRDefault="00BB2CB9">
      <w:pPr>
        <w:rPr>
          <w:rFonts w:ascii="Arial" w:hAnsi="Arial" w:cs="Arial"/>
          <w:sz w:val="22"/>
          <w:szCs w:val="22"/>
        </w:rPr>
      </w:pPr>
    </w:p>
    <w:p w14:paraId="3731262D" w14:textId="77777777" w:rsidR="00BB2CB9" w:rsidRPr="00BB2CB9" w:rsidRDefault="00BB2CB9">
      <w:pPr>
        <w:rPr>
          <w:rFonts w:ascii="Arial" w:hAnsi="Arial" w:cs="Arial"/>
          <w:b/>
          <w:sz w:val="22"/>
          <w:szCs w:val="22"/>
        </w:rPr>
      </w:pPr>
      <w:r w:rsidRPr="00BB2CB9">
        <w:rPr>
          <w:rFonts w:ascii="Arial" w:hAnsi="Arial" w:cs="Arial"/>
          <w:b/>
          <w:sz w:val="22"/>
          <w:szCs w:val="22"/>
        </w:rPr>
        <w:t>3</w:t>
      </w:r>
      <w:r w:rsidR="0092119B">
        <w:rPr>
          <w:rFonts w:ascii="Arial" w:hAnsi="Arial" w:cs="Arial"/>
          <w:b/>
          <w:sz w:val="22"/>
          <w:szCs w:val="22"/>
        </w:rPr>
        <w:t>5</w:t>
      </w:r>
    </w:p>
    <w:p w14:paraId="73925B52" w14:textId="77777777" w:rsidR="00BB2CB9" w:rsidRDefault="00BB2CB9">
      <w:pPr>
        <w:rPr>
          <w:rFonts w:ascii="Arial" w:hAnsi="Arial" w:cs="Arial"/>
          <w:sz w:val="22"/>
          <w:szCs w:val="22"/>
        </w:rPr>
      </w:pPr>
    </w:p>
    <w:p w14:paraId="50C643DC" w14:textId="77777777" w:rsidR="00BB2CB9" w:rsidRDefault="00BB2CB9">
      <w:pPr>
        <w:rPr>
          <w:rFonts w:ascii="Arial" w:hAnsi="Arial" w:cs="Arial"/>
          <w:sz w:val="22"/>
          <w:szCs w:val="22"/>
        </w:rPr>
      </w:pPr>
    </w:p>
    <w:p w14:paraId="61263E7D" w14:textId="77777777" w:rsidR="00BB2CB9" w:rsidRPr="00BB2CB9" w:rsidRDefault="00BB2CB9" w:rsidP="00BB2CB9">
      <w:pPr>
        <w:jc w:val="both"/>
        <w:rPr>
          <w:rFonts w:ascii="Arial" w:hAnsi="Arial" w:cs="Arial"/>
          <w:sz w:val="22"/>
          <w:szCs w:val="22"/>
        </w:rPr>
      </w:pPr>
      <w:r w:rsidRPr="00BB2CB9">
        <w:rPr>
          <w:rFonts w:ascii="Arial" w:hAnsi="Arial" w:cs="Arial"/>
          <w:sz w:val="22"/>
          <w:szCs w:val="22"/>
        </w:rPr>
        <w:t xml:space="preserve">Na temelju članka 42. Zakona o lokalnim porezima (“Narodne novine”, broj 115/16, 101/17, 114/22, 114/23 i 152/24) i članka 39. Statuta Grada Dubrovnika (“Službeni glasnik Grada Dubrovnika”, broj 2/21), Gradsko  vijeće Grada Dubrovnika na 40. </w:t>
      </w:r>
      <w:r>
        <w:rPr>
          <w:rFonts w:ascii="Arial" w:hAnsi="Arial" w:cs="Arial"/>
          <w:sz w:val="22"/>
          <w:szCs w:val="22"/>
        </w:rPr>
        <w:t>s</w:t>
      </w:r>
      <w:r w:rsidRPr="00BB2CB9">
        <w:rPr>
          <w:rFonts w:ascii="Arial" w:hAnsi="Arial" w:cs="Arial"/>
          <w:sz w:val="22"/>
          <w:szCs w:val="22"/>
        </w:rPr>
        <w:t xml:space="preserve">jednici, održanoj 28. </w:t>
      </w:r>
      <w:r>
        <w:rPr>
          <w:rFonts w:ascii="Arial" w:hAnsi="Arial" w:cs="Arial"/>
          <w:sz w:val="22"/>
          <w:szCs w:val="22"/>
        </w:rPr>
        <w:t>v</w:t>
      </w:r>
      <w:r w:rsidRPr="00BB2CB9">
        <w:rPr>
          <w:rFonts w:ascii="Arial" w:hAnsi="Arial" w:cs="Arial"/>
          <w:sz w:val="22"/>
          <w:szCs w:val="22"/>
        </w:rPr>
        <w:t>eljače 2025., donijelo je</w:t>
      </w:r>
    </w:p>
    <w:p w14:paraId="13382D03" w14:textId="77777777" w:rsidR="00BB2CB9" w:rsidRPr="00BB2CB9" w:rsidRDefault="00BB2CB9" w:rsidP="00BB2CB9">
      <w:pPr>
        <w:jc w:val="center"/>
        <w:rPr>
          <w:rFonts w:ascii="Arial" w:hAnsi="Arial" w:cs="Arial"/>
          <w:sz w:val="22"/>
          <w:szCs w:val="22"/>
        </w:rPr>
      </w:pPr>
    </w:p>
    <w:p w14:paraId="6D237945" w14:textId="77777777" w:rsidR="00BB2CB9" w:rsidRPr="00BB2CB9" w:rsidRDefault="00BB2CB9" w:rsidP="00BB2CB9">
      <w:pPr>
        <w:jc w:val="center"/>
        <w:rPr>
          <w:rFonts w:ascii="Arial" w:hAnsi="Arial" w:cs="Arial"/>
          <w:b/>
          <w:sz w:val="22"/>
          <w:szCs w:val="22"/>
        </w:rPr>
      </w:pPr>
      <w:r w:rsidRPr="00BB2CB9">
        <w:rPr>
          <w:rFonts w:ascii="Arial" w:hAnsi="Arial" w:cs="Arial"/>
          <w:b/>
          <w:sz w:val="22"/>
          <w:szCs w:val="22"/>
        </w:rPr>
        <w:t>ODLUKU</w:t>
      </w:r>
    </w:p>
    <w:p w14:paraId="04F03A37" w14:textId="77777777" w:rsidR="00BB2CB9" w:rsidRPr="00BB2CB9" w:rsidRDefault="00BB2CB9" w:rsidP="00BB2CB9">
      <w:pPr>
        <w:jc w:val="center"/>
        <w:rPr>
          <w:rFonts w:ascii="Arial" w:hAnsi="Arial" w:cs="Arial"/>
          <w:b/>
          <w:sz w:val="22"/>
          <w:szCs w:val="22"/>
        </w:rPr>
      </w:pPr>
      <w:r>
        <w:rPr>
          <w:rFonts w:ascii="Arial" w:hAnsi="Arial" w:cs="Arial"/>
          <w:b/>
          <w:sz w:val="22"/>
          <w:szCs w:val="22"/>
        </w:rPr>
        <w:t>O POREZIMA GRADA DUBROVNIKA</w:t>
      </w:r>
    </w:p>
    <w:p w14:paraId="0EF6040F" w14:textId="77777777" w:rsidR="00BB2CB9" w:rsidRPr="00BB2CB9" w:rsidRDefault="00BB2CB9" w:rsidP="00BB2CB9">
      <w:pPr>
        <w:rPr>
          <w:rFonts w:ascii="Arial" w:hAnsi="Arial" w:cs="Arial"/>
          <w:b/>
          <w:bCs/>
          <w:sz w:val="22"/>
          <w:szCs w:val="22"/>
        </w:rPr>
      </w:pPr>
    </w:p>
    <w:p w14:paraId="0F067025" w14:textId="77777777" w:rsidR="00BB2CB9" w:rsidRPr="00BB2CB9" w:rsidRDefault="00BB2CB9" w:rsidP="00BB2CB9">
      <w:pPr>
        <w:rPr>
          <w:rFonts w:ascii="Arial" w:hAnsi="Arial" w:cs="Arial"/>
          <w:b/>
          <w:bCs/>
          <w:sz w:val="22"/>
          <w:szCs w:val="22"/>
        </w:rPr>
      </w:pPr>
    </w:p>
    <w:p w14:paraId="0508F3DE" w14:textId="77777777" w:rsidR="00BB2CB9" w:rsidRPr="00A200C4" w:rsidRDefault="00BB2CB9" w:rsidP="00BB2CB9">
      <w:pPr>
        <w:rPr>
          <w:rFonts w:ascii="Arial" w:hAnsi="Arial" w:cs="Arial"/>
          <w:b/>
          <w:bCs/>
          <w:sz w:val="22"/>
          <w:szCs w:val="22"/>
        </w:rPr>
      </w:pPr>
      <w:r w:rsidRPr="00A200C4">
        <w:rPr>
          <w:rFonts w:ascii="Arial" w:hAnsi="Arial" w:cs="Arial"/>
          <w:b/>
          <w:bCs/>
          <w:sz w:val="22"/>
          <w:szCs w:val="22"/>
        </w:rPr>
        <w:t>I. TEMELJNA ODREDBA</w:t>
      </w:r>
    </w:p>
    <w:p w14:paraId="43803682" w14:textId="77777777" w:rsidR="00BB2CB9" w:rsidRPr="00BB2CB9" w:rsidRDefault="00BB2CB9" w:rsidP="00BB2CB9">
      <w:pPr>
        <w:jc w:val="center"/>
        <w:rPr>
          <w:rFonts w:ascii="Arial" w:hAnsi="Arial" w:cs="Arial"/>
          <w:bCs/>
          <w:sz w:val="22"/>
          <w:szCs w:val="22"/>
        </w:rPr>
      </w:pPr>
      <w:r w:rsidRPr="00BB2CB9">
        <w:rPr>
          <w:rFonts w:ascii="Arial" w:hAnsi="Arial" w:cs="Arial"/>
          <w:bCs/>
          <w:sz w:val="22"/>
          <w:szCs w:val="22"/>
        </w:rPr>
        <w:t>Članak 1.</w:t>
      </w:r>
    </w:p>
    <w:p w14:paraId="28B7EF2C" w14:textId="77777777" w:rsidR="00BB2CB9" w:rsidRPr="00BB2CB9" w:rsidRDefault="00BB2CB9" w:rsidP="00BB2CB9">
      <w:pPr>
        <w:jc w:val="center"/>
        <w:rPr>
          <w:rFonts w:ascii="Arial" w:hAnsi="Arial" w:cs="Arial"/>
          <w:b/>
          <w:bCs/>
          <w:sz w:val="22"/>
          <w:szCs w:val="22"/>
        </w:rPr>
      </w:pPr>
    </w:p>
    <w:p w14:paraId="335F2B93" w14:textId="77777777" w:rsidR="00BB2CB9" w:rsidRPr="00BB2CB9" w:rsidRDefault="00BB2CB9" w:rsidP="00BB2CB9">
      <w:pPr>
        <w:jc w:val="both"/>
        <w:rPr>
          <w:rFonts w:ascii="Arial" w:hAnsi="Arial" w:cs="Arial"/>
          <w:sz w:val="22"/>
          <w:szCs w:val="22"/>
        </w:rPr>
      </w:pPr>
      <w:r w:rsidRPr="00BB2CB9">
        <w:rPr>
          <w:rFonts w:ascii="Arial" w:hAnsi="Arial" w:cs="Arial"/>
          <w:sz w:val="22"/>
          <w:szCs w:val="22"/>
        </w:rPr>
        <w:t>Ovom se odlukom propisuju vrste poreza koje pripadaju Gradu Dubrovniku, visina stope poreza na potrošnju i visina poreza na nekretnine, te nadležno porezno tijelo za utvrđivanje, evidentiranje, nadzor, naplatu i ovrhu radi naplate navedenih poreza.</w:t>
      </w:r>
    </w:p>
    <w:p w14:paraId="65176FE8" w14:textId="77777777" w:rsidR="00BB2CB9" w:rsidRPr="00BB2CB9" w:rsidRDefault="00BB2CB9" w:rsidP="00BB2CB9">
      <w:pPr>
        <w:rPr>
          <w:rFonts w:ascii="Arial" w:hAnsi="Arial" w:cs="Arial"/>
          <w:sz w:val="22"/>
          <w:szCs w:val="22"/>
        </w:rPr>
      </w:pPr>
    </w:p>
    <w:p w14:paraId="4F2CF863" w14:textId="77777777" w:rsidR="00BB2CB9" w:rsidRPr="00BB2CB9" w:rsidRDefault="00BB2CB9" w:rsidP="00BB2CB9">
      <w:pPr>
        <w:rPr>
          <w:rFonts w:ascii="Arial" w:hAnsi="Arial" w:cs="Arial"/>
          <w:b/>
          <w:bCs/>
          <w:sz w:val="22"/>
          <w:szCs w:val="22"/>
        </w:rPr>
      </w:pPr>
    </w:p>
    <w:p w14:paraId="0B41D764" w14:textId="77777777" w:rsidR="00BB2CB9" w:rsidRPr="00A200C4" w:rsidRDefault="00BB2CB9" w:rsidP="00BB2CB9">
      <w:pPr>
        <w:rPr>
          <w:rFonts w:ascii="Arial" w:hAnsi="Arial" w:cs="Arial"/>
          <w:b/>
          <w:bCs/>
          <w:sz w:val="22"/>
          <w:szCs w:val="22"/>
        </w:rPr>
      </w:pPr>
      <w:r w:rsidRPr="00A200C4">
        <w:rPr>
          <w:rFonts w:ascii="Arial" w:hAnsi="Arial" w:cs="Arial"/>
          <w:b/>
          <w:bCs/>
          <w:sz w:val="22"/>
          <w:szCs w:val="22"/>
        </w:rPr>
        <w:t>II. VRSTE POREZA</w:t>
      </w:r>
    </w:p>
    <w:p w14:paraId="77F0E09B" w14:textId="77777777" w:rsidR="00BB2CB9" w:rsidRPr="00BB2CB9" w:rsidRDefault="00BB2CB9" w:rsidP="00BB2CB9">
      <w:pPr>
        <w:jc w:val="center"/>
        <w:rPr>
          <w:rFonts w:ascii="Arial" w:hAnsi="Arial" w:cs="Arial"/>
          <w:bCs/>
          <w:sz w:val="22"/>
          <w:szCs w:val="22"/>
        </w:rPr>
      </w:pPr>
      <w:r w:rsidRPr="00BB2CB9">
        <w:rPr>
          <w:rFonts w:ascii="Arial" w:hAnsi="Arial" w:cs="Arial"/>
          <w:bCs/>
          <w:sz w:val="22"/>
          <w:szCs w:val="22"/>
        </w:rPr>
        <w:t>Članak 2.</w:t>
      </w:r>
    </w:p>
    <w:p w14:paraId="6EE58CDF" w14:textId="77777777" w:rsidR="00BB2CB9" w:rsidRPr="00BB2CB9" w:rsidRDefault="00BB2CB9" w:rsidP="00BB2CB9">
      <w:pPr>
        <w:jc w:val="center"/>
        <w:rPr>
          <w:rFonts w:ascii="Arial" w:hAnsi="Arial" w:cs="Arial"/>
          <w:b/>
          <w:bCs/>
          <w:sz w:val="22"/>
          <w:szCs w:val="22"/>
        </w:rPr>
      </w:pPr>
    </w:p>
    <w:p w14:paraId="775A3CDF" w14:textId="77777777" w:rsidR="00BB2CB9" w:rsidRPr="00BB2CB9" w:rsidRDefault="00BB2CB9" w:rsidP="00BB2CB9">
      <w:pPr>
        <w:rPr>
          <w:rFonts w:ascii="Arial" w:hAnsi="Arial" w:cs="Arial"/>
          <w:b/>
          <w:bCs/>
          <w:sz w:val="22"/>
          <w:szCs w:val="22"/>
        </w:rPr>
      </w:pPr>
      <w:r w:rsidRPr="00BB2CB9">
        <w:rPr>
          <w:rFonts w:ascii="Arial" w:hAnsi="Arial" w:cs="Arial"/>
          <w:sz w:val="22"/>
          <w:szCs w:val="22"/>
        </w:rPr>
        <w:t>Porezi Grada Dubrovnika su:</w:t>
      </w:r>
    </w:p>
    <w:p w14:paraId="5BDE2C93" w14:textId="77777777" w:rsidR="00BB2CB9" w:rsidRPr="00BB2CB9" w:rsidRDefault="00BB2CB9" w:rsidP="00BB2CB9">
      <w:pPr>
        <w:pStyle w:val="Odlomakpopisa"/>
        <w:numPr>
          <w:ilvl w:val="0"/>
          <w:numId w:val="1"/>
        </w:numPr>
        <w:spacing w:after="0" w:line="240" w:lineRule="auto"/>
        <w:rPr>
          <w:rFonts w:ascii="Arial" w:hAnsi="Arial" w:cs="Arial"/>
        </w:rPr>
      </w:pPr>
      <w:proofErr w:type="spellStart"/>
      <w:r w:rsidRPr="00BB2CB9">
        <w:rPr>
          <w:rFonts w:ascii="Arial" w:hAnsi="Arial" w:cs="Arial"/>
        </w:rPr>
        <w:t>porez</w:t>
      </w:r>
      <w:proofErr w:type="spellEnd"/>
      <w:r w:rsidRPr="00BB2CB9">
        <w:rPr>
          <w:rFonts w:ascii="Arial" w:hAnsi="Arial" w:cs="Arial"/>
        </w:rPr>
        <w:t xml:space="preserve"> </w:t>
      </w:r>
      <w:proofErr w:type="spellStart"/>
      <w:r w:rsidRPr="00BB2CB9">
        <w:rPr>
          <w:rFonts w:ascii="Arial" w:hAnsi="Arial" w:cs="Arial"/>
        </w:rPr>
        <w:t>na</w:t>
      </w:r>
      <w:proofErr w:type="spellEnd"/>
      <w:r w:rsidRPr="00BB2CB9">
        <w:rPr>
          <w:rFonts w:ascii="Arial" w:hAnsi="Arial" w:cs="Arial"/>
        </w:rPr>
        <w:t xml:space="preserve"> </w:t>
      </w:r>
      <w:proofErr w:type="spellStart"/>
      <w:r w:rsidRPr="00BB2CB9">
        <w:rPr>
          <w:rFonts w:ascii="Arial" w:hAnsi="Arial" w:cs="Arial"/>
        </w:rPr>
        <w:t>potrošnju</w:t>
      </w:r>
      <w:proofErr w:type="spellEnd"/>
    </w:p>
    <w:p w14:paraId="7560DD17" w14:textId="77777777" w:rsidR="00BB2CB9" w:rsidRPr="00BB2CB9" w:rsidRDefault="00BB2CB9" w:rsidP="00BB2CB9">
      <w:pPr>
        <w:pStyle w:val="Odlomakpopisa"/>
        <w:numPr>
          <w:ilvl w:val="0"/>
          <w:numId w:val="1"/>
        </w:numPr>
        <w:spacing w:after="0" w:line="240" w:lineRule="auto"/>
        <w:rPr>
          <w:rFonts w:ascii="Arial" w:hAnsi="Arial" w:cs="Arial"/>
        </w:rPr>
      </w:pPr>
      <w:proofErr w:type="spellStart"/>
      <w:r w:rsidRPr="00BB2CB9">
        <w:rPr>
          <w:rFonts w:ascii="Arial" w:hAnsi="Arial" w:cs="Arial"/>
        </w:rPr>
        <w:t>porez</w:t>
      </w:r>
      <w:proofErr w:type="spellEnd"/>
      <w:r w:rsidRPr="00BB2CB9">
        <w:rPr>
          <w:rFonts w:ascii="Arial" w:hAnsi="Arial" w:cs="Arial"/>
        </w:rPr>
        <w:t xml:space="preserve"> na </w:t>
      </w:r>
      <w:proofErr w:type="spellStart"/>
      <w:r w:rsidRPr="00BB2CB9">
        <w:rPr>
          <w:rFonts w:ascii="Arial" w:hAnsi="Arial" w:cs="Arial"/>
        </w:rPr>
        <w:t>nekretnine</w:t>
      </w:r>
      <w:proofErr w:type="spellEnd"/>
      <w:r w:rsidRPr="00BB2CB9">
        <w:rPr>
          <w:rFonts w:ascii="Arial" w:hAnsi="Arial" w:cs="Arial"/>
        </w:rPr>
        <w:t>.</w:t>
      </w:r>
    </w:p>
    <w:p w14:paraId="200EA575" w14:textId="77777777" w:rsidR="00BB2CB9" w:rsidRPr="00BB2CB9" w:rsidRDefault="00BB2CB9" w:rsidP="00BB2CB9">
      <w:pPr>
        <w:rPr>
          <w:rFonts w:ascii="Arial" w:hAnsi="Arial" w:cs="Arial"/>
          <w:b/>
          <w:bCs/>
          <w:sz w:val="22"/>
          <w:szCs w:val="22"/>
        </w:rPr>
      </w:pPr>
    </w:p>
    <w:p w14:paraId="6CEE34C5" w14:textId="77777777" w:rsidR="00BB2CB9" w:rsidRPr="00BB2CB9" w:rsidRDefault="00BB2CB9" w:rsidP="00BB2CB9">
      <w:pPr>
        <w:rPr>
          <w:rFonts w:ascii="Arial" w:hAnsi="Arial" w:cs="Arial"/>
          <w:b/>
          <w:bCs/>
          <w:sz w:val="22"/>
          <w:szCs w:val="22"/>
        </w:rPr>
      </w:pPr>
    </w:p>
    <w:p w14:paraId="096B5D69" w14:textId="77777777" w:rsidR="00BB2CB9" w:rsidRPr="00A200C4" w:rsidRDefault="00BB2CB9" w:rsidP="00A200C4">
      <w:pPr>
        <w:rPr>
          <w:rFonts w:ascii="Arial" w:hAnsi="Arial" w:cs="Arial"/>
          <w:b/>
          <w:bCs/>
          <w:sz w:val="22"/>
          <w:szCs w:val="22"/>
        </w:rPr>
      </w:pPr>
      <w:r w:rsidRPr="00A200C4">
        <w:rPr>
          <w:rFonts w:ascii="Arial" w:hAnsi="Arial" w:cs="Arial"/>
          <w:b/>
          <w:bCs/>
          <w:sz w:val="22"/>
          <w:szCs w:val="22"/>
        </w:rPr>
        <w:t>III. POREZ NA POTROŠNJU</w:t>
      </w:r>
    </w:p>
    <w:p w14:paraId="76EB31B9" w14:textId="77777777" w:rsidR="00BB2CB9" w:rsidRPr="00BB2CB9" w:rsidRDefault="00BB2CB9" w:rsidP="00BB2CB9">
      <w:pPr>
        <w:jc w:val="center"/>
        <w:rPr>
          <w:rFonts w:ascii="Arial" w:hAnsi="Arial" w:cs="Arial"/>
          <w:bCs/>
          <w:sz w:val="22"/>
          <w:szCs w:val="22"/>
        </w:rPr>
      </w:pPr>
      <w:r w:rsidRPr="00BB2CB9">
        <w:rPr>
          <w:rFonts w:ascii="Arial" w:hAnsi="Arial" w:cs="Arial"/>
          <w:bCs/>
          <w:sz w:val="22"/>
          <w:szCs w:val="22"/>
        </w:rPr>
        <w:t>Članak 3.</w:t>
      </w:r>
    </w:p>
    <w:p w14:paraId="37DF8955" w14:textId="77777777" w:rsidR="00BB2CB9" w:rsidRPr="00BB2CB9" w:rsidRDefault="00BB2CB9" w:rsidP="00BB2CB9">
      <w:pPr>
        <w:jc w:val="center"/>
        <w:rPr>
          <w:rFonts w:ascii="Arial" w:hAnsi="Arial" w:cs="Arial"/>
          <w:b/>
          <w:bCs/>
          <w:sz w:val="22"/>
          <w:szCs w:val="22"/>
        </w:rPr>
      </w:pPr>
    </w:p>
    <w:p w14:paraId="15A456ED" w14:textId="77777777" w:rsidR="00BB2CB9" w:rsidRPr="00BB2CB9" w:rsidRDefault="00BB2CB9" w:rsidP="00BB2CB9">
      <w:pPr>
        <w:rPr>
          <w:rFonts w:ascii="Arial" w:hAnsi="Arial" w:cs="Arial"/>
          <w:sz w:val="22"/>
          <w:szCs w:val="22"/>
        </w:rPr>
      </w:pPr>
      <w:r w:rsidRPr="00BB2CB9">
        <w:rPr>
          <w:rFonts w:ascii="Arial" w:hAnsi="Arial" w:cs="Arial"/>
          <w:sz w:val="22"/>
          <w:szCs w:val="22"/>
        </w:rPr>
        <w:t>Stopa poreza na potrošnju iznosi 3%.</w:t>
      </w:r>
    </w:p>
    <w:p w14:paraId="5CA77BCB" w14:textId="77777777" w:rsidR="00BB2CB9" w:rsidRPr="00BB2CB9" w:rsidRDefault="00BB2CB9" w:rsidP="00BB2CB9">
      <w:pPr>
        <w:jc w:val="center"/>
        <w:rPr>
          <w:rFonts w:ascii="Arial" w:hAnsi="Arial" w:cs="Arial"/>
          <w:b/>
          <w:bCs/>
          <w:sz w:val="22"/>
          <w:szCs w:val="22"/>
        </w:rPr>
      </w:pPr>
    </w:p>
    <w:p w14:paraId="2044EF58" w14:textId="77777777" w:rsidR="00BB2CB9" w:rsidRPr="00BB2CB9" w:rsidRDefault="00BB2CB9" w:rsidP="00BB2CB9">
      <w:pPr>
        <w:jc w:val="center"/>
        <w:rPr>
          <w:rFonts w:ascii="Arial" w:hAnsi="Arial" w:cs="Arial"/>
          <w:bCs/>
          <w:sz w:val="22"/>
          <w:szCs w:val="22"/>
        </w:rPr>
      </w:pPr>
      <w:r w:rsidRPr="00BB2CB9">
        <w:rPr>
          <w:rFonts w:ascii="Arial" w:hAnsi="Arial" w:cs="Arial"/>
          <w:bCs/>
          <w:sz w:val="22"/>
          <w:szCs w:val="22"/>
        </w:rPr>
        <w:t>Članak 4.</w:t>
      </w:r>
    </w:p>
    <w:p w14:paraId="0F9EB938" w14:textId="77777777" w:rsidR="00BB2CB9" w:rsidRPr="00BB2CB9" w:rsidRDefault="00BB2CB9" w:rsidP="00BB2CB9">
      <w:pPr>
        <w:jc w:val="center"/>
        <w:rPr>
          <w:rFonts w:ascii="Arial" w:hAnsi="Arial" w:cs="Arial"/>
          <w:b/>
          <w:bCs/>
          <w:sz w:val="22"/>
          <w:szCs w:val="22"/>
        </w:rPr>
      </w:pPr>
    </w:p>
    <w:p w14:paraId="5734604D" w14:textId="77777777" w:rsidR="00BB2CB9" w:rsidRPr="00BB2CB9" w:rsidRDefault="00BB2CB9" w:rsidP="00BB2CB9">
      <w:pPr>
        <w:rPr>
          <w:rFonts w:ascii="Arial" w:hAnsi="Arial" w:cs="Arial"/>
          <w:sz w:val="22"/>
          <w:szCs w:val="22"/>
        </w:rPr>
      </w:pPr>
      <w:r w:rsidRPr="00BB2CB9">
        <w:rPr>
          <w:rFonts w:ascii="Arial" w:hAnsi="Arial" w:cs="Arial"/>
          <w:sz w:val="22"/>
          <w:szCs w:val="22"/>
        </w:rPr>
        <w:t>Poslove utvrđivanja, evidentiranja, nadzora, naplate i ovrhe radi naplate poreza na potrošnju obavlja Upravni odjel za proračun, financije i naplatu Grada Dubrovnika.</w:t>
      </w:r>
    </w:p>
    <w:p w14:paraId="0F5F4457" w14:textId="77777777" w:rsidR="00BB2CB9" w:rsidRPr="00BB2CB9" w:rsidRDefault="00BB2CB9" w:rsidP="00BB2CB9">
      <w:pPr>
        <w:rPr>
          <w:rFonts w:ascii="Arial" w:hAnsi="Arial" w:cs="Arial"/>
          <w:b/>
          <w:bCs/>
          <w:sz w:val="22"/>
          <w:szCs w:val="22"/>
        </w:rPr>
      </w:pPr>
    </w:p>
    <w:p w14:paraId="54CD7354" w14:textId="77777777" w:rsidR="00BB2CB9" w:rsidRPr="00BB2CB9" w:rsidRDefault="00BB2CB9" w:rsidP="00BB2CB9">
      <w:pPr>
        <w:rPr>
          <w:rFonts w:ascii="Arial" w:hAnsi="Arial" w:cs="Arial"/>
          <w:b/>
          <w:bCs/>
          <w:sz w:val="22"/>
          <w:szCs w:val="22"/>
        </w:rPr>
      </w:pPr>
    </w:p>
    <w:p w14:paraId="68CE406B" w14:textId="77777777" w:rsidR="00BB2CB9" w:rsidRPr="00A200C4" w:rsidRDefault="00BB2CB9" w:rsidP="00A200C4">
      <w:pPr>
        <w:rPr>
          <w:rFonts w:ascii="Arial" w:hAnsi="Arial" w:cs="Arial"/>
          <w:b/>
          <w:bCs/>
          <w:sz w:val="22"/>
          <w:szCs w:val="22"/>
        </w:rPr>
      </w:pPr>
      <w:r w:rsidRPr="00A200C4">
        <w:rPr>
          <w:rFonts w:ascii="Arial" w:hAnsi="Arial" w:cs="Arial"/>
          <w:b/>
          <w:bCs/>
          <w:sz w:val="22"/>
          <w:szCs w:val="22"/>
        </w:rPr>
        <w:t>IV. POREZ NA NEKRETNINE</w:t>
      </w:r>
    </w:p>
    <w:p w14:paraId="4B8A4015" w14:textId="77777777" w:rsidR="00BB2CB9" w:rsidRPr="00BB2CB9" w:rsidRDefault="00BB2CB9" w:rsidP="00BB2CB9">
      <w:pPr>
        <w:jc w:val="center"/>
        <w:rPr>
          <w:rFonts w:ascii="Arial" w:hAnsi="Arial" w:cs="Arial"/>
          <w:bCs/>
          <w:sz w:val="22"/>
          <w:szCs w:val="22"/>
        </w:rPr>
      </w:pPr>
      <w:r w:rsidRPr="00BB2CB9">
        <w:rPr>
          <w:rFonts w:ascii="Arial" w:hAnsi="Arial" w:cs="Arial"/>
          <w:bCs/>
          <w:sz w:val="22"/>
          <w:szCs w:val="22"/>
        </w:rPr>
        <w:t>Članak 5.</w:t>
      </w:r>
    </w:p>
    <w:p w14:paraId="11C93F19" w14:textId="77777777" w:rsidR="00BB2CB9" w:rsidRPr="00BB2CB9" w:rsidRDefault="00BB2CB9" w:rsidP="009B120F">
      <w:pPr>
        <w:rPr>
          <w:rFonts w:ascii="Arial" w:hAnsi="Arial" w:cs="Arial"/>
          <w:b/>
          <w:bCs/>
          <w:sz w:val="22"/>
          <w:szCs w:val="22"/>
        </w:rPr>
      </w:pPr>
    </w:p>
    <w:p w14:paraId="708650E9" w14:textId="77777777" w:rsidR="00BB2CB9" w:rsidRPr="00BB2CB9" w:rsidRDefault="00BB2CB9" w:rsidP="00BB2CB9">
      <w:pPr>
        <w:jc w:val="both"/>
        <w:rPr>
          <w:rFonts w:ascii="Arial" w:hAnsi="Arial" w:cs="Arial"/>
          <w:sz w:val="22"/>
          <w:szCs w:val="22"/>
        </w:rPr>
      </w:pPr>
      <w:r w:rsidRPr="00BB2CB9">
        <w:rPr>
          <w:rFonts w:ascii="Arial" w:hAnsi="Arial" w:cs="Arial"/>
          <w:sz w:val="22"/>
          <w:szCs w:val="22"/>
        </w:rPr>
        <w:t>Porez na nekretnine utvrđuje se ovisno o ulici odnosno naselju u kojem se nekretnina nalazi na području Grada Dubrovnika i plaća se godišnje u visini od:</w:t>
      </w:r>
    </w:p>
    <w:p w14:paraId="6BDAE8A3" w14:textId="77777777" w:rsidR="00BB2CB9" w:rsidRPr="00BB2CB9" w:rsidRDefault="00BB2CB9" w:rsidP="00BB2CB9">
      <w:pPr>
        <w:jc w:val="both"/>
        <w:rPr>
          <w:rFonts w:ascii="Arial" w:hAnsi="Arial" w:cs="Arial"/>
          <w:sz w:val="22"/>
          <w:szCs w:val="22"/>
        </w:rPr>
      </w:pPr>
    </w:p>
    <w:p w14:paraId="481BA7EE" w14:textId="77777777" w:rsidR="00BB2CB9" w:rsidRPr="00BB2CB9" w:rsidRDefault="00BB2CB9" w:rsidP="00BB2CB9">
      <w:pPr>
        <w:jc w:val="both"/>
        <w:rPr>
          <w:rFonts w:ascii="Arial" w:hAnsi="Arial" w:cs="Arial"/>
          <w:sz w:val="22"/>
          <w:szCs w:val="22"/>
        </w:rPr>
      </w:pPr>
    </w:p>
    <w:tbl>
      <w:tblPr>
        <w:tblStyle w:val="Reetkatablice"/>
        <w:tblW w:w="9106" w:type="dxa"/>
        <w:tblLook w:val="04A0" w:firstRow="1" w:lastRow="0" w:firstColumn="1" w:lastColumn="0" w:noHBand="0" w:noVBand="1"/>
      </w:tblPr>
      <w:tblGrid>
        <w:gridCol w:w="1115"/>
        <w:gridCol w:w="4915"/>
        <w:gridCol w:w="3076"/>
      </w:tblGrid>
      <w:tr w:rsidR="00BB2CB9" w:rsidRPr="00BB2CB9" w14:paraId="7C54D6CC" w14:textId="77777777" w:rsidTr="009B120F">
        <w:trPr>
          <w:trHeight w:val="888"/>
        </w:trPr>
        <w:tc>
          <w:tcPr>
            <w:tcW w:w="1115" w:type="dxa"/>
          </w:tcPr>
          <w:p w14:paraId="680632E5" w14:textId="77777777" w:rsidR="00BB2CB9" w:rsidRPr="00BB2CB9" w:rsidRDefault="00BB2CB9" w:rsidP="00A200C4">
            <w:pPr>
              <w:jc w:val="center"/>
              <w:rPr>
                <w:rFonts w:ascii="Arial" w:hAnsi="Arial" w:cs="Arial"/>
                <w:sz w:val="22"/>
                <w:szCs w:val="22"/>
              </w:rPr>
            </w:pPr>
          </w:p>
          <w:p w14:paraId="50DB6870" w14:textId="77777777" w:rsidR="00BB2CB9" w:rsidRPr="00BB2CB9" w:rsidRDefault="00BB2CB9" w:rsidP="00A200C4">
            <w:pPr>
              <w:rPr>
                <w:rFonts w:ascii="Arial" w:hAnsi="Arial" w:cs="Arial"/>
                <w:sz w:val="22"/>
                <w:szCs w:val="22"/>
              </w:rPr>
            </w:pPr>
            <w:r w:rsidRPr="00BB2CB9">
              <w:rPr>
                <w:rFonts w:ascii="Arial" w:hAnsi="Arial" w:cs="Arial"/>
                <w:sz w:val="22"/>
                <w:szCs w:val="22"/>
              </w:rPr>
              <w:t xml:space="preserve"> ZONA</w:t>
            </w:r>
          </w:p>
        </w:tc>
        <w:tc>
          <w:tcPr>
            <w:tcW w:w="4915" w:type="dxa"/>
          </w:tcPr>
          <w:p w14:paraId="0C426416" w14:textId="77777777" w:rsidR="00BB2CB9" w:rsidRPr="00BB2CB9" w:rsidRDefault="00BB2CB9" w:rsidP="00A200C4">
            <w:pPr>
              <w:jc w:val="center"/>
              <w:rPr>
                <w:rFonts w:ascii="Arial" w:hAnsi="Arial" w:cs="Arial"/>
                <w:sz w:val="22"/>
                <w:szCs w:val="22"/>
              </w:rPr>
            </w:pPr>
          </w:p>
          <w:p w14:paraId="6A0659D6" w14:textId="77777777" w:rsidR="00BB2CB9" w:rsidRPr="00BB2CB9" w:rsidRDefault="00BB2CB9" w:rsidP="00A200C4">
            <w:pPr>
              <w:jc w:val="center"/>
              <w:rPr>
                <w:rFonts w:ascii="Arial" w:hAnsi="Arial" w:cs="Arial"/>
                <w:sz w:val="22"/>
                <w:szCs w:val="22"/>
              </w:rPr>
            </w:pPr>
            <w:r w:rsidRPr="00BB2CB9">
              <w:rPr>
                <w:rFonts w:ascii="Arial" w:hAnsi="Arial" w:cs="Arial"/>
                <w:sz w:val="22"/>
                <w:szCs w:val="22"/>
              </w:rPr>
              <w:t>NASELJE / ULICE</w:t>
            </w:r>
          </w:p>
        </w:tc>
        <w:tc>
          <w:tcPr>
            <w:tcW w:w="3076" w:type="dxa"/>
          </w:tcPr>
          <w:p w14:paraId="10B14947" w14:textId="77777777" w:rsidR="00BB2CB9" w:rsidRPr="00BB2CB9" w:rsidRDefault="00BB2CB9" w:rsidP="00A200C4">
            <w:pPr>
              <w:jc w:val="center"/>
              <w:rPr>
                <w:rFonts w:ascii="Arial" w:hAnsi="Arial" w:cs="Arial"/>
                <w:sz w:val="22"/>
                <w:szCs w:val="22"/>
              </w:rPr>
            </w:pPr>
            <w:r w:rsidRPr="00BB2CB9">
              <w:rPr>
                <w:rFonts w:ascii="Arial" w:hAnsi="Arial" w:cs="Arial"/>
                <w:sz w:val="22"/>
                <w:szCs w:val="22"/>
              </w:rPr>
              <w:t>VISINA POREZA NA NEKRETNINE/m2 KORISNE POVRŠINE NEKRETNINE</w:t>
            </w:r>
          </w:p>
        </w:tc>
      </w:tr>
      <w:tr w:rsidR="00BB2CB9" w:rsidRPr="00BB2CB9" w14:paraId="73C4E5FB" w14:textId="77777777" w:rsidTr="009B120F">
        <w:trPr>
          <w:trHeight w:val="301"/>
        </w:trPr>
        <w:tc>
          <w:tcPr>
            <w:tcW w:w="1115" w:type="dxa"/>
          </w:tcPr>
          <w:p w14:paraId="5DC13E2D" w14:textId="77777777" w:rsidR="00BB2CB9" w:rsidRPr="00BB2CB9" w:rsidRDefault="00BB2CB9" w:rsidP="00A200C4">
            <w:pPr>
              <w:jc w:val="center"/>
              <w:rPr>
                <w:rFonts w:ascii="Arial" w:hAnsi="Arial" w:cs="Arial"/>
                <w:sz w:val="22"/>
                <w:szCs w:val="22"/>
              </w:rPr>
            </w:pPr>
            <w:r w:rsidRPr="00BB2CB9">
              <w:rPr>
                <w:rFonts w:ascii="Arial" w:hAnsi="Arial" w:cs="Arial"/>
                <w:sz w:val="22"/>
                <w:szCs w:val="22"/>
              </w:rPr>
              <w:t>I.</w:t>
            </w:r>
          </w:p>
        </w:tc>
        <w:tc>
          <w:tcPr>
            <w:tcW w:w="4915" w:type="dxa"/>
          </w:tcPr>
          <w:p w14:paraId="597B3E1B" w14:textId="77777777" w:rsidR="00BB2CB9" w:rsidRPr="00BB2CB9" w:rsidRDefault="00BB2CB9" w:rsidP="00A200C4">
            <w:pPr>
              <w:jc w:val="both"/>
              <w:rPr>
                <w:rFonts w:ascii="Arial" w:hAnsi="Arial" w:cs="Arial"/>
                <w:sz w:val="22"/>
                <w:szCs w:val="22"/>
              </w:rPr>
            </w:pPr>
            <w:r w:rsidRPr="00BB2CB9">
              <w:rPr>
                <w:rFonts w:ascii="Arial" w:hAnsi="Arial" w:cs="Arial"/>
                <w:sz w:val="22"/>
                <w:szCs w:val="22"/>
              </w:rPr>
              <w:t xml:space="preserve">Ulice </w:t>
            </w:r>
            <w:proofErr w:type="spellStart"/>
            <w:r w:rsidRPr="00BB2CB9">
              <w:rPr>
                <w:rFonts w:ascii="Arial" w:hAnsi="Arial" w:cs="Arial"/>
                <w:sz w:val="22"/>
                <w:szCs w:val="22"/>
              </w:rPr>
              <w:t>naselja</w:t>
            </w:r>
            <w:proofErr w:type="spellEnd"/>
            <w:r w:rsidRPr="00BB2CB9">
              <w:rPr>
                <w:rFonts w:ascii="Arial" w:hAnsi="Arial" w:cs="Arial"/>
                <w:sz w:val="22"/>
                <w:szCs w:val="22"/>
              </w:rPr>
              <w:t xml:space="preserve"> Dubrovnik </w:t>
            </w:r>
          </w:p>
        </w:tc>
        <w:tc>
          <w:tcPr>
            <w:tcW w:w="3076" w:type="dxa"/>
          </w:tcPr>
          <w:p w14:paraId="680A7204" w14:textId="77777777" w:rsidR="00BB2CB9" w:rsidRPr="00BB2CB9" w:rsidRDefault="00BB2CB9" w:rsidP="00A200C4">
            <w:pPr>
              <w:jc w:val="both"/>
              <w:rPr>
                <w:rFonts w:ascii="Arial" w:hAnsi="Arial" w:cs="Arial"/>
                <w:sz w:val="22"/>
                <w:szCs w:val="22"/>
              </w:rPr>
            </w:pPr>
            <w:r w:rsidRPr="00BB2CB9">
              <w:rPr>
                <w:rFonts w:ascii="Arial" w:hAnsi="Arial" w:cs="Arial"/>
                <w:sz w:val="22"/>
                <w:szCs w:val="22"/>
              </w:rPr>
              <w:t xml:space="preserve">                5,00 </w:t>
            </w:r>
            <w:proofErr w:type="spellStart"/>
            <w:r w:rsidRPr="00BB2CB9">
              <w:rPr>
                <w:rFonts w:ascii="Arial" w:hAnsi="Arial" w:cs="Arial"/>
                <w:sz w:val="22"/>
                <w:szCs w:val="22"/>
              </w:rPr>
              <w:t>eur</w:t>
            </w:r>
            <w:proofErr w:type="spellEnd"/>
          </w:p>
        </w:tc>
      </w:tr>
      <w:tr w:rsidR="00BB2CB9" w:rsidRPr="00BB2CB9" w14:paraId="0D649084" w14:textId="77777777" w:rsidTr="009B120F">
        <w:trPr>
          <w:trHeight w:val="283"/>
        </w:trPr>
        <w:tc>
          <w:tcPr>
            <w:tcW w:w="1115" w:type="dxa"/>
          </w:tcPr>
          <w:p w14:paraId="63B7C8EA" w14:textId="77777777" w:rsidR="00BB2CB9" w:rsidRPr="00BB2CB9" w:rsidRDefault="00BB2CB9" w:rsidP="00A200C4">
            <w:pPr>
              <w:jc w:val="center"/>
              <w:rPr>
                <w:rFonts w:ascii="Arial" w:hAnsi="Arial" w:cs="Arial"/>
                <w:sz w:val="22"/>
                <w:szCs w:val="22"/>
              </w:rPr>
            </w:pPr>
            <w:r w:rsidRPr="00BB2CB9">
              <w:rPr>
                <w:rFonts w:ascii="Arial" w:hAnsi="Arial" w:cs="Arial"/>
                <w:sz w:val="22"/>
                <w:szCs w:val="22"/>
              </w:rPr>
              <w:t>II.</w:t>
            </w:r>
          </w:p>
        </w:tc>
        <w:tc>
          <w:tcPr>
            <w:tcW w:w="4915" w:type="dxa"/>
          </w:tcPr>
          <w:p w14:paraId="1CA3A73B" w14:textId="77777777" w:rsidR="00BB2CB9" w:rsidRPr="00BB2CB9" w:rsidRDefault="00BB2CB9" w:rsidP="00A200C4">
            <w:pPr>
              <w:jc w:val="both"/>
              <w:rPr>
                <w:rFonts w:ascii="Arial" w:hAnsi="Arial" w:cs="Arial"/>
                <w:sz w:val="22"/>
                <w:szCs w:val="22"/>
              </w:rPr>
            </w:pPr>
            <w:r w:rsidRPr="00BB2CB9">
              <w:rPr>
                <w:rFonts w:ascii="Arial" w:hAnsi="Arial" w:cs="Arial"/>
                <w:sz w:val="22"/>
                <w:szCs w:val="22"/>
              </w:rPr>
              <w:t xml:space="preserve">Ulice </w:t>
            </w:r>
            <w:proofErr w:type="spellStart"/>
            <w:r w:rsidRPr="00BB2CB9">
              <w:rPr>
                <w:rFonts w:ascii="Arial" w:hAnsi="Arial" w:cs="Arial"/>
                <w:sz w:val="22"/>
                <w:szCs w:val="22"/>
              </w:rPr>
              <w:t>naselja</w:t>
            </w:r>
            <w:proofErr w:type="spellEnd"/>
            <w:r w:rsidRPr="00BB2CB9">
              <w:rPr>
                <w:rFonts w:ascii="Arial" w:hAnsi="Arial" w:cs="Arial"/>
                <w:sz w:val="22"/>
                <w:szCs w:val="22"/>
              </w:rPr>
              <w:t xml:space="preserve"> Dubrovnik </w:t>
            </w:r>
            <w:proofErr w:type="spellStart"/>
            <w:r w:rsidRPr="00BB2CB9">
              <w:rPr>
                <w:rFonts w:ascii="Arial" w:hAnsi="Arial" w:cs="Arial"/>
                <w:sz w:val="22"/>
                <w:szCs w:val="22"/>
              </w:rPr>
              <w:t>izvan</w:t>
            </w:r>
            <w:proofErr w:type="spellEnd"/>
            <w:r w:rsidRPr="00BB2CB9">
              <w:rPr>
                <w:rFonts w:ascii="Arial" w:hAnsi="Arial" w:cs="Arial"/>
                <w:sz w:val="22"/>
                <w:szCs w:val="22"/>
              </w:rPr>
              <w:t xml:space="preserve"> I. zone</w:t>
            </w:r>
          </w:p>
        </w:tc>
        <w:tc>
          <w:tcPr>
            <w:tcW w:w="3076" w:type="dxa"/>
          </w:tcPr>
          <w:p w14:paraId="4D533D54" w14:textId="77777777" w:rsidR="00BB2CB9" w:rsidRPr="00BB2CB9" w:rsidRDefault="00BB2CB9" w:rsidP="00A200C4">
            <w:pPr>
              <w:jc w:val="both"/>
              <w:rPr>
                <w:rFonts w:ascii="Arial" w:hAnsi="Arial" w:cs="Arial"/>
                <w:sz w:val="22"/>
                <w:szCs w:val="22"/>
              </w:rPr>
            </w:pPr>
            <w:r w:rsidRPr="00BB2CB9">
              <w:rPr>
                <w:rFonts w:ascii="Arial" w:hAnsi="Arial" w:cs="Arial"/>
                <w:sz w:val="22"/>
                <w:szCs w:val="22"/>
              </w:rPr>
              <w:t xml:space="preserve">                4,00 </w:t>
            </w:r>
            <w:proofErr w:type="spellStart"/>
            <w:r w:rsidRPr="00BB2CB9">
              <w:rPr>
                <w:rFonts w:ascii="Arial" w:hAnsi="Arial" w:cs="Arial"/>
                <w:sz w:val="22"/>
                <w:szCs w:val="22"/>
              </w:rPr>
              <w:t>eur</w:t>
            </w:r>
            <w:proofErr w:type="spellEnd"/>
          </w:p>
        </w:tc>
      </w:tr>
      <w:tr w:rsidR="00BB2CB9" w:rsidRPr="00BB2CB9" w14:paraId="5BE5D999" w14:textId="77777777" w:rsidTr="009B120F">
        <w:trPr>
          <w:trHeight w:val="906"/>
        </w:trPr>
        <w:tc>
          <w:tcPr>
            <w:tcW w:w="1115" w:type="dxa"/>
          </w:tcPr>
          <w:p w14:paraId="6608D8FD" w14:textId="77777777" w:rsidR="00BB2CB9" w:rsidRPr="00BB2CB9" w:rsidRDefault="00BB2CB9" w:rsidP="00A200C4">
            <w:pPr>
              <w:jc w:val="center"/>
              <w:rPr>
                <w:rFonts w:ascii="Arial" w:hAnsi="Arial" w:cs="Arial"/>
                <w:sz w:val="22"/>
                <w:szCs w:val="22"/>
              </w:rPr>
            </w:pPr>
            <w:r w:rsidRPr="00BB2CB9">
              <w:rPr>
                <w:rFonts w:ascii="Arial" w:hAnsi="Arial" w:cs="Arial"/>
                <w:sz w:val="22"/>
                <w:szCs w:val="22"/>
              </w:rPr>
              <w:t>III.</w:t>
            </w:r>
          </w:p>
        </w:tc>
        <w:tc>
          <w:tcPr>
            <w:tcW w:w="4915" w:type="dxa"/>
          </w:tcPr>
          <w:p w14:paraId="7C795539" w14:textId="77777777" w:rsidR="00BB2CB9" w:rsidRPr="00BB2CB9" w:rsidRDefault="00BB2CB9" w:rsidP="00A200C4">
            <w:pPr>
              <w:jc w:val="both"/>
              <w:rPr>
                <w:rFonts w:ascii="Arial" w:hAnsi="Arial" w:cs="Arial"/>
                <w:sz w:val="22"/>
                <w:szCs w:val="22"/>
              </w:rPr>
            </w:pPr>
            <w:proofErr w:type="spellStart"/>
            <w:r w:rsidRPr="00BB2CB9">
              <w:rPr>
                <w:rFonts w:ascii="Arial" w:hAnsi="Arial" w:cs="Arial"/>
                <w:sz w:val="22"/>
                <w:szCs w:val="22"/>
              </w:rPr>
              <w:t>Mokošica</w:t>
            </w:r>
            <w:proofErr w:type="spellEnd"/>
            <w:r w:rsidRPr="00BB2CB9">
              <w:rPr>
                <w:rFonts w:ascii="Arial" w:hAnsi="Arial" w:cs="Arial"/>
                <w:sz w:val="22"/>
                <w:szCs w:val="22"/>
              </w:rPr>
              <w:t xml:space="preserve">, Nova </w:t>
            </w:r>
            <w:proofErr w:type="spellStart"/>
            <w:r w:rsidRPr="00BB2CB9">
              <w:rPr>
                <w:rFonts w:ascii="Arial" w:hAnsi="Arial" w:cs="Arial"/>
                <w:sz w:val="22"/>
                <w:szCs w:val="22"/>
              </w:rPr>
              <w:t>Mokošica</w:t>
            </w:r>
            <w:proofErr w:type="spellEnd"/>
            <w:r w:rsidRPr="00BB2CB9">
              <w:rPr>
                <w:rFonts w:ascii="Arial" w:hAnsi="Arial" w:cs="Arial"/>
                <w:sz w:val="22"/>
                <w:szCs w:val="22"/>
              </w:rPr>
              <w:t xml:space="preserve">, </w:t>
            </w:r>
            <w:proofErr w:type="spellStart"/>
            <w:r w:rsidRPr="00BB2CB9">
              <w:rPr>
                <w:rFonts w:ascii="Arial" w:hAnsi="Arial" w:cs="Arial"/>
                <w:sz w:val="22"/>
                <w:szCs w:val="22"/>
              </w:rPr>
              <w:t>Lozica</w:t>
            </w:r>
            <w:proofErr w:type="spellEnd"/>
            <w:r w:rsidRPr="00BB2CB9">
              <w:rPr>
                <w:rFonts w:ascii="Arial" w:hAnsi="Arial" w:cs="Arial"/>
                <w:sz w:val="22"/>
                <w:szCs w:val="22"/>
              </w:rPr>
              <w:t xml:space="preserve">, </w:t>
            </w:r>
            <w:proofErr w:type="spellStart"/>
            <w:r w:rsidRPr="00BB2CB9">
              <w:rPr>
                <w:rFonts w:ascii="Arial" w:hAnsi="Arial" w:cs="Arial"/>
                <w:sz w:val="22"/>
                <w:szCs w:val="22"/>
              </w:rPr>
              <w:t>Gornje</w:t>
            </w:r>
            <w:proofErr w:type="spellEnd"/>
            <w:r w:rsidRPr="00BB2CB9">
              <w:rPr>
                <w:rFonts w:ascii="Arial" w:hAnsi="Arial" w:cs="Arial"/>
                <w:sz w:val="22"/>
                <w:szCs w:val="22"/>
              </w:rPr>
              <w:t xml:space="preserve"> </w:t>
            </w:r>
            <w:proofErr w:type="spellStart"/>
            <w:r w:rsidRPr="00BB2CB9">
              <w:rPr>
                <w:rFonts w:ascii="Arial" w:hAnsi="Arial" w:cs="Arial"/>
                <w:sz w:val="22"/>
                <w:szCs w:val="22"/>
              </w:rPr>
              <w:t>Obuljeno</w:t>
            </w:r>
            <w:proofErr w:type="spellEnd"/>
            <w:r w:rsidRPr="00BB2CB9">
              <w:rPr>
                <w:rFonts w:ascii="Arial" w:hAnsi="Arial" w:cs="Arial"/>
                <w:sz w:val="22"/>
                <w:szCs w:val="22"/>
              </w:rPr>
              <w:t xml:space="preserve">, Donje </w:t>
            </w:r>
            <w:proofErr w:type="spellStart"/>
            <w:r w:rsidRPr="00BB2CB9">
              <w:rPr>
                <w:rFonts w:ascii="Arial" w:hAnsi="Arial" w:cs="Arial"/>
                <w:sz w:val="22"/>
                <w:szCs w:val="22"/>
              </w:rPr>
              <w:t>Obuljeno</w:t>
            </w:r>
            <w:proofErr w:type="spellEnd"/>
            <w:r w:rsidRPr="00BB2CB9">
              <w:rPr>
                <w:rFonts w:ascii="Arial" w:hAnsi="Arial" w:cs="Arial"/>
                <w:sz w:val="22"/>
                <w:szCs w:val="22"/>
              </w:rPr>
              <w:t xml:space="preserve">, </w:t>
            </w:r>
            <w:proofErr w:type="spellStart"/>
            <w:r w:rsidRPr="00BB2CB9">
              <w:rPr>
                <w:rFonts w:ascii="Arial" w:hAnsi="Arial" w:cs="Arial"/>
                <w:sz w:val="22"/>
                <w:szCs w:val="22"/>
              </w:rPr>
              <w:t>Zaton</w:t>
            </w:r>
            <w:proofErr w:type="spellEnd"/>
            <w:r w:rsidRPr="00BB2CB9">
              <w:rPr>
                <w:rFonts w:ascii="Arial" w:hAnsi="Arial" w:cs="Arial"/>
                <w:sz w:val="22"/>
                <w:szCs w:val="22"/>
              </w:rPr>
              <w:t xml:space="preserve">, Orašac, </w:t>
            </w:r>
            <w:proofErr w:type="spellStart"/>
            <w:r w:rsidRPr="00BB2CB9">
              <w:rPr>
                <w:rFonts w:ascii="Arial" w:hAnsi="Arial" w:cs="Arial"/>
                <w:sz w:val="22"/>
                <w:szCs w:val="22"/>
              </w:rPr>
              <w:t>Prijevor</w:t>
            </w:r>
            <w:proofErr w:type="spellEnd"/>
          </w:p>
        </w:tc>
        <w:tc>
          <w:tcPr>
            <w:tcW w:w="3076" w:type="dxa"/>
          </w:tcPr>
          <w:p w14:paraId="55C75A73" w14:textId="77777777" w:rsidR="00BB2CB9" w:rsidRPr="00BB2CB9" w:rsidRDefault="00BB2CB9" w:rsidP="00A200C4">
            <w:pPr>
              <w:jc w:val="both"/>
              <w:rPr>
                <w:rFonts w:ascii="Arial" w:hAnsi="Arial" w:cs="Arial"/>
                <w:sz w:val="22"/>
                <w:szCs w:val="22"/>
              </w:rPr>
            </w:pPr>
            <w:r w:rsidRPr="00BB2CB9">
              <w:rPr>
                <w:rFonts w:ascii="Arial" w:hAnsi="Arial" w:cs="Arial"/>
                <w:sz w:val="22"/>
                <w:szCs w:val="22"/>
              </w:rPr>
              <w:t xml:space="preserve">                3,00 </w:t>
            </w:r>
            <w:proofErr w:type="spellStart"/>
            <w:r w:rsidRPr="00BB2CB9">
              <w:rPr>
                <w:rFonts w:ascii="Arial" w:hAnsi="Arial" w:cs="Arial"/>
                <w:sz w:val="22"/>
                <w:szCs w:val="22"/>
              </w:rPr>
              <w:t>eur</w:t>
            </w:r>
            <w:proofErr w:type="spellEnd"/>
          </w:p>
        </w:tc>
      </w:tr>
      <w:tr w:rsidR="00BB2CB9" w:rsidRPr="00BB2CB9" w14:paraId="63C6C13F" w14:textId="77777777" w:rsidTr="009B120F">
        <w:trPr>
          <w:trHeight w:val="888"/>
        </w:trPr>
        <w:tc>
          <w:tcPr>
            <w:tcW w:w="1115" w:type="dxa"/>
          </w:tcPr>
          <w:p w14:paraId="1BD9AB09" w14:textId="77777777" w:rsidR="00BB2CB9" w:rsidRPr="00BB2CB9" w:rsidRDefault="00BB2CB9" w:rsidP="00A200C4">
            <w:pPr>
              <w:jc w:val="center"/>
              <w:rPr>
                <w:rFonts w:ascii="Arial" w:hAnsi="Arial" w:cs="Arial"/>
                <w:sz w:val="22"/>
                <w:szCs w:val="22"/>
              </w:rPr>
            </w:pPr>
            <w:r w:rsidRPr="00BB2CB9">
              <w:rPr>
                <w:rFonts w:ascii="Arial" w:hAnsi="Arial" w:cs="Arial"/>
                <w:sz w:val="22"/>
                <w:szCs w:val="22"/>
              </w:rPr>
              <w:t>IV.</w:t>
            </w:r>
          </w:p>
        </w:tc>
        <w:tc>
          <w:tcPr>
            <w:tcW w:w="4915" w:type="dxa"/>
          </w:tcPr>
          <w:p w14:paraId="088333B1" w14:textId="77777777" w:rsidR="00BB2CB9" w:rsidRPr="00BB2CB9" w:rsidRDefault="00BB2CB9" w:rsidP="00A200C4">
            <w:pPr>
              <w:jc w:val="both"/>
              <w:rPr>
                <w:rFonts w:ascii="Arial" w:hAnsi="Arial" w:cs="Arial"/>
                <w:sz w:val="22"/>
                <w:szCs w:val="22"/>
              </w:rPr>
            </w:pPr>
            <w:proofErr w:type="spellStart"/>
            <w:r w:rsidRPr="00BB2CB9">
              <w:rPr>
                <w:rFonts w:ascii="Arial" w:hAnsi="Arial" w:cs="Arial"/>
                <w:sz w:val="22"/>
                <w:szCs w:val="22"/>
              </w:rPr>
              <w:t>Sustjepan</w:t>
            </w:r>
            <w:proofErr w:type="spellEnd"/>
            <w:r w:rsidRPr="00BB2CB9">
              <w:rPr>
                <w:rFonts w:ascii="Arial" w:hAnsi="Arial" w:cs="Arial"/>
                <w:sz w:val="22"/>
                <w:szCs w:val="22"/>
              </w:rPr>
              <w:t xml:space="preserve">, </w:t>
            </w:r>
            <w:proofErr w:type="spellStart"/>
            <w:r w:rsidRPr="00BB2CB9">
              <w:rPr>
                <w:rFonts w:ascii="Arial" w:hAnsi="Arial" w:cs="Arial"/>
                <w:sz w:val="22"/>
                <w:szCs w:val="22"/>
              </w:rPr>
              <w:t>Bosanka</w:t>
            </w:r>
            <w:proofErr w:type="spellEnd"/>
            <w:r w:rsidRPr="00BB2CB9">
              <w:rPr>
                <w:rFonts w:ascii="Arial" w:hAnsi="Arial" w:cs="Arial"/>
                <w:sz w:val="22"/>
                <w:szCs w:val="22"/>
              </w:rPr>
              <w:t xml:space="preserve">, </w:t>
            </w:r>
            <w:proofErr w:type="spellStart"/>
            <w:r w:rsidRPr="00BB2CB9">
              <w:rPr>
                <w:rFonts w:ascii="Arial" w:hAnsi="Arial" w:cs="Arial"/>
                <w:sz w:val="22"/>
                <w:szCs w:val="22"/>
              </w:rPr>
              <w:t>Čajkovići</w:t>
            </w:r>
            <w:proofErr w:type="spellEnd"/>
            <w:r w:rsidRPr="00BB2CB9">
              <w:rPr>
                <w:rFonts w:ascii="Arial" w:hAnsi="Arial" w:cs="Arial"/>
                <w:sz w:val="22"/>
                <w:szCs w:val="22"/>
              </w:rPr>
              <w:t xml:space="preserve">, </w:t>
            </w:r>
            <w:proofErr w:type="spellStart"/>
            <w:r w:rsidRPr="00BB2CB9">
              <w:rPr>
                <w:rFonts w:ascii="Arial" w:hAnsi="Arial" w:cs="Arial"/>
                <w:sz w:val="22"/>
                <w:szCs w:val="22"/>
              </w:rPr>
              <w:t>Petrovo</w:t>
            </w:r>
            <w:proofErr w:type="spellEnd"/>
            <w:r w:rsidRPr="00BB2CB9">
              <w:rPr>
                <w:rFonts w:ascii="Arial" w:hAnsi="Arial" w:cs="Arial"/>
                <w:sz w:val="22"/>
                <w:szCs w:val="22"/>
              </w:rPr>
              <w:t xml:space="preserve"> Selo, Osojnik, </w:t>
            </w:r>
            <w:proofErr w:type="spellStart"/>
            <w:r w:rsidRPr="00BB2CB9">
              <w:rPr>
                <w:rFonts w:ascii="Arial" w:hAnsi="Arial" w:cs="Arial"/>
                <w:sz w:val="22"/>
                <w:szCs w:val="22"/>
              </w:rPr>
              <w:t>Pobrežje</w:t>
            </w:r>
            <w:proofErr w:type="spellEnd"/>
            <w:r w:rsidRPr="00BB2CB9">
              <w:rPr>
                <w:rFonts w:ascii="Arial" w:hAnsi="Arial" w:cs="Arial"/>
                <w:sz w:val="22"/>
                <w:szCs w:val="22"/>
              </w:rPr>
              <w:t xml:space="preserve">, </w:t>
            </w:r>
            <w:proofErr w:type="spellStart"/>
            <w:r w:rsidRPr="00BB2CB9">
              <w:rPr>
                <w:rFonts w:ascii="Arial" w:hAnsi="Arial" w:cs="Arial"/>
                <w:sz w:val="22"/>
                <w:szCs w:val="22"/>
              </w:rPr>
              <w:t>Brsečine</w:t>
            </w:r>
            <w:proofErr w:type="spellEnd"/>
            <w:r w:rsidRPr="00BB2CB9">
              <w:rPr>
                <w:rFonts w:ascii="Arial" w:hAnsi="Arial" w:cs="Arial"/>
                <w:sz w:val="22"/>
                <w:szCs w:val="22"/>
              </w:rPr>
              <w:t xml:space="preserve">, </w:t>
            </w:r>
            <w:proofErr w:type="spellStart"/>
            <w:r w:rsidRPr="00BB2CB9">
              <w:rPr>
                <w:rFonts w:ascii="Arial" w:hAnsi="Arial" w:cs="Arial"/>
                <w:sz w:val="22"/>
                <w:szCs w:val="22"/>
              </w:rPr>
              <w:t>Trsteno</w:t>
            </w:r>
            <w:proofErr w:type="spellEnd"/>
            <w:r w:rsidRPr="00BB2CB9">
              <w:rPr>
                <w:rFonts w:ascii="Arial" w:hAnsi="Arial" w:cs="Arial"/>
                <w:sz w:val="22"/>
                <w:szCs w:val="22"/>
              </w:rPr>
              <w:t xml:space="preserve">, </w:t>
            </w:r>
            <w:proofErr w:type="spellStart"/>
            <w:r w:rsidRPr="00BB2CB9">
              <w:rPr>
                <w:rFonts w:ascii="Arial" w:hAnsi="Arial" w:cs="Arial"/>
                <w:sz w:val="22"/>
                <w:szCs w:val="22"/>
              </w:rPr>
              <w:t>Rožat</w:t>
            </w:r>
            <w:proofErr w:type="spellEnd"/>
            <w:r w:rsidRPr="00BB2CB9">
              <w:rPr>
                <w:rFonts w:ascii="Arial" w:hAnsi="Arial" w:cs="Arial"/>
                <w:sz w:val="22"/>
                <w:szCs w:val="22"/>
              </w:rPr>
              <w:t xml:space="preserve">, </w:t>
            </w:r>
            <w:proofErr w:type="spellStart"/>
            <w:r w:rsidRPr="00BB2CB9">
              <w:rPr>
                <w:rFonts w:ascii="Arial" w:hAnsi="Arial" w:cs="Arial"/>
                <w:sz w:val="22"/>
                <w:szCs w:val="22"/>
              </w:rPr>
              <w:t>Komolac</w:t>
            </w:r>
            <w:proofErr w:type="spellEnd"/>
            <w:r w:rsidRPr="00BB2CB9">
              <w:rPr>
                <w:rFonts w:ascii="Arial" w:hAnsi="Arial" w:cs="Arial"/>
                <w:sz w:val="22"/>
                <w:szCs w:val="22"/>
              </w:rPr>
              <w:t>, Čajkovica</w:t>
            </w:r>
          </w:p>
        </w:tc>
        <w:tc>
          <w:tcPr>
            <w:tcW w:w="3076" w:type="dxa"/>
          </w:tcPr>
          <w:p w14:paraId="2C62C25A" w14:textId="77777777" w:rsidR="00BB2CB9" w:rsidRPr="00BB2CB9" w:rsidRDefault="00BB2CB9" w:rsidP="00A200C4">
            <w:pPr>
              <w:jc w:val="both"/>
              <w:rPr>
                <w:rFonts w:ascii="Arial" w:hAnsi="Arial" w:cs="Arial"/>
                <w:sz w:val="22"/>
                <w:szCs w:val="22"/>
              </w:rPr>
            </w:pPr>
            <w:r w:rsidRPr="00BB2CB9">
              <w:rPr>
                <w:rFonts w:ascii="Arial" w:hAnsi="Arial" w:cs="Arial"/>
                <w:sz w:val="22"/>
                <w:szCs w:val="22"/>
              </w:rPr>
              <w:t xml:space="preserve">                 2,00 </w:t>
            </w:r>
            <w:proofErr w:type="spellStart"/>
            <w:r w:rsidRPr="00BB2CB9">
              <w:rPr>
                <w:rFonts w:ascii="Arial" w:hAnsi="Arial" w:cs="Arial"/>
                <w:sz w:val="22"/>
                <w:szCs w:val="22"/>
              </w:rPr>
              <w:t>eur</w:t>
            </w:r>
            <w:proofErr w:type="spellEnd"/>
          </w:p>
        </w:tc>
      </w:tr>
      <w:tr w:rsidR="00BB2CB9" w:rsidRPr="00BB2CB9" w14:paraId="79000E44" w14:textId="77777777" w:rsidTr="009B120F">
        <w:trPr>
          <w:trHeight w:val="888"/>
        </w:trPr>
        <w:tc>
          <w:tcPr>
            <w:tcW w:w="1115" w:type="dxa"/>
          </w:tcPr>
          <w:p w14:paraId="5AF083D3" w14:textId="77777777" w:rsidR="00BB2CB9" w:rsidRPr="00BB2CB9" w:rsidRDefault="00BB2CB9" w:rsidP="00A200C4">
            <w:pPr>
              <w:jc w:val="center"/>
              <w:rPr>
                <w:rFonts w:ascii="Arial" w:hAnsi="Arial" w:cs="Arial"/>
                <w:sz w:val="22"/>
                <w:szCs w:val="22"/>
              </w:rPr>
            </w:pPr>
            <w:r w:rsidRPr="00BB2CB9">
              <w:rPr>
                <w:rFonts w:ascii="Arial" w:hAnsi="Arial" w:cs="Arial"/>
                <w:sz w:val="22"/>
                <w:szCs w:val="22"/>
              </w:rPr>
              <w:t>V.</w:t>
            </w:r>
          </w:p>
        </w:tc>
        <w:tc>
          <w:tcPr>
            <w:tcW w:w="4915" w:type="dxa"/>
          </w:tcPr>
          <w:p w14:paraId="57FE0BBE" w14:textId="77777777" w:rsidR="00BB2CB9" w:rsidRPr="00BB2CB9" w:rsidRDefault="00BB2CB9" w:rsidP="00A200C4">
            <w:pPr>
              <w:jc w:val="both"/>
              <w:rPr>
                <w:rFonts w:ascii="Arial" w:hAnsi="Arial" w:cs="Arial"/>
                <w:sz w:val="22"/>
                <w:szCs w:val="22"/>
              </w:rPr>
            </w:pPr>
            <w:proofErr w:type="spellStart"/>
            <w:r w:rsidRPr="00BB2CB9">
              <w:rPr>
                <w:rFonts w:ascii="Arial" w:hAnsi="Arial" w:cs="Arial"/>
                <w:sz w:val="22"/>
                <w:szCs w:val="22"/>
              </w:rPr>
              <w:t>Knežica</w:t>
            </w:r>
            <w:proofErr w:type="spellEnd"/>
            <w:r w:rsidRPr="00BB2CB9">
              <w:rPr>
                <w:rFonts w:ascii="Arial" w:hAnsi="Arial" w:cs="Arial"/>
                <w:sz w:val="22"/>
                <w:szCs w:val="22"/>
              </w:rPr>
              <w:t xml:space="preserve">, </w:t>
            </w:r>
            <w:proofErr w:type="spellStart"/>
            <w:r w:rsidRPr="00BB2CB9">
              <w:rPr>
                <w:rFonts w:ascii="Arial" w:hAnsi="Arial" w:cs="Arial"/>
                <w:sz w:val="22"/>
                <w:szCs w:val="22"/>
              </w:rPr>
              <w:t>Šumet</w:t>
            </w:r>
            <w:proofErr w:type="spellEnd"/>
            <w:r w:rsidRPr="00BB2CB9">
              <w:rPr>
                <w:rFonts w:ascii="Arial" w:hAnsi="Arial" w:cs="Arial"/>
                <w:sz w:val="22"/>
                <w:szCs w:val="22"/>
              </w:rPr>
              <w:t xml:space="preserve">, </w:t>
            </w:r>
            <w:proofErr w:type="spellStart"/>
            <w:r w:rsidRPr="00BB2CB9">
              <w:rPr>
                <w:rFonts w:ascii="Arial" w:hAnsi="Arial" w:cs="Arial"/>
                <w:sz w:val="22"/>
                <w:szCs w:val="22"/>
              </w:rPr>
              <w:t>Dubravica</w:t>
            </w:r>
            <w:proofErr w:type="spellEnd"/>
            <w:r w:rsidRPr="00BB2CB9">
              <w:rPr>
                <w:rFonts w:ascii="Arial" w:hAnsi="Arial" w:cs="Arial"/>
                <w:sz w:val="22"/>
                <w:szCs w:val="22"/>
              </w:rPr>
              <w:t xml:space="preserve">, </w:t>
            </w:r>
            <w:proofErr w:type="spellStart"/>
            <w:r w:rsidRPr="00BB2CB9">
              <w:rPr>
                <w:rFonts w:ascii="Arial" w:hAnsi="Arial" w:cs="Arial"/>
                <w:sz w:val="22"/>
                <w:szCs w:val="22"/>
              </w:rPr>
              <w:t>Gromača</w:t>
            </w:r>
            <w:proofErr w:type="spellEnd"/>
            <w:r w:rsidRPr="00BB2CB9">
              <w:rPr>
                <w:rFonts w:ascii="Arial" w:hAnsi="Arial" w:cs="Arial"/>
                <w:sz w:val="22"/>
                <w:szCs w:val="22"/>
              </w:rPr>
              <w:t xml:space="preserve">, Kliševo, Ljubač, </w:t>
            </w:r>
            <w:proofErr w:type="spellStart"/>
            <w:r w:rsidRPr="00BB2CB9">
              <w:rPr>
                <w:rFonts w:ascii="Arial" w:hAnsi="Arial" w:cs="Arial"/>
                <w:sz w:val="22"/>
                <w:szCs w:val="22"/>
              </w:rPr>
              <w:t>Mravinjac</w:t>
            </w:r>
            <w:proofErr w:type="spellEnd"/>
            <w:r w:rsidRPr="00BB2CB9">
              <w:rPr>
                <w:rFonts w:ascii="Arial" w:hAnsi="Arial" w:cs="Arial"/>
                <w:sz w:val="22"/>
                <w:szCs w:val="22"/>
              </w:rPr>
              <w:t xml:space="preserve">, </w:t>
            </w:r>
            <w:proofErr w:type="spellStart"/>
            <w:r w:rsidRPr="00BB2CB9">
              <w:rPr>
                <w:rFonts w:ascii="Arial" w:hAnsi="Arial" w:cs="Arial"/>
                <w:sz w:val="22"/>
                <w:szCs w:val="22"/>
              </w:rPr>
              <w:t>Riđica</w:t>
            </w:r>
            <w:proofErr w:type="spellEnd"/>
            <w:r w:rsidRPr="00BB2CB9">
              <w:rPr>
                <w:rFonts w:ascii="Arial" w:hAnsi="Arial" w:cs="Arial"/>
                <w:sz w:val="22"/>
                <w:szCs w:val="22"/>
              </w:rPr>
              <w:t xml:space="preserve">, </w:t>
            </w:r>
            <w:proofErr w:type="spellStart"/>
            <w:r w:rsidRPr="00BB2CB9">
              <w:rPr>
                <w:rFonts w:ascii="Arial" w:hAnsi="Arial" w:cs="Arial"/>
                <w:sz w:val="22"/>
                <w:szCs w:val="22"/>
              </w:rPr>
              <w:t>Mrčevo</w:t>
            </w:r>
            <w:proofErr w:type="spellEnd"/>
            <w:r w:rsidRPr="00BB2CB9">
              <w:rPr>
                <w:rFonts w:ascii="Arial" w:hAnsi="Arial" w:cs="Arial"/>
                <w:sz w:val="22"/>
                <w:szCs w:val="22"/>
              </w:rPr>
              <w:t xml:space="preserve">, </w:t>
            </w:r>
            <w:proofErr w:type="spellStart"/>
            <w:r w:rsidRPr="00BB2CB9">
              <w:rPr>
                <w:rFonts w:ascii="Arial" w:hAnsi="Arial" w:cs="Arial"/>
                <w:sz w:val="22"/>
                <w:szCs w:val="22"/>
              </w:rPr>
              <w:t>Šipanska</w:t>
            </w:r>
            <w:proofErr w:type="spellEnd"/>
            <w:r w:rsidRPr="00BB2CB9">
              <w:rPr>
                <w:rFonts w:ascii="Arial" w:hAnsi="Arial" w:cs="Arial"/>
                <w:sz w:val="22"/>
                <w:szCs w:val="22"/>
              </w:rPr>
              <w:t xml:space="preserve"> Luka, </w:t>
            </w:r>
            <w:proofErr w:type="spellStart"/>
            <w:r w:rsidRPr="00BB2CB9">
              <w:rPr>
                <w:rFonts w:ascii="Arial" w:hAnsi="Arial" w:cs="Arial"/>
                <w:sz w:val="22"/>
                <w:szCs w:val="22"/>
              </w:rPr>
              <w:t>Koločep</w:t>
            </w:r>
            <w:proofErr w:type="spellEnd"/>
            <w:r w:rsidRPr="00BB2CB9">
              <w:rPr>
                <w:rFonts w:ascii="Arial" w:hAnsi="Arial" w:cs="Arial"/>
                <w:sz w:val="22"/>
                <w:szCs w:val="22"/>
              </w:rPr>
              <w:t xml:space="preserve">, </w:t>
            </w:r>
            <w:proofErr w:type="spellStart"/>
            <w:r w:rsidRPr="00BB2CB9">
              <w:rPr>
                <w:rFonts w:ascii="Arial" w:hAnsi="Arial" w:cs="Arial"/>
                <w:sz w:val="22"/>
                <w:szCs w:val="22"/>
              </w:rPr>
              <w:t>Lopud</w:t>
            </w:r>
            <w:proofErr w:type="spellEnd"/>
            <w:r w:rsidRPr="00BB2CB9">
              <w:rPr>
                <w:rFonts w:ascii="Arial" w:hAnsi="Arial" w:cs="Arial"/>
                <w:sz w:val="22"/>
                <w:szCs w:val="22"/>
              </w:rPr>
              <w:t xml:space="preserve">, </w:t>
            </w:r>
            <w:proofErr w:type="spellStart"/>
            <w:r w:rsidRPr="00BB2CB9">
              <w:rPr>
                <w:rFonts w:ascii="Arial" w:hAnsi="Arial" w:cs="Arial"/>
                <w:sz w:val="22"/>
                <w:szCs w:val="22"/>
              </w:rPr>
              <w:t>Suđurađ</w:t>
            </w:r>
            <w:proofErr w:type="spellEnd"/>
            <w:r w:rsidRPr="00BB2CB9">
              <w:rPr>
                <w:rFonts w:ascii="Arial" w:hAnsi="Arial" w:cs="Arial"/>
                <w:sz w:val="22"/>
                <w:szCs w:val="22"/>
              </w:rPr>
              <w:t xml:space="preserve">, </w:t>
            </w:r>
            <w:proofErr w:type="spellStart"/>
            <w:proofErr w:type="gramStart"/>
            <w:r w:rsidRPr="00BB2CB9">
              <w:rPr>
                <w:rFonts w:ascii="Arial" w:hAnsi="Arial" w:cs="Arial"/>
                <w:sz w:val="22"/>
                <w:szCs w:val="22"/>
              </w:rPr>
              <w:t>Sv.Andrija</w:t>
            </w:r>
            <w:proofErr w:type="spellEnd"/>
            <w:proofErr w:type="gramEnd"/>
          </w:p>
        </w:tc>
        <w:tc>
          <w:tcPr>
            <w:tcW w:w="3076" w:type="dxa"/>
          </w:tcPr>
          <w:p w14:paraId="48156CE9" w14:textId="77777777" w:rsidR="00BB2CB9" w:rsidRPr="00BB2CB9" w:rsidRDefault="00BB2CB9" w:rsidP="00A200C4">
            <w:pPr>
              <w:jc w:val="both"/>
              <w:rPr>
                <w:rFonts w:ascii="Arial" w:hAnsi="Arial" w:cs="Arial"/>
                <w:sz w:val="22"/>
                <w:szCs w:val="22"/>
              </w:rPr>
            </w:pPr>
            <w:r w:rsidRPr="00BB2CB9">
              <w:rPr>
                <w:rFonts w:ascii="Arial" w:hAnsi="Arial" w:cs="Arial"/>
                <w:sz w:val="22"/>
                <w:szCs w:val="22"/>
              </w:rPr>
              <w:t xml:space="preserve">                 0,60 </w:t>
            </w:r>
            <w:proofErr w:type="spellStart"/>
            <w:r w:rsidRPr="00BB2CB9">
              <w:rPr>
                <w:rFonts w:ascii="Arial" w:hAnsi="Arial" w:cs="Arial"/>
                <w:sz w:val="22"/>
                <w:szCs w:val="22"/>
              </w:rPr>
              <w:t>eur</w:t>
            </w:r>
            <w:proofErr w:type="spellEnd"/>
          </w:p>
        </w:tc>
      </w:tr>
    </w:tbl>
    <w:p w14:paraId="12304EED" w14:textId="77777777" w:rsidR="00BB2CB9" w:rsidRPr="00BB2CB9" w:rsidRDefault="00BB2CB9" w:rsidP="00BB2CB9">
      <w:pPr>
        <w:jc w:val="both"/>
        <w:rPr>
          <w:rFonts w:ascii="Arial" w:hAnsi="Arial" w:cs="Arial"/>
          <w:sz w:val="22"/>
          <w:szCs w:val="22"/>
        </w:rPr>
      </w:pPr>
    </w:p>
    <w:p w14:paraId="62509643" w14:textId="77777777" w:rsidR="00BB2CB9" w:rsidRPr="00BB2CB9" w:rsidRDefault="00BB2CB9" w:rsidP="00BB2CB9">
      <w:pPr>
        <w:jc w:val="both"/>
        <w:rPr>
          <w:rFonts w:ascii="Arial" w:hAnsi="Arial" w:cs="Arial"/>
          <w:sz w:val="22"/>
          <w:szCs w:val="22"/>
        </w:rPr>
      </w:pPr>
      <w:r w:rsidRPr="00BB2CB9">
        <w:rPr>
          <w:rFonts w:ascii="Arial" w:hAnsi="Arial" w:cs="Arial"/>
          <w:sz w:val="22"/>
          <w:szCs w:val="22"/>
        </w:rPr>
        <w:t>U nastavku je naznačen popis ulica naselja Dubrovnik u I. zoni i izvan I. zone:</w:t>
      </w:r>
    </w:p>
    <w:p w14:paraId="48A18312" w14:textId="77777777" w:rsidR="00BB2CB9" w:rsidRPr="00BB2CB9" w:rsidRDefault="00BB2CB9" w:rsidP="00BB2CB9">
      <w:pPr>
        <w:jc w:val="both"/>
        <w:rPr>
          <w:rFonts w:ascii="Arial" w:hAnsi="Arial" w:cs="Arial"/>
          <w:sz w:val="22"/>
          <w:szCs w:val="22"/>
          <w:u w:val="single"/>
        </w:rPr>
      </w:pPr>
    </w:p>
    <w:p w14:paraId="772E379B" w14:textId="77777777" w:rsidR="00BB2CB9" w:rsidRPr="00BB2CB9" w:rsidRDefault="00BB2CB9" w:rsidP="00BB2CB9">
      <w:pPr>
        <w:jc w:val="both"/>
        <w:rPr>
          <w:rFonts w:ascii="Arial" w:hAnsi="Arial" w:cs="Arial"/>
          <w:b/>
          <w:sz w:val="22"/>
          <w:szCs w:val="22"/>
          <w:u w:val="single"/>
        </w:rPr>
      </w:pPr>
      <w:r w:rsidRPr="00BB2CB9">
        <w:rPr>
          <w:rFonts w:ascii="Arial" w:hAnsi="Arial" w:cs="Arial"/>
          <w:b/>
          <w:sz w:val="22"/>
          <w:szCs w:val="22"/>
          <w:u w:val="single"/>
        </w:rPr>
        <w:t>Ulice naselja Dubrovnik I. zona:</w:t>
      </w:r>
    </w:p>
    <w:p w14:paraId="43182EFE" w14:textId="77777777" w:rsidR="00BB2CB9" w:rsidRPr="00BB2CB9" w:rsidRDefault="00BB2CB9" w:rsidP="00BB2CB9">
      <w:pPr>
        <w:jc w:val="both"/>
        <w:rPr>
          <w:rFonts w:ascii="Arial" w:hAnsi="Arial" w:cs="Arial"/>
          <w:sz w:val="22"/>
          <w:szCs w:val="22"/>
        </w:rPr>
      </w:pPr>
    </w:p>
    <w:p w14:paraId="11CF9F84" w14:textId="77777777" w:rsidR="00BB2CB9" w:rsidRPr="00BB2CB9" w:rsidRDefault="00BB2CB9" w:rsidP="00BB2CB9">
      <w:pPr>
        <w:jc w:val="both"/>
        <w:rPr>
          <w:rFonts w:ascii="Arial" w:hAnsi="Arial" w:cs="Arial"/>
          <w:sz w:val="22"/>
          <w:szCs w:val="22"/>
        </w:rPr>
      </w:pPr>
      <w:r w:rsidRPr="00BB2CB9">
        <w:rPr>
          <w:rFonts w:ascii="Arial" w:hAnsi="Arial" w:cs="Arial"/>
          <w:sz w:val="22"/>
          <w:szCs w:val="22"/>
        </w:rPr>
        <w:t xml:space="preserve">Ante Topića-Mimare, Bernarda Shawa od kućnog broja 2-16 (parni), </w:t>
      </w:r>
      <w:proofErr w:type="spellStart"/>
      <w:r w:rsidRPr="00BB2CB9">
        <w:rPr>
          <w:rFonts w:ascii="Arial" w:hAnsi="Arial" w:cs="Arial"/>
          <w:sz w:val="22"/>
          <w:szCs w:val="22"/>
        </w:rPr>
        <w:t>Brgatska</w:t>
      </w:r>
      <w:proofErr w:type="spellEnd"/>
      <w:r w:rsidRPr="00BB2CB9">
        <w:rPr>
          <w:rFonts w:ascii="Arial" w:hAnsi="Arial" w:cs="Arial"/>
          <w:sz w:val="22"/>
          <w:szCs w:val="22"/>
        </w:rPr>
        <w:t xml:space="preserve">, Brune Bušića, </w:t>
      </w:r>
      <w:proofErr w:type="spellStart"/>
      <w:r w:rsidRPr="00BB2CB9">
        <w:rPr>
          <w:rFonts w:ascii="Arial" w:hAnsi="Arial" w:cs="Arial"/>
          <w:sz w:val="22"/>
          <w:szCs w:val="22"/>
        </w:rPr>
        <w:t>Buićeva</w:t>
      </w:r>
      <w:proofErr w:type="spellEnd"/>
      <w:r w:rsidRPr="00BB2CB9">
        <w:rPr>
          <w:rFonts w:ascii="Arial" w:hAnsi="Arial" w:cs="Arial"/>
          <w:sz w:val="22"/>
          <w:szCs w:val="22"/>
        </w:rPr>
        <w:t xml:space="preserve">, Cavtatska, Dubrovačkog odreda, Frana </w:t>
      </w:r>
      <w:proofErr w:type="spellStart"/>
      <w:r w:rsidRPr="00BB2CB9">
        <w:rPr>
          <w:rFonts w:ascii="Arial" w:hAnsi="Arial" w:cs="Arial"/>
          <w:sz w:val="22"/>
          <w:szCs w:val="22"/>
        </w:rPr>
        <w:t>Čale</w:t>
      </w:r>
      <w:proofErr w:type="spellEnd"/>
      <w:r w:rsidRPr="00BB2CB9">
        <w:rPr>
          <w:rFonts w:ascii="Arial" w:hAnsi="Arial" w:cs="Arial"/>
          <w:sz w:val="22"/>
          <w:szCs w:val="22"/>
        </w:rPr>
        <w:t xml:space="preserve">, Frana Supila, Gornji </w:t>
      </w:r>
      <w:proofErr w:type="spellStart"/>
      <w:r w:rsidRPr="00BB2CB9">
        <w:rPr>
          <w:rFonts w:ascii="Arial" w:hAnsi="Arial" w:cs="Arial"/>
          <w:sz w:val="22"/>
          <w:szCs w:val="22"/>
        </w:rPr>
        <w:t>Kono</w:t>
      </w:r>
      <w:proofErr w:type="spellEnd"/>
      <w:r w:rsidRPr="00BB2CB9">
        <w:rPr>
          <w:rFonts w:ascii="Arial" w:hAnsi="Arial" w:cs="Arial"/>
          <w:sz w:val="22"/>
          <w:szCs w:val="22"/>
        </w:rPr>
        <w:t xml:space="preserve"> od kućnog broja 2-16A (parni), </w:t>
      </w:r>
      <w:proofErr w:type="spellStart"/>
      <w:r w:rsidRPr="00BB2CB9">
        <w:rPr>
          <w:rFonts w:ascii="Arial" w:hAnsi="Arial" w:cs="Arial"/>
          <w:sz w:val="22"/>
          <w:szCs w:val="22"/>
        </w:rPr>
        <w:t>Grudska</w:t>
      </w:r>
      <w:proofErr w:type="spellEnd"/>
      <w:r w:rsidRPr="00BB2CB9">
        <w:rPr>
          <w:rFonts w:ascii="Arial" w:hAnsi="Arial" w:cs="Arial"/>
          <w:sz w:val="22"/>
          <w:szCs w:val="22"/>
        </w:rPr>
        <w:t xml:space="preserve">, II. Dalmatinske Brigade, Iva Račića, Iza Grada, </w:t>
      </w:r>
      <w:proofErr w:type="spellStart"/>
      <w:r w:rsidRPr="00BB2CB9">
        <w:rPr>
          <w:rFonts w:ascii="Arial" w:hAnsi="Arial" w:cs="Arial"/>
          <w:sz w:val="22"/>
          <w:szCs w:val="22"/>
        </w:rPr>
        <w:t>Koločepska</w:t>
      </w:r>
      <w:proofErr w:type="spellEnd"/>
      <w:r w:rsidRPr="00BB2CB9">
        <w:rPr>
          <w:rFonts w:ascii="Arial" w:hAnsi="Arial" w:cs="Arial"/>
          <w:sz w:val="22"/>
          <w:szCs w:val="22"/>
        </w:rPr>
        <w:t xml:space="preserve">, Konavoska, Koste </w:t>
      </w:r>
      <w:proofErr w:type="spellStart"/>
      <w:r w:rsidRPr="00BB2CB9">
        <w:rPr>
          <w:rFonts w:ascii="Arial" w:hAnsi="Arial" w:cs="Arial"/>
          <w:sz w:val="22"/>
          <w:szCs w:val="22"/>
        </w:rPr>
        <w:t>Strajnića</w:t>
      </w:r>
      <w:proofErr w:type="spellEnd"/>
      <w:r w:rsidRPr="00BB2CB9">
        <w:rPr>
          <w:rFonts w:ascii="Arial" w:hAnsi="Arial" w:cs="Arial"/>
          <w:sz w:val="22"/>
          <w:szCs w:val="22"/>
        </w:rPr>
        <w:t xml:space="preserve">, </w:t>
      </w:r>
      <w:proofErr w:type="spellStart"/>
      <w:r w:rsidRPr="00BB2CB9">
        <w:rPr>
          <w:rFonts w:ascii="Arial" w:hAnsi="Arial" w:cs="Arial"/>
          <w:sz w:val="22"/>
          <w:szCs w:val="22"/>
        </w:rPr>
        <w:t>Lazarina</w:t>
      </w:r>
      <w:proofErr w:type="spellEnd"/>
      <w:r w:rsidRPr="00BB2CB9">
        <w:rPr>
          <w:rFonts w:ascii="Arial" w:hAnsi="Arial" w:cs="Arial"/>
          <w:sz w:val="22"/>
          <w:szCs w:val="22"/>
        </w:rPr>
        <w:t xml:space="preserve">, </w:t>
      </w:r>
      <w:proofErr w:type="spellStart"/>
      <w:r w:rsidRPr="00BB2CB9">
        <w:rPr>
          <w:rFonts w:ascii="Arial" w:hAnsi="Arial" w:cs="Arial"/>
          <w:sz w:val="22"/>
          <w:szCs w:val="22"/>
        </w:rPr>
        <w:t>Lokrumska</w:t>
      </w:r>
      <w:proofErr w:type="spellEnd"/>
      <w:r w:rsidRPr="00BB2CB9">
        <w:rPr>
          <w:rFonts w:ascii="Arial" w:hAnsi="Arial" w:cs="Arial"/>
          <w:sz w:val="22"/>
          <w:szCs w:val="22"/>
        </w:rPr>
        <w:t xml:space="preserve">, Lukše </w:t>
      </w:r>
      <w:proofErr w:type="spellStart"/>
      <w:r w:rsidRPr="00BB2CB9">
        <w:rPr>
          <w:rFonts w:ascii="Arial" w:hAnsi="Arial" w:cs="Arial"/>
          <w:sz w:val="22"/>
          <w:szCs w:val="22"/>
        </w:rPr>
        <w:t>Beritića</w:t>
      </w:r>
      <w:proofErr w:type="spellEnd"/>
      <w:r w:rsidRPr="00BB2CB9">
        <w:rPr>
          <w:rFonts w:ascii="Arial" w:hAnsi="Arial" w:cs="Arial"/>
          <w:sz w:val="22"/>
          <w:szCs w:val="22"/>
        </w:rPr>
        <w:t xml:space="preserve">, Maestra </w:t>
      </w:r>
      <w:proofErr w:type="spellStart"/>
      <w:r w:rsidRPr="00BB2CB9">
        <w:rPr>
          <w:rFonts w:ascii="Arial" w:hAnsi="Arial" w:cs="Arial"/>
          <w:sz w:val="22"/>
          <w:szCs w:val="22"/>
        </w:rPr>
        <w:t>Đela</w:t>
      </w:r>
      <w:proofErr w:type="spellEnd"/>
      <w:r w:rsidRPr="00BB2CB9">
        <w:rPr>
          <w:rFonts w:ascii="Arial" w:hAnsi="Arial" w:cs="Arial"/>
          <w:sz w:val="22"/>
          <w:szCs w:val="22"/>
        </w:rPr>
        <w:t xml:space="preserve"> </w:t>
      </w:r>
      <w:proofErr w:type="spellStart"/>
      <w:r w:rsidRPr="00BB2CB9">
        <w:rPr>
          <w:rFonts w:ascii="Arial" w:hAnsi="Arial" w:cs="Arial"/>
          <w:sz w:val="22"/>
          <w:szCs w:val="22"/>
        </w:rPr>
        <w:t>Jusića</w:t>
      </w:r>
      <w:proofErr w:type="spellEnd"/>
      <w:r w:rsidRPr="00BB2CB9">
        <w:rPr>
          <w:rFonts w:ascii="Arial" w:hAnsi="Arial" w:cs="Arial"/>
          <w:sz w:val="22"/>
          <w:szCs w:val="22"/>
        </w:rPr>
        <w:t xml:space="preserve">, Marija Perića, Matije Gupca, Nikole </w:t>
      </w:r>
      <w:proofErr w:type="spellStart"/>
      <w:r w:rsidRPr="00BB2CB9">
        <w:rPr>
          <w:rFonts w:ascii="Arial" w:hAnsi="Arial" w:cs="Arial"/>
          <w:sz w:val="22"/>
          <w:szCs w:val="22"/>
        </w:rPr>
        <w:t>Napice</w:t>
      </w:r>
      <w:proofErr w:type="spellEnd"/>
      <w:r w:rsidRPr="00BB2CB9">
        <w:rPr>
          <w:rFonts w:ascii="Arial" w:hAnsi="Arial" w:cs="Arial"/>
          <w:sz w:val="22"/>
          <w:szCs w:val="22"/>
        </w:rPr>
        <w:t xml:space="preserve">, </w:t>
      </w:r>
      <w:proofErr w:type="spellStart"/>
      <w:r w:rsidRPr="00BB2CB9">
        <w:rPr>
          <w:rFonts w:ascii="Arial" w:hAnsi="Arial" w:cs="Arial"/>
          <w:sz w:val="22"/>
          <w:szCs w:val="22"/>
        </w:rPr>
        <w:t>Obodska</w:t>
      </w:r>
      <w:proofErr w:type="spellEnd"/>
      <w:r w:rsidRPr="00BB2CB9">
        <w:rPr>
          <w:rFonts w:ascii="Arial" w:hAnsi="Arial" w:cs="Arial"/>
          <w:sz w:val="22"/>
          <w:szCs w:val="22"/>
        </w:rPr>
        <w:t xml:space="preserve">, Od </w:t>
      </w:r>
      <w:proofErr w:type="spellStart"/>
      <w:r w:rsidRPr="00BB2CB9">
        <w:rPr>
          <w:rFonts w:ascii="Arial" w:hAnsi="Arial" w:cs="Arial"/>
          <w:sz w:val="22"/>
          <w:szCs w:val="22"/>
        </w:rPr>
        <w:t>Greba</w:t>
      </w:r>
      <w:proofErr w:type="spellEnd"/>
      <w:r w:rsidRPr="00BB2CB9">
        <w:rPr>
          <w:rFonts w:ascii="Arial" w:hAnsi="Arial" w:cs="Arial"/>
          <w:sz w:val="22"/>
          <w:szCs w:val="22"/>
        </w:rPr>
        <w:t xml:space="preserve"> </w:t>
      </w:r>
      <w:proofErr w:type="spellStart"/>
      <w:r w:rsidRPr="00BB2CB9">
        <w:rPr>
          <w:rFonts w:ascii="Arial" w:hAnsi="Arial" w:cs="Arial"/>
          <w:sz w:val="22"/>
          <w:szCs w:val="22"/>
        </w:rPr>
        <w:t>Žudioski</w:t>
      </w:r>
      <w:proofErr w:type="spellEnd"/>
      <w:r w:rsidRPr="00BB2CB9">
        <w:rPr>
          <w:rFonts w:ascii="Arial" w:hAnsi="Arial" w:cs="Arial"/>
          <w:sz w:val="22"/>
          <w:szCs w:val="22"/>
        </w:rPr>
        <w:t xml:space="preserve">, Od </w:t>
      </w:r>
      <w:proofErr w:type="spellStart"/>
      <w:r w:rsidRPr="00BB2CB9">
        <w:rPr>
          <w:rFonts w:ascii="Arial" w:hAnsi="Arial" w:cs="Arial"/>
          <w:sz w:val="22"/>
          <w:szCs w:val="22"/>
        </w:rPr>
        <w:t>Maslinate</w:t>
      </w:r>
      <w:proofErr w:type="spellEnd"/>
      <w:r w:rsidRPr="00BB2CB9">
        <w:rPr>
          <w:rFonts w:ascii="Arial" w:hAnsi="Arial" w:cs="Arial"/>
          <w:sz w:val="22"/>
          <w:szCs w:val="22"/>
        </w:rPr>
        <w:t xml:space="preserve">, Od Srđa, Pelješka, Petra Krešimira IV., Put od Bosanke, Srđ, Sunčana, Uz Mline, Uz Tabor, Vicka Lovrina, Vlaha Bukovca, Za Kapelicom, Zagrebačka od kućnog broja 1-5 (neparni) i 2-16 (parni), Zlatni Potok, </w:t>
      </w:r>
      <w:proofErr w:type="spellStart"/>
      <w:r w:rsidRPr="00BB2CB9">
        <w:rPr>
          <w:rFonts w:ascii="Arial" w:hAnsi="Arial" w:cs="Arial"/>
          <w:sz w:val="22"/>
          <w:szCs w:val="22"/>
        </w:rPr>
        <w:t>Žarkovica</w:t>
      </w:r>
      <w:proofErr w:type="spellEnd"/>
      <w:r w:rsidRPr="00BB2CB9">
        <w:rPr>
          <w:rFonts w:ascii="Arial" w:hAnsi="Arial" w:cs="Arial"/>
          <w:sz w:val="22"/>
          <w:szCs w:val="22"/>
        </w:rPr>
        <w:t xml:space="preserve">, Župska, Anice Bošković, Antuna </w:t>
      </w:r>
      <w:proofErr w:type="spellStart"/>
      <w:r w:rsidRPr="00BB2CB9">
        <w:rPr>
          <w:rFonts w:ascii="Arial" w:hAnsi="Arial" w:cs="Arial"/>
          <w:sz w:val="22"/>
          <w:szCs w:val="22"/>
        </w:rPr>
        <w:t>Masle</w:t>
      </w:r>
      <w:proofErr w:type="spellEnd"/>
      <w:r w:rsidRPr="00BB2CB9">
        <w:rPr>
          <w:rFonts w:ascii="Arial" w:hAnsi="Arial" w:cs="Arial"/>
          <w:sz w:val="22"/>
          <w:szCs w:val="22"/>
        </w:rPr>
        <w:t xml:space="preserve">, Antuna Mihanovića, Baltazara </w:t>
      </w:r>
      <w:proofErr w:type="spellStart"/>
      <w:r w:rsidRPr="00BB2CB9">
        <w:rPr>
          <w:rFonts w:ascii="Arial" w:hAnsi="Arial" w:cs="Arial"/>
          <w:sz w:val="22"/>
          <w:szCs w:val="22"/>
        </w:rPr>
        <w:t>Bogišića</w:t>
      </w:r>
      <w:proofErr w:type="spellEnd"/>
      <w:r w:rsidRPr="00BB2CB9">
        <w:rPr>
          <w:rFonts w:ascii="Arial" w:hAnsi="Arial" w:cs="Arial"/>
          <w:sz w:val="22"/>
          <w:szCs w:val="22"/>
        </w:rPr>
        <w:t xml:space="preserve">, Bernarda Shawa od kućnog broja 1-19 (neparni), Branitelja Dubrovnika, </w:t>
      </w:r>
      <w:proofErr w:type="spellStart"/>
      <w:r w:rsidRPr="00BB2CB9">
        <w:rPr>
          <w:rFonts w:ascii="Arial" w:hAnsi="Arial" w:cs="Arial"/>
          <w:sz w:val="22"/>
          <w:szCs w:val="22"/>
        </w:rPr>
        <w:t>Brsalje</w:t>
      </w:r>
      <w:proofErr w:type="spellEnd"/>
      <w:r w:rsidRPr="00BB2CB9">
        <w:rPr>
          <w:rFonts w:ascii="Arial" w:hAnsi="Arial" w:cs="Arial"/>
          <w:sz w:val="22"/>
          <w:szCs w:val="22"/>
        </w:rPr>
        <w:t xml:space="preserve">, Dantea Alighierija, Don Frana Bulića, Don Iva </w:t>
      </w:r>
      <w:proofErr w:type="spellStart"/>
      <w:r w:rsidRPr="00BB2CB9">
        <w:rPr>
          <w:rFonts w:ascii="Arial" w:hAnsi="Arial" w:cs="Arial"/>
          <w:sz w:val="22"/>
          <w:szCs w:val="22"/>
        </w:rPr>
        <w:t>Bjelokosića</w:t>
      </w:r>
      <w:proofErr w:type="spellEnd"/>
      <w:r w:rsidRPr="00BB2CB9">
        <w:rPr>
          <w:rFonts w:ascii="Arial" w:hAnsi="Arial" w:cs="Arial"/>
          <w:sz w:val="22"/>
          <w:szCs w:val="22"/>
        </w:rPr>
        <w:t xml:space="preserve">, Đura Pulića, Frana Antice, Gornji </w:t>
      </w:r>
      <w:proofErr w:type="spellStart"/>
      <w:r w:rsidRPr="00BB2CB9">
        <w:rPr>
          <w:rFonts w:ascii="Arial" w:hAnsi="Arial" w:cs="Arial"/>
          <w:sz w:val="22"/>
          <w:szCs w:val="22"/>
        </w:rPr>
        <w:t>Kono</w:t>
      </w:r>
      <w:proofErr w:type="spellEnd"/>
      <w:r w:rsidRPr="00BB2CB9">
        <w:rPr>
          <w:rFonts w:ascii="Arial" w:hAnsi="Arial" w:cs="Arial"/>
          <w:sz w:val="22"/>
          <w:szCs w:val="22"/>
        </w:rPr>
        <w:t xml:space="preserve"> od kućnog broja 1-15 (neparni), 18-26B (parni), Hladovita, Istarska, Ivana Kukuljevića, Ivana Mažuranića, Ivana Rendića, Između vrta, </w:t>
      </w:r>
      <w:proofErr w:type="spellStart"/>
      <w:r w:rsidRPr="00BB2CB9">
        <w:rPr>
          <w:rFonts w:ascii="Arial" w:hAnsi="Arial" w:cs="Arial"/>
          <w:sz w:val="22"/>
          <w:szCs w:val="22"/>
        </w:rPr>
        <w:t>Izvijačica</w:t>
      </w:r>
      <w:proofErr w:type="spellEnd"/>
      <w:r w:rsidRPr="00BB2CB9">
        <w:rPr>
          <w:rFonts w:ascii="Arial" w:hAnsi="Arial" w:cs="Arial"/>
          <w:sz w:val="22"/>
          <w:szCs w:val="22"/>
        </w:rPr>
        <w:t xml:space="preserve">, </w:t>
      </w:r>
      <w:proofErr w:type="spellStart"/>
      <w:r w:rsidRPr="00BB2CB9">
        <w:rPr>
          <w:rFonts w:ascii="Arial" w:hAnsi="Arial" w:cs="Arial"/>
          <w:sz w:val="22"/>
          <w:szCs w:val="22"/>
        </w:rPr>
        <w:t>Kuparska</w:t>
      </w:r>
      <w:proofErr w:type="spellEnd"/>
      <w:r w:rsidRPr="00BB2CB9">
        <w:rPr>
          <w:rFonts w:ascii="Arial" w:hAnsi="Arial" w:cs="Arial"/>
          <w:sz w:val="22"/>
          <w:szCs w:val="22"/>
        </w:rPr>
        <w:t xml:space="preserve">, Marijana </w:t>
      </w:r>
      <w:proofErr w:type="spellStart"/>
      <w:r w:rsidRPr="00BB2CB9">
        <w:rPr>
          <w:rFonts w:ascii="Arial" w:hAnsi="Arial" w:cs="Arial"/>
          <w:sz w:val="22"/>
          <w:szCs w:val="22"/>
        </w:rPr>
        <w:t>Blažića</w:t>
      </w:r>
      <w:proofErr w:type="spellEnd"/>
      <w:r w:rsidRPr="00BB2CB9">
        <w:rPr>
          <w:rFonts w:ascii="Arial" w:hAnsi="Arial" w:cs="Arial"/>
          <w:sz w:val="22"/>
          <w:szCs w:val="22"/>
        </w:rPr>
        <w:t xml:space="preserve">, Miha Klaića, </w:t>
      </w:r>
      <w:proofErr w:type="spellStart"/>
      <w:r w:rsidRPr="00BB2CB9">
        <w:rPr>
          <w:rFonts w:ascii="Arial" w:hAnsi="Arial" w:cs="Arial"/>
          <w:sz w:val="22"/>
          <w:szCs w:val="22"/>
        </w:rPr>
        <w:t>Miletićeva</w:t>
      </w:r>
      <w:proofErr w:type="spellEnd"/>
      <w:r w:rsidRPr="00BB2CB9">
        <w:rPr>
          <w:rFonts w:ascii="Arial" w:hAnsi="Arial" w:cs="Arial"/>
          <w:sz w:val="22"/>
          <w:szCs w:val="22"/>
        </w:rPr>
        <w:t xml:space="preserve">,  Od Graca, Od </w:t>
      </w:r>
      <w:proofErr w:type="spellStart"/>
      <w:r w:rsidRPr="00BB2CB9">
        <w:rPr>
          <w:rFonts w:ascii="Arial" w:hAnsi="Arial" w:cs="Arial"/>
          <w:sz w:val="22"/>
          <w:szCs w:val="22"/>
        </w:rPr>
        <w:t>Kolorine</w:t>
      </w:r>
      <w:proofErr w:type="spellEnd"/>
      <w:r w:rsidRPr="00BB2CB9">
        <w:rPr>
          <w:rFonts w:ascii="Arial" w:hAnsi="Arial" w:cs="Arial"/>
          <w:sz w:val="22"/>
          <w:szCs w:val="22"/>
        </w:rPr>
        <w:t xml:space="preserve">,  Od </w:t>
      </w:r>
      <w:proofErr w:type="spellStart"/>
      <w:r w:rsidRPr="00BB2CB9">
        <w:rPr>
          <w:rFonts w:ascii="Arial" w:hAnsi="Arial" w:cs="Arial"/>
          <w:sz w:val="22"/>
          <w:szCs w:val="22"/>
        </w:rPr>
        <w:t>Tabakarije</w:t>
      </w:r>
      <w:proofErr w:type="spellEnd"/>
      <w:r w:rsidRPr="00BB2CB9">
        <w:rPr>
          <w:rFonts w:ascii="Arial" w:hAnsi="Arial" w:cs="Arial"/>
          <w:sz w:val="22"/>
          <w:szCs w:val="22"/>
        </w:rPr>
        <w:t xml:space="preserve">, </w:t>
      </w:r>
      <w:proofErr w:type="spellStart"/>
      <w:r w:rsidRPr="00BB2CB9">
        <w:rPr>
          <w:rFonts w:ascii="Arial" w:hAnsi="Arial" w:cs="Arial"/>
          <w:sz w:val="22"/>
          <w:szCs w:val="22"/>
        </w:rPr>
        <w:t>Orsatova</w:t>
      </w:r>
      <w:proofErr w:type="spellEnd"/>
      <w:r w:rsidRPr="00BB2CB9">
        <w:rPr>
          <w:rFonts w:ascii="Arial" w:hAnsi="Arial" w:cs="Arial"/>
          <w:sz w:val="22"/>
          <w:szCs w:val="22"/>
        </w:rPr>
        <w:t xml:space="preserve">, Park Baltazara </w:t>
      </w:r>
      <w:proofErr w:type="spellStart"/>
      <w:r w:rsidRPr="00BB2CB9">
        <w:rPr>
          <w:rFonts w:ascii="Arial" w:hAnsi="Arial" w:cs="Arial"/>
          <w:sz w:val="22"/>
          <w:szCs w:val="22"/>
        </w:rPr>
        <w:t>Bogišića</w:t>
      </w:r>
      <w:proofErr w:type="spellEnd"/>
      <w:r w:rsidRPr="00BB2CB9">
        <w:rPr>
          <w:rFonts w:ascii="Arial" w:hAnsi="Arial" w:cs="Arial"/>
          <w:sz w:val="22"/>
          <w:szCs w:val="22"/>
        </w:rPr>
        <w:t xml:space="preserve">, Park Gradac,  Pera </w:t>
      </w:r>
      <w:proofErr w:type="spellStart"/>
      <w:r w:rsidRPr="00BB2CB9">
        <w:rPr>
          <w:rFonts w:ascii="Arial" w:hAnsi="Arial" w:cs="Arial"/>
          <w:sz w:val="22"/>
          <w:szCs w:val="22"/>
        </w:rPr>
        <w:t>Budmanija</w:t>
      </w:r>
      <w:proofErr w:type="spellEnd"/>
      <w:r w:rsidRPr="00BB2CB9">
        <w:rPr>
          <w:rFonts w:ascii="Arial" w:hAnsi="Arial" w:cs="Arial"/>
          <w:sz w:val="22"/>
          <w:szCs w:val="22"/>
        </w:rPr>
        <w:t xml:space="preserve">, </w:t>
      </w:r>
      <w:proofErr w:type="spellStart"/>
      <w:r w:rsidRPr="00BB2CB9">
        <w:rPr>
          <w:rFonts w:ascii="Arial" w:hAnsi="Arial" w:cs="Arial"/>
          <w:sz w:val="22"/>
          <w:szCs w:val="22"/>
        </w:rPr>
        <w:t>Platska</w:t>
      </w:r>
      <w:proofErr w:type="spellEnd"/>
      <w:r w:rsidRPr="00BB2CB9">
        <w:rPr>
          <w:rFonts w:ascii="Arial" w:hAnsi="Arial" w:cs="Arial"/>
          <w:sz w:val="22"/>
          <w:szCs w:val="22"/>
        </w:rPr>
        <w:t xml:space="preserve">, </w:t>
      </w:r>
      <w:proofErr w:type="spellStart"/>
      <w:r w:rsidRPr="00BB2CB9">
        <w:rPr>
          <w:rFonts w:ascii="Arial" w:hAnsi="Arial" w:cs="Arial"/>
          <w:sz w:val="22"/>
          <w:szCs w:val="22"/>
        </w:rPr>
        <w:t>Rudimira</w:t>
      </w:r>
      <w:proofErr w:type="spellEnd"/>
      <w:r w:rsidRPr="00BB2CB9">
        <w:rPr>
          <w:rFonts w:ascii="Arial" w:hAnsi="Arial" w:cs="Arial"/>
          <w:sz w:val="22"/>
          <w:szCs w:val="22"/>
        </w:rPr>
        <w:t xml:space="preserve"> </w:t>
      </w:r>
      <w:proofErr w:type="spellStart"/>
      <w:r w:rsidRPr="00BB2CB9">
        <w:rPr>
          <w:rFonts w:ascii="Arial" w:hAnsi="Arial" w:cs="Arial"/>
          <w:sz w:val="22"/>
          <w:szCs w:val="22"/>
        </w:rPr>
        <w:t>Rotera</w:t>
      </w:r>
      <w:proofErr w:type="spellEnd"/>
      <w:r w:rsidRPr="00BB2CB9">
        <w:rPr>
          <w:rFonts w:ascii="Arial" w:hAnsi="Arial" w:cs="Arial"/>
          <w:sz w:val="22"/>
          <w:szCs w:val="22"/>
        </w:rPr>
        <w:t xml:space="preserve">, Skalini Dr. Marka </w:t>
      </w:r>
      <w:proofErr w:type="spellStart"/>
      <w:r w:rsidRPr="00BB2CB9">
        <w:rPr>
          <w:rFonts w:ascii="Arial" w:hAnsi="Arial" w:cs="Arial"/>
          <w:sz w:val="22"/>
          <w:szCs w:val="22"/>
        </w:rPr>
        <w:t>Foteza</w:t>
      </w:r>
      <w:proofErr w:type="spellEnd"/>
      <w:r w:rsidRPr="00BB2CB9">
        <w:rPr>
          <w:rFonts w:ascii="Arial" w:hAnsi="Arial" w:cs="Arial"/>
          <w:sz w:val="22"/>
          <w:szCs w:val="22"/>
        </w:rPr>
        <w:t xml:space="preserve">, Srednji </w:t>
      </w:r>
      <w:proofErr w:type="spellStart"/>
      <w:r w:rsidRPr="00BB2CB9">
        <w:rPr>
          <w:rFonts w:ascii="Arial" w:hAnsi="Arial" w:cs="Arial"/>
          <w:sz w:val="22"/>
          <w:szCs w:val="22"/>
        </w:rPr>
        <w:t>Kono</w:t>
      </w:r>
      <w:proofErr w:type="spellEnd"/>
      <w:r w:rsidRPr="00BB2CB9">
        <w:rPr>
          <w:rFonts w:ascii="Arial" w:hAnsi="Arial" w:cs="Arial"/>
          <w:sz w:val="22"/>
          <w:szCs w:val="22"/>
        </w:rPr>
        <w:t xml:space="preserve">, Strma, Svetoga Đurđa, Tiha, Trogirska, U Pilama, Uz </w:t>
      </w:r>
      <w:proofErr w:type="spellStart"/>
      <w:r w:rsidRPr="00BB2CB9">
        <w:rPr>
          <w:rFonts w:ascii="Arial" w:hAnsi="Arial" w:cs="Arial"/>
          <w:sz w:val="22"/>
          <w:szCs w:val="22"/>
        </w:rPr>
        <w:t>Posat</w:t>
      </w:r>
      <w:proofErr w:type="spellEnd"/>
      <w:r w:rsidRPr="00BB2CB9">
        <w:rPr>
          <w:rFonts w:ascii="Arial" w:hAnsi="Arial" w:cs="Arial"/>
          <w:sz w:val="22"/>
          <w:szCs w:val="22"/>
        </w:rPr>
        <w:t xml:space="preserve">, </w:t>
      </w:r>
      <w:proofErr w:type="spellStart"/>
      <w:r w:rsidRPr="00BB2CB9">
        <w:rPr>
          <w:rFonts w:ascii="Arial" w:hAnsi="Arial" w:cs="Arial"/>
          <w:sz w:val="22"/>
          <w:szCs w:val="22"/>
        </w:rPr>
        <w:t>Vicina</w:t>
      </w:r>
      <w:proofErr w:type="spellEnd"/>
      <w:r w:rsidRPr="00BB2CB9">
        <w:rPr>
          <w:rFonts w:ascii="Arial" w:hAnsi="Arial" w:cs="Arial"/>
          <w:sz w:val="22"/>
          <w:szCs w:val="22"/>
        </w:rPr>
        <w:t xml:space="preserve">, </w:t>
      </w:r>
      <w:proofErr w:type="spellStart"/>
      <w:r w:rsidRPr="00BB2CB9">
        <w:rPr>
          <w:rFonts w:ascii="Arial" w:hAnsi="Arial" w:cs="Arial"/>
          <w:sz w:val="22"/>
          <w:szCs w:val="22"/>
        </w:rPr>
        <w:t>Volantina</w:t>
      </w:r>
      <w:proofErr w:type="spellEnd"/>
      <w:r w:rsidRPr="00BB2CB9">
        <w:rPr>
          <w:rFonts w:ascii="Arial" w:hAnsi="Arial" w:cs="Arial"/>
          <w:sz w:val="22"/>
          <w:szCs w:val="22"/>
        </w:rPr>
        <w:t xml:space="preserve">, Zagrebačka od kućnog broja 7-21 (neparni) i 18-68 (parni), Zrinsko-Frankopanska, </w:t>
      </w:r>
      <w:proofErr w:type="spellStart"/>
      <w:r w:rsidRPr="00BB2CB9">
        <w:rPr>
          <w:rFonts w:ascii="Arial" w:hAnsi="Arial" w:cs="Arial"/>
          <w:sz w:val="22"/>
          <w:szCs w:val="22"/>
        </w:rPr>
        <w:t>Žalasta</w:t>
      </w:r>
      <w:proofErr w:type="spellEnd"/>
      <w:r w:rsidRPr="00BB2CB9">
        <w:rPr>
          <w:rFonts w:ascii="Arial" w:hAnsi="Arial" w:cs="Arial"/>
          <w:sz w:val="22"/>
          <w:szCs w:val="22"/>
        </w:rPr>
        <w:t xml:space="preserve">, </w:t>
      </w:r>
      <w:proofErr w:type="spellStart"/>
      <w:r w:rsidRPr="00BB2CB9">
        <w:rPr>
          <w:rFonts w:ascii="Arial" w:hAnsi="Arial" w:cs="Arial"/>
          <w:sz w:val="22"/>
          <w:szCs w:val="22"/>
        </w:rPr>
        <w:t>Androvićeva</w:t>
      </w:r>
      <w:proofErr w:type="spellEnd"/>
      <w:r w:rsidRPr="00BB2CB9">
        <w:rPr>
          <w:rFonts w:ascii="Arial" w:hAnsi="Arial" w:cs="Arial"/>
          <w:sz w:val="22"/>
          <w:szCs w:val="22"/>
        </w:rPr>
        <w:t xml:space="preserve">, </w:t>
      </w:r>
      <w:proofErr w:type="spellStart"/>
      <w:r w:rsidRPr="00BB2CB9">
        <w:rPr>
          <w:rFonts w:ascii="Arial" w:hAnsi="Arial" w:cs="Arial"/>
          <w:sz w:val="22"/>
          <w:szCs w:val="22"/>
        </w:rPr>
        <w:t>Antuninska</w:t>
      </w:r>
      <w:proofErr w:type="spellEnd"/>
      <w:r w:rsidRPr="00BB2CB9">
        <w:rPr>
          <w:rFonts w:ascii="Arial" w:hAnsi="Arial" w:cs="Arial"/>
          <w:sz w:val="22"/>
          <w:szCs w:val="22"/>
        </w:rPr>
        <w:t xml:space="preserve">, </w:t>
      </w:r>
      <w:proofErr w:type="spellStart"/>
      <w:r w:rsidRPr="00BB2CB9">
        <w:rPr>
          <w:rFonts w:ascii="Arial" w:hAnsi="Arial" w:cs="Arial"/>
          <w:sz w:val="22"/>
          <w:szCs w:val="22"/>
        </w:rPr>
        <w:t>Bandureva</w:t>
      </w:r>
      <w:proofErr w:type="spellEnd"/>
      <w:r w:rsidRPr="00BB2CB9">
        <w:rPr>
          <w:rFonts w:ascii="Arial" w:hAnsi="Arial" w:cs="Arial"/>
          <w:sz w:val="22"/>
          <w:szCs w:val="22"/>
        </w:rPr>
        <w:t xml:space="preserve">, Boškovićeva, Braće </w:t>
      </w:r>
      <w:proofErr w:type="spellStart"/>
      <w:r w:rsidRPr="00BB2CB9">
        <w:rPr>
          <w:rFonts w:ascii="Arial" w:hAnsi="Arial" w:cs="Arial"/>
          <w:sz w:val="22"/>
          <w:szCs w:val="22"/>
        </w:rPr>
        <w:t>Andrijića</w:t>
      </w:r>
      <w:proofErr w:type="spellEnd"/>
      <w:r w:rsidRPr="00BB2CB9">
        <w:rPr>
          <w:rFonts w:ascii="Arial" w:hAnsi="Arial" w:cs="Arial"/>
          <w:sz w:val="22"/>
          <w:szCs w:val="22"/>
        </w:rPr>
        <w:t xml:space="preserve">, </w:t>
      </w:r>
      <w:proofErr w:type="spellStart"/>
      <w:r w:rsidRPr="00BB2CB9">
        <w:rPr>
          <w:rFonts w:ascii="Arial" w:hAnsi="Arial" w:cs="Arial"/>
          <w:sz w:val="22"/>
          <w:szCs w:val="22"/>
        </w:rPr>
        <w:t>Bunićeva</w:t>
      </w:r>
      <w:proofErr w:type="spellEnd"/>
      <w:r w:rsidRPr="00BB2CB9">
        <w:rPr>
          <w:rFonts w:ascii="Arial" w:hAnsi="Arial" w:cs="Arial"/>
          <w:sz w:val="22"/>
          <w:szCs w:val="22"/>
        </w:rPr>
        <w:t xml:space="preserve"> Poljana, </w:t>
      </w:r>
      <w:proofErr w:type="spellStart"/>
      <w:r w:rsidRPr="00BB2CB9">
        <w:rPr>
          <w:rFonts w:ascii="Arial" w:hAnsi="Arial" w:cs="Arial"/>
          <w:sz w:val="22"/>
          <w:szCs w:val="22"/>
        </w:rPr>
        <w:t>Celestina</w:t>
      </w:r>
      <w:proofErr w:type="spellEnd"/>
      <w:r w:rsidRPr="00BB2CB9">
        <w:rPr>
          <w:rFonts w:ascii="Arial" w:hAnsi="Arial" w:cs="Arial"/>
          <w:sz w:val="22"/>
          <w:szCs w:val="22"/>
        </w:rPr>
        <w:t xml:space="preserve"> Medovića, </w:t>
      </w:r>
      <w:proofErr w:type="spellStart"/>
      <w:r w:rsidRPr="00BB2CB9">
        <w:rPr>
          <w:rFonts w:ascii="Arial" w:hAnsi="Arial" w:cs="Arial"/>
          <w:sz w:val="22"/>
          <w:szCs w:val="22"/>
        </w:rPr>
        <w:t>Crijevićeva</w:t>
      </w:r>
      <w:proofErr w:type="spellEnd"/>
      <w:r w:rsidRPr="00BB2CB9">
        <w:rPr>
          <w:rFonts w:ascii="Arial" w:hAnsi="Arial" w:cs="Arial"/>
          <w:sz w:val="22"/>
          <w:szCs w:val="22"/>
        </w:rPr>
        <w:t xml:space="preserve">, Cvijete </w:t>
      </w:r>
      <w:proofErr w:type="spellStart"/>
      <w:r w:rsidRPr="00BB2CB9">
        <w:rPr>
          <w:rFonts w:ascii="Arial" w:hAnsi="Arial" w:cs="Arial"/>
          <w:sz w:val="22"/>
          <w:szCs w:val="22"/>
        </w:rPr>
        <w:t>Zuzorić</w:t>
      </w:r>
      <w:proofErr w:type="spellEnd"/>
      <w:r w:rsidRPr="00BB2CB9">
        <w:rPr>
          <w:rFonts w:ascii="Arial" w:hAnsi="Arial" w:cs="Arial"/>
          <w:sz w:val="22"/>
          <w:szCs w:val="22"/>
        </w:rPr>
        <w:t xml:space="preserve">, </w:t>
      </w:r>
      <w:proofErr w:type="spellStart"/>
      <w:r w:rsidRPr="00BB2CB9">
        <w:rPr>
          <w:rFonts w:ascii="Arial" w:hAnsi="Arial" w:cs="Arial"/>
          <w:sz w:val="22"/>
          <w:szCs w:val="22"/>
        </w:rPr>
        <w:t>Čubranovićeva</w:t>
      </w:r>
      <w:proofErr w:type="spellEnd"/>
      <w:r w:rsidRPr="00BB2CB9">
        <w:rPr>
          <w:rFonts w:ascii="Arial" w:hAnsi="Arial" w:cs="Arial"/>
          <w:sz w:val="22"/>
          <w:szCs w:val="22"/>
        </w:rPr>
        <w:t xml:space="preserve">, Dinka </w:t>
      </w:r>
      <w:proofErr w:type="spellStart"/>
      <w:r w:rsidRPr="00BB2CB9">
        <w:rPr>
          <w:rFonts w:ascii="Arial" w:hAnsi="Arial" w:cs="Arial"/>
          <w:sz w:val="22"/>
          <w:szCs w:val="22"/>
        </w:rPr>
        <w:t>Ranjine</w:t>
      </w:r>
      <w:proofErr w:type="spellEnd"/>
      <w:r w:rsidRPr="00BB2CB9">
        <w:rPr>
          <w:rFonts w:ascii="Arial" w:hAnsi="Arial" w:cs="Arial"/>
          <w:sz w:val="22"/>
          <w:szCs w:val="22"/>
        </w:rPr>
        <w:t xml:space="preserve">, </w:t>
      </w:r>
      <w:proofErr w:type="spellStart"/>
      <w:r w:rsidRPr="00BB2CB9">
        <w:rPr>
          <w:rFonts w:ascii="Arial" w:hAnsi="Arial" w:cs="Arial"/>
          <w:sz w:val="22"/>
          <w:szCs w:val="22"/>
        </w:rPr>
        <w:t>Dropčeva</w:t>
      </w:r>
      <w:proofErr w:type="spellEnd"/>
      <w:r w:rsidRPr="00BB2CB9">
        <w:rPr>
          <w:rFonts w:ascii="Arial" w:hAnsi="Arial" w:cs="Arial"/>
          <w:sz w:val="22"/>
          <w:szCs w:val="22"/>
        </w:rPr>
        <w:t xml:space="preserve">, </w:t>
      </w:r>
      <w:proofErr w:type="spellStart"/>
      <w:r w:rsidRPr="00BB2CB9">
        <w:rPr>
          <w:rFonts w:ascii="Arial" w:hAnsi="Arial" w:cs="Arial"/>
          <w:sz w:val="22"/>
          <w:szCs w:val="22"/>
        </w:rPr>
        <w:t>Đorđićeva</w:t>
      </w:r>
      <w:proofErr w:type="spellEnd"/>
      <w:r w:rsidRPr="00BB2CB9">
        <w:rPr>
          <w:rFonts w:ascii="Arial" w:hAnsi="Arial" w:cs="Arial"/>
          <w:sz w:val="22"/>
          <w:szCs w:val="22"/>
        </w:rPr>
        <w:t xml:space="preserve">, Đura </w:t>
      </w:r>
      <w:proofErr w:type="spellStart"/>
      <w:r w:rsidRPr="00BB2CB9">
        <w:rPr>
          <w:rFonts w:ascii="Arial" w:hAnsi="Arial" w:cs="Arial"/>
          <w:sz w:val="22"/>
          <w:szCs w:val="22"/>
        </w:rPr>
        <w:t>Baglivija</w:t>
      </w:r>
      <w:proofErr w:type="spellEnd"/>
      <w:r w:rsidRPr="00BB2CB9">
        <w:rPr>
          <w:rFonts w:ascii="Arial" w:hAnsi="Arial" w:cs="Arial"/>
          <w:sz w:val="22"/>
          <w:szCs w:val="22"/>
        </w:rPr>
        <w:t xml:space="preserve">, </w:t>
      </w:r>
      <w:proofErr w:type="spellStart"/>
      <w:r w:rsidRPr="00BB2CB9">
        <w:rPr>
          <w:rFonts w:ascii="Arial" w:hAnsi="Arial" w:cs="Arial"/>
          <w:sz w:val="22"/>
          <w:szCs w:val="22"/>
        </w:rPr>
        <w:t>Ferićeva</w:t>
      </w:r>
      <w:proofErr w:type="spellEnd"/>
      <w:r w:rsidRPr="00BB2CB9">
        <w:rPr>
          <w:rFonts w:ascii="Arial" w:hAnsi="Arial" w:cs="Arial"/>
          <w:sz w:val="22"/>
          <w:szCs w:val="22"/>
        </w:rPr>
        <w:t xml:space="preserve">, Garište, Getaldićeva, </w:t>
      </w:r>
      <w:proofErr w:type="spellStart"/>
      <w:r w:rsidRPr="00BB2CB9">
        <w:rPr>
          <w:rFonts w:ascii="Arial" w:hAnsi="Arial" w:cs="Arial"/>
          <w:sz w:val="22"/>
          <w:szCs w:val="22"/>
        </w:rPr>
        <w:t>Gradićeva</w:t>
      </w:r>
      <w:proofErr w:type="spellEnd"/>
      <w:r w:rsidRPr="00BB2CB9">
        <w:rPr>
          <w:rFonts w:ascii="Arial" w:hAnsi="Arial" w:cs="Arial"/>
          <w:sz w:val="22"/>
          <w:szCs w:val="22"/>
        </w:rPr>
        <w:t xml:space="preserve">, Grbava, Gundulićeva Poljana, Hanibala Lucića, </w:t>
      </w:r>
      <w:proofErr w:type="spellStart"/>
      <w:r w:rsidRPr="00BB2CB9">
        <w:rPr>
          <w:rFonts w:ascii="Arial" w:hAnsi="Arial" w:cs="Arial"/>
          <w:sz w:val="22"/>
          <w:szCs w:val="22"/>
        </w:rPr>
        <w:t>Hiđina</w:t>
      </w:r>
      <w:proofErr w:type="spellEnd"/>
      <w:r w:rsidRPr="00BB2CB9">
        <w:rPr>
          <w:rFonts w:ascii="Arial" w:hAnsi="Arial" w:cs="Arial"/>
          <w:sz w:val="22"/>
          <w:szCs w:val="22"/>
        </w:rPr>
        <w:t xml:space="preserve">, </w:t>
      </w:r>
      <w:proofErr w:type="spellStart"/>
      <w:r w:rsidRPr="00BB2CB9">
        <w:rPr>
          <w:rFonts w:ascii="Arial" w:hAnsi="Arial" w:cs="Arial"/>
          <w:sz w:val="22"/>
          <w:szCs w:val="22"/>
        </w:rPr>
        <w:t>Hranjčeva</w:t>
      </w:r>
      <w:proofErr w:type="spellEnd"/>
      <w:r w:rsidRPr="00BB2CB9">
        <w:rPr>
          <w:rFonts w:ascii="Arial" w:hAnsi="Arial" w:cs="Arial"/>
          <w:sz w:val="22"/>
          <w:szCs w:val="22"/>
        </w:rPr>
        <w:t xml:space="preserve">, Ilije Sarake, Ispod </w:t>
      </w:r>
      <w:proofErr w:type="spellStart"/>
      <w:r w:rsidRPr="00BB2CB9">
        <w:rPr>
          <w:rFonts w:ascii="Arial" w:hAnsi="Arial" w:cs="Arial"/>
          <w:sz w:val="22"/>
          <w:szCs w:val="22"/>
        </w:rPr>
        <w:t>Minčete</w:t>
      </w:r>
      <w:proofErr w:type="spellEnd"/>
      <w:r w:rsidRPr="00BB2CB9">
        <w:rPr>
          <w:rFonts w:ascii="Arial" w:hAnsi="Arial" w:cs="Arial"/>
          <w:sz w:val="22"/>
          <w:szCs w:val="22"/>
        </w:rPr>
        <w:t xml:space="preserve">, Ispod Mira, Ivana Rabljanina, Između </w:t>
      </w:r>
      <w:proofErr w:type="spellStart"/>
      <w:r w:rsidRPr="00BB2CB9">
        <w:rPr>
          <w:rFonts w:ascii="Arial" w:hAnsi="Arial" w:cs="Arial"/>
          <w:sz w:val="22"/>
          <w:szCs w:val="22"/>
        </w:rPr>
        <w:t>Polača</w:t>
      </w:r>
      <w:proofErr w:type="spellEnd"/>
      <w:r w:rsidRPr="00BB2CB9">
        <w:rPr>
          <w:rFonts w:ascii="Arial" w:hAnsi="Arial" w:cs="Arial"/>
          <w:sz w:val="22"/>
          <w:szCs w:val="22"/>
        </w:rPr>
        <w:t xml:space="preserve">, </w:t>
      </w:r>
      <w:proofErr w:type="spellStart"/>
      <w:r w:rsidRPr="00BB2CB9">
        <w:rPr>
          <w:rFonts w:ascii="Arial" w:hAnsi="Arial" w:cs="Arial"/>
          <w:sz w:val="22"/>
          <w:szCs w:val="22"/>
        </w:rPr>
        <w:t>Kaznačićeva</w:t>
      </w:r>
      <w:proofErr w:type="spellEnd"/>
      <w:r w:rsidRPr="00BB2CB9">
        <w:rPr>
          <w:rFonts w:ascii="Arial" w:hAnsi="Arial" w:cs="Arial"/>
          <w:sz w:val="22"/>
          <w:szCs w:val="22"/>
        </w:rPr>
        <w:t xml:space="preserve">, Kneza Damjana Jude, Kneza </w:t>
      </w:r>
      <w:proofErr w:type="spellStart"/>
      <w:r w:rsidRPr="00BB2CB9">
        <w:rPr>
          <w:rFonts w:ascii="Arial" w:hAnsi="Arial" w:cs="Arial"/>
          <w:sz w:val="22"/>
          <w:szCs w:val="22"/>
        </w:rPr>
        <w:lastRenderedPageBreak/>
        <w:t>Hrvaša</w:t>
      </w:r>
      <w:proofErr w:type="spellEnd"/>
      <w:r w:rsidRPr="00BB2CB9">
        <w:rPr>
          <w:rFonts w:ascii="Arial" w:hAnsi="Arial" w:cs="Arial"/>
          <w:sz w:val="22"/>
          <w:szCs w:val="22"/>
        </w:rPr>
        <w:t xml:space="preserve">, Kovačka, </w:t>
      </w:r>
      <w:proofErr w:type="spellStart"/>
      <w:r w:rsidRPr="00BB2CB9">
        <w:rPr>
          <w:rFonts w:ascii="Arial" w:hAnsi="Arial" w:cs="Arial"/>
          <w:sz w:val="22"/>
          <w:szCs w:val="22"/>
        </w:rPr>
        <w:t>Kunićeva</w:t>
      </w:r>
      <w:proofErr w:type="spellEnd"/>
      <w:r w:rsidRPr="00BB2CB9">
        <w:rPr>
          <w:rFonts w:ascii="Arial" w:hAnsi="Arial" w:cs="Arial"/>
          <w:sz w:val="22"/>
          <w:szCs w:val="22"/>
        </w:rPr>
        <w:t xml:space="preserve">, </w:t>
      </w:r>
      <w:proofErr w:type="spellStart"/>
      <w:r w:rsidRPr="00BB2CB9">
        <w:rPr>
          <w:rFonts w:ascii="Arial" w:hAnsi="Arial" w:cs="Arial"/>
          <w:sz w:val="22"/>
          <w:szCs w:val="22"/>
        </w:rPr>
        <w:t>Lokrum</w:t>
      </w:r>
      <w:proofErr w:type="spellEnd"/>
      <w:r w:rsidRPr="00BB2CB9">
        <w:rPr>
          <w:rFonts w:ascii="Arial" w:hAnsi="Arial" w:cs="Arial"/>
          <w:sz w:val="22"/>
          <w:szCs w:val="22"/>
        </w:rPr>
        <w:t xml:space="preserve">, </w:t>
      </w:r>
      <w:proofErr w:type="spellStart"/>
      <w:r w:rsidRPr="00BB2CB9">
        <w:rPr>
          <w:rFonts w:ascii="Arial" w:hAnsi="Arial" w:cs="Arial"/>
          <w:sz w:val="22"/>
          <w:szCs w:val="22"/>
        </w:rPr>
        <w:t>Lučarica</w:t>
      </w:r>
      <w:proofErr w:type="spellEnd"/>
      <w:r w:rsidRPr="00BB2CB9">
        <w:rPr>
          <w:rFonts w:ascii="Arial" w:hAnsi="Arial" w:cs="Arial"/>
          <w:sz w:val="22"/>
          <w:szCs w:val="22"/>
        </w:rPr>
        <w:t xml:space="preserve">, </w:t>
      </w:r>
      <w:proofErr w:type="spellStart"/>
      <w:r w:rsidRPr="00BB2CB9">
        <w:rPr>
          <w:rFonts w:ascii="Arial" w:hAnsi="Arial" w:cs="Arial"/>
          <w:sz w:val="22"/>
          <w:szCs w:val="22"/>
        </w:rPr>
        <w:t>Luža</w:t>
      </w:r>
      <w:proofErr w:type="spellEnd"/>
      <w:r w:rsidRPr="00BB2CB9">
        <w:rPr>
          <w:rFonts w:ascii="Arial" w:hAnsi="Arial" w:cs="Arial"/>
          <w:sz w:val="22"/>
          <w:szCs w:val="22"/>
        </w:rPr>
        <w:t xml:space="preserve">, Mala, </w:t>
      </w:r>
      <w:proofErr w:type="spellStart"/>
      <w:r w:rsidRPr="00BB2CB9">
        <w:rPr>
          <w:rFonts w:ascii="Arial" w:hAnsi="Arial" w:cs="Arial"/>
          <w:sz w:val="22"/>
          <w:szCs w:val="22"/>
        </w:rPr>
        <w:t>Marojice</w:t>
      </w:r>
      <w:proofErr w:type="spellEnd"/>
      <w:r w:rsidRPr="00BB2CB9">
        <w:rPr>
          <w:rFonts w:ascii="Arial" w:hAnsi="Arial" w:cs="Arial"/>
          <w:sz w:val="22"/>
          <w:szCs w:val="22"/>
        </w:rPr>
        <w:t xml:space="preserve"> </w:t>
      </w:r>
      <w:proofErr w:type="spellStart"/>
      <w:r w:rsidRPr="00BB2CB9">
        <w:rPr>
          <w:rFonts w:ascii="Arial" w:hAnsi="Arial" w:cs="Arial"/>
          <w:sz w:val="22"/>
          <w:szCs w:val="22"/>
        </w:rPr>
        <w:t>Kaboge</w:t>
      </w:r>
      <w:proofErr w:type="spellEnd"/>
      <w:r w:rsidRPr="00BB2CB9">
        <w:rPr>
          <w:rFonts w:ascii="Arial" w:hAnsi="Arial" w:cs="Arial"/>
          <w:sz w:val="22"/>
          <w:szCs w:val="22"/>
        </w:rPr>
        <w:t xml:space="preserve">, Miha Pracata, Mrtvo Zvono, Na Andriji, </w:t>
      </w:r>
      <w:proofErr w:type="spellStart"/>
      <w:r w:rsidRPr="00BB2CB9">
        <w:rPr>
          <w:rFonts w:ascii="Arial" w:hAnsi="Arial" w:cs="Arial"/>
          <w:sz w:val="22"/>
          <w:szCs w:val="22"/>
        </w:rPr>
        <w:t>Nalješkovićeva</w:t>
      </w:r>
      <w:proofErr w:type="spellEnd"/>
      <w:r w:rsidRPr="00BB2CB9">
        <w:rPr>
          <w:rFonts w:ascii="Arial" w:hAnsi="Arial" w:cs="Arial"/>
          <w:sz w:val="22"/>
          <w:szCs w:val="22"/>
        </w:rPr>
        <w:t xml:space="preserve">, Nikole </w:t>
      </w:r>
      <w:proofErr w:type="spellStart"/>
      <w:r w:rsidRPr="00BB2CB9">
        <w:rPr>
          <w:rFonts w:ascii="Arial" w:hAnsi="Arial" w:cs="Arial"/>
          <w:sz w:val="22"/>
          <w:szCs w:val="22"/>
        </w:rPr>
        <w:t>Božidarevića</w:t>
      </w:r>
      <w:proofErr w:type="spellEnd"/>
      <w:r w:rsidRPr="00BB2CB9">
        <w:rPr>
          <w:rFonts w:ascii="Arial" w:hAnsi="Arial" w:cs="Arial"/>
          <w:sz w:val="22"/>
          <w:szCs w:val="22"/>
        </w:rPr>
        <w:t xml:space="preserve">, Nikole Gučetića, Od Domina, Od Kaštela, Od Margarite, Od Puča, Od </w:t>
      </w:r>
      <w:proofErr w:type="spellStart"/>
      <w:r w:rsidRPr="00BB2CB9">
        <w:rPr>
          <w:rFonts w:ascii="Arial" w:hAnsi="Arial" w:cs="Arial"/>
          <w:sz w:val="22"/>
          <w:szCs w:val="22"/>
        </w:rPr>
        <w:t>Pustijerne</w:t>
      </w:r>
      <w:proofErr w:type="spellEnd"/>
      <w:r w:rsidRPr="00BB2CB9">
        <w:rPr>
          <w:rFonts w:ascii="Arial" w:hAnsi="Arial" w:cs="Arial"/>
          <w:sz w:val="22"/>
          <w:szCs w:val="22"/>
        </w:rPr>
        <w:t xml:space="preserve">, Od Rupa, Od </w:t>
      </w:r>
      <w:proofErr w:type="spellStart"/>
      <w:r w:rsidRPr="00BB2CB9">
        <w:rPr>
          <w:rFonts w:ascii="Arial" w:hAnsi="Arial" w:cs="Arial"/>
          <w:sz w:val="22"/>
          <w:szCs w:val="22"/>
        </w:rPr>
        <w:t>Sigurate</w:t>
      </w:r>
      <w:proofErr w:type="spellEnd"/>
      <w:r w:rsidRPr="00BB2CB9">
        <w:rPr>
          <w:rFonts w:ascii="Arial" w:hAnsi="Arial" w:cs="Arial"/>
          <w:sz w:val="22"/>
          <w:szCs w:val="22"/>
        </w:rPr>
        <w:t xml:space="preserve">, Od </w:t>
      </w:r>
      <w:proofErr w:type="spellStart"/>
      <w:r w:rsidRPr="00BB2CB9">
        <w:rPr>
          <w:rFonts w:ascii="Arial" w:hAnsi="Arial" w:cs="Arial"/>
          <w:sz w:val="22"/>
          <w:szCs w:val="22"/>
        </w:rPr>
        <w:t>Šorte</w:t>
      </w:r>
      <w:proofErr w:type="spellEnd"/>
      <w:r w:rsidRPr="00BB2CB9">
        <w:rPr>
          <w:rFonts w:ascii="Arial" w:hAnsi="Arial" w:cs="Arial"/>
          <w:sz w:val="22"/>
          <w:szCs w:val="22"/>
        </w:rPr>
        <w:t xml:space="preserve">, Palmotićeva, </w:t>
      </w:r>
      <w:proofErr w:type="spellStart"/>
      <w:r w:rsidRPr="00BB2CB9">
        <w:rPr>
          <w:rFonts w:ascii="Arial" w:hAnsi="Arial" w:cs="Arial"/>
          <w:sz w:val="22"/>
          <w:szCs w:val="22"/>
        </w:rPr>
        <w:t>Pečarica</w:t>
      </w:r>
      <w:proofErr w:type="spellEnd"/>
      <w:r w:rsidRPr="00BB2CB9">
        <w:rPr>
          <w:rFonts w:ascii="Arial" w:hAnsi="Arial" w:cs="Arial"/>
          <w:sz w:val="22"/>
          <w:szCs w:val="22"/>
        </w:rPr>
        <w:t xml:space="preserve">, Peline, </w:t>
      </w:r>
      <w:proofErr w:type="spellStart"/>
      <w:r w:rsidRPr="00BB2CB9">
        <w:rPr>
          <w:rFonts w:ascii="Arial" w:hAnsi="Arial" w:cs="Arial"/>
          <w:sz w:val="22"/>
          <w:szCs w:val="22"/>
        </w:rPr>
        <w:t>Petilovrijenci</w:t>
      </w:r>
      <w:proofErr w:type="spellEnd"/>
      <w:r w:rsidRPr="00BB2CB9">
        <w:rPr>
          <w:rFonts w:ascii="Arial" w:hAnsi="Arial" w:cs="Arial"/>
          <w:sz w:val="22"/>
          <w:szCs w:val="22"/>
        </w:rPr>
        <w:t xml:space="preserve">, Placa, </w:t>
      </w:r>
      <w:proofErr w:type="spellStart"/>
      <w:r w:rsidRPr="00BB2CB9">
        <w:rPr>
          <w:rFonts w:ascii="Arial" w:hAnsi="Arial" w:cs="Arial"/>
          <w:sz w:val="22"/>
          <w:szCs w:val="22"/>
        </w:rPr>
        <w:t>Plovani</w:t>
      </w:r>
      <w:proofErr w:type="spellEnd"/>
      <w:r w:rsidRPr="00BB2CB9">
        <w:rPr>
          <w:rFonts w:ascii="Arial" w:hAnsi="Arial" w:cs="Arial"/>
          <w:sz w:val="22"/>
          <w:szCs w:val="22"/>
        </w:rPr>
        <w:t xml:space="preserve"> Skalini, Pobijana, Poljana Marina Držića, Poljana Mrtvo Zvono, Poljana Paska Miličevića, Poljana Ruđera Boškovića, </w:t>
      </w:r>
      <w:proofErr w:type="spellStart"/>
      <w:r w:rsidRPr="00BB2CB9">
        <w:rPr>
          <w:rFonts w:ascii="Arial" w:hAnsi="Arial" w:cs="Arial"/>
          <w:sz w:val="22"/>
          <w:szCs w:val="22"/>
        </w:rPr>
        <w:t>Ponta</w:t>
      </w:r>
      <w:proofErr w:type="spellEnd"/>
      <w:r w:rsidRPr="00BB2CB9">
        <w:rPr>
          <w:rFonts w:ascii="Arial" w:hAnsi="Arial" w:cs="Arial"/>
          <w:sz w:val="22"/>
          <w:szCs w:val="22"/>
        </w:rPr>
        <w:t xml:space="preserve">, Pred Dvorom, Prelazna, Prijeko, </w:t>
      </w:r>
      <w:proofErr w:type="spellStart"/>
      <w:r w:rsidRPr="00BB2CB9">
        <w:rPr>
          <w:rFonts w:ascii="Arial" w:hAnsi="Arial" w:cs="Arial"/>
          <w:sz w:val="22"/>
          <w:szCs w:val="22"/>
        </w:rPr>
        <w:t>Puzljiva</w:t>
      </w:r>
      <w:proofErr w:type="spellEnd"/>
      <w:r w:rsidRPr="00BB2CB9">
        <w:rPr>
          <w:rFonts w:ascii="Arial" w:hAnsi="Arial" w:cs="Arial"/>
          <w:sz w:val="22"/>
          <w:szCs w:val="22"/>
        </w:rPr>
        <w:t xml:space="preserve">, </w:t>
      </w:r>
      <w:proofErr w:type="spellStart"/>
      <w:r w:rsidRPr="00BB2CB9">
        <w:rPr>
          <w:rFonts w:ascii="Arial" w:hAnsi="Arial" w:cs="Arial"/>
          <w:sz w:val="22"/>
          <w:szCs w:val="22"/>
        </w:rPr>
        <w:t>Restićeva</w:t>
      </w:r>
      <w:proofErr w:type="spellEnd"/>
      <w:r w:rsidRPr="00BB2CB9">
        <w:rPr>
          <w:rFonts w:ascii="Arial" w:hAnsi="Arial" w:cs="Arial"/>
          <w:sz w:val="22"/>
          <w:szCs w:val="22"/>
        </w:rPr>
        <w:t xml:space="preserve">, Ribarnica, </w:t>
      </w:r>
      <w:proofErr w:type="spellStart"/>
      <w:r w:rsidRPr="00BB2CB9">
        <w:rPr>
          <w:rFonts w:ascii="Arial" w:hAnsi="Arial" w:cs="Arial"/>
          <w:sz w:val="22"/>
          <w:szCs w:val="22"/>
        </w:rPr>
        <w:t>Stajeva</w:t>
      </w:r>
      <w:proofErr w:type="spellEnd"/>
      <w:r w:rsidRPr="00BB2CB9">
        <w:rPr>
          <w:rFonts w:ascii="Arial" w:hAnsi="Arial" w:cs="Arial"/>
          <w:sz w:val="22"/>
          <w:szCs w:val="22"/>
        </w:rPr>
        <w:t xml:space="preserve">, Strossmayerova, </w:t>
      </w:r>
      <w:proofErr w:type="spellStart"/>
      <w:r w:rsidRPr="00BB2CB9">
        <w:rPr>
          <w:rFonts w:ascii="Arial" w:hAnsi="Arial" w:cs="Arial"/>
          <w:sz w:val="22"/>
          <w:szCs w:val="22"/>
        </w:rPr>
        <w:t>Stullijeva</w:t>
      </w:r>
      <w:proofErr w:type="spellEnd"/>
      <w:r w:rsidRPr="00BB2CB9">
        <w:rPr>
          <w:rFonts w:ascii="Arial" w:hAnsi="Arial" w:cs="Arial"/>
          <w:sz w:val="22"/>
          <w:szCs w:val="22"/>
        </w:rPr>
        <w:t xml:space="preserve">, Svete Marije, Svetoga Dominika, Svetoga Josipa, Svetoga Šimuna, Široka, </w:t>
      </w:r>
      <w:proofErr w:type="spellStart"/>
      <w:r w:rsidRPr="00BB2CB9">
        <w:rPr>
          <w:rFonts w:ascii="Arial" w:hAnsi="Arial" w:cs="Arial"/>
          <w:sz w:val="22"/>
          <w:szCs w:val="22"/>
        </w:rPr>
        <w:t>Tmušasta</w:t>
      </w:r>
      <w:proofErr w:type="spellEnd"/>
      <w:r w:rsidRPr="00BB2CB9">
        <w:rPr>
          <w:rFonts w:ascii="Arial" w:hAnsi="Arial" w:cs="Arial"/>
          <w:sz w:val="22"/>
          <w:szCs w:val="22"/>
        </w:rPr>
        <w:t xml:space="preserve">, Trg Boraca, Uska, Uz Jezuite, Vara, </w:t>
      </w:r>
      <w:proofErr w:type="spellStart"/>
      <w:r w:rsidRPr="00BB2CB9">
        <w:rPr>
          <w:rFonts w:ascii="Arial" w:hAnsi="Arial" w:cs="Arial"/>
          <w:sz w:val="22"/>
          <w:szCs w:val="22"/>
        </w:rPr>
        <w:t>Vetranićeva</w:t>
      </w:r>
      <w:proofErr w:type="spellEnd"/>
      <w:r w:rsidRPr="00BB2CB9">
        <w:rPr>
          <w:rFonts w:ascii="Arial" w:hAnsi="Arial" w:cs="Arial"/>
          <w:sz w:val="22"/>
          <w:szCs w:val="22"/>
        </w:rPr>
        <w:t xml:space="preserve">, Za </w:t>
      </w:r>
      <w:proofErr w:type="spellStart"/>
      <w:r w:rsidRPr="00BB2CB9">
        <w:rPr>
          <w:rFonts w:ascii="Arial" w:hAnsi="Arial" w:cs="Arial"/>
          <w:sz w:val="22"/>
          <w:szCs w:val="22"/>
        </w:rPr>
        <w:t>Karmenom</w:t>
      </w:r>
      <w:proofErr w:type="spellEnd"/>
      <w:r w:rsidRPr="00BB2CB9">
        <w:rPr>
          <w:rFonts w:ascii="Arial" w:hAnsi="Arial" w:cs="Arial"/>
          <w:sz w:val="22"/>
          <w:szCs w:val="22"/>
        </w:rPr>
        <w:t xml:space="preserve">, Za Rokom, Za Rupama, </w:t>
      </w:r>
      <w:proofErr w:type="spellStart"/>
      <w:r w:rsidRPr="00BB2CB9">
        <w:rPr>
          <w:rFonts w:ascii="Arial" w:hAnsi="Arial" w:cs="Arial"/>
          <w:sz w:val="22"/>
          <w:szCs w:val="22"/>
        </w:rPr>
        <w:t>Zamanjina</w:t>
      </w:r>
      <w:proofErr w:type="spellEnd"/>
      <w:r w:rsidRPr="00BB2CB9">
        <w:rPr>
          <w:rFonts w:ascii="Arial" w:hAnsi="Arial" w:cs="Arial"/>
          <w:sz w:val="22"/>
          <w:szCs w:val="22"/>
        </w:rPr>
        <w:t xml:space="preserve">, Zeljarica, </w:t>
      </w:r>
      <w:proofErr w:type="spellStart"/>
      <w:r w:rsidRPr="00BB2CB9">
        <w:rPr>
          <w:rFonts w:ascii="Arial" w:hAnsi="Arial" w:cs="Arial"/>
          <w:sz w:val="22"/>
          <w:szCs w:val="22"/>
        </w:rPr>
        <w:t>Zlatarićeva</w:t>
      </w:r>
      <w:proofErr w:type="spellEnd"/>
      <w:r w:rsidRPr="00BB2CB9">
        <w:rPr>
          <w:rFonts w:ascii="Arial" w:hAnsi="Arial" w:cs="Arial"/>
          <w:sz w:val="22"/>
          <w:szCs w:val="22"/>
        </w:rPr>
        <w:t xml:space="preserve">, Zlatarska, </w:t>
      </w:r>
      <w:proofErr w:type="spellStart"/>
      <w:r w:rsidRPr="00BB2CB9">
        <w:rPr>
          <w:rFonts w:ascii="Arial" w:hAnsi="Arial" w:cs="Arial"/>
          <w:sz w:val="22"/>
          <w:szCs w:val="22"/>
        </w:rPr>
        <w:t>Zvijezdićeva</w:t>
      </w:r>
      <w:proofErr w:type="spellEnd"/>
      <w:r w:rsidRPr="00BB2CB9">
        <w:rPr>
          <w:rFonts w:ascii="Arial" w:hAnsi="Arial" w:cs="Arial"/>
          <w:sz w:val="22"/>
          <w:szCs w:val="22"/>
        </w:rPr>
        <w:t xml:space="preserve">, </w:t>
      </w:r>
      <w:proofErr w:type="spellStart"/>
      <w:r w:rsidRPr="00BB2CB9">
        <w:rPr>
          <w:rFonts w:ascii="Arial" w:hAnsi="Arial" w:cs="Arial"/>
          <w:sz w:val="22"/>
          <w:szCs w:val="22"/>
        </w:rPr>
        <w:t>Žudioska</w:t>
      </w:r>
      <w:proofErr w:type="spellEnd"/>
      <w:r w:rsidRPr="00BB2CB9">
        <w:rPr>
          <w:rFonts w:ascii="Arial" w:hAnsi="Arial" w:cs="Arial"/>
          <w:sz w:val="22"/>
          <w:szCs w:val="22"/>
        </w:rPr>
        <w:t>.</w:t>
      </w:r>
    </w:p>
    <w:p w14:paraId="65274B3D" w14:textId="77777777" w:rsidR="00BB2CB9" w:rsidRPr="00BB2CB9" w:rsidRDefault="00BB2CB9" w:rsidP="00BB2CB9">
      <w:pPr>
        <w:jc w:val="both"/>
        <w:rPr>
          <w:rFonts w:ascii="Arial" w:hAnsi="Arial" w:cs="Arial"/>
          <w:sz w:val="22"/>
          <w:szCs w:val="22"/>
        </w:rPr>
      </w:pPr>
    </w:p>
    <w:p w14:paraId="2F7E5D85" w14:textId="77777777" w:rsidR="00BB2CB9" w:rsidRPr="00BB2CB9" w:rsidRDefault="00BB2CB9" w:rsidP="00BB2CB9">
      <w:pPr>
        <w:jc w:val="both"/>
        <w:rPr>
          <w:rFonts w:ascii="Arial" w:hAnsi="Arial" w:cs="Arial"/>
          <w:b/>
          <w:sz w:val="22"/>
          <w:szCs w:val="22"/>
          <w:u w:val="single"/>
        </w:rPr>
      </w:pPr>
      <w:r w:rsidRPr="00BB2CB9">
        <w:rPr>
          <w:rFonts w:ascii="Arial" w:hAnsi="Arial" w:cs="Arial"/>
          <w:b/>
          <w:sz w:val="22"/>
          <w:szCs w:val="22"/>
          <w:u w:val="single"/>
        </w:rPr>
        <w:t>Ulice naselja Dubrovnik izvan I. zone:</w:t>
      </w:r>
    </w:p>
    <w:p w14:paraId="1DD6828C" w14:textId="77777777" w:rsidR="00BB2CB9" w:rsidRPr="00BB2CB9" w:rsidRDefault="00BB2CB9" w:rsidP="00BB2CB9">
      <w:pPr>
        <w:jc w:val="both"/>
        <w:rPr>
          <w:rFonts w:ascii="Arial" w:hAnsi="Arial" w:cs="Arial"/>
          <w:sz w:val="22"/>
          <w:szCs w:val="22"/>
        </w:rPr>
      </w:pPr>
    </w:p>
    <w:p w14:paraId="495AF66C" w14:textId="77777777" w:rsidR="00BB2CB9" w:rsidRPr="00BB2CB9" w:rsidRDefault="00BB2CB9" w:rsidP="00BB2CB9">
      <w:pPr>
        <w:jc w:val="both"/>
        <w:rPr>
          <w:rFonts w:ascii="Arial" w:hAnsi="Arial" w:cs="Arial"/>
          <w:sz w:val="22"/>
          <w:szCs w:val="22"/>
        </w:rPr>
      </w:pPr>
      <w:r w:rsidRPr="00BB2CB9">
        <w:rPr>
          <w:rFonts w:ascii="Arial" w:hAnsi="Arial" w:cs="Arial"/>
          <w:sz w:val="22"/>
          <w:szCs w:val="22"/>
        </w:rPr>
        <w:t xml:space="preserve">Dračasta, Gornji </w:t>
      </w:r>
      <w:proofErr w:type="spellStart"/>
      <w:r w:rsidRPr="00BB2CB9">
        <w:rPr>
          <w:rFonts w:ascii="Arial" w:hAnsi="Arial" w:cs="Arial"/>
          <w:sz w:val="22"/>
          <w:szCs w:val="22"/>
        </w:rPr>
        <w:t>Kono</w:t>
      </w:r>
      <w:proofErr w:type="spellEnd"/>
      <w:r w:rsidRPr="00BB2CB9">
        <w:rPr>
          <w:rFonts w:ascii="Arial" w:hAnsi="Arial" w:cs="Arial"/>
          <w:sz w:val="22"/>
          <w:szCs w:val="22"/>
        </w:rPr>
        <w:t xml:space="preserve"> od kućnog broja 19-27 (neparni), 28- 30B,  32-46A (parni), Kamenarska, Kriva, Nika Kulišića, Od Križa, Pera Bakića, </w:t>
      </w:r>
      <w:proofErr w:type="spellStart"/>
      <w:r w:rsidRPr="00BB2CB9">
        <w:rPr>
          <w:rFonts w:ascii="Arial" w:hAnsi="Arial" w:cs="Arial"/>
          <w:sz w:val="22"/>
          <w:szCs w:val="22"/>
        </w:rPr>
        <w:t>Privežna</w:t>
      </w:r>
      <w:proofErr w:type="spellEnd"/>
      <w:r w:rsidRPr="00BB2CB9">
        <w:rPr>
          <w:rFonts w:ascii="Arial" w:hAnsi="Arial" w:cs="Arial"/>
          <w:sz w:val="22"/>
          <w:szCs w:val="22"/>
        </w:rPr>
        <w:t xml:space="preserve">, Stolačka, </w:t>
      </w:r>
      <w:proofErr w:type="spellStart"/>
      <w:r w:rsidRPr="00BB2CB9">
        <w:rPr>
          <w:rFonts w:ascii="Arial" w:hAnsi="Arial" w:cs="Arial"/>
          <w:sz w:val="22"/>
          <w:szCs w:val="22"/>
        </w:rPr>
        <w:t>Šumetska</w:t>
      </w:r>
      <w:proofErr w:type="spellEnd"/>
      <w:r w:rsidRPr="00BB2CB9">
        <w:rPr>
          <w:rFonts w:ascii="Arial" w:hAnsi="Arial" w:cs="Arial"/>
          <w:sz w:val="22"/>
          <w:szCs w:val="22"/>
        </w:rPr>
        <w:t xml:space="preserve">, Andrije Hebranga od kućnog broja 29-93 (neparni) i 40-130 (parni), Antuna Gustava Matoša, Augusta Cesarca, </w:t>
      </w:r>
      <w:proofErr w:type="spellStart"/>
      <w:r w:rsidRPr="00BB2CB9">
        <w:rPr>
          <w:rFonts w:ascii="Arial" w:hAnsi="Arial" w:cs="Arial"/>
          <w:sz w:val="22"/>
          <w:szCs w:val="22"/>
        </w:rPr>
        <w:t>Batahovina</w:t>
      </w:r>
      <w:proofErr w:type="spellEnd"/>
      <w:r w:rsidRPr="00BB2CB9">
        <w:rPr>
          <w:rFonts w:ascii="Arial" w:hAnsi="Arial" w:cs="Arial"/>
          <w:sz w:val="22"/>
          <w:szCs w:val="22"/>
        </w:rPr>
        <w:t xml:space="preserve">, </w:t>
      </w:r>
      <w:proofErr w:type="spellStart"/>
      <w:r w:rsidRPr="00BB2CB9">
        <w:rPr>
          <w:rFonts w:ascii="Arial" w:hAnsi="Arial" w:cs="Arial"/>
          <w:sz w:val="22"/>
          <w:szCs w:val="22"/>
        </w:rPr>
        <w:t>Čilipska</w:t>
      </w:r>
      <w:proofErr w:type="spellEnd"/>
      <w:r w:rsidRPr="00BB2CB9">
        <w:rPr>
          <w:rFonts w:ascii="Arial" w:hAnsi="Arial" w:cs="Arial"/>
          <w:sz w:val="22"/>
          <w:szCs w:val="22"/>
        </w:rPr>
        <w:t xml:space="preserve">, Dolska, Dr. Ante Starčevića od kućnog broja 2-26 (parni), Dr. Ante </w:t>
      </w:r>
      <w:proofErr w:type="spellStart"/>
      <w:r w:rsidRPr="00BB2CB9">
        <w:rPr>
          <w:rFonts w:ascii="Arial" w:hAnsi="Arial" w:cs="Arial"/>
          <w:sz w:val="22"/>
          <w:szCs w:val="22"/>
        </w:rPr>
        <w:t>Sugje</w:t>
      </w:r>
      <w:proofErr w:type="spellEnd"/>
      <w:r w:rsidRPr="00BB2CB9">
        <w:rPr>
          <w:rFonts w:ascii="Arial" w:hAnsi="Arial" w:cs="Arial"/>
          <w:sz w:val="22"/>
          <w:szCs w:val="22"/>
        </w:rPr>
        <w:t xml:space="preserve">, Đura Basaričeka, Franca </w:t>
      </w:r>
      <w:proofErr w:type="spellStart"/>
      <w:r w:rsidRPr="00BB2CB9">
        <w:rPr>
          <w:rFonts w:ascii="Arial" w:hAnsi="Arial" w:cs="Arial"/>
          <w:sz w:val="22"/>
          <w:szCs w:val="22"/>
        </w:rPr>
        <w:t>Prešerna</w:t>
      </w:r>
      <w:proofErr w:type="spellEnd"/>
      <w:r w:rsidRPr="00BB2CB9">
        <w:rPr>
          <w:rFonts w:ascii="Arial" w:hAnsi="Arial" w:cs="Arial"/>
          <w:sz w:val="22"/>
          <w:szCs w:val="22"/>
        </w:rPr>
        <w:t xml:space="preserve">, Generala Janka Bobetka od kućnog broja 1-13 (neparni) i 2-36 (parni), Gornji </w:t>
      </w:r>
      <w:proofErr w:type="spellStart"/>
      <w:r w:rsidRPr="00BB2CB9">
        <w:rPr>
          <w:rFonts w:ascii="Arial" w:hAnsi="Arial" w:cs="Arial"/>
          <w:sz w:val="22"/>
          <w:szCs w:val="22"/>
        </w:rPr>
        <w:t>Kono</w:t>
      </w:r>
      <w:proofErr w:type="spellEnd"/>
      <w:r w:rsidRPr="00BB2CB9">
        <w:rPr>
          <w:rFonts w:ascii="Arial" w:hAnsi="Arial" w:cs="Arial"/>
          <w:sz w:val="22"/>
          <w:szCs w:val="22"/>
        </w:rPr>
        <w:t xml:space="preserve"> od kućnog broja 55, 55A, 57,57/A, 57A, 57B, 59-126, </w:t>
      </w:r>
      <w:proofErr w:type="spellStart"/>
      <w:r w:rsidRPr="00BB2CB9">
        <w:rPr>
          <w:rFonts w:ascii="Arial" w:hAnsi="Arial" w:cs="Arial"/>
          <w:sz w:val="22"/>
          <w:szCs w:val="22"/>
        </w:rPr>
        <w:t>Hodiljska</w:t>
      </w:r>
      <w:proofErr w:type="spellEnd"/>
      <w:r w:rsidRPr="00BB2CB9">
        <w:rPr>
          <w:rFonts w:ascii="Arial" w:hAnsi="Arial" w:cs="Arial"/>
          <w:sz w:val="22"/>
          <w:szCs w:val="22"/>
        </w:rPr>
        <w:t xml:space="preserve">, Imotska, Ivana Gorana Kovačića, </w:t>
      </w:r>
      <w:proofErr w:type="spellStart"/>
      <w:r w:rsidRPr="00BB2CB9">
        <w:rPr>
          <w:rFonts w:ascii="Arial" w:hAnsi="Arial" w:cs="Arial"/>
          <w:sz w:val="22"/>
          <w:szCs w:val="22"/>
        </w:rPr>
        <w:t>Jakljanska</w:t>
      </w:r>
      <w:proofErr w:type="spellEnd"/>
      <w:r w:rsidRPr="00BB2CB9">
        <w:rPr>
          <w:rFonts w:ascii="Arial" w:hAnsi="Arial" w:cs="Arial"/>
          <w:sz w:val="22"/>
          <w:szCs w:val="22"/>
        </w:rPr>
        <w:t xml:space="preserve">, Janjevska, </w:t>
      </w:r>
      <w:proofErr w:type="spellStart"/>
      <w:r w:rsidRPr="00BB2CB9">
        <w:rPr>
          <w:rFonts w:ascii="Arial" w:hAnsi="Arial" w:cs="Arial"/>
          <w:sz w:val="22"/>
          <w:szCs w:val="22"/>
        </w:rPr>
        <w:t>Koritska</w:t>
      </w:r>
      <w:proofErr w:type="spellEnd"/>
      <w:r w:rsidRPr="00BB2CB9">
        <w:rPr>
          <w:rFonts w:ascii="Arial" w:hAnsi="Arial" w:cs="Arial"/>
          <w:sz w:val="22"/>
          <w:szCs w:val="22"/>
        </w:rPr>
        <w:t xml:space="preserve">, Kunska, Lastovska, </w:t>
      </w:r>
      <w:proofErr w:type="spellStart"/>
      <w:r w:rsidRPr="00BB2CB9">
        <w:rPr>
          <w:rFonts w:ascii="Arial" w:hAnsi="Arial" w:cs="Arial"/>
          <w:sz w:val="22"/>
          <w:szCs w:val="22"/>
        </w:rPr>
        <w:t>Ljubuška</w:t>
      </w:r>
      <w:proofErr w:type="spellEnd"/>
      <w:r w:rsidRPr="00BB2CB9">
        <w:rPr>
          <w:rFonts w:ascii="Arial" w:hAnsi="Arial" w:cs="Arial"/>
          <w:sz w:val="22"/>
          <w:szCs w:val="22"/>
        </w:rPr>
        <w:t xml:space="preserve">, </w:t>
      </w:r>
      <w:proofErr w:type="spellStart"/>
      <w:r w:rsidRPr="00BB2CB9">
        <w:rPr>
          <w:rFonts w:ascii="Arial" w:hAnsi="Arial" w:cs="Arial"/>
          <w:sz w:val="22"/>
          <w:szCs w:val="22"/>
        </w:rPr>
        <w:t>Lopudska</w:t>
      </w:r>
      <w:proofErr w:type="spellEnd"/>
      <w:r w:rsidRPr="00BB2CB9">
        <w:rPr>
          <w:rFonts w:ascii="Arial" w:hAnsi="Arial" w:cs="Arial"/>
          <w:sz w:val="22"/>
          <w:szCs w:val="22"/>
        </w:rPr>
        <w:t xml:space="preserve">, Lovra Matačića, </w:t>
      </w:r>
      <w:proofErr w:type="spellStart"/>
      <w:r w:rsidRPr="00BB2CB9">
        <w:rPr>
          <w:rFonts w:ascii="Arial" w:hAnsi="Arial" w:cs="Arial"/>
          <w:sz w:val="22"/>
          <w:szCs w:val="22"/>
        </w:rPr>
        <w:t>Majkovska</w:t>
      </w:r>
      <w:proofErr w:type="spellEnd"/>
      <w:r w:rsidRPr="00BB2CB9">
        <w:rPr>
          <w:rFonts w:ascii="Arial" w:hAnsi="Arial" w:cs="Arial"/>
          <w:sz w:val="22"/>
          <w:szCs w:val="22"/>
        </w:rPr>
        <w:t xml:space="preserve">, </w:t>
      </w:r>
      <w:proofErr w:type="spellStart"/>
      <w:r w:rsidRPr="00BB2CB9">
        <w:rPr>
          <w:rFonts w:ascii="Arial" w:hAnsi="Arial" w:cs="Arial"/>
          <w:sz w:val="22"/>
          <w:szCs w:val="22"/>
        </w:rPr>
        <w:t>Mehmedalije</w:t>
      </w:r>
      <w:proofErr w:type="spellEnd"/>
      <w:r w:rsidRPr="00BB2CB9">
        <w:rPr>
          <w:rFonts w:ascii="Arial" w:hAnsi="Arial" w:cs="Arial"/>
          <w:sz w:val="22"/>
          <w:szCs w:val="22"/>
        </w:rPr>
        <w:t xml:space="preserve"> Maka Dizdara, Metohijska, Mljetska, </w:t>
      </w:r>
      <w:proofErr w:type="spellStart"/>
      <w:r w:rsidRPr="00BB2CB9">
        <w:rPr>
          <w:rFonts w:ascii="Arial" w:hAnsi="Arial" w:cs="Arial"/>
          <w:sz w:val="22"/>
          <w:szCs w:val="22"/>
        </w:rPr>
        <w:t>Mokoška</w:t>
      </w:r>
      <w:proofErr w:type="spellEnd"/>
      <w:r w:rsidRPr="00BB2CB9">
        <w:rPr>
          <w:rFonts w:ascii="Arial" w:hAnsi="Arial" w:cs="Arial"/>
          <w:sz w:val="22"/>
          <w:szCs w:val="22"/>
        </w:rPr>
        <w:t xml:space="preserve">, Neumska, Nikše Ljubičića, Obala Pape Ivana Pavla II., Obala Stjepana Radića, Od Gaja od kućnog broja 11-31 (neparni) i 18-72 (parni), Od Gale od kućnog broja 1-17 (neparni), Od </w:t>
      </w:r>
      <w:proofErr w:type="spellStart"/>
      <w:r w:rsidRPr="00BB2CB9">
        <w:rPr>
          <w:rFonts w:ascii="Arial" w:hAnsi="Arial" w:cs="Arial"/>
          <w:sz w:val="22"/>
          <w:szCs w:val="22"/>
        </w:rPr>
        <w:t>Nuncijate</w:t>
      </w:r>
      <w:proofErr w:type="spellEnd"/>
      <w:r w:rsidRPr="00BB2CB9">
        <w:rPr>
          <w:rFonts w:ascii="Arial" w:hAnsi="Arial" w:cs="Arial"/>
          <w:sz w:val="22"/>
          <w:szCs w:val="22"/>
        </w:rPr>
        <w:t xml:space="preserve">, Od Škara, </w:t>
      </w:r>
      <w:proofErr w:type="spellStart"/>
      <w:r w:rsidRPr="00BB2CB9">
        <w:rPr>
          <w:rFonts w:ascii="Arial" w:hAnsi="Arial" w:cs="Arial"/>
          <w:sz w:val="22"/>
          <w:szCs w:val="22"/>
        </w:rPr>
        <w:t>Padre</w:t>
      </w:r>
      <w:proofErr w:type="spellEnd"/>
      <w:r w:rsidRPr="00BB2CB9">
        <w:rPr>
          <w:rFonts w:ascii="Arial" w:hAnsi="Arial" w:cs="Arial"/>
          <w:sz w:val="22"/>
          <w:szCs w:val="22"/>
        </w:rPr>
        <w:t xml:space="preserve"> Perice od kućnog broja 1-27 (neparni) i 2-20 (parni), Park Luja </w:t>
      </w:r>
      <w:proofErr w:type="spellStart"/>
      <w:r w:rsidRPr="00BB2CB9">
        <w:rPr>
          <w:rFonts w:ascii="Arial" w:hAnsi="Arial" w:cs="Arial"/>
          <w:sz w:val="22"/>
          <w:szCs w:val="22"/>
        </w:rPr>
        <w:t>Šoletića</w:t>
      </w:r>
      <w:proofErr w:type="spellEnd"/>
      <w:r w:rsidRPr="00BB2CB9">
        <w:rPr>
          <w:rFonts w:ascii="Arial" w:hAnsi="Arial" w:cs="Arial"/>
          <w:sz w:val="22"/>
          <w:szCs w:val="22"/>
        </w:rPr>
        <w:t xml:space="preserve">, Pera </w:t>
      </w:r>
      <w:proofErr w:type="spellStart"/>
      <w:r w:rsidRPr="00BB2CB9">
        <w:rPr>
          <w:rFonts w:ascii="Arial" w:hAnsi="Arial" w:cs="Arial"/>
          <w:sz w:val="22"/>
          <w:szCs w:val="22"/>
        </w:rPr>
        <w:t>Rudenjaka</w:t>
      </w:r>
      <w:proofErr w:type="spellEnd"/>
      <w:r w:rsidRPr="00BB2CB9">
        <w:rPr>
          <w:rFonts w:ascii="Arial" w:hAnsi="Arial" w:cs="Arial"/>
          <w:sz w:val="22"/>
          <w:szCs w:val="22"/>
        </w:rPr>
        <w:t xml:space="preserve"> kućni broj 2, Pionirska, </w:t>
      </w:r>
      <w:proofErr w:type="spellStart"/>
      <w:r w:rsidRPr="00BB2CB9">
        <w:rPr>
          <w:rFonts w:ascii="Arial" w:hAnsi="Arial" w:cs="Arial"/>
          <w:sz w:val="22"/>
          <w:szCs w:val="22"/>
        </w:rPr>
        <w:t>Pobrežska</w:t>
      </w:r>
      <w:proofErr w:type="spellEnd"/>
      <w:r w:rsidRPr="00BB2CB9">
        <w:rPr>
          <w:rFonts w:ascii="Arial" w:hAnsi="Arial" w:cs="Arial"/>
          <w:sz w:val="22"/>
          <w:szCs w:val="22"/>
        </w:rPr>
        <w:t xml:space="preserve">, </w:t>
      </w:r>
      <w:proofErr w:type="spellStart"/>
      <w:r w:rsidRPr="00BB2CB9">
        <w:rPr>
          <w:rFonts w:ascii="Arial" w:hAnsi="Arial" w:cs="Arial"/>
          <w:sz w:val="22"/>
          <w:szCs w:val="22"/>
        </w:rPr>
        <w:t>Podgorska</w:t>
      </w:r>
      <w:proofErr w:type="spellEnd"/>
      <w:r w:rsidRPr="00BB2CB9">
        <w:rPr>
          <w:rFonts w:ascii="Arial" w:hAnsi="Arial" w:cs="Arial"/>
          <w:sz w:val="22"/>
          <w:szCs w:val="22"/>
        </w:rPr>
        <w:t xml:space="preserve">, Pomoraca, </w:t>
      </w:r>
      <w:proofErr w:type="spellStart"/>
      <w:r w:rsidRPr="00BB2CB9">
        <w:rPr>
          <w:rFonts w:ascii="Arial" w:hAnsi="Arial" w:cs="Arial"/>
          <w:sz w:val="22"/>
          <w:szCs w:val="22"/>
        </w:rPr>
        <w:t>Postranjska</w:t>
      </w:r>
      <w:proofErr w:type="spellEnd"/>
      <w:r w:rsidRPr="00BB2CB9">
        <w:rPr>
          <w:rFonts w:ascii="Arial" w:hAnsi="Arial" w:cs="Arial"/>
          <w:sz w:val="22"/>
          <w:szCs w:val="22"/>
        </w:rPr>
        <w:t xml:space="preserve">, </w:t>
      </w:r>
      <w:proofErr w:type="spellStart"/>
      <w:r w:rsidRPr="00BB2CB9">
        <w:rPr>
          <w:rFonts w:ascii="Arial" w:hAnsi="Arial" w:cs="Arial"/>
          <w:sz w:val="22"/>
          <w:szCs w:val="22"/>
        </w:rPr>
        <w:t>Prožurska</w:t>
      </w:r>
      <w:proofErr w:type="spellEnd"/>
      <w:r w:rsidRPr="00BB2CB9">
        <w:rPr>
          <w:rFonts w:ascii="Arial" w:hAnsi="Arial" w:cs="Arial"/>
          <w:sz w:val="22"/>
          <w:szCs w:val="22"/>
        </w:rPr>
        <w:t xml:space="preserve">, Radnička, </w:t>
      </w:r>
      <w:proofErr w:type="spellStart"/>
      <w:r w:rsidRPr="00BB2CB9">
        <w:rPr>
          <w:rFonts w:ascii="Arial" w:hAnsi="Arial" w:cs="Arial"/>
          <w:sz w:val="22"/>
          <w:szCs w:val="22"/>
        </w:rPr>
        <w:t>Rožatska</w:t>
      </w:r>
      <w:proofErr w:type="spellEnd"/>
      <w:r w:rsidRPr="00BB2CB9">
        <w:rPr>
          <w:rFonts w:ascii="Arial" w:hAnsi="Arial" w:cs="Arial"/>
          <w:sz w:val="22"/>
          <w:szCs w:val="22"/>
        </w:rPr>
        <w:t xml:space="preserve">, Silvija Strahimira Kranjčevića, Sinjska od kućnog broja 1-19 (neparni) i kućni broj 2, Solinska, </w:t>
      </w:r>
      <w:proofErr w:type="spellStart"/>
      <w:r w:rsidRPr="00BB2CB9">
        <w:rPr>
          <w:rFonts w:ascii="Arial" w:hAnsi="Arial" w:cs="Arial"/>
          <w:sz w:val="22"/>
          <w:szCs w:val="22"/>
        </w:rPr>
        <w:t>Sreserska</w:t>
      </w:r>
      <w:proofErr w:type="spellEnd"/>
      <w:r w:rsidRPr="00BB2CB9">
        <w:rPr>
          <w:rFonts w:ascii="Arial" w:hAnsi="Arial" w:cs="Arial"/>
          <w:sz w:val="22"/>
          <w:szCs w:val="22"/>
        </w:rPr>
        <w:t xml:space="preserve">, </w:t>
      </w:r>
      <w:proofErr w:type="spellStart"/>
      <w:r w:rsidRPr="00BB2CB9">
        <w:rPr>
          <w:rFonts w:ascii="Arial" w:hAnsi="Arial" w:cs="Arial"/>
          <w:sz w:val="22"/>
          <w:szCs w:val="22"/>
        </w:rPr>
        <w:t>Sustjepanska</w:t>
      </w:r>
      <w:proofErr w:type="spellEnd"/>
      <w:r w:rsidRPr="00BB2CB9">
        <w:rPr>
          <w:rFonts w:ascii="Arial" w:hAnsi="Arial" w:cs="Arial"/>
          <w:sz w:val="22"/>
          <w:szCs w:val="22"/>
        </w:rPr>
        <w:t xml:space="preserve">, Svetoga Križa od kućnog broja 1-37 (neparni) i 2-14 (parni), Svetoga Nikole, Šipanska, </w:t>
      </w:r>
      <w:proofErr w:type="spellStart"/>
      <w:r w:rsidRPr="00BB2CB9">
        <w:rPr>
          <w:rFonts w:ascii="Arial" w:hAnsi="Arial" w:cs="Arial"/>
          <w:sz w:val="22"/>
          <w:szCs w:val="22"/>
        </w:rPr>
        <w:t>Šipčine</w:t>
      </w:r>
      <w:proofErr w:type="spellEnd"/>
      <w:r w:rsidRPr="00BB2CB9">
        <w:rPr>
          <w:rFonts w:ascii="Arial" w:hAnsi="Arial" w:cs="Arial"/>
          <w:sz w:val="22"/>
          <w:szCs w:val="22"/>
        </w:rPr>
        <w:t xml:space="preserve">, Tina Ujevića, </w:t>
      </w:r>
      <w:proofErr w:type="spellStart"/>
      <w:r w:rsidRPr="00BB2CB9">
        <w:rPr>
          <w:rFonts w:ascii="Arial" w:hAnsi="Arial" w:cs="Arial"/>
          <w:sz w:val="22"/>
          <w:szCs w:val="22"/>
        </w:rPr>
        <w:t>Topolska</w:t>
      </w:r>
      <w:proofErr w:type="spellEnd"/>
      <w:r w:rsidRPr="00BB2CB9">
        <w:rPr>
          <w:rFonts w:ascii="Arial" w:hAnsi="Arial" w:cs="Arial"/>
          <w:sz w:val="22"/>
          <w:szCs w:val="22"/>
        </w:rPr>
        <w:t xml:space="preserve">, </w:t>
      </w:r>
      <w:proofErr w:type="spellStart"/>
      <w:r w:rsidRPr="00BB2CB9">
        <w:rPr>
          <w:rFonts w:ascii="Arial" w:hAnsi="Arial" w:cs="Arial"/>
          <w:sz w:val="22"/>
          <w:szCs w:val="22"/>
        </w:rPr>
        <w:t>Trnovička</w:t>
      </w:r>
      <w:proofErr w:type="spellEnd"/>
      <w:r w:rsidRPr="00BB2CB9">
        <w:rPr>
          <w:rFonts w:ascii="Arial" w:hAnsi="Arial" w:cs="Arial"/>
          <w:sz w:val="22"/>
          <w:szCs w:val="22"/>
        </w:rPr>
        <w:t xml:space="preserve">, Udarnička, Viška, Vladimira Nazora od kućnog broja 1-3 (neparni), Vlaha Paljetka, Vukovarska, Željezničarska, Alberta </w:t>
      </w:r>
      <w:proofErr w:type="spellStart"/>
      <w:r w:rsidRPr="00BB2CB9">
        <w:rPr>
          <w:rFonts w:ascii="Arial" w:hAnsi="Arial" w:cs="Arial"/>
          <w:sz w:val="22"/>
          <w:szCs w:val="22"/>
        </w:rPr>
        <w:t>Halera</w:t>
      </w:r>
      <w:proofErr w:type="spellEnd"/>
      <w:r w:rsidRPr="00BB2CB9">
        <w:rPr>
          <w:rFonts w:ascii="Arial" w:hAnsi="Arial" w:cs="Arial"/>
          <w:sz w:val="22"/>
          <w:szCs w:val="22"/>
        </w:rPr>
        <w:t xml:space="preserve">, Augusta Šenoe, Bana Josipa Jelačića, Banjska, Blatska, </w:t>
      </w:r>
      <w:proofErr w:type="spellStart"/>
      <w:r w:rsidRPr="00BB2CB9">
        <w:rPr>
          <w:rFonts w:ascii="Arial" w:hAnsi="Arial" w:cs="Arial"/>
          <w:sz w:val="22"/>
          <w:szCs w:val="22"/>
        </w:rPr>
        <w:t>Brsečinska</w:t>
      </w:r>
      <w:proofErr w:type="spellEnd"/>
      <w:r w:rsidRPr="00BB2CB9">
        <w:rPr>
          <w:rFonts w:ascii="Arial" w:hAnsi="Arial" w:cs="Arial"/>
          <w:sz w:val="22"/>
          <w:szCs w:val="22"/>
        </w:rPr>
        <w:t xml:space="preserve">, Dr. Ante Starčevića od kućnog broja 1-49 (neparni), Dr. Ante Šercera od kućnog broja 1-3 (neparni), Dr. Vladka Mačeka, </w:t>
      </w:r>
      <w:proofErr w:type="spellStart"/>
      <w:r w:rsidRPr="00BB2CB9">
        <w:rPr>
          <w:rFonts w:ascii="Arial" w:hAnsi="Arial" w:cs="Arial"/>
          <w:sz w:val="22"/>
          <w:szCs w:val="22"/>
        </w:rPr>
        <w:t>Dupska</w:t>
      </w:r>
      <w:proofErr w:type="spellEnd"/>
      <w:r w:rsidRPr="00BB2CB9">
        <w:rPr>
          <w:rFonts w:ascii="Arial" w:hAnsi="Arial" w:cs="Arial"/>
          <w:sz w:val="22"/>
          <w:szCs w:val="22"/>
        </w:rPr>
        <w:t xml:space="preserve">, Eugena Kvaternika, Gabra </w:t>
      </w:r>
      <w:proofErr w:type="spellStart"/>
      <w:r w:rsidRPr="00BB2CB9">
        <w:rPr>
          <w:rFonts w:ascii="Arial" w:hAnsi="Arial" w:cs="Arial"/>
          <w:sz w:val="22"/>
          <w:szCs w:val="22"/>
        </w:rPr>
        <w:t>Rajčevića</w:t>
      </w:r>
      <w:proofErr w:type="spellEnd"/>
      <w:r w:rsidRPr="00BB2CB9">
        <w:rPr>
          <w:rFonts w:ascii="Arial" w:hAnsi="Arial" w:cs="Arial"/>
          <w:sz w:val="22"/>
          <w:szCs w:val="22"/>
        </w:rPr>
        <w:t xml:space="preserve">, Gorica Svetoga Vlaha, </w:t>
      </w:r>
      <w:proofErr w:type="spellStart"/>
      <w:r w:rsidRPr="00BB2CB9">
        <w:rPr>
          <w:rFonts w:ascii="Arial" w:hAnsi="Arial" w:cs="Arial"/>
          <w:sz w:val="22"/>
          <w:szCs w:val="22"/>
        </w:rPr>
        <w:t>Gromačka</w:t>
      </w:r>
      <w:proofErr w:type="spellEnd"/>
      <w:r w:rsidRPr="00BB2CB9">
        <w:rPr>
          <w:rFonts w:ascii="Arial" w:hAnsi="Arial" w:cs="Arial"/>
          <w:sz w:val="22"/>
          <w:szCs w:val="22"/>
        </w:rPr>
        <w:t xml:space="preserve">, Hrvatskog crvenog križa, </w:t>
      </w:r>
      <w:proofErr w:type="spellStart"/>
      <w:r w:rsidRPr="00BB2CB9">
        <w:rPr>
          <w:rFonts w:ascii="Arial" w:hAnsi="Arial" w:cs="Arial"/>
          <w:sz w:val="22"/>
          <w:szCs w:val="22"/>
        </w:rPr>
        <w:t>Hutovska</w:t>
      </w:r>
      <w:proofErr w:type="spellEnd"/>
      <w:r w:rsidRPr="00BB2CB9">
        <w:rPr>
          <w:rFonts w:ascii="Arial" w:hAnsi="Arial" w:cs="Arial"/>
          <w:sz w:val="22"/>
          <w:szCs w:val="22"/>
        </w:rPr>
        <w:t xml:space="preserve">, </w:t>
      </w:r>
      <w:proofErr w:type="spellStart"/>
      <w:r w:rsidRPr="00BB2CB9">
        <w:rPr>
          <w:rFonts w:ascii="Arial" w:hAnsi="Arial" w:cs="Arial"/>
          <w:sz w:val="22"/>
          <w:szCs w:val="22"/>
        </w:rPr>
        <w:t>Ignjata</w:t>
      </w:r>
      <w:proofErr w:type="spellEnd"/>
      <w:r w:rsidRPr="00BB2CB9">
        <w:rPr>
          <w:rFonts w:ascii="Arial" w:hAnsi="Arial" w:cs="Arial"/>
          <w:sz w:val="22"/>
          <w:szCs w:val="22"/>
        </w:rPr>
        <w:t xml:space="preserve"> </w:t>
      </w:r>
      <w:proofErr w:type="spellStart"/>
      <w:r w:rsidRPr="00BB2CB9">
        <w:rPr>
          <w:rFonts w:ascii="Arial" w:hAnsi="Arial" w:cs="Arial"/>
          <w:sz w:val="22"/>
          <w:szCs w:val="22"/>
        </w:rPr>
        <w:t>Joba</w:t>
      </w:r>
      <w:proofErr w:type="spellEnd"/>
      <w:r w:rsidRPr="00BB2CB9">
        <w:rPr>
          <w:rFonts w:ascii="Arial" w:hAnsi="Arial" w:cs="Arial"/>
          <w:sz w:val="22"/>
          <w:szCs w:val="22"/>
        </w:rPr>
        <w:t xml:space="preserve">, Iva Vojnovića, </w:t>
      </w:r>
      <w:proofErr w:type="spellStart"/>
      <w:r w:rsidRPr="00BB2CB9">
        <w:rPr>
          <w:rFonts w:ascii="Arial" w:hAnsi="Arial" w:cs="Arial"/>
          <w:sz w:val="22"/>
          <w:szCs w:val="22"/>
        </w:rPr>
        <w:t>Janjinska</w:t>
      </w:r>
      <w:proofErr w:type="spellEnd"/>
      <w:r w:rsidRPr="00BB2CB9">
        <w:rPr>
          <w:rFonts w:ascii="Arial" w:hAnsi="Arial" w:cs="Arial"/>
          <w:sz w:val="22"/>
          <w:szCs w:val="22"/>
        </w:rPr>
        <w:t xml:space="preserve">, Josipa Kosora, Kneza Branimira, </w:t>
      </w:r>
      <w:proofErr w:type="spellStart"/>
      <w:r w:rsidRPr="00BB2CB9">
        <w:rPr>
          <w:rFonts w:ascii="Arial" w:hAnsi="Arial" w:cs="Arial"/>
          <w:sz w:val="22"/>
          <w:szCs w:val="22"/>
        </w:rPr>
        <w:t>Komajska</w:t>
      </w:r>
      <w:proofErr w:type="spellEnd"/>
      <w:r w:rsidRPr="00BB2CB9">
        <w:rPr>
          <w:rFonts w:ascii="Arial" w:hAnsi="Arial" w:cs="Arial"/>
          <w:sz w:val="22"/>
          <w:szCs w:val="22"/>
        </w:rPr>
        <w:t xml:space="preserve">, Korčulanska, Kotorska, </w:t>
      </w:r>
      <w:proofErr w:type="spellStart"/>
      <w:r w:rsidRPr="00BB2CB9">
        <w:rPr>
          <w:rFonts w:ascii="Arial" w:hAnsi="Arial" w:cs="Arial"/>
          <w:sz w:val="22"/>
          <w:szCs w:val="22"/>
        </w:rPr>
        <w:t>Liechtensteinov</w:t>
      </w:r>
      <w:proofErr w:type="spellEnd"/>
      <w:r w:rsidRPr="00BB2CB9">
        <w:rPr>
          <w:rFonts w:ascii="Arial" w:hAnsi="Arial" w:cs="Arial"/>
          <w:sz w:val="22"/>
          <w:szCs w:val="22"/>
        </w:rPr>
        <w:t xml:space="preserve"> Put, Marka </w:t>
      </w:r>
      <w:proofErr w:type="spellStart"/>
      <w:r w:rsidRPr="00BB2CB9">
        <w:rPr>
          <w:rFonts w:ascii="Arial" w:hAnsi="Arial" w:cs="Arial"/>
          <w:sz w:val="22"/>
          <w:szCs w:val="22"/>
        </w:rPr>
        <w:t>Marojice</w:t>
      </w:r>
      <w:proofErr w:type="spellEnd"/>
      <w:r w:rsidRPr="00BB2CB9">
        <w:rPr>
          <w:rFonts w:ascii="Arial" w:hAnsi="Arial" w:cs="Arial"/>
          <w:sz w:val="22"/>
          <w:szCs w:val="22"/>
        </w:rPr>
        <w:t xml:space="preserve">, Miha </w:t>
      </w:r>
      <w:proofErr w:type="spellStart"/>
      <w:r w:rsidRPr="00BB2CB9">
        <w:rPr>
          <w:rFonts w:ascii="Arial" w:hAnsi="Arial" w:cs="Arial"/>
          <w:sz w:val="22"/>
          <w:szCs w:val="22"/>
        </w:rPr>
        <w:t>Mrnarevića</w:t>
      </w:r>
      <w:proofErr w:type="spellEnd"/>
      <w:r w:rsidRPr="00BB2CB9">
        <w:rPr>
          <w:rFonts w:ascii="Arial" w:hAnsi="Arial" w:cs="Arial"/>
          <w:sz w:val="22"/>
          <w:szCs w:val="22"/>
        </w:rPr>
        <w:t xml:space="preserve">, Mihajla Hamzića, Miroslava Krleže, Nikole Tesle, Od Borova, Od Gorice, Od </w:t>
      </w:r>
      <w:proofErr w:type="spellStart"/>
      <w:r w:rsidRPr="00BB2CB9">
        <w:rPr>
          <w:rFonts w:ascii="Arial" w:hAnsi="Arial" w:cs="Arial"/>
          <w:sz w:val="22"/>
          <w:szCs w:val="22"/>
        </w:rPr>
        <w:t>Hladnice</w:t>
      </w:r>
      <w:proofErr w:type="spellEnd"/>
      <w:r w:rsidRPr="00BB2CB9">
        <w:rPr>
          <w:rFonts w:ascii="Arial" w:hAnsi="Arial" w:cs="Arial"/>
          <w:sz w:val="22"/>
          <w:szCs w:val="22"/>
        </w:rPr>
        <w:t xml:space="preserve">, Od </w:t>
      </w:r>
      <w:proofErr w:type="spellStart"/>
      <w:r w:rsidRPr="00BB2CB9">
        <w:rPr>
          <w:rFonts w:ascii="Arial" w:hAnsi="Arial" w:cs="Arial"/>
          <w:sz w:val="22"/>
          <w:szCs w:val="22"/>
        </w:rPr>
        <w:t>Montovjerne</w:t>
      </w:r>
      <w:proofErr w:type="spellEnd"/>
      <w:r w:rsidRPr="00BB2CB9">
        <w:rPr>
          <w:rFonts w:ascii="Arial" w:hAnsi="Arial" w:cs="Arial"/>
          <w:sz w:val="22"/>
          <w:szCs w:val="22"/>
        </w:rPr>
        <w:t xml:space="preserve">, Od Svetog Mihajla od kućnog broja 1-39 (neparni), </w:t>
      </w:r>
      <w:proofErr w:type="spellStart"/>
      <w:r w:rsidRPr="00BB2CB9">
        <w:rPr>
          <w:rFonts w:ascii="Arial" w:hAnsi="Arial" w:cs="Arial"/>
          <w:sz w:val="22"/>
          <w:szCs w:val="22"/>
        </w:rPr>
        <w:t>Osojnička</w:t>
      </w:r>
      <w:proofErr w:type="spellEnd"/>
      <w:r w:rsidRPr="00BB2CB9">
        <w:rPr>
          <w:rFonts w:ascii="Arial" w:hAnsi="Arial" w:cs="Arial"/>
          <w:sz w:val="22"/>
          <w:szCs w:val="22"/>
        </w:rPr>
        <w:t xml:space="preserve">, </w:t>
      </w:r>
      <w:proofErr w:type="spellStart"/>
      <w:r w:rsidRPr="00BB2CB9">
        <w:rPr>
          <w:rFonts w:ascii="Arial" w:hAnsi="Arial" w:cs="Arial"/>
          <w:sz w:val="22"/>
          <w:szCs w:val="22"/>
        </w:rPr>
        <w:t>Ošljanska</w:t>
      </w:r>
      <w:proofErr w:type="spellEnd"/>
      <w:r w:rsidRPr="00BB2CB9">
        <w:rPr>
          <w:rFonts w:ascii="Arial" w:hAnsi="Arial" w:cs="Arial"/>
          <w:sz w:val="22"/>
          <w:szCs w:val="22"/>
        </w:rPr>
        <w:t xml:space="preserve">, Pera </w:t>
      </w:r>
      <w:proofErr w:type="spellStart"/>
      <w:r w:rsidRPr="00BB2CB9">
        <w:rPr>
          <w:rFonts w:ascii="Arial" w:hAnsi="Arial" w:cs="Arial"/>
          <w:sz w:val="22"/>
          <w:szCs w:val="22"/>
        </w:rPr>
        <w:t>Čingrije</w:t>
      </w:r>
      <w:proofErr w:type="spellEnd"/>
      <w:r w:rsidRPr="00BB2CB9">
        <w:rPr>
          <w:rFonts w:ascii="Arial" w:hAnsi="Arial" w:cs="Arial"/>
          <w:sz w:val="22"/>
          <w:szCs w:val="22"/>
        </w:rPr>
        <w:t xml:space="preserve">, Pera </w:t>
      </w:r>
      <w:proofErr w:type="spellStart"/>
      <w:r w:rsidRPr="00BB2CB9">
        <w:rPr>
          <w:rFonts w:ascii="Arial" w:hAnsi="Arial" w:cs="Arial"/>
          <w:sz w:val="22"/>
          <w:szCs w:val="22"/>
        </w:rPr>
        <w:t>Rudenjaka</w:t>
      </w:r>
      <w:proofErr w:type="spellEnd"/>
      <w:r w:rsidRPr="00BB2CB9">
        <w:rPr>
          <w:rFonts w:ascii="Arial" w:hAnsi="Arial" w:cs="Arial"/>
          <w:sz w:val="22"/>
          <w:szCs w:val="22"/>
        </w:rPr>
        <w:t xml:space="preserve"> od kućnog broja 1-9 (neparni) i 2A-8B (parni), Petra Grubišića, Petra Hektorovića, Petra Preradovića, </w:t>
      </w:r>
      <w:proofErr w:type="spellStart"/>
      <w:r w:rsidRPr="00BB2CB9">
        <w:rPr>
          <w:rFonts w:ascii="Arial" w:hAnsi="Arial" w:cs="Arial"/>
          <w:sz w:val="22"/>
          <w:szCs w:val="22"/>
        </w:rPr>
        <w:t>Prijevorska</w:t>
      </w:r>
      <w:proofErr w:type="spellEnd"/>
      <w:r w:rsidRPr="00BB2CB9">
        <w:rPr>
          <w:rFonts w:ascii="Arial" w:hAnsi="Arial" w:cs="Arial"/>
          <w:sz w:val="22"/>
          <w:szCs w:val="22"/>
        </w:rPr>
        <w:t xml:space="preserve">, Vinka </w:t>
      </w:r>
      <w:proofErr w:type="spellStart"/>
      <w:r w:rsidRPr="00BB2CB9">
        <w:rPr>
          <w:rFonts w:ascii="Arial" w:hAnsi="Arial" w:cs="Arial"/>
          <w:sz w:val="22"/>
          <w:szCs w:val="22"/>
        </w:rPr>
        <w:t>Sagrestana</w:t>
      </w:r>
      <w:proofErr w:type="spellEnd"/>
      <w:r w:rsidRPr="00BB2CB9">
        <w:rPr>
          <w:rFonts w:ascii="Arial" w:hAnsi="Arial" w:cs="Arial"/>
          <w:sz w:val="22"/>
          <w:szCs w:val="22"/>
        </w:rPr>
        <w:t xml:space="preserve">, </w:t>
      </w:r>
      <w:proofErr w:type="spellStart"/>
      <w:r w:rsidRPr="00BB2CB9">
        <w:rPr>
          <w:rFonts w:ascii="Arial" w:hAnsi="Arial" w:cs="Arial"/>
          <w:sz w:val="22"/>
          <w:szCs w:val="22"/>
        </w:rPr>
        <w:t>Žuljanska</w:t>
      </w:r>
      <w:proofErr w:type="spellEnd"/>
      <w:r w:rsidRPr="00BB2CB9">
        <w:rPr>
          <w:rFonts w:ascii="Arial" w:hAnsi="Arial" w:cs="Arial"/>
          <w:sz w:val="22"/>
          <w:szCs w:val="22"/>
        </w:rPr>
        <w:t>.</w:t>
      </w:r>
    </w:p>
    <w:p w14:paraId="41AC649A" w14:textId="77777777" w:rsidR="00BB2CB9" w:rsidRPr="00BB2CB9" w:rsidRDefault="00BB2CB9" w:rsidP="00BB2CB9">
      <w:pPr>
        <w:jc w:val="both"/>
        <w:rPr>
          <w:rFonts w:ascii="Arial" w:hAnsi="Arial" w:cs="Arial"/>
          <w:sz w:val="22"/>
          <w:szCs w:val="22"/>
        </w:rPr>
      </w:pPr>
      <w:r w:rsidRPr="00BB2CB9">
        <w:rPr>
          <w:rFonts w:ascii="Arial" w:hAnsi="Arial" w:cs="Arial"/>
          <w:sz w:val="22"/>
          <w:szCs w:val="22"/>
        </w:rPr>
        <w:t xml:space="preserve">Antuna Barca, Antuna </w:t>
      </w:r>
      <w:proofErr w:type="spellStart"/>
      <w:r w:rsidRPr="00BB2CB9">
        <w:rPr>
          <w:rFonts w:ascii="Arial" w:hAnsi="Arial" w:cs="Arial"/>
          <w:sz w:val="22"/>
          <w:szCs w:val="22"/>
        </w:rPr>
        <w:t>Kazalija</w:t>
      </w:r>
      <w:proofErr w:type="spellEnd"/>
      <w:r w:rsidRPr="00BB2CB9">
        <w:rPr>
          <w:rFonts w:ascii="Arial" w:hAnsi="Arial" w:cs="Arial"/>
          <w:sz w:val="22"/>
          <w:szCs w:val="22"/>
        </w:rPr>
        <w:t xml:space="preserve">, Biokovska, Bokeljska, Ćira Carića, </w:t>
      </w:r>
      <w:proofErr w:type="spellStart"/>
      <w:r w:rsidRPr="00BB2CB9">
        <w:rPr>
          <w:rFonts w:ascii="Arial" w:hAnsi="Arial" w:cs="Arial"/>
          <w:sz w:val="22"/>
          <w:szCs w:val="22"/>
        </w:rPr>
        <w:t>Daksa</w:t>
      </w:r>
      <w:proofErr w:type="spellEnd"/>
      <w:r w:rsidRPr="00BB2CB9">
        <w:rPr>
          <w:rFonts w:ascii="Arial" w:hAnsi="Arial" w:cs="Arial"/>
          <w:sz w:val="22"/>
          <w:szCs w:val="22"/>
        </w:rPr>
        <w:t xml:space="preserve">, Dalmatinska, Dr. Ante Šercera od kućnog broja 2-6 (parni), Dr. Roka </w:t>
      </w:r>
      <w:proofErr w:type="spellStart"/>
      <w:r w:rsidRPr="00BB2CB9">
        <w:rPr>
          <w:rFonts w:ascii="Arial" w:hAnsi="Arial" w:cs="Arial"/>
          <w:sz w:val="22"/>
          <w:szCs w:val="22"/>
        </w:rPr>
        <w:t>Mišetića</w:t>
      </w:r>
      <w:proofErr w:type="spellEnd"/>
      <w:r w:rsidRPr="00BB2CB9">
        <w:rPr>
          <w:rFonts w:ascii="Arial" w:hAnsi="Arial" w:cs="Arial"/>
          <w:sz w:val="22"/>
          <w:szCs w:val="22"/>
        </w:rPr>
        <w:t xml:space="preserve">, Dubravkina, Dunavska, Eugena Kumičića, Flore Jakšić, Fra Filipa Grabovca, Frana </w:t>
      </w:r>
      <w:proofErr w:type="spellStart"/>
      <w:r w:rsidRPr="00BB2CB9">
        <w:rPr>
          <w:rFonts w:ascii="Arial" w:hAnsi="Arial" w:cs="Arial"/>
          <w:sz w:val="22"/>
          <w:szCs w:val="22"/>
        </w:rPr>
        <w:t>Kolumbića</w:t>
      </w:r>
      <w:proofErr w:type="spellEnd"/>
      <w:r w:rsidRPr="00BB2CB9">
        <w:rPr>
          <w:rFonts w:ascii="Arial" w:hAnsi="Arial" w:cs="Arial"/>
          <w:sz w:val="22"/>
          <w:szCs w:val="22"/>
        </w:rPr>
        <w:t xml:space="preserve">, Grebena, </w:t>
      </w:r>
      <w:proofErr w:type="spellStart"/>
      <w:r w:rsidRPr="00BB2CB9">
        <w:rPr>
          <w:rFonts w:ascii="Arial" w:hAnsi="Arial" w:cs="Arial"/>
          <w:sz w:val="22"/>
          <w:szCs w:val="22"/>
        </w:rPr>
        <w:t>Grebenska</w:t>
      </w:r>
      <w:proofErr w:type="spellEnd"/>
      <w:r w:rsidRPr="00BB2CB9">
        <w:rPr>
          <w:rFonts w:ascii="Arial" w:hAnsi="Arial" w:cs="Arial"/>
          <w:sz w:val="22"/>
          <w:szCs w:val="22"/>
        </w:rPr>
        <w:t xml:space="preserve">, Iva Dulčića, Ivana Mane </w:t>
      </w:r>
      <w:proofErr w:type="spellStart"/>
      <w:r w:rsidRPr="00BB2CB9">
        <w:rPr>
          <w:rFonts w:ascii="Arial" w:hAnsi="Arial" w:cs="Arial"/>
          <w:sz w:val="22"/>
          <w:szCs w:val="22"/>
        </w:rPr>
        <w:t>Jarnovića</w:t>
      </w:r>
      <w:proofErr w:type="spellEnd"/>
      <w:r w:rsidRPr="00BB2CB9">
        <w:rPr>
          <w:rFonts w:ascii="Arial" w:hAnsi="Arial" w:cs="Arial"/>
          <w:sz w:val="22"/>
          <w:szCs w:val="22"/>
        </w:rPr>
        <w:t xml:space="preserve">, Ivana Meštrovića, Ivana Zajca, </w:t>
      </w:r>
      <w:proofErr w:type="spellStart"/>
      <w:r w:rsidRPr="00BB2CB9">
        <w:rPr>
          <w:rFonts w:ascii="Arial" w:hAnsi="Arial" w:cs="Arial"/>
          <w:sz w:val="22"/>
          <w:szCs w:val="22"/>
        </w:rPr>
        <w:t>Ivanska</w:t>
      </w:r>
      <w:proofErr w:type="spellEnd"/>
      <w:r w:rsidRPr="00BB2CB9">
        <w:rPr>
          <w:rFonts w:ascii="Arial" w:hAnsi="Arial" w:cs="Arial"/>
          <w:sz w:val="22"/>
          <w:szCs w:val="22"/>
        </w:rPr>
        <w:t xml:space="preserve">, Između Ribnjaka, Josipa Berse, Josipa Pupačića, Kardinala Stepinca, </w:t>
      </w:r>
      <w:proofErr w:type="spellStart"/>
      <w:r w:rsidRPr="00BB2CB9">
        <w:rPr>
          <w:rFonts w:ascii="Arial" w:hAnsi="Arial" w:cs="Arial"/>
          <w:sz w:val="22"/>
          <w:szCs w:val="22"/>
        </w:rPr>
        <w:t>Kliševska</w:t>
      </w:r>
      <w:proofErr w:type="spellEnd"/>
      <w:r w:rsidRPr="00BB2CB9">
        <w:rPr>
          <w:rFonts w:ascii="Arial" w:hAnsi="Arial" w:cs="Arial"/>
          <w:sz w:val="22"/>
          <w:szCs w:val="22"/>
        </w:rPr>
        <w:t xml:space="preserve">, Kneza Domagoja, </w:t>
      </w:r>
      <w:proofErr w:type="spellStart"/>
      <w:r w:rsidRPr="00BB2CB9">
        <w:rPr>
          <w:rFonts w:ascii="Arial" w:hAnsi="Arial" w:cs="Arial"/>
          <w:sz w:val="22"/>
          <w:szCs w:val="22"/>
        </w:rPr>
        <w:t>Komolačka</w:t>
      </w:r>
      <w:proofErr w:type="spellEnd"/>
      <w:r w:rsidRPr="00BB2CB9">
        <w:rPr>
          <w:rFonts w:ascii="Arial" w:hAnsi="Arial" w:cs="Arial"/>
          <w:sz w:val="22"/>
          <w:szCs w:val="22"/>
        </w:rPr>
        <w:t xml:space="preserve">, Kralja Tomislava, </w:t>
      </w:r>
      <w:proofErr w:type="spellStart"/>
      <w:r w:rsidRPr="00BB2CB9">
        <w:rPr>
          <w:rFonts w:ascii="Arial" w:hAnsi="Arial" w:cs="Arial"/>
          <w:sz w:val="22"/>
          <w:szCs w:val="22"/>
        </w:rPr>
        <w:t>Lapadska</w:t>
      </w:r>
      <w:proofErr w:type="spellEnd"/>
      <w:r w:rsidRPr="00BB2CB9">
        <w:rPr>
          <w:rFonts w:ascii="Arial" w:hAnsi="Arial" w:cs="Arial"/>
          <w:sz w:val="22"/>
          <w:szCs w:val="22"/>
        </w:rPr>
        <w:t xml:space="preserve"> obala generala </w:t>
      </w:r>
      <w:proofErr w:type="spellStart"/>
      <w:r w:rsidRPr="00BB2CB9">
        <w:rPr>
          <w:rFonts w:ascii="Arial" w:hAnsi="Arial" w:cs="Arial"/>
          <w:sz w:val="22"/>
          <w:szCs w:val="22"/>
        </w:rPr>
        <w:t>Nojka</w:t>
      </w:r>
      <w:proofErr w:type="spellEnd"/>
      <w:r w:rsidRPr="00BB2CB9">
        <w:rPr>
          <w:rFonts w:ascii="Arial" w:hAnsi="Arial" w:cs="Arial"/>
          <w:sz w:val="22"/>
          <w:szCs w:val="22"/>
        </w:rPr>
        <w:t xml:space="preserve"> Marinovića, </w:t>
      </w:r>
      <w:proofErr w:type="spellStart"/>
      <w:r w:rsidRPr="00BB2CB9">
        <w:rPr>
          <w:rFonts w:ascii="Arial" w:hAnsi="Arial" w:cs="Arial"/>
          <w:sz w:val="22"/>
          <w:szCs w:val="22"/>
        </w:rPr>
        <w:t>Ludmila</w:t>
      </w:r>
      <w:proofErr w:type="spellEnd"/>
      <w:r w:rsidRPr="00BB2CB9">
        <w:rPr>
          <w:rFonts w:ascii="Arial" w:hAnsi="Arial" w:cs="Arial"/>
          <w:sz w:val="22"/>
          <w:szCs w:val="22"/>
        </w:rPr>
        <w:t xml:space="preserve"> </w:t>
      </w:r>
      <w:proofErr w:type="spellStart"/>
      <w:r w:rsidRPr="00BB2CB9">
        <w:rPr>
          <w:rFonts w:ascii="Arial" w:hAnsi="Arial" w:cs="Arial"/>
          <w:sz w:val="22"/>
          <w:szCs w:val="22"/>
        </w:rPr>
        <w:t>Rogovskog</w:t>
      </w:r>
      <w:proofErr w:type="spellEnd"/>
      <w:r w:rsidRPr="00BB2CB9">
        <w:rPr>
          <w:rFonts w:ascii="Arial" w:hAnsi="Arial" w:cs="Arial"/>
          <w:sz w:val="22"/>
          <w:szCs w:val="22"/>
        </w:rPr>
        <w:t xml:space="preserve">, Luke Sorkočevića, </w:t>
      </w:r>
      <w:proofErr w:type="spellStart"/>
      <w:r w:rsidRPr="00BB2CB9">
        <w:rPr>
          <w:rFonts w:ascii="Arial" w:hAnsi="Arial" w:cs="Arial"/>
          <w:sz w:val="22"/>
          <w:szCs w:val="22"/>
        </w:rPr>
        <w:t>Mandaljenska</w:t>
      </w:r>
      <w:proofErr w:type="spellEnd"/>
      <w:r w:rsidRPr="00BB2CB9">
        <w:rPr>
          <w:rFonts w:ascii="Arial" w:hAnsi="Arial" w:cs="Arial"/>
          <w:sz w:val="22"/>
          <w:szCs w:val="22"/>
        </w:rPr>
        <w:t xml:space="preserve">, Marka Marulića, </w:t>
      </w:r>
      <w:proofErr w:type="spellStart"/>
      <w:r w:rsidRPr="00BB2CB9">
        <w:rPr>
          <w:rFonts w:ascii="Arial" w:hAnsi="Arial" w:cs="Arial"/>
          <w:sz w:val="22"/>
          <w:szCs w:val="22"/>
        </w:rPr>
        <w:t>Masarykov</w:t>
      </w:r>
      <w:proofErr w:type="spellEnd"/>
      <w:r w:rsidRPr="00BB2CB9">
        <w:rPr>
          <w:rFonts w:ascii="Arial" w:hAnsi="Arial" w:cs="Arial"/>
          <w:sz w:val="22"/>
          <w:szCs w:val="22"/>
        </w:rPr>
        <w:t xml:space="preserve"> Put, Mata </w:t>
      </w:r>
      <w:proofErr w:type="spellStart"/>
      <w:r w:rsidRPr="00BB2CB9">
        <w:rPr>
          <w:rFonts w:ascii="Arial" w:hAnsi="Arial" w:cs="Arial"/>
          <w:sz w:val="22"/>
          <w:szCs w:val="22"/>
        </w:rPr>
        <w:t>Vodopića</w:t>
      </w:r>
      <w:proofErr w:type="spellEnd"/>
      <w:r w:rsidRPr="00BB2CB9">
        <w:rPr>
          <w:rFonts w:ascii="Arial" w:hAnsi="Arial" w:cs="Arial"/>
          <w:sz w:val="22"/>
          <w:szCs w:val="22"/>
        </w:rPr>
        <w:t xml:space="preserve">, Miljenka </w:t>
      </w:r>
      <w:proofErr w:type="spellStart"/>
      <w:r w:rsidRPr="00BB2CB9">
        <w:rPr>
          <w:rFonts w:ascii="Arial" w:hAnsi="Arial" w:cs="Arial"/>
          <w:sz w:val="22"/>
          <w:szCs w:val="22"/>
        </w:rPr>
        <w:t>Bratoša</w:t>
      </w:r>
      <w:proofErr w:type="spellEnd"/>
      <w:r w:rsidRPr="00BB2CB9">
        <w:rPr>
          <w:rFonts w:ascii="Arial" w:hAnsi="Arial" w:cs="Arial"/>
          <w:sz w:val="22"/>
          <w:szCs w:val="22"/>
        </w:rPr>
        <w:t xml:space="preserve">, </w:t>
      </w:r>
      <w:proofErr w:type="spellStart"/>
      <w:r w:rsidRPr="00BB2CB9">
        <w:rPr>
          <w:rFonts w:ascii="Arial" w:hAnsi="Arial" w:cs="Arial"/>
          <w:sz w:val="22"/>
          <w:szCs w:val="22"/>
        </w:rPr>
        <w:t>Moluntska</w:t>
      </w:r>
      <w:proofErr w:type="spellEnd"/>
      <w:r w:rsidRPr="00BB2CB9">
        <w:rPr>
          <w:rFonts w:ascii="Arial" w:hAnsi="Arial" w:cs="Arial"/>
          <w:sz w:val="22"/>
          <w:szCs w:val="22"/>
        </w:rPr>
        <w:t xml:space="preserve">, </w:t>
      </w:r>
      <w:proofErr w:type="spellStart"/>
      <w:r w:rsidRPr="00BB2CB9">
        <w:rPr>
          <w:rFonts w:ascii="Arial" w:hAnsi="Arial" w:cs="Arial"/>
          <w:sz w:val="22"/>
          <w:szCs w:val="22"/>
        </w:rPr>
        <w:t>Mosorska</w:t>
      </w:r>
      <w:proofErr w:type="spellEnd"/>
      <w:r w:rsidRPr="00BB2CB9">
        <w:rPr>
          <w:rFonts w:ascii="Arial" w:hAnsi="Arial" w:cs="Arial"/>
          <w:sz w:val="22"/>
          <w:szCs w:val="22"/>
        </w:rPr>
        <w:t xml:space="preserve">, Mostarska, Nika i Meda Pucića, Od Babina Kuka, Od </w:t>
      </w:r>
      <w:proofErr w:type="spellStart"/>
      <w:r w:rsidRPr="00BB2CB9">
        <w:rPr>
          <w:rFonts w:ascii="Arial" w:hAnsi="Arial" w:cs="Arial"/>
          <w:sz w:val="22"/>
          <w:szCs w:val="22"/>
        </w:rPr>
        <w:t>Batale</w:t>
      </w:r>
      <w:proofErr w:type="spellEnd"/>
      <w:r w:rsidRPr="00BB2CB9">
        <w:rPr>
          <w:rFonts w:ascii="Arial" w:hAnsi="Arial" w:cs="Arial"/>
          <w:sz w:val="22"/>
          <w:szCs w:val="22"/>
        </w:rPr>
        <w:t xml:space="preserve">, Od Svetog Mihajla od kućnog broja 2-12 (parni), Omiška, Oraška, Paska </w:t>
      </w:r>
      <w:proofErr w:type="spellStart"/>
      <w:r w:rsidRPr="00BB2CB9">
        <w:rPr>
          <w:rFonts w:ascii="Arial" w:hAnsi="Arial" w:cs="Arial"/>
          <w:sz w:val="22"/>
          <w:szCs w:val="22"/>
        </w:rPr>
        <w:t>Baburice</w:t>
      </w:r>
      <w:proofErr w:type="spellEnd"/>
      <w:r w:rsidRPr="00BB2CB9">
        <w:rPr>
          <w:rFonts w:ascii="Arial" w:hAnsi="Arial" w:cs="Arial"/>
          <w:sz w:val="22"/>
          <w:szCs w:val="22"/>
        </w:rPr>
        <w:t xml:space="preserve">, Petra Svačića, Petra Zoranića, Primorska, Riječka, Savska, </w:t>
      </w:r>
      <w:proofErr w:type="spellStart"/>
      <w:r w:rsidRPr="00BB2CB9">
        <w:rPr>
          <w:rFonts w:ascii="Arial" w:hAnsi="Arial" w:cs="Arial"/>
          <w:sz w:val="22"/>
          <w:szCs w:val="22"/>
        </w:rPr>
        <w:t>Slanska</w:t>
      </w:r>
      <w:proofErr w:type="spellEnd"/>
      <w:r w:rsidRPr="00BB2CB9">
        <w:rPr>
          <w:rFonts w:ascii="Arial" w:hAnsi="Arial" w:cs="Arial"/>
          <w:sz w:val="22"/>
          <w:szCs w:val="22"/>
        </w:rPr>
        <w:t xml:space="preserve">, Stonska, Šetalište Kralja Zvonimira, Šibenska, Trpanjska, </w:t>
      </w:r>
      <w:proofErr w:type="spellStart"/>
      <w:r w:rsidRPr="00BB2CB9">
        <w:rPr>
          <w:rFonts w:ascii="Arial" w:hAnsi="Arial" w:cs="Arial"/>
          <w:sz w:val="22"/>
          <w:szCs w:val="22"/>
        </w:rPr>
        <w:t>Trstenska</w:t>
      </w:r>
      <w:proofErr w:type="spellEnd"/>
      <w:r w:rsidRPr="00BB2CB9">
        <w:rPr>
          <w:rFonts w:ascii="Arial" w:hAnsi="Arial" w:cs="Arial"/>
          <w:sz w:val="22"/>
          <w:szCs w:val="22"/>
        </w:rPr>
        <w:t xml:space="preserve">, Uz </w:t>
      </w:r>
      <w:proofErr w:type="spellStart"/>
      <w:r w:rsidRPr="00BB2CB9">
        <w:rPr>
          <w:rFonts w:ascii="Arial" w:hAnsi="Arial" w:cs="Arial"/>
          <w:sz w:val="22"/>
          <w:szCs w:val="22"/>
        </w:rPr>
        <w:t>Giman</w:t>
      </w:r>
      <w:proofErr w:type="spellEnd"/>
      <w:r w:rsidRPr="00BB2CB9">
        <w:rPr>
          <w:rFonts w:ascii="Arial" w:hAnsi="Arial" w:cs="Arial"/>
          <w:sz w:val="22"/>
          <w:szCs w:val="22"/>
        </w:rPr>
        <w:t xml:space="preserve">, Uz Glavicu, Vatroslava Lisinskog, Velebitska, Zadarska, Zatonska, Žrtava s </w:t>
      </w:r>
      <w:proofErr w:type="spellStart"/>
      <w:r w:rsidRPr="00BB2CB9">
        <w:rPr>
          <w:rFonts w:ascii="Arial" w:hAnsi="Arial" w:cs="Arial"/>
          <w:sz w:val="22"/>
          <w:szCs w:val="22"/>
        </w:rPr>
        <w:t>Dakse</w:t>
      </w:r>
      <w:proofErr w:type="spellEnd"/>
      <w:r w:rsidRPr="00BB2CB9">
        <w:rPr>
          <w:rFonts w:ascii="Arial" w:hAnsi="Arial" w:cs="Arial"/>
          <w:sz w:val="22"/>
          <w:szCs w:val="22"/>
        </w:rPr>
        <w:t xml:space="preserve">, Andrije Hebranga od kućnog broja 1-27 (neparni) i 2-38 (parni), </w:t>
      </w:r>
      <w:proofErr w:type="spellStart"/>
      <w:r w:rsidRPr="00BB2CB9">
        <w:rPr>
          <w:rFonts w:ascii="Arial" w:hAnsi="Arial" w:cs="Arial"/>
          <w:sz w:val="22"/>
          <w:szCs w:val="22"/>
        </w:rPr>
        <w:t>Brdasta</w:t>
      </w:r>
      <w:proofErr w:type="spellEnd"/>
      <w:r w:rsidRPr="00BB2CB9">
        <w:rPr>
          <w:rFonts w:ascii="Arial" w:hAnsi="Arial" w:cs="Arial"/>
          <w:sz w:val="22"/>
          <w:szCs w:val="22"/>
        </w:rPr>
        <w:t xml:space="preserve">, Budvanska, </w:t>
      </w:r>
      <w:proofErr w:type="spellStart"/>
      <w:r w:rsidRPr="00BB2CB9">
        <w:rPr>
          <w:rFonts w:ascii="Arial" w:hAnsi="Arial" w:cs="Arial"/>
          <w:sz w:val="22"/>
          <w:szCs w:val="22"/>
        </w:rPr>
        <w:t>Điva</w:t>
      </w:r>
      <w:proofErr w:type="spellEnd"/>
      <w:r w:rsidRPr="00BB2CB9">
        <w:rPr>
          <w:rFonts w:ascii="Arial" w:hAnsi="Arial" w:cs="Arial"/>
          <w:sz w:val="22"/>
          <w:szCs w:val="22"/>
        </w:rPr>
        <w:t xml:space="preserve"> Natalija, Gornji </w:t>
      </w:r>
      <w:proofErr w:type="spellStart"/>
      <w:r w:rsidRPr="00BB2CB9">
        <w:rPr>
          <w:rFonts w:ascii="Arial" w:hAnsi="Arial" w:cs="Arial"/>
          <w:sz w:val="22"/>
          <w:szCs w:val="22"/>
        </w:rPr>
        <w:t>Kono</w:t>
      </w:r>
      <w:proofErr w:type="spellEnd"/>
      <w:r w:rsidRPr="00BB2CB9">
        <w:rPr>
          <w:rFonts w:ascii="Arial" w:hAnsi="Arial" w:cs="Arial"/>
          <w:sz w:val="22"/>
          <w:szCs w:val="22"/>
        </w:rPr>
        <w:t xml:space="preserve"> od kućnog broja 31-47 (neparni), 48-54A, 56-58B (parni), Ivana Matijaševića, Između Tri Crkve, Jakova </w:t>
      </w:r>
      <w:proofErr w:type="spellStart"/>
      <w:r w:rsidRPr="00BB2CB9">
        <w:rPr>
          <w:rFonts w:ascii="Arial" w:hAnsi="Arial" w:cs="Arial"/>
          <w:sz w:val="22"/>
          <w:szCs w:val="22"/>
        </w:rPr>
        <w:t>Lukarevića</w:t>
      </w:r>
      <w:proofErr w:type="spellEnd"/>
      <w:r w:rsidRPr="00BB2CB9">
        <w:rPr>
          <w:rFonts w:ascii="Arial" w:hAnsi="Arial" w:cs="Arial"/>
          <w:sz w:val="22"/>
          <w:szCs w:val="22"/>
        </w:rPr>
        <w:t xml:space="preserve">, Marka </w:t>
      </w:r>
      <w:proofErr w:type="spellStart"/>
      <w:r w:rsidRPr="00BB2CB9">
        <w:rPr>
          <w:rFonts w:ascii="Arial" w:hAnsi="Arial" w:cs="Arial"/>
          <w:sz w:val="22"/>
          <w:szCs w:val="22"/>
        </w:rPr>
        <w:t>Gjaje</w:t>
      </w:r>
      <w:proofErr w:type="spellEnd"/>
      <w:r w:rsidRPr="00BB2CB9">
        <w:rPr>
          <w:rFonts w:ascii="Arial" w:hAnsi="Arial" w:cs="Arial"/>
          <w:sz w:val="22"/>
          <w:szCs w:val="22"/>
        </w:rPr>
        <w:t xml:space="preserve">, Natka </w:t>
      </w:r>
      <w:proofErr w:type="spellStart"/>
      <w:r w:rsidRPr="00BB2CB9">
        <w:rPr>
          <w:rFonts w:ascii="Arial" w:hAnsi="Arial" w:cs="Arial"/>
          <w:sz w:val="22"/>
          <w:szCs w:val="22"/>
        </w:rPr>
        <w:t>Nodila</w:t>
      </w:r>
      <w:proofErr w:type="spellEnd"/>
      <w:r w:rsidRPr="00BB2CB9">
        <w:rPr>
          <w:rFonts w:ascii="Arial" w:hAnsi="Arial" w:cs="Arial"/>
          <w:sz w:val="22"/>
          <w:szCs w:val="22"/>
        </w:rPr>
        <w:t xml:space="preserve">, </w:t>
      </w:r>
      <w:proofErr w:type="spellStart"/>
      <w:r w:rsidRPr="00BB2CB9">
        <w:rPr>
          <w:rFonts w:ascii="Arial" w:hAnsi="Arial" w:cs="Arial"/>
          <w:sz w:val="22"/>
          <w:szCs w:val="22"/>
        </w:rPr>
        <w:t>Obuljenska</w:t>
      </w:r>
      <w:proofErr w:type="spellEnd"/>
      <w:r w:rsidRPr="00BB2CB9">
        <w:rPr>
          <w:rFonts w:ascii="Arial" w:hAnsi="Arial" w:cs="Arial"/>
          <w:sz w:val="22"/>
          <w:szCs w:val="22"/>
        </w:rPr>
        <w:t xml:space="preserve">, Od Čempresa, Od Gale od kućnog broja 2-14 (parni), Od Gaja od kućnog broja 1-9E (neparni) i 2-16 (parni), Pera </w:t>
      </w:r>
      <w:proofErr w:type="spellStart"/>
      <w:r w:rsidRPr="00BB2CB9">
        <w:rPr>
          <w:rFonts w:ascii="Arial" w:hAnsi="Arial" w:cs="Arial"/>
          <w:sz w:val="22"/>
          <w:szCs w:val="22"/>
        </w:rPr>
        <w:t>Beatovića</w:t>
      </w:r>
      <w:proofErr w:type="spellEnd"/>
      <w:r w:rsidRPr="00BB2CB9">
        <w:rPr>
          <w:rFonts w:ascii="Arial" w:hAnsi="Arial" w:cs="Arial"/>
          <w:sz w:val="22"/>
          <w:szCs w:val="22"/>
        </w:rPr>
        <w:t xml:space="preserve">, </w:t>
      </w:r>
      <w:proofErr w:type="spellStart"/>
      <w:r w:rsidRPr="00BB2CB9">
        <w:rPr>
          <w:rFonts w:ascii="Arial" w:hAnsi="Arial" w:cs="Arial"/>
          <w:sz w:val="22"/>
          <w:szCs w:val="22"/>
        </w:rPr>
        <w:lastRenderedPageBreak/>
        <w:t>Pridvorska</w:t>
      </w:r>
      <w:proofErr w:type="spellEnd"/>
      <w:r w:rsidRPr="00BB2CB9">
        <w:rPr>
          <w:rFonts w:ascii="Arial" w:hAnsi="Arial" w:cs="Arial"/>
          <w:sz w:val="22"/>
          <w:szCs w:val="22"/>
        </w:rPr>
        <w:t xml:space="preserve">, Put od Republike, Sinjska od kućnog broja 4-8 (parni), Splitski Put, </w:t>
      </w:r>
      <w:proofErr w:type="spellStart"/>
      <w:r w:rsidRPr="00BB2CB9">
        <w:rPr>
          <w:rFonts w:ascii="Arial" w:hAnsi="Arial" w:cs="Arial"/>
          <w:sz w:val="22"/>
          <w:szCs w:val="22"/>
        </w:rPr>
        <w:t>Srebrenska</w:t>
      </w:r>
      <w:proofErr w:type="spellEnd"/>
      <w:r w:rsidRPr="00BB2CB9">
        <w:rPr>
          <w:rFonts w:ascii="Arial" w:hAnsi="Arial" w:cs="Arial"/>
          <w:sz w:val="22"/>
          <w:szCs w:val="22"/>
        </w:rPr>
        <w:t xml:space="preserve">, Tivatska, Vladimira Nazora od kućnog broja 5-41 (neparni) i 2-32 (parni). </w:t>
      </w:r>
    </w:p>
    <w:p w14:paraId="0D9C39D8" w14:textId="77777777" w:rsidR="00BB2CB9" w:rsidRPr="00BB2CB9" w:rsidRDefault="00BB2CB9" w:rsidP="00BB2CB9">
      <w:pPr>
        <w:jc w:val="center"/>
        <w:rPr>
          <w:rFonts w:ascii="Arial" w:hAnsi="Arial" w:cs="Arial"/>
          <w:b/>
          <w:bCs/>
          <w:sz w:val="22"/>
          <w:szCs w:val="22"/>
        </w:rPr>
      </w:pPr>
    </w:p>
    <w:p w14:paraId="3D63DB67" w14:textId="77777777" w:rsidR="00BB2CB9" w:rsidRPr="00BB2CB9" w:rsidRDefault="00BB2CB9" w:rsidP="00BB2CB9">
      <w:pPr>
        <w:jc w:val="center"/>
        <w:rPr>
          <w:rFonts w:ascii="Arial" w:hAnsi="Arial" w:cs="Arial"/>
          <w:b/>
          <w:bCs/>
          <w:sz w:val="22"/>
          <w:szCs w:val="22"/>
        </w:rPr>
      </w:pPr>
    </w:p>
    <w:p w14:paraId="3AE4C048" w14:textId="77777777" w:rsidR="00BB2CB9" w:rsidRPr="00BB2CB9" w:rsidRDefault="00BB2CB9" w:rsidP="00BB2CB9">
      <w:pPr>
        <w:jc w:val="center"/>
        <w:rPr>
          <w:rFonts w:ascii="Arial" w:hAnsi="Arial" w:cs="Arial"/>
          <w:bCs/>
          <w:sz w:val="22"/>
          <w:szCs w:val="22"/>
        </w:rPr>
      </w:pPr>
      <w:r w:rsidRPr="00BB2CB9">
        <w:rPr>
          <w:rFonts w:ascii="Arial" w:hAnsi="Arial" w:cs="Arial"/>
          <w:bCs/>
          <w:sz w:val="22"/>
          <w:szCs w:val="22"/>
        </w:rPr>
        <w:t>Članak 6.</w:t>
      </w:r>
    </w:p>
    <w:p w14:paraId="74B15708" w14:textId="77777777" w:rsidR="00BB2CB9" w:rsidRPr="00BB2CB9" w:rsidRDefault="00BB2CB9" w:rsidP="00BB2CB9">
      <w:pPr>
        <w:jc w:val="center"/>
        <w:rPr>
          <w:rFonts w:ascii="Arial" w:hAnsi="Arial" w:cs="Arial"/>
          <w:b/>
          <w:bCs/>
          <w:sz w:val="22"/>
          <w:szCs w:val="22"/>
        </w:rPr>
      </w:pPr>
    </w:p>
    <w:p w14:paraId="5264B5AE" w14:textId="77777777" w:rsidR="00BB2CB9" w:rsidRPr="00BB2CB9" w:rsidRDefault="00BB2CB9" w:rsidP="00BB2CB9">
      <w:pPr>
        <w:jc w:val="both"/>
        <w:rPr>
          <w:rFonts w:ascii="Arial" w:hAnsi="Arial" w:cs="Arial"/>
          <w:sz w:val="22"/>
          <w:szCs w:val="22"/>
        </w:rPr>
      </w:pPr>
      <w:r w:rsidRPr="00BB2CB9">
        <w:rPr>
          <w:rFonts w:ascii="Arial" w:hAnsi="Arial" w:cs="Arial"/>
          <w:sz w:val="22"/>
          <w:szCs w:val="22"/>
        </w:rPr>
        <w:t>Poslove utvrđivanja, evidentiranja, nadzora, naplate i ovrhe radi naplate poreza na nekretnine obavlja Porezna uprava, Područni ured Dubrovnik.</w:t>
      </w:r>
    </w:p>
    <w:p w14:paraId="7C9AC413" w14:textId="77777777" w:rsidR="00BB2CB9" w:rsidRDefault="00BB2CB9" w:rsidP="00BB2CB9">
      <w:pPr>
        <w:jc w:val="both"/>
        <w:rPr>
          <w:rFonts w:ascii="Arial" w:hAnsi="Arial" w:cs="Arial"/>
          <w:b/>
          <w:bCs/>
          <w:sz w:val="22"/>
          <w:szCs w:val="22"/>
        </w:rPr>
      </w:pPr>
    </w:p>
    <w:p w14:paraId="5861145F" w14:textId="77777777" w:rsidR="00C756D5" w:rsidRPr="00BB2CB9" w:rsidRDefault="00C756D5" w:rsidP="00BB2CB9">
      <w:pPr>
        <w:jc w:val="both"/>
        <w:rPr>
          <w:rFonts w:ascii="Arial" w:hAnsi="Arial" w:cs="Arial"/>
          <w:b/>
          <w:bCs/>
          <w:sz w:val="22"/>
          <w:szCs w:val="22"/>
        </w:rPr>
      </w:pPr>
    </w:p>
    <w:p w14:paraId="1F5769F0" w14:textId="77777777" w:rsidR="00BB2CB9" w:rsidRPr="00BB2CB9" w:rsidRDefault="00BB2CB9" w:rsidP="00BB2CB9">
      <w:pPr>
        <w:rPr>
          <w:rFonts w:ascii="Arial" w:hAnsi="Arial" w:cs="Arial"/>
          <w:b/>
          <w:bCs/>
          <w:sz w:val="22"/>
          <w:szCs w:val="22"/>
        </w:rPr>
      </w:pPr>
      <w:r w:rsidRPr="00BB2CB9">
        <w:rPr>
          <w:rFonts w:ascii="Arial" w:hAnsi="Arial" w:cs="Arial"/>
          <w:b/>
          <w:bCs/>
          <w:sz w:val="22"/>
          <w:szCs w:val="22"/>
        </w:rPr>
        <w:t>V.PRIJELAZNE I ZAVRŠNE ODREDBE</w:t>
      </w:r>
    </w:p>
    <w:p w14:paraId="7787E577" w14:textId="77777777" w:rsidR="00BB2CB9" w:rsidRPr="00BB2CB9" w:rsidRDefault="00BB2CB9" w:rsidP="00BB2CB9">
      <w:pPr>
        <w:jc w:val="center"/>
        <w:rPr>
          <w:rFonts w:ascii="Arial" w:hAnsi="Arial" w:cs="Arial"/>
          <w:b/>
          <w:bCs/>
          <w:sz w:val="22"/>
          <w:szCs w:val="22"/>
        </w:rPr>
      </w:pPr>
    </w:p>
    <w:p w14:paraId="337AF8CC" w14:textId="77777777" w:rsidR="00BB2CB9" w:rsidRPr="00BB2CB9" w:rsidRDefault="00BB2CB9" w:rsidP="00BB2CB9">
      <w:pPr>
        <w:jc w:val="center"/>
        <w:rPr>
          <w:rFonts w:ascii="Arial" w:hAnsi="Arial" w:cs="Arial"/>
          <w:bCs/>
          <w:sz w:val="22"/>
          <w:szCs w:val="22"/>
        </w:rPr>
      </w:pPr>
      <w:r w:rsidRPr="00BB2CB9">
        <w:rPr>
          <w:rFonts w:ascii="Arial" w:hAnsi="Arial" w:cs="Arial"/>
          <w:bCs/>
          <w:sz w:val="22"/>
          <w:szCs w:val="22"/>
        </w:rPr>
        <w:t>Članak 7.</w:t>
      </w:r>
    </w:p>
    <w:p w14:paraId="0FA7799D" w14:textId="77777777" w:rsidR="00BB2CB9" w:rsidRPr="00BB2CB9" w:rsidRDefault="00BB2CB9" w:rsidP="00BB2CB9">
      <w:pPr>
        <w:jc w:val="center"/>
        <w:rPr>
          <w:rFonts w:ascii="Arial" w:hAnsi="Arial" w:cs="Arial"/>
          <w:b/>
          <w:bCs/>
          <w:sz w:val="22"/>
          <w:szCs w:val="22"/>
        </w:rPr>
      </w:pPr>
    </w:p>
    <w:p w14:paraId="26F124CC" w14:textId="77777777" w:rsidR="00BB2CB9" w:rsidRPr="00BB2CB9" w:rsidRDefault="00BB2CB9" w:rsidP="00BB2CB9">
      <w:pPr>
        <w:jc w:val="both"/>
        <w:rPr>
          <w:rFonts w:ascii="Arial" w:hAnsi="Arial" w:cs="Arial"/>
          <w:sz w:val="22"/>
          <w:szCs w:val="22"/>
        </w:rPr>
      </w:pPr>
      <w:r w:rsidRPr="00BB2CB9">
        <w:rPr>
          <w:rFonts w:ascii="Arial" w:hAnsi="Arial" w:cs="Arial"/>
          <w:sz w:val="22"/>
          <w:szCs w:val="22"/>
        </w:rPr>
        <w:t>Postupci utvrđivanja poreza započeti po odredbama Odluke o gradskim porezima Grada Dubrovnika (“Službeni glasnik Grada Dubrovnika” br.21/23) koji nisu dovršeni do stupanja na snagu ove Odluke, dovršiti će se prema odredbama Odluke o gradskim porezima Grada Dubrovnika (“Službeni glasnik Grada Dubrovnika” br.21/23).</w:t>
      </w:r>
    </w:p>
    <w:p w14:paraId="0C1D78C2" w14:textId="77777777" w:rsidR="00BB2CB9" w:rsidRPr="00BB2CB9" w:rsidRDefault="00BB2CB9" w:rsidP="00BB2CB9">
      <w:pPr>
        <w:jc w:val="center"/>
        <w:rPr>
          <w:rFonts w:ascii="Arial" w:hAnsi="Arial" w:cs="Arial"/>
          <w:b/>
          <w:bCs/>
          <w:sz w:val="22"/>
          <w:szCs w:val="22"/>
        </w:rPr>
      </w:pPr>
    </w:p>
    <w:p w14:paraId="61AE6B5D" w14:textId="77777777" w:rsidR="00BB2CB9" w:rsidRPr="00BB2CB9" w:rsidRDefault="00BB2CB9" w:rsidP="00BB2CB9">
      <w:pPr>
        <w:jc w:val="center"/>
        <w:rPr>
          <w:rFonts w:ascii="Arial" w:hAnsi="Arial" w:cs="Arial"/>
          <w:b/>
          <w:bCs/>
          <w:sz w:val="22"/>
          <w:szCs w:val="22"/>
        </w:rPr>
      </w:pPr>
    </w:p>
    <w:p w14:paraId="7B59B429" w14:textId="77777777" w:rsidR="00BB2CB9" w:rsidRPr="00BB2CB9" w:rsidRDefault="00BB2CB9" w:rsidP="00BB2CB9">
      <w:pPr>
        <w:jc w:val="center"/>
        <w:rPr>
          <w:rFonts w:ascii="Arial" w:hAnsi="Arial" w:cs="Arial"/>
          <w:bCs/>
          <w:sz w:val="22"/>
          <w:szCs w:val="22"/>
        </w:rPr>
      </w:pPr>
      <w:r w:rsidRPr="00BB2CB9">
        <w:rPr>
          <w:rFonts w:ascii="Arial" w:hAnsi="Arial" w:cs="Arial"/>
          <w:bCs/>
          <w:sz w:val="22"/>
          <w:szCs w:val="22"/>
        </w:rPr>
        <w:t>Članak 8.</w:t>
      </w:r>
    </w:p>
    <w:p w14:paraId="3B617FE2" w14:textId="77777777" w:rsidR="00BB2CB9" w:rsidRPr="00BB2CB9" w:rsidRDefault="00BB2CB9" w:rsidP="00BB2CB9">
      <w:pPr>
        <w:jc w:val="center"/>
        <w:rPr>
          <w:rFonts w:ascii="Arial" w:hAnsi="Arial" w:cs="Arial"/>
          <w:b/>
          <w:bCs/>
          <w:sz w:val="22"/>
          <w:szCs w:val="22"/>
        </w:rPr>
      </w:pPr>
    </w:p>
    <w:p w14:paraId="2673C5AA" w14:textId="77777777" w:rsidR="00BB2CB9" w:rsidRPr="00BB2CB9" w:rsidRDefault="00BB2CB9" w:rsidP="00BB2CB9">
      <w:pPr>
        <w:jc w:val="both"/>
        <w:rPr>
          <w:rFonts w:ascii="Arial" w:hAnsi="Arial" w:cs="Arial"/>
          <w:sz w:val="22"/>
          <w:szCs w:val="22"/>
        </w:rPr>
      </w:pPr>
      <w:r w:rsidRPr="00BB2CB9">
        <w:rPr>
          <w:rFonts w:ascii="Arial" w:hAnsi="Arial" w:cs="Arial"/>
          <w:sz w:val="22"/>
          <w:szCs w:val="22"/>
        </w:rPr>
        <w:t xml:space="preserve">Stupanjem na snagu ove </w:t>
      </w:r>
      <w:r>
        <w:rPr>
          <w:rFonts w:ascii="Arial" w:hAnsi="Arial" w:cs="Arial"/>
          <w:sz w:val="22"/>
          <w:szCs w:val="22"/>
        </w:rPr>
        <w:t>O</w:t>
      </w:r>
      <w:r w:rsidRPr="00BB2CB9">
        <w:rPr>
          <w:rFonts w:ascii="Arial" w:hAnsi="Arial" w:cs="Arial"/>
          <w:sz w:val="22"/>
          <w:szCs w:val="22"/>
        </w:rPr>
        <w:t>dluke prestaje važiti Odluka o gradskim porezima Grada Dubrovnika (</w:t>
      </w:r>
      <w:bookmarkStart w:id="7" w:name="_Hlk479927172"/>
      <w:r w:rsidRPr="00BB2CB9">
        <w:rPr>
          <w:rFonts w:ascii="Arial" w:hAnsi="Arial" w:cs="Arial"/>
          <w:sz w:val="22"/>
          <w:szCs w:val="22"/>
        </w:rPr>
        <w:t>“Službeni glasnik Grada Dubrovnika”, broj 21/23).</w:t>
      </w:r>
    </w:p>
    <w:bookmarkEnd w:id="7"/>
    <w:p w14:paraId="4272C5F4" w14:textId="77777777" w:rsidR="00BB2CB9" w:rsidRPr="00BB2CB9" w:rsidRDefault="00BB2CB9" w:rsidP="00BB2CB9">
      <w:pPr>
        <w:jc w:val="center"/>
        <w:rPr>
          <w:rFonts w:ascii="Arial" w:hAnsi="Arial" w:cs="Arial"/>
          <w:b/>
          <w:bCs/>
          <w:sz w:val="22"/>
          <w:szCs w:val="22"/>
        </w:rPr>
      </w:pPr>
    </w:p>
    <w:p w14:paraId="4820E826" w14:textId="77777777" w:rsidR="00BB2CB9" w:rsidRPr="00BB2CB9" w:rsidRDefault="00BB2CB9" w:rsidP="00BB2CB9">
      <w:pPr>
        <w:jc w:val="center"/>
        <w:rPr>
          <w:rFonts w:ascii="Arial" w:hAnsi="Arial" w:cs="Arial"/>
          <w:b/>
          <w:bCs/>
          <w:sz w:val="22"/>
          <w:szCs w:val="22"/>
        </w:rPr>
      </w:pPr>
    </w:p>
    <w:p w14:paraId="3176D0B9" w14:textId="77777777" w:rsidR="00BB2CB9" w:rsidRPr="00BB2CB9" w:rsidRDefault="00BB2CB9" w:rsidP="00BB2CB9">
      <w:pPr>
        <w:jc w:val="center"/>
        <w:rPr>
          <w:rFonts w:ascii="Arial" w:hAnsi="Arial" w:cs="Arial"/>
          <w:bCs/>
          <w:sz w:val="22"/>
          <w:szCs w:val="22"/>
        </w:rPr>
      </w:pPr>
      <w:r w:rsidRPr="00BB2CB9">
        <w:rPr>
          <w:rFonts w:ascii="Arial" w:hAnsi="Arial" w:cs="Arial"/>
          <w:bCs/>
          <w:sz w:val="22"/>
          <w:szCs w:val="22"/>
        </w:rPr>
        <w:t>Članak 9.</w:t>
      </w:r>
    </w:p>
    <w:p w14:paraId="363217A8" w14:textId="77777777" w:rsidR="00BB2CB9" w:rsidRPr="00BB2CB9" w:rsidRDefault="00BB2CB9" w:rsidP="00BB2CB9">
      <w:pPr>
        <w:jc w:val="center"/>
        <w:rPr>
          <w:rFonts w:ascii="Arial" w:hAnsi="Arial" w:cs="Arial"/>
          <w:b/>
          <w:bCs/>
          <w:sz w:val="22"/>
          <w:szCs w:val="22"/>
        </w:rPr>
      </w:pPr>
    </w:p>
    <w:p w14:paraId="3AC268B0" w14:textId="77777777" w:rsidR="00BB2CB9" w:rsidRPr="00BB2CB9" w:rsidRDefault="00BB2CB9" w:rsidP="00BB2CB9">
      <w:pPr>
        <w:jc w:val="both"/>
        <w:rPr>
          <w:rFonts w:ascii="Arial" w:hAnsi="Arial" w:cs="Arial"/>
          <w:sz w:val="22"/>
          <w:szCs w:val="22"/>
        </w:rPr>
      </w:pPr>
      <w:r w:rsidRPr="00BB2CB9">
        <w:rPr>
          <w:rFonts w:ascii="Arial" w:hAnsi="Arial" w:cs="Arial"/>
          <w:sz w:val="22"/>
          <w:szCs w:val="22"/>
        </w:rPr>
        <w:t>Ova odluka stupa na snagu osmog dana od dana objave u “Službenom glasniku Grada Dubrovnika”.</w:t>
      </w:r>
    </w:p>
    <w:p w14:paraId="4F370DEA" w14:textId="77777777" w:rsidR="00BB2CB9" w:rsidRDefault="00BB2CB9">
      <w:pPr>
        <w:rPr>
          <w:rFonts w:ascii="Arial" w:hAnsi="Arial" w:cs="Arial"/>
          <w:sz w:val="22"/>
          <w:szCs w:val="22"/>
        </w:rPr>
      </w:pPr>
    </w:p>
    <w:p w14:paraId="0E1DAC04" w14:textId="77777777" w:rsidR="00BB2CB9" w:rsidRPr="00BB2CB9" w:rsidRDefault="00BB2CB9" w:rsidP="00BB2CB9">
      <w:pPr>
        <w:autoSpaceDE w:val="0"/>
        <w:adjustRightInd w:val="0"/>
        <w:rPr>
          <w:rFonts w:ascii="Arial" w:hAnsi="Arial" w:cs="Arial"/>
          <w:sz w:val="22"/>
          <w:szCs w:val="22"/>
        </w:rPr>
      </w:pPr>
      <w:r w:rsidRPr="00BB2CB9">
        <w:rPr>
          <w:rFonts w:ascii="Arial" w:hAnsi="Arial" w:cs="Arial"/>
          <w:sz w:val="22"/>
          <w:szCs w:val="22"/>
          <w:lang w:val="pl-PL"/>
        </w:rPr>
        <w:t>KLASA</w:t>
      </w:r>
      <w:r w:rsidRPr="00BB2CB9">
        <w:rPr>
          <w:rFonts w:ascii="Arial" w:hAnsi="Arial" w:cs="Arial"/>
          <w:sz w:val="22"/>
          <w:szCs w:val="22"/>
        </w:rPr>
        <w:t>: 410-01/25-01/04</w:t>
      </w:r>
    </w:p>
    <w:p w14:paraId="235CDF69" w14:textId="77777777" w:rsidR="00BB2CB9" w:rsidRPr="00BB2CB9" w:rsidRDefault="00BB2CB9" w:rsidP="00BB2CB9">
      <w:pPr>
        <w:autoSpaceDE w:val="0"/>
        <w:adjustRightInd w:val="0"/>
        <w:rPr>
          <w:rFonts w:ascii="Arial" w:hAnsi="Arial" w:cs="Arial"/>
          <w:sz w:val="22"/>
          <w:szCs w:val="22"/>
        </w:rPr>
      </w:pPr>
      <w:r w:rsidRPr="00BB2CB9">
        <w:rPr>
          <w:rFonts w:ascii="Arial" w:hAnsi="Arial" w:cs="Arial"/>
          <w:sz w:val="22"/>
          <w:szCs w:val="22"/>
          <w:lang w:val="pl-PL"/>
        </w:rPr>
        <w:t>URBROJ</w:t>
      </w:r>
      <w:r w:rsidRPr="00BB2CB9">
        <w:rPr>
          <w:rFonts w:ascii="Arial" w:hAnsi="Arial" w:cs="Arial"/>
          <w:sz w:val="22"/>
          <w:szCs w:val="22"/>
        </w:rPr>
        <w:t>: 2117-1-09-25-</w:t>
      </w:r>
      <w:r w:rsidR="00C756D5">
        <w:rPr>
          <w:rFonts w:ascii="Arial" w:hAnsi="Arial" w:cs="Arial"/>
          <w:sz w:val="22"/>
          <w:szCs w:val="22"/>
        </w:rPr>
        <w:t>3</w:t>
      </w:r>
    </w:p>
    <w:p w14:paraId="3CF37D56" w14:textId="77777777" w:rsidR="00BB2CB9" w:rsidRPr="00BB2CB9" w:rsidRDefault="00BB2CB9" w:rsidP="00BB2CB9">
      <w:pPr>
        <w:autoSpaceDE w:val="0"/>
        <w:adjustRightInd w:val="0"/>
        <w:rPr>
          <w:rFonts w:ascii="Arial" w:hAnsi="Arial" w:cs="Arial"/>
          <w:sz w:val="22"/>
          <w:szCs w:val="22"/>
        </w:rPr>
      </w:pPr>
      <w:r w:rsidRPr="00BB2CB9">
        <w:rPr>
          <w:rFonts w:ascii="Arial" w:hAnsi="Arial" w:cs="Arial"/>
          <w:sz w:val="22"/>
          <w:szCs w:val="22"/>
          <w:lang w:val="pl-PL"/>
        </w:rPr>
        <w:t>Dubrovnik</w:t>
      </w:r>
      <w:r w:rsidRPr="00BB2CB9">
        <w:rPr>
          <w:rFonts w:ascii="Arial" w:hAnsi="Arial" w:cs="Arial"/>
          <w:sz w:val="22"/>
          <w:szCs w:val="22"/>
        </w:rPr>
        <w:t>, 28. veljače 2025.</w:t>
      </w:r>
    </w:p>
    <w:p w14:paraId="641C1CF0" w14:textId="77777777" w:rsidR="00BB2CB9" w:rsidRPr="00BB2CB9" w:rsidRDefault="00BB2CB9">
      <w:pPr>
        <w:rPr>
          <w:rFonts w:ascii="Arial" w:hAnsi="Arial" w:cs="Arial"/>
          <w:sz w:val="22"/>
          <w:szCs w:val="22"/>
        </w:rPr>
      </w:pPr>
    </w:p>
    <w:p w14:paraId="258F1515" w14:textId="77777777" w:rsidR="00BB2CB9" w:rsidRDefault="00BB2CB9" w:rsidP="00BB2CB9">
      <w:pPr>
        <w:rPr>
          <w:rFonts w:ascii="Arial" w:hAnsi="Arial" w:cs="Arial"/>
          <w:sz w:val="22"/>
          <w:szCs w:val="22"/>
        </w:rPr>
      </w:pPr>
      <w:bookmarkStart w:id="8" w:name="_Hlk188359634"/>
      <w:r>
        <w:rPr>
          <w:rFonts w:ascii="Arial" w:hAnsi="Arial" w:cs="Arial"/>
          <w:sz w:val="22"/>
          <w:szCs w:val="22"/>
        </w:rPr>
        <w:t>Predsjednik Gradskog vijeća:</w:t>
      </w:r>
    </w:p>
    <w:p w14:paraId="7D287DB3" w14:textId="77777777" w:rsidR="00BB2CB9" w:rsidRDefault="00BB2CB9" w:rsidP="00BB2CB9">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156B2947" w14:textId="77777777" w:rsidR="00BB2CB9" w:rsidRPr="00F12AB6" w:rsidRDefault="00BB2CB9" w:rsidP="00BB2CB9">
      <w:pPr>
        <w:rPr>
          <w:rFonts w:ascii="Arial" w:hAnsi="Arial" w:cs="Arial"/>
          <w:sz w:val="22"/>
          <w:szCs w:val="22"/>
        </w:rPr>
      </w:pPr>
      <w:r>
        <w:rPr>
          <w:rFonts w:ascii="Arial" w:hAnsi="Arial" w:cs="Arial"/>
          <w:sz w:val="22"/>
          <w:szCs w:val="22"/>
        </w:rPr>
        <w:t>-------------------------------------</w:t>
      </w:r>
    </w:p>
    <w:bookmarkEnd w:id="8"/>
    <w:p w14:paraId="4B1B35F9" w14:textId="77777777" w:rsidR="00BB2CB9" w:rsidRDefault="00BB2CB9">
      <w:pPr>
        <w:rPr>
          <w:rFonts w:ascii="Arial" w:hAnsi="Arial" w:cs="Arial"/>
          <w:sz w:val="22"/>
          <w:szCs w:val="22"/>
        </w:rPr>
      </w:pPr>
    </w:p>
    <w:p w14:paraId="6DF27F99" w14:textId="77777777" w:rsidR="00BB2CB9" w:rsidRDefault="00BB2CB9">
      <w:pPr>
        <w:rPr>
          <w:rFonts w:ascii="Arial" w:hAnsi="Arial" w:cs="Arial"/>
          <w:sz w:val="22"/>
          <w:szCs w:val="22"/>
        </w:rPr>
      </w:pPr>
    </w:p>
    <w:p w14:paraId="0B16113D" w14:textId="77777777" w:rsidR="00BB2CB9" w:rsidRDefault="00BB2CB9">
      <w:pPr>
        <w:rPr>
          <w:rFonts w:ascii="Arial" w:hAnsi="Arial" w:cs="Arial"/>
          <w:sz w:val="22"/>
          <w:szCs w:val="22"/>
        </w:rPr>
      </w:pPr>
    </w:p>
    <w:p w14:paraId="689FFFFD" w14:textId="77777777" w:rsidR="00BB2CB9" w:rsidRDefault="00BB2CB9">
      <w:pPr>
        <w:rPr>
          <w:rFonts w:ascii="Arial" w:hAnsi="Arial" w:cs="Arial"/>
          <w:sz w:val="22"/>
          <w:szCs w:val="22"/>
        </w:rPr>
      </w:pPr>
    </w:p>
    <w:p w14:paraId="5D2C7AE7" w14:textId="77777777" w:rsidR="00BB2CB9" w:rsidRPr="00BB2CB9" w:rsidRDefault="00BB2CB9">
      <w:pPr>
        <w:rPr>
          <w:rFonts w:ascii="Arial" w:hAnsi="Arial" w:cs="Arial"/>
          <w:b/>
          <w:sz w:val="22"/>
          <w:szCs w:val="22"/>
        </w:rPr>
      </w:pPr>
      <w:r w:rsidRPr="00BB2CB9">
        <w:rPr>
          <w:rFonts w:ascii="Arial" w:hAnsi="Arial" w:cs="Arial"/>
          <w:b/>
          <w:sz w:val="22"/>
          <w:szCs w:val="22"/>
        </w:rPr>
        <w:t>3</w:t>
      </w:r>
      <w:r w:rsidR="0092119B">
        <w:rPr>
          <w:rFonts w:ascii="Arial" w:hAnsi="Arial" w:cs="Arial"/>
          <w:b/>
          <w:sz w:val="22"/>
          <w:szCs w:val="22"/>
        </w:rPr>
        <w:t>6</w:t>
      </w:r>
    </w:p>
    <w:p w14:paraId="0E73E2A3" w14:textId="77777777" w:rsidR="00BB2CB9" w:rsidRDefault="00BB2CB9">
      <w:pPr>
        <w:rPr>
          <w:rFonts w:ascii="Arial" w:hAnsi="Arial" w:cs="Arial"/>
          <w:sz w:val="22"/>
          <w:szCs w:val="22"/>
        </w:rPr>
      </w:pPr>
    </w:p>
    <w:p w14:paraId="0ECA3E37" w14:textId="77777777" w:rsidR="00BB2CB9" w:rsidRDefault="00BB2CB9">
      <w:pPr>
        <w:rPr>
          <w:rFonts w:ascii="Arial" w:hAnsi="Arial" w:cs="Arial"/>
          <w:sz w:val="22"/>
          <w:szCs w:val="22"/>
        </w:rPr>
      </w:pPr>
    </w:p>
    <w:p w14:paraId="7FC183E4" w14:textId="77777777" w:rsidR="00BB2CB9" w:rsidRPr="00BB2CB9" w:rsidRDefault="00BB2CB9" w:rsidP="00BB2CB9">
      <w:pPr>
        <w:contextualSpacing/>
        <w:jc w:val="both"/>
        <w:rPr>
          <w:rFonts w:ascii="Arial" w:hAnsi="Arial" w:cs="Arial"/>
          <w:sz w:val="22"/>
          <w:szCs w:val="22"/>
        </w:rPr>
      </w:pPr>
      <w:r w:rsidRPr="00BB2CB9">
        <w:rPr>
          <w:rFonts w:ascii="Arial" w:hAnsi="Arial" w:cs="Arial"/>
          <w:sz w:val="22"/>
          <w:szCs w:val="22"/>
        </w:rPr>
        <w:t xml:space="preserve">Na temelju članka 57. Zakona o porezu na dohodak („Narodne novine“, broj 115/16, 106/18, 121/19, 32/20, 138/20, 151/22, 114/23 i 152/24), članka 2. Pravilnika o paušalnom oporezivanju djelatnosti iznajmljivanja i organiziranja smještaja u turizmu („Narodne novine“, broj 1/19, 1/20,1/21, 156/22 i 1/24) i članka 39. Statuta Grada Dubrovnika </w:t>
      </w:r>
      <w:r w:rsidRPr="00BB2CB9">
        <w:rPr>
          <w:rFonts w:ascii="Arial" w:hAnsi="Arial" w:cs="Arial"/>
          <w:sz w:val="22"/>
          <w:szCs w:val="22"/>
          <w:shd w:val="clear" w:color="auto" w:fill="FFFFFF"/>
        </w:rPr>
        <w:t>(“Službeni glasnik Grada Dubrovnika”, broj 2/21</w:t>
      </w:r>
      <w:r w:rsidRPr="00BB2CB9">
        <w:rPr>
          <w:rFonts w:ascii="Arial" w:hAnsi="Arial" w:cs="Arial"/>
          <w:sz w:val="22"/>
          <w:szCs w:val="22"/>
        </w:rPr>
        <w:t>), Gradsko vijeće Grada Dubrovnika na 40. sjednici, održanoj 28. veljače 2025., donijelo je</w:t>
      </w:r>
    </w:p>
    <w:p w14:paraId="3DEDBFB5" w14:textId="77777777" w:rsidR="00BB2CB9" w:rsidRPr="00BB2CB9" w:rsidRDefault="00BB2CB9" w:rsidP="00BB2CB9">
      <w:pPr>
        <w:autoSpaceDE w:val="0"/>
        <w:autoSpaceDN w:val="0"/>
        <w:adjustRightInd w:val="0"/>
        <w:jc w:val="both"/>
        <w:rPr>
          <w:rFonts w:ascii="Arial" w:hAnsi="Arial" w:cs="Arial"/>
          <w:sz w:val="22"/>
          <w:szCs w:val="22"/>
        </w:rPr>
      </w:pPr>
    </w:p>
    <w:p w14:paraId="64E06296" w14:textId="77777777" w:rsidR="00BB2CB9" w:rsidRPr="00BB2CB9" w:rsidRDefault="00BB2CB9" w:rsidP="00BB2CB9">
      <w:pPr>
        <w:keepNext/>
        <w:jc w:val="center"/>
        <w:outlineLvl w:val="1"/>
        <w:rPr>
          <w:rFonts w:ascii="Arial" w:hAnsi="Arial" w:cs="Arial"/>
          <w:sz w:val="22"/>
          <w:szCs w:val="22"/>
          <w:lang w:eastAsia="en-US"/>
        </w:rPr>
      </w:pPr>
      <w:r w:rsidRPr="00BB2CB9">
        <w:rPr>
          <w:rFonts w:ascii="Arial" w:hAnsi="Arial" w:cs="Arial"/>
          <w:b/>
          <w:sz w:val="22"/>
          <w:szCs w:val="22"/>
          <w:lang w:eastAsia="en-US"/>
        </w:rPr>
        <w:lastRenderedPageBreak/>
        <w:t xml:space="preserve">ODLUKU </w:t>
      </w:r>
    </w:p>
    <w:p w14:paraId="0F32FA8C" w14:textId="77777777" w:rsidR="00BB2CB9" w:rsidRPr="00BB2CB9" w:rsidRDefault="00BB2CB9" w:rsidP="00BB2CB9">
      <w:pPr>
        <w:keepNext/>
        <w:jc w:val="center"/>
        <w:outlineLvl w:val="1"/>
        <w:rPr>
          <w:rFonts w:ascii="Arial" w:hAnsi="Arial" w:cs="Arial"/>
          <w:b/>
          <w:sz w:val="22"/>
          <w:szCs w:val="22"/>
          <w:lang w:eastAsia="en-US"/>
        </w:rPr>
      </w:pPr>
      <w:r w:rsidRPr="00BB2CB9">
        <w:rPr>
          <w:rFonts w:ascii="Arial" w:hAnsi="Arial" w:cs="Arial"/>
          <w:b/>
          <w:sz w:val="22"/>
          <w:szCs w:val="22"/>
          <w:lang w:eastAsia="en-US"/>
        </w:rPr>
        <w:t>o visini paušalnog poreza po krevetu, smještajnoj jedinici u kampu</w:t>
      </w:r>
    </w:p>
    <w:p w14:paraId="31C28F79" w14:textId="77777777" w:rsidR="00BB2CB9" w:rsidRPr="00BB2CB9" w:rsidRDefault="00BB2CB9" w:rsidP="00BB2CB9">
      <w:pPr>
        <w:keepNext/>
        <w:jc w:val="center"/>
        <w:outlineLvl w:val="1"/>
        <w:rPr>
          <w:rFonts w:ascii="Arial" w:hAnsi="Arial" w:cs="Arial"/>
          <w:b/>
          <w:sz w:val="22"/>
          <w:szCs w:val="22"/>
          <w:lang w:eastAsia="en-US"/>
        </w:rPr>
      </w:pPr>
      <w:r w:rsidRPr="00BB2CB9">
        <w:rPr>
          <w:rFonts w:ascii="Arial" w:hAnsi="Arial" w:cs="Arial"/>
          <w:b/>
          <w:sz w:val="22"/>
          <w:szCs w:val="22"/>
          <w:lang w:eastAsia="en-US"/>
        </w:rPr>
        <w:t xml:space="preserve"> i smještajnoj jedinici u objektu za robinzonski smještaj</w:t>
      </w:r>
    </w:p>
    <w:p w14:paraId="1006DACB" w14:textId="77777777" w:rsidR="00BB2CB9" w:rsidRPr="00BB2CB9" w:rsidRDefault="00BB2CB9" w:rsidP="00BB2CB9">
      <w:pPr>
        <w:autoSpaceDE w:val="0"/>
        <w:autoSpaceDN w:val="0"/>
        <w:adjustRightInd w:val="0"/>
        <w:rPr>
          <w:rFonts w:ascii="Arial" w:eastAsia="Calibri" w:hAnsi="Arial" w:cs="Arial"/>
          <w:sz w:val="22"/>
          <w:szCs w:val="22"/>
          <w:lang w:eastAsia="en-US"/>
        </w:rPr>
      </w:pPr>
    </w:p>
    <w:p w14:paraId="72045C4F"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p>
    <w:p w14:paraId="2C56363D"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Članak 1.</w:t>
      </w:r>
    </w:p>
    <w:p w14:paraId="026B9F9A"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p>
    <w:p w14:paraId="75D67776"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r w:rsidRPr="00BB2CB9">
        <w:rPr>
          <w:rFonts w:ascii="Arial" w:eastAsia="Calibri" w:hAnsi="Arial" w:cs="Arial"/>
          <w:sz w:val="22"/>
          <w:szCs w:val="22"/>
          <w:lang w:eastAsia="en-US"/>
        </w:rPr>
        <w:t xml:space="preserve">Ovom odlukom određuje se visina paušalnog poreza po krevetu, smještajnoj jedinici u kampu te smještajnoj jedinici </w:t>
      </w:r>
      <w:r w:rsidRPr="00BB2CB9">
        <w:rPr>
          <w:rFonts w:ascii="Arial" w:hAnsi="Arial" w:cs="Arial"/>
          <w:sz w:val="22"/>
          <w:szCs w:val="22"/>
          <w:lang w:eastAsia="en-US"/>
        </w:rPr>
        <w:t>u objektu za robinzonski smještaj</w:t>
      </w:r>
      <w:r w:rsidRPr="00BB2CB9">
        <w:rPr>
          <w:rFonts w:ascii="Arial" w:eastAsia="Calibri" w:hAnsi="Arial" w:cs="Arial"/>
          <w:sz w:val="22"/>
          <w:szCs w:val="22"/>
          <w:lang w:eastAsia="en-US"/>
        </w:rPr>
        <w:t xml:space="preserve"> koji se nalaze na području Grada Dubrovnika.</w:t>
      </w:r>
    </w:p>
    <w:p w14:paraId="3FB1E3A1" w14:textId="77777777" w:rsidR="00BB2CB9" w:rsidRPr="00BB2CB9" w:rsidRDefault="00BB2CB9" w:rsidP="00BB2CB9">
      <w:pPr>
        <w:autoSpaceDE w:val="0"/>
        <w:autoSpaceDN w:val="0"/>
        <w:adjustRightInd w:val="0"/>
        <w:rPr>
          <w:rFonts w:ascii="Arial" w:eastAsia="Calibri" w:hAnsi="Arial" w:cs="Arial"/>
          <w:sz w:val="22"/>
          <w:szCs w:val="22"/>
          <w:lang w:eastAsia="en-US"/>
        </w:rPr>
      </w:pPr>
    </w:p>
    <w:p w14:paraId="26766856"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r w:rsidRPr="00BB2CB9">
        <w:rPr>
          <w:rFonts w:ascii="Arial" w:eastAsia="Calibri" w:hAnsi="Arial" w:cs="Arial"/>
          <w:sz w:val="22"/>
          <w:szCs w:val="22"/>
          <w:lang w:eastAsia="en-US"/>
        </w:rPr>
        <w:t xml:space="preserve">Visina paušalnog poreza određuje se ovisno o ulici odnosno naselju unutar Grada Dubrovnika u kojem se nalazi </w:t>
      </w:r>
      <w:r w:rsidRPr="00BB2CB9">
        <w:rPr>
          <w:rFonts w:ascii="Arial" w:hAnsi="Arial" w:cs="Arial"/>
          <w:sz w:val="22"/>
          <w:szCs w:val="22"/>
          <w:lang w:eastAsia="en-US"/>
        </w:rPr>
        <w:t>soba, apartman i kuća za odmor odnosno</w:t>
      </w:r>
      <w:r w:rsidRPr="00BB2CB9">
        <w:rPr>
          <w:rFonts w:ascii="Arial" w:eastAsia="Calibri" w:hAnsi="Arial" w:cs="Arial"/>
          <w:sz w:val="22"/>
          <w:szCs w:val="22"/>
          <w:lang w:eastAsia="en-US"/>
        </w:rPr>
        <w:t xml:space="preserve"> kamp i </w:t>
      </w:r>
      <w:r w:rsidRPr="00BB2CB9">
        <w:rPr>
          <w:rFonts w:ascii="Arial" w:hAnsi="Arial" w:cs="Arial"/>
          <w:sz w:val="22"/>
          <w:szCs w:val="22"/>
          <w:lang w:eastAsia="en-US"/>
        </w:rPr>
        <w:t>objekt za robinzonski smještaj</w:t>
      </w:r>
      <w:r w:rsidRPr="00BB2CB9">
        <w:rPr>
          <w:rFonts w:ascii="Arial" w:eastAsia="Calibri" w:hAnsi="Arial" w:cs="Arial"/>
          <w:sz w:val="22"/>
          <w:szCs w:val="22"/>
          <w:lang w:eastAsia="en-US"/>
        </w:rPr>
        <w:t>.</w:t>
      </w:r>
    </w:p>
    <w:p w14:paraId="278D84B5" w14:textId="77777777" w:rsidR="00BB2CB9" w:rsidRPr="00BB2CB9" w:rsidRDefault="00BB2CB9" w:rsidP="00BB2CB9">
      <w:pPr>
        <w:autoSpaceDE w:val="0"/>
        <w:autoSpaceDN w:val="0"/>
        <w:adjustRightInd w:val="0"/>
        <w:rPr>
          <w:rFonts w:ascii="Arial" w:eastAsia="Calibri" w:hAnsi="Arial" w:cs="Arial"/>
          <w:sz w:val="22"/>
          <w:szCs w:val="22"/>
          <w:lang w:eastAsia="en-US"/>
        </w:rPr>
      </w:pPr>
    </w:p>
    <w:p w14:paraId="7B28E8F2"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Članak 2.</w:t>
      </w:r>
    </w:p>
    <w:p w14:paraId="6B7D79E8"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p>
    <w:p w14:paraId="47BAABFF"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r w:rsidRPr="00BB2CB9">
        <w:rPr>
          <w:rFonts w:ascii="Arial" w:eastAsia="Calibri" w:hAnsi="Arial" w:cs="Arial"/>
          <w:sz w:val="22"/>
          <w:szCs w:val="22"/>
          <w:lang w:eastAsia="en-US"/>
        </w:rPr>
        <w:t>Visina paušalnog poreza po krevetu utvrđuje se ovisno o ulici odnosno o naselju</w:t>
      </w:r>
      <w:r w:rsidRPr="00BB2CB9">
        <w:rPr>
          <w:rFonts w:ascii="Arial" w:eastAsia="Calibri" w:hAnsi="Arial" w:cs="Arial"/>
          <w:sz w:val="22"/>
          <w:szCs w:val="22"/>
          <w:lang w:val="en-US" w:eastAsia="en-US"/>
        </w:rPr>
        <w:t xml:space="preserve"> </w:t>
      </w:r>
      <w:r w:rsidRPr="00BB2CB9">
        <w:rPr>
          <w:rFonts w:ascii="Arial" w:eastAsia="Calibri" w:hAnsi="Arial" w:cs="Arial"/>
          <w:sz w:val="22"/>
          <w:szCs w:val="22"/>
          <w:lang w:eastAsia="en-US"/>
        </w:rPr>
        <w:t xml:space="preserve">u kojem se nalazi </w:t>
      </w:r>
      <w:r w:rsidRPr="00BB2CB9">
        <w:rPr>
          <w:rFonts w:ascii="Arial" w:hAnsi="Arial" w:cs="Arial"/>
          <w:sz w:val="22"/>
          <w:szCs w:val="22"/>
          <w:lang w:eastAsia="en-US"/>
        </w:rPr>
        <w:t>soba, apartman i kuća za odmor te iznosi</w:t>
      </w:r>
      <w:r w:rsidRPr="00BB2CB9">
        <w:rPr>
          <w:rFonts w:ascii="Arial" w:eastAsia="Calibri" w:hAnsi="Arial" w:cs="Arial"/>
          <w:sz w:val="22"/>
          <w:szCs w:val="22"/>
          <w:lang w:eastAsia="en-US"/>
        </w:rPr>
        <w:t>:</w:t>
      </w:r>
    </w:p>
    <w:p w14:paraId="5F653312"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p>
    <w:tbl>
      <w:tblPr>
        <w:tblStyle w:val="TableGrid1"/>
        <w:tblW w:w="9288" w:type="dxa"/>
        <w:tblLook w:val="04A0" w:firstRow="1" w:lastRow="0" w:firstColumn="1" w:lastColumn="0" w:noHBand="0" w:noVBand="1"/>
      </w:tblPr>
      <w:tblGrid>
        <w:gridCol w:w="1074"/>
        <w:gridCol w:w="5757"/>
        <w:gridCol w:w="2457"/>
      </w:tblGrid>
      <w:tr w:rsidR="00BB2CB9" w:rsidRPr="00BB2CB9" w14:paraId="40D424B9" w14:textId="77777777" w:rsidTr="004A5AD7">
        <w:trPr>
          <w:trHeight w:val="174"/>
        </w:trPr>
        <w:tc>
          <w:tcPr>
            <w:tcW w:w="1074" w:type="dxa"/>
          </w:tcPr>
          <w:p w14:paraId="486526C9"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bookmarkStart w:id="9" w:name="_Hlk534726727"/>
          </w:p>
          <w:p w14:paraId="6B8DC06A"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ZONA</w:t>
            </w:r>
          </w:p>
        </w:tc>
        <w:tc>
          <w:tcPr>
            <w:tcW w:w="5757" w:type="dxa"/>
          </w:tcPr>
          <w:p w14:paraId="381B82B7"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p>
          <w:p w14:paraId="12728904"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NASELJE / ULICE</w:t>
            </w:r>
          </w:p>
        </w:tc>
        <w:tc>
          <w:tcPr>
            <w:tcW w:w="2457" w:type="dxa"/>
          </w:tcPr>
          <w:p w14:paraId="4EFF0C75"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 xml:space="preserve">VISINA PAUŠALNOG POREZA </w:t>
            </w:r>
          </w:p>
          <w:p w14:paraId="298DD293"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PO KREVETU (</w:t>
            </w:r>
            <w:proofErr w:type="spellStart"/>
            <w:r w:rsidRPr="00BB2CB9">
              <w:rPr>
                <w:rFonts w:ascii="Arial" w:eastAsia="Calibri" w:hAnsi="Arial" w:cs="Arial"/>
                <w:sz w:val="22"/>
                <w:szCs w:val="22"/>
                <w:lang w:eastAsia="en-US"/>
              </w:rPr>
              <w:t>eur</w:t>
            </w:r>
            <w:proofErr w:type="spellEnd"/>
            <w:r w:rsidRPr="00BB2CB9">
              <w:rPr>
                <w:rFonts w:ascii="Arial" w:eastAsia="Calibri" w:hAnsi="Arial" w:cs="Arial"/>
                <w:sz w:val="22"/>
                <w:szCs w:val="22"/>
                <w:lang w:eastAsia="en-US"/>
              </w:rPr>
              <w:t>)</w:t>
            </w:r>
          </w:p>
        </w:tc>
      </w:tr>
      <w:tr w:rsidR="00BB2CB9" w:rsidRPr="00BB2CB9" w14:paraId="01085D37" w14:textId="77777777" w:rsidTr="004A5AD7">
        <w:trPr>
          <w:trHeight w:val="333"/>
        </w:trPr>
        <w:tc>
          <w:tcPr>
            <w:tcW w:w="1074" w:type="dxa"/>
          </w:tcPr>
          <w:p w14:paraId="2591A673" w14:textId="77777777" w:rsidR="00BB2CB9" w:rsidRPr="00BB2CB9" w:rsidRDefault="00BB2CB9" w:rsidP="00BB2CB9">
            <w:pPr>
              <w:numPr>
                <w:ilvl w:val="0"/>
                <w:numId w:val="2"/>
              </w:numPr>
              <w:autoSpaceDE w:val="0"/>
              <w:autoSpaceDN w:val="0"/>
              <w:adjustRightInd w:val="0"/>
              <w:jc w:val="center"/>
              <w:rPr>
                <w:rFonts w:ascii="Arial" w:eastAsia="Calibri" w:hAnsi="Arial" w:cs="Arial"/>
                <w:sz w:val="22"/>
                <w:szCs w:val="22"/>
                <w:lang w:eastAsia="en-US"/>
              </w:rPr>
            </w:pPr>
          </w:p>
        </w:tc>
        <w:tc>
          <w:tcPr>
            <w:tcW w:w="5757" w:type="dxa"/>
          </w:tcPr>
          <w:p w14:paraId="5FAB4A10"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r w:rsidRPr="00BB2CB9">
              <w:rPr>
                <w:rFonts w:ascii="Arial" w:eastAsia="Calibri" w:hAnsi="Arial" w:cs="Arial"/>
                <w:sz w:val="22"/>
                <w:szCs w:val="22"/>
                <w:lang w:eastAsia="en-US"/>
              </w:rPr>
              <w:t xml:space="preserve">Ulice naselja Dubrovnik I. zona  </w:t>
            </w:r>
          </w:p>
        </w:tc>
        <w:tc>
          <w:tcPr>
            <w:tcW w:w="2457" w:type="dxa"/>
          </w:tcPr>
          <w:p w14:paraId="4945422C"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 xml:space="preserve">250,00 </w:t>
            </w:r>
            <w:proofErr w:type="spellStart"/>
            <w:r w:rsidRPr="00BB2CB9">
              <w:rPr>
                <w:rFonts w:ascii="Arial" w:eastAsia="Calibri" w:hAnsi="Arial" w:cs="Arial"/>
                <w:sz w:val="22"/>
                <w:szCs w:val="22"/>
                <w:lang w:eastAsia="en-US"/>
              </w:rPr>
              <w:t>eur</w:t>
            </w:r>
            <w:proofErr w:type="spellEnd"/>
          </w:p>
        </w:tc>
      </w:tr>
      <w:tr w:rsidR="00BB2CB9" w:rsidRPr="00BB2CB9" w14:paraId="7CA9FA5D" w14:textId="77777777" w:rsidTr="004A5AD7">
        <w:trPr>
          <w:trHeight w:val="336"/>
        </w:trPr>
        <w:tc>
          <w:tcPr>
            <w:tcW w:w="1074" w:type="dxa"/>
          </w:tcPr>
          <w:p w14:paraId="38ECC88B" w14:textId="77777777" w:rsidR="00BB2CB9" w:rsidRPr="00BB2CB9" w:rsidRDefault="00BB2CB9" w:rsidP="00BB2CB9">
            <w:pPr>
              <w:numPr>
                <w:ilvl w:val="0"/>
                <w:numId w:val="2"/>
              </w:numPr>
              <w:autoSpaceDE w:val="0"/>
              <w:autoSpaceDN w:val="0"/>
              <w:adjustRightInd w:val="0"/>
              <w:jc w:val="center"/>
              <w:rPr>
                <w:rFonts w:ascii="Arial" w:eastAsia="Calibri" w:hAnsi="Arial" w:cs="Arial"/>
                <w:sz w:val="22"/>
                <w:szCs w:val="22"/>
                <w:lang w:eastAsia="en-US"/>
              </w:rPr>
            </w:pPr>
          </w:p>
        </w:tc>
        <w:tc>
          <w:tcPr>
            <w:tcW w:w="5757" w:type="dxa"/>
          </w:tcPr>
          <w:p w14:paraId="6ED653DC"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r w:rsidRPr="00BB2CB9">
              <w:rPr>
                <w:rFonts w:ascii="Arial" w:eastAsia="Calibri" w:hAnsi="Arial" w:cs="Arial"/>
                <w:sz w:val="22"/>
                <w:szCs w:val="22"/>
                <w:lang w:eastAsia="en-US"/>
              </w:rPr>
              <w:t xml:space="preserve">Ulice naselja Dubrovnik  II. zona </w:t>
            </w:r>
          </w:p>
        </w:tc>
        <w:tc>
          <w:tcPr>
            <w:tcW w:w="2457" w:type="dxa"/>
          </w:tcPr>
          <w:p w14:paraId="2F5C22A6"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 xml:space="preserve">150,00 </w:t>
            </w:r>
            <w:proofErr w:type="spellStart"/>
            <w:r w:rsidRPr="00BB2CB9">
              <w:rPr>
                <w:rFonts w:ascii="Arial" w:eastAsia="Calibri" w:hAnsi="Arial" w:cs="Arial"/>
                <w:sz w:val="22"/>
                <w:szCs w:val="22"/>
                <w:lang w:eastAsia="en-US"/>
              </w:rPr>
              <w:t>eur</w:t>
            </w:r>
            <w:proofErr w:type="spellEnd"/>
          </w:p>
        </w:tc>
      </w:tr>
      <w:tr w:rsidR="00BB2CB9" w:rsidRPr="00BB2CB9" w14:paraId="58D510C0" w14:textId="77777777" w:rsidTr="004A5AD7">
        <w:trPr>
          <w:trHeight w:val="318"/>
        </w:trPr>
        <w:tc>
          <w:tcPr>
            <w:tcW w:w="1074" w:type="dxa"/>
          </w:tcPr>
          <w:p w14:paraId="1FF6CD9B" w14:textId="77777777" w:rsidR="00BB2CB9" w:rsidRPr="00BB2CB9" w:rsidRDefault="00BB2CB9" w:rsidP="00BB2CB9">
            <w:pPr>
              <w:numPr>
                <w:ilvl w:val="0"/>
                <w:numId w:val="2"/>
              </w:numPr>
              <w:autoSpaceDE w:val="0"/>
              <w:autoSpaceDN w:val="0"/>
              <w:adjustRightInd w:val="0"/>
              <w:jc w:val="center"/>
              <w:rPr>
                <w:rFonts w:ascii="Arial" w:eastAsia="Calibri" w:hAnsi="Arial" w:cs="Arial"/>
                <w:sz w:val="22"/>
                <w:szCs w:val="22"/>
                <w:lang w:eastAsia="en-US"/>
              </w:rPr>
            </w:pPr>
          </w:p>
        </w:tc>
        <w:tc>
          <w:tcPr>
            <w:tcW w:w="5757" w:type="dxa"/>
          </w:tcPr>
          <w:p w14:paraId="5A3A64AF"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r w:rsidRPr="00BB2CB9">
              <w:rPr>
                <w:rFonts w:ascii="Arial" w:eastAsia="Calibri" w:hAnsi="Arial" w:cs="Arial"/>
                <w:sz w:val="22"/>
                <w:szCs w:val="22"/>
                <w:lang w:eastAsia="en-US"/>
              </w:rPr>
              <w:t xml:space="preserve">Ulice naselja Dubrovnik  III. zona </w:t>
            </w:r>
          </w:p>
        </w:tc>
        <w:tc>
          <w:tcPr>
            <w:tcW w:w="2457" w:type="dxa"/>
          </w:tcPr>
          <w:p w14:paraId="0D358251"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 xml:space="preserve">100,00 </w:t>
            </w:r>
            <w:proofErr w:type="spellStart"/>
            <w:r w:rsidRPr="00BB2CB9">
              <w:rPr>
                <w:rFonts w:ascii="Arial" w:eastAsia="Calibri" w:hAnsi="Arial" w:cs="Arial"/>
                <w:sz w:val="22"/>
                <w:szCs w:val="22"/>
                <w:lang w:eastAsia="en-US"/>
              </w:rPr>
              <w:t>eur</w:t>
            </w:r>
            <w:proofErr w:type="spellEnd"/>
          </w:p>
        </w:tc>
      </w:tr>
      <w:tr w:rsidR="00BB2CB9" w:rsidRPr="00BB2CB9" w14:paraId="27F4F53C" w14:textId="77777777" w:rsidTr="004A5AD7">
        <w:trPr>
          <w:trHeight w:val="171"/>
        </w:trPr>
        <w:tc>
          <w:tcPr>
            <w:tcW w:w="1074" w:type="dxa"/>
          </w:tcPr>
          <w:p w14:paraId="00F07FDA" w14:textId="77777777" w:rsidR="00BB2CB9" w:rsidRPr="00BB2CB9" w:rsidRDefault="00BB2CB9" w:rsidP="00BB2CB9">
            <w:pPr>
              <w:numPr>
                <w:ilvl w:val="0"/>
                <w:numId w:val="2"/>
              </w:numPr>
              <w:autoSpaceDE w:val="0"/>
              <w:autoSpaceDN w:val="0"/>
              <w:adjustRightInd w:val="0"/>
              <w:jc w:val="center"/>
              <w:rPr>
                <w:rFonts w:ascii="Arial" w:eastAsia="Calibri" w:hAnsi="Arial" w:cs="Arial"/>
                <w:sz w:val="22"/>
                <w:szCs w:val="22"/>
                <w:lang w:eastAsia="en-US"/>
              </w:rPr>
            </w:pPr>
          </w:p>
        </w:tc>
        <w:tc>
          <w:tcPr>
            <w:tcW w:w="5757" w:type="dxa"/>
          </w:tcPr>
          <w:p w14:paraId="25658977"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r w:rsidRPr="00BB2CB9">
              <w:rPr>
                <w:rFonts w:ascii="Arial" w:eastAsia="Calibri" w:hAnsi="Arial" w:cs="Arial"/>
                <w:sz w:val="22"/>
                <w:szCs w:val="22"/>
                <w:lang w:eastAsia="en-US"/>
              </w:rPr>
              <w:t xml:space="preserve">Bosanka, </w:t>
            </w:r>
            <w:proofErr w:type="spellStart"/>
            <w:r w:rsidRPr="00BB2CB9">
              <w:rPr>
                <w:rFonts w:ascii="Arial" w:eastAsia="Calibri" w:hAnsi="Arial" w:cs="Arial"/>
                <w:sz w:val="22"/>
                <w:szCs w:val="22"/>
                <w:lang w:eastAsia="en-US"/>
              </w:rPr>
              <w:t>Čajkovići</w:t>
            </w:r>
            <w:proofErr w:type="spellEnd"/>
            <w:r w:rsidRPr="00BB2CB9">
              <w:rPr>
                <w:rFonts w:ascii="Arial" w:eastAsia="Calibri" w:hAnsi="Arial" w:cs="Arial"/>
                <w:sz w:val="22"/>
                <w:szCs w:val="22"/>
                <w:lang w:eastAsia="en-US"/>
              </w:rPr>
              <w:t xml:space="preserve">, Donje </w:t>
            </w:r>
            <w:proofErr w:type="spellStart"/>
            <w:r w:rsidRPr="00BB2CB9">
              <w:rPr>
                <w:rFonts w:ascii="Arial" w:eastAsia="Calibri" w:hAnsi="Arial" w:cs="Arial"/>
                <w:sz w:val="22"/>
                <w:szCs w:val="22"/>
                <w:lang w:eastAsia="en-US"/>
              </w:rPr>
              <w:t>Obuljeno</w:t>
            </w:r>
            <w:proofErr w:type="spellEnd"/>
            <w:r w:rsidRPr="00BB2CB9">
              <w:rPr>
                <w:rFonts w:ascii="Arial" w:eastAsia="Calibri" w:hAnsi="Arial" w:cs="Arial"/>
                <w:sz w:val="22"/>
                <w:szCs w:val="22"/>
                <w:lang w:eastAsia="en-US"/>
              </w:rPr>
              <w:t xml:space="preserve">, Gornje </w:t>
            </w:r>
            <w:proofErr w:type="spellStart"/>
            <w:r w:rsidRPr="00BB2CB9">
              <w:rPr>
                <w:rFonts w:ascii="Arial" w:eastAsia="Calibri" w:hAnsi="Arial" w:cs="Arial"/>
                <w:sz w:val="22"/>
                <w:szCs w:val="22"/>
                <w:lang w:eastAsia="en-US"/>
              </w:rPr>
              <w:t>Obuljeno</w:t>
            </w:r>
            <w:proofErr w:type="spellEnd"/>
            <w:r w:rsidRPr="00BB2CB9">
              <w:rPr>
                <w:rFonts w:ascii="Arial" w:eastAsia="Calibri" w:hAnsi="Arial" w:cs="Arial"/>
                <w:sz w:val="22"/>
                <w:szCs w:val="22"/>
                <w:lang w:eastAsia="en-US"/>
              </w:rPr>
              <w:t xml:space="preserve">, Komolac, Mokošica, Nova Mokošica, Lozica, Orašac, Petrovo Selo, Pobrežje, </w:t>
            </w:r>
            <w:proofErr w:type="spellStart"/>
            <w:r w:rsidRPr="00BB2CB9">
              <w:rPr>
                <w:rFonts w:ascii="Arial" w:eastAsia="Calibri" w:hAnsi="Arial" w:cs="Arial"/>
                <w:sz w:val="22"/>
                <w:szCs w:val="22"/>
                <w:lang w:eastAsia="en-US"/>
              </w:rPr>
              <w:t>Prijevor</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Sustjepan</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Rožat</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Trsteno</w:t>
            </w:r>
            <w:proofErr w:type="spellEnd"/>
            <w:r w:rsidRPr="00BB2CB9">
              <w:rPr>
                <w:rFonts w:ascii="Arial" w:eastAsia="Calibri" w:hAnsi="Arial" w:cs="Arial"/>
                <w:sz w:val="22"/>
                <w:szCs w:val="22"/>
                <w:lang w:eastAsia="en-US"/>
              </w:rPr>
              <w:t xml:space="preserve">, Zaton, </w:t>
            </w:r>
            <w:proofErr w:type="spellStart"/>
            <w:r w:rsidRPr="00BB2CB9">
              <w:rPr>
                <w:rFonts w:ascii="Arial" w:eastAsia="Calibri" w:hAnsi="Arial" w:cs="Arial"/>
                <w:sz w:val="22"/>
                <w:szCs w:val="22"/>
                <w:lang w:eastAsia="en-US"/>
              </w:rPr>
              <w:t>Brsečine</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Čajkovica</w:t>
            </w:r>
            <w:proofErr w:type="spellEnd"/>
            <w:r w:rsidRPr="00BB2CB9">
              <w:rPr>
                <w:rFonts w:ascii="Arial" w:eastAsia="Calibri" w:hAnsi="Arial" w:cs="Arial"/>
                <w:sz w:val="22"/>
                <w:szCs w:val="22"/>
                <w:lang w:eastAsia="en-US"/>
              </w:rPr>
              <w:t xml:space="preserve">, Dubravica, Gromača, </w:t>
            </w:r>
            <w:proofErr w:type="spellStart"/>
            <w:r w:rsidRPr="00BB2CB9">
              <w:rPr>
                <w:rFonts w:ascii="Arial" w:eastAsia="Calibri" w:hAnsi="Arial" w:cs="Arial"/>
                <w:sz w:val="22"/>
                <w:szCs w:val="22"/>
                <w:lang w:eastAsia="en-US"/>
              </w:rPr>
              <w:t>Kliševo</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Knežica</w:t>
            </w:r>
            <w:proofErr w:type="spellEnd"/>
            <w:r w:rsidRPr="00BB2CB9">
              <w:rPr>
                <w:rFonts w:ascii="Arial" w:eastAsia="Calibri" w:hAnsi="Arial" w:cs="Arial"/>
                <w:sz w:val="22"/>
                <w:szCs w:val="22"/>
                <w:lang w:eastAsia="en-US"/>
              </w:rPr>
              <w:t xml:space="preserve">, Koločep, Lopud, </w:t>
            </w:r>
            <w:proofErr w:type="spellStart"/>
            <w:r w:rsidRPr="00BB2CB9">
              <w:rPr>
                <w:rFonts w:ascii="Arial" w:eastAsia="Calibri" w:hAnsi="Arial" w:cs="Arial"/>
                <w:sz w:val="22"/>
                <w:szCs w:val="22"/>
                <w:lang w:eastAsia="en-US"/>
              </w:rPr>
              <w:t>Ljubač</w:t>
            </w:r>
            <w:proofErr w:type="spellEnd"/>
            <w:r w:rsidRPr="00BB2CB9">
              <w:rPr>
                <w:rFonts w:ascii="Arial" w:eastAsia="Calibri" w:hAnsi="Arial" w:cs="Arial"/>
                <w:sz w:val="22"/>
                <w:szCs w:val="22"/>
                <w:lang w:eastAsia="en-US"/>
              </w:rPr>
              <w:t xml:space="preserve">, Mravinjac, </w:t>
            </w:r>
            <w:proofErr w:type="spellStart"/>
            <w:r w:rsidRPr="00BB2CB9">
              <w:rPr>
                <w:rFonts w:ascii="Arial" w:eastAsia="Calibri" w:hAnsi="Arial" w:cs="Arial"/>
                <w:sz w:val="22"/>
                <w:szCs w:val="22"/>
                <w:lang w:eastAsia="en-US"/>
              </w:rPr>
              <w:t>Mrčevo</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Riđica</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Osojnik</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Suđurađ</w:t>
            </w:r>
            <w:proofErr w:type="spellEnd"/>
            <w:r w:rsidRPr="00BB2CB9">
              <w:rPr>
                <w:rFonts w:ascii="Arial" w:eastAsia="Calibri" w:hAnsi="Arial" w:cs="Arial"/>
                <w:sz w:val="22"/>
                <w:szCs w:val="22"/>
                <w:lang w:eastAsia="en-US"/>
              </w:rPr>
              <w:t xml:space="preserve">, Sv. Andrija, Šipanska Luka, </w:t>
            </w:r>
            <w:proofErr w:type="spellStart"/>
            <w:r w:rsidRPr="00BB2CB9">
              <w:rPr>
                <w:rFonts w:ascii="Arial" w:eastAsia="Calibri" w:hAnsi="Arial" w:cs="Arial"/>
                <w:sz w:val="22"/>
                <w:szCs w:val="22"/>
                <w:lang w:eastAsia="en-US"/>
              </w:rPr>
              <w:t>Šumet</w:t>
            </w:r>
            <w:proofErr w:type="spellEnd"/>
          </w:p>
        </w:tc>
        <w:tc>
          <w:tcPr>
            <w:tcW w:w="2457" w:type="dxa"/>
          </w:tcPr>
          <w:p w14:paraId="435767B5"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 xml:space="preserve">100,00 </w:t>
            </w:r>
            <w:proofErr w:type="spellStart"/>
            <w:r w:rsidRPr="00BB2CB9">
              <w:rPr>
                <w:rFonts w:ascii="Arial" w:eastAsia="Calibri" w:hAnsi="Arial" w:cs="Arial"/>
                <w:sz w:val="22"/>
                <w:szCs w:val="22"/>
                <w:lang w:eastAsia="en-US"/>
              </w:rPr>
              <w:t>eur</w:t>
            </w:r>
            <w:proofErr w:type="spellEnd"/>
          </w:p>
          <w:p w14:paraId="0B32690E"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p>
        </w:tc>
      </w:tr>
      <w:bookmarkEnd w:id="9"/>
    </w:tbl>
    <w:p w14:paraId="7B70CCA5"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p>
    <w:p w14:paraId="3167CB94"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p>
    <w:p w14:paraId="75F9CD7F"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Članak 3.</w:t>
      </w:r>
    </w:p>
    <w:p w14:paraId="0B4D6E16"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p>
    <w:p w14:paraId="3484F9AA"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r w:rsidRPr="00BB2CB9">
        <w:rPr>
          <w:rFonts w:ascii="Arial" w:eastAsia="Calibri" w:hAnsi="Arial" w:cs="Arial"/>
          <w:sz w:val="22"/>
          <w:szCs w:val="22"/>
          <w:lang w:eastAsia="en-US"/>
        </w:rPr>
        <w:t>Visina paušalnog poreza po smještajnoj jedinici u kampu utvrđuje se ovisno o ulici odnosno naselju u kojem se nalazi kamp te iznosi:</w:t>
      </w:r>
    </w:p>
    <w:p w14:paraId="6C6AC705"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p>
    <w:tbl>
      <w:tblPr>
        <w:tblStyle w:val="TableGrid1"/>
        <w:tblW w:w="9198" w:type="dxa"/>
        <w:tblLook w:val="04A0" w:firstRow="1" w:lastRow="0" w:firstColumn="1" w:lastColumn="0" w:noHBand="0" w:noVBand="1"/>
      </w:tblPr>
      <w:tblGrid>
        <w:gridCol w:w="1063"/>
        <w:gridCol w:w="5843"/>
        <w:gridCol w:w="2292"/>
      </w:tblGrid>
      <w:tr w:rsidR="00BB2CB9" w:rsidRPr="00BB2CB9" w14:paraId="2036EC8E" w14:textId="77777777" w:rsidTr="009B120F">
        <w:trPr>
          <w:trHeight w:val="146"/>
        </w:trPr>
        <w:tc>
          <w:tcPr>
            <w:tcW w:w="1063" w:type="dxa"/>
          </w:tcPr>
          <w:p w14:paraId="576209F8"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p>
          <w:p w14:paraId="6725525F"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ZONA</w:t>
            </w:r>
          </w:p>
        </w:tc>
        <w:tc>
          <w:tcPr>
            <w:tcW w:w="5843" w:type="dxa"/>
          </w:tcPr>
          <w:p w14:paraId="1DD5FA34"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p>
          <w:p w14:paraId="34EC61C0"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NASELJE / ULICE</w:t>
            </w:r>
          </w:p>
        </w:tc>
        <w:tc>
          <w:tcPr>
            <w:tcW w:w="2292" w:type="dxa"/>
          </w:tcPr>
          <w:p w14:paraId="6B6ED9D0"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 xml:space="preserve">VISINA PAUŠALNOG POREZA </w:t>
            </w:r>
          </w:p>
          <w:p w14:paraId="16A70351"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PO KREVETU (</w:t>
            </w:r>
            <w:proofErr w:type="spellStart"/>
            <w:r w:rsidRPr="00BB2CB9">
              <w:rPr>
                <w:rFonts w:ascii="Arial" w:eastAsia="Calibri" w:hAnsi="Arial" w:cs="Arial"/>
                <w:sz w:val="22"/>
                <w:szCs w:val="22"/>
                <w:lang w:eastAsia="en-US"/>
              </w:rPr>
              <w:t>eur</w:t>
            </w:r>
            <w:proofErr w:type="spellEnd"/>
            <w:r w:rsidRPr="00BB2CB9">
              <w:rPr>
                <w:rFonts w:ascii="Arial" w:eastAsia="Calibri" w:hAnsi="Arial" w:cs="Arial"/>
                <w:sz w:val="22"/>
                <w:szCs w:val="22"/>
                <w:lang w:eastAsia="en-US"/>
              </w:rPr>
              <w:t>)</w:t>
            </w:r>
          </w:p>
        </w:tc>
      </w:tr>
      <w:tr w:rsidR="00BB2CB9" w:rsidRPr="00BB2CB9" w14:paraId="67F83497" w14:textId="77777777" w:rsidTr="009B120F">
        <w:trPr>
          <w:trHeight w:val="280"/>
        </w:trPr>
        <w:tc>
          <w:tcPr>
            <w:tcW w:w="1063" w:type="dxa"/>
          </w:tcPr>
          <w:p w14:paraId="761DCAEA" w14:textId="77777777" w:rsidR="00BB2CB9" w:rsidRPr="00BB2CB9" w:rsidRDefault="00BB2CB9" w:rsidP="00BB2CB9">
            <w:pPr>
              <w:numPr>
                <w:ilvl w:val="0"/>
                <w:numId w:val="3"/>
              </w:numPr>
              <w:autoSpaceDE w:val="0"/>
              <w:autoSpaceDN w:val="0"/>
              <w:adjustRightInd w:val="0"/>
              <w:jc w:val="center"/>
              <w:rPr>
                <w:rFonts w:ascii="Arial" w:eastAsia="Calibri" w:hAnsi="Arial" w:cs="Arial"/>
                <w:sz w:val="22"/>
                <w:szCs w:val="22"/>
                <w:lang w:eastAsia="en-US"/>
              </w:rPr>
            </w:pPr>
          </w:p>
        </w:tc>
        <w:tc>
          <w:tcPr>
            <w:tcW w:w="5843" w:type="dxa"/>
          </w:tcPr>
          <w:p w14:paraId="6FFE7036"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r w:rsidRPr="00BB2CB9">
              <w:rPr>
                <w:rFonts w:ascii="Arial" w:eastAsia="Calibri" w:hAnsi="Arial" w:cs="Arial"/>
                <w:sz w:val="22"/>
                <w:szCs w:val="22"/>
                <w:lang w:eastAsia="en-US"/>
              </w:rPr>
              <w:t>Ulice naselja Dubrovnik I. zona</w:t>
            </w:r>
          </w:p>
        </w:tc>
        <w:tc>
          <w:tcPr>
            <w:tcW w:w="2292" w:type="dxa"/>
          </w:tcPr>
          <w:p w14:paraId="0F23B58A"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 xml:space="preserve">250,00 </w:t>
            </w:r>
            <w:proofErr w:type="spellStart"/>
            <w:r w:rsidRPr="00BB2CB9">
              <w:rPr>
                <w:rFonts w:ascii="Arial" w:eastAsia="Calibri" w:hAnsi="Arial" w:cs="Arial"/>
                <w:sz w:val="22"/>
                <w:szCs w:val="22"/>
                <w:lang w:eastAsia="en-US"/>
              </w:rPr>
              <w:t>eur</w:t>
            </w:r>
            <w:proofErr w:type="spellEnd"/>
          </w:p>
        </w:tc>
      </w:tr>
      <w:tr w:rsidR="00BB2CB9" w:rsidRPr="00BB2CB9" w14:paraId="501F3C9E" w14:textId="77777777" w:rsidTr="009B120F">
        <w:trPr>
          <w:trHeight w:val="282"/>
        </w:trPr>
        <w:tc>
          <w:tcPr>
            <w:tcW w:w="1063" w:type="dxa"/>
          </w:tcPr>
          <w:p w14:paraId="38066D4E" w14:textId="77777777" w:rsidR="00BB2CB9" w:rsidRPr="00BB2CB9" w:rsidRDefault="00BB2CB9" w:rsidP="00BB2CB9">
            <w:pPr>
              <w:numPr>
                <w:ilvl w:val="0"/>
                <w:numId w:val="3"/>
              </w:numPr>
              <w:autoSpaceDE w:val="0"/>
              <w:autoSpaceDN w:val="0"/>
              <w:adjustRightInd w:val="0"/>
              <w:jc w:val="center"/>
              <w:rPr>
                <w:rFonts w:ascii="Arial" w:eastAsia="Calibri" w:hAnsi="Arial" w:cs="Arial"/>
                <w:sz w:val="22"/>
                <w:szCs w:val="22"/>
                <w:lang w:eastAsia="en-US"/>
              </w:rPr>
            </w:pPr>
          </w:p>
        </w:tc>
        <w:tc>
          <w:tcPr>
            <w:tcW w:w="5843" w:type="dxa"/>
          </w:tcPr>
          <w:p w14:paraId="699C2B1D"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r w:rsidRPr="00BB2CB9">
              <w:rPr>
                <w:rFonts w:ascii="Arial" w:eastAsia="Calibri" w:hAnsi="Arial" w:cs="Arial"/>
                <w:sz w:val="22"/>
                <w:szCs w:val="22"/>
                <w:lang w:eastAsia="en-US"/>
              </w:rPr>
              <w:t>Ulice naselja Dubrovnik II. zona</w:t>
            </w:r>
          </w:p>
        </w:tc>
        <w:tc>
          <w:tcPr>
            <w:tcW w:w="2292" w:type="dxa"/>
          </w:tcPr>
          <w:p w14:paraId="272EF950"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 xml:space="preserve">150,00 </w:t>
            </w:r>
            <w:proofErr w:type="spellStart"/>
            <w:r w:rsidRPr="00BB2CB9">
              <w:rPr>
                <w:rFonts w:ascii="Arial" w:eastAsia="Calibri" w:hAnsi="Arial" w:cs="Arial"/>
                <w:sz w:val="22"/>
                <w:szCs w:val="22"/>
                <w:lang w:eastAsia="en-US"/>
              </w:rPr>
              <w:t>eur</w:t>
            </w:r>
            <w:proofErr w:type="spellEnd"/>
          </w:p>
        </w:tc>
      </w:tr>
      <w:tr w:rsidR="00BB2CB9" w:rsidRPr="00BB2CB9" w14:paraId="719F9803" w14:textId="77777777" w:rsidTr="009B120F">
        <w:trPr>
          <w:trHeight w:val="282"/>
        </w:trPr>
        <w:tc>
          <w:tcPr>
            <w:tcW w:w="1063" w:type="dxa"/>
          </w:tcPr>
          <w:p w14:paraId="596548F9" w14:textId="77777777" w:rsidR="00BB2CB9" w:rsidRPr="00BB2CB9" w:rsidRDefault="00BB2CB9" w:rsidP="00BB2CB9">
            <w:pPr>
              <w:numPr>
                <w:ilvl w:val="0"/>
                <w:numId w:val="3"/>
              </w:numPr>
              <w:autoSpaceDE w:val="0"/>
              <w:autoSpaceDN w:val="0"/>
              <w:adjustRightInd w:val="0"/>
              <w:jc w:val="center"/>
              <w:rPr>
                <w:rFonts w:ascii="Arial" w:eastAsia="Calibri" w:hAnsi="Arial" w:cs="Arial"/>
                <w:sz w:val="22"/>
                <w:szCs w:val="22"/>
                <w:lang w:eastAsia="en-US"/>
              </w:rPr>
            </w:pPr>
          </w:p>
        </w:tc>
        <w:tc>
          <w:tcPr>
            <w:tcW w:w="5843" w:type="dxa"/>
          </w:tcPr>
          <w:p w14:paraId="1DAD4E8D"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r w:rsidRPr="00BB2CB9">
              <w:rPr>
                <w:rFonts w:ascii="Arial" w:eastAsia="Calibri" w:hAnsi="Arial" w:cs="Arial"/>
                <w:sz w:val="22"/>
                <w:szCs w:val="22"/>
                <w:lang w:eastAsia="en-US"/>
              </w:rPr>
              <w:t>Ulice naselja Dubrovnik III. zona</w:t>
            </w:r>
          </w:p>
        </w:tc>
        <w:tc>
          <w:tcPr>
            <w:tcW w:w="2292" w:type="dxa"/>
          </w:tcPr>
          <w:p w14:paraId="1CAB45C0"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 xml:space="preserve">100,00 </w:t>
            </w:r>
            <w:proofErr w:type="spellStart"/>
            <w:r w:rsidRPr="00BB2CB9">
              <w:rPr>
                <w:rFonts w:ascii="Arial" w:eastAsia="Calibri" w:hAnsi="Arial" w:cs="Arial"/>
                <w:sz w:val="22"/>
                <w:szCs w:val="22"/>
                <w:lang w:eastAsia="en-US"/>
              </w:rPr>
              <w:t>eur</w:t>
            </w:r>
            <w:proofErr w:type="spellEnd"/>
          </w:p>
        </w:tc>
      </w:tr>
      <w:tr w:rsidR="00BB2CB9" w:rsidRPr="00BB2CB9" w14:paraId="71047311" w14:textId="77777777" w:rsidTr="009B120F">
        <w:trPr>
          <w:trHeight w:val="143"/>
        </w:trPr>
        <w:tc>
          <w:tcPr>
            <w:tcW w:w="1063" w:type="dxa"/>
          </w:tcPr>
          <w:p w14:paraId="12978CF3" w14:textId="77777777" w:rsidR="00BB2CB9" w:rsidRPr="00BB2CB9" w:rsidRDefault="00BB2CB9" w:rsidP="00BB2CB9">
            <w:pPr>
              <w:numPr>
                <w:ilvl w:val="0"/>
                <w:numId w:val="3"/>
              </w:numPr>
              <w:autoSpaceDE w:val="0"/>
              <w:autoSpaceDN w:val="0"/>
              <w:adjustRightInd w:val="0"/>
              <w:jc w:val="center"/>
              <w:rPr>
                <w:rFonts w:ascii="Arial" w:eastAsia="Calibri" w:hAnsi="Arial" w:cs="Arial"/>
                <w:sz w:val="22"/>
                <w:szCs w:val="22"/>
                <w:lang w:eastAsia="en-US"/>
              </w:rPr>
            </w:pPr>
          </w:p>
        </w:tc>
        <w:tc>
          <w:tcPr>
            <w:tcW w:w="5843" w:type="dxa"/>
          </w:tcPr>
          <w:p w14:paraId="5B070272"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r w:rsidRPr="00BB2CB9">
              <w:rPr>
                <w:rFonts w:ascii="Arial" w:eastAsia="Calibri" w:hAnsi="Arial" w:cs="Arial"/>
                <w:sz w:val="22"/>
                <w:szCs w:val="22"/>
                <w:lang w:eastAsia="en-US"/>
              </w:rPr>
              <w:t xml:space="preserve">Bosanka, </w:t>
            </w:r>
            <w:proofErr w:type="spellStart"/>
            <w:r w:rsidRPr="00BB2CB9">
              <w:rPr>
                <w:rFonts w:ascii="Arial" w:eastAsia="Calibri" w:hAnsi="Arial" w:cs="Arial"/>
                <w:sz w:val="22"/>
                <w:szCs w:val="22"/>
                <w:lang w:eastAsia="en-US"/>
              </w:rPr>
              <w:t>Čajkovići</w:t>
            </w:r>
            <w:proofErr w:type="spellEnd"/>
            <w:r w:rsidRPr="00BB2CB9">
              <w:rPr>
                <w:rFonts w:ascii="Arial" w:eastAsia="Calibri" w:hAnsi="Arial" w:cs="Arial"/>
                <w:sz w:val="22"/>
                <w:szCs w:val="22"/>
                <w:lang w:eastAsia="en-US"/>
              </w:rPr>
              <w:t xml:space="preserve">, Donje </w:t>
            </w:r>
            <w:proofErr w:type="spellStart"/>
            <w:r w:rsidRPr="00BB2CB9">
              <w:rPr>
                <w:rFonts w:ascii="Arial" w:eastAsia="Calibri" w:hAnsi="Arial" w:cs="Arial"/>
                <w:sz w:val="22"/>
                <w:szCs w:val="22"/>
                <w:lang w:eastAsia="en-US"/>
              </w:rPr>
              <w:t>Obuljeno</w:t>
            </w:r>
            <w:proofErr w:type="spellEnd"/>
            <w:r w:rsidRPr="00BB2CB9">
              <w:rPr>
                <w:rFonts w:ascii="Arial" w:eastAsia="Calibri" w:hAnsi="Arial" w:cs="Arial"/>
                <w:sz w:val="22"/>
                <w:szCs w:val="22"/>
                <w:lang w:eastAsia="en-US"/>
              </w:rPr>
              <w:t xml:space="preserve">, Gornje </w:t>
            </w:r>
            <w:proofErr w:type="spellStart"/>
            <w:r w:rsidRPr="00BB2CB9">
              <w:rPr>
                <w:rFonts w:ascii="Arial" w:eastAsia="Calibri" w:hAnsi="Arial" w:cs="Arial"/>
                <w:sz w:val="22"/>
                <w:szCs w:val="22"/>
                <w:lang w:eastAsia="en-US"/>
              </w:rPr>
              <w:t>Obuljeno</w:t>
            </w:r>
            <w:proofErr w:type="spellEnd"/>
            <w:r w:rsidRPr="00BB2CB9">
              <w:rPr>
                <w:rFonts w:ascii="Arial" w:eastAsia="Calibri" w:hAnsi="Arial" w:cs="Arial"/>
                <w:sz w:val="22"/>
                <w:szCs w:val="22"/>
                <w:lang w:eastAsia="en-US"/>
              </w:rPr>
              <w:t xml:space="preserve">, Komolac, Mokošica, Nova Mokošica, Lozica, Orašac, Petrovo Selo, Pobrežje, </w:t>
            </w:r>
            <w:proofErr w:type="spellStart"/>
            <w:r w:rsidRPr="00BB2CB9">
              <w:rPr>
                <w:rFonts w:ascii="Arial" w:eastAsia="Calibri" w:hAnsi="Arial" w:cs="Arial"/>
                <w:sz w:val="22"/>
                <w:szCs w:val="22"/>
                <w:lang w:eastAsia="en-US"/>
              </w:rPr>
              <w:t>Prijevor</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Sustjepan</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Rožat</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Trsteno</w:t>
            </w:r>
            <w:proofErr w:type="spellEnd"/>
            <w:r w:rsidRPr="00BB2CB9">
              <w:rPr>
                <w:rFonts w:ascii="Arial" w:eastAsia="Calibri" w:hAnsi="Arial" w:cs="Arial"/>
                <w:sz w:val="22"/>
                <w:szCs w:val="22"/>
                <w:lang w:eastAsia="en-US"/>
              </w:rPr>
              <w:t xml:space="preserve">, Zaton, </w:t>
            </w:r>
            <w:proofErr w:type="spellStart"/>
            <w:r w:rsidRPr="00BB2CB9">
              <w:rPr>
                <w:rFonts w:ascii="Arial" w:eastAsia="Calibri" w:hAnsi="Arial" w:cs="Arial"/>
                <w:sz w:val="22"/>
                <w:szCs w:val="22"/>
                <w:lang w:eastAsia="en-US"/>
              </w:rPr>
              <w:t>Brsečine</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Čajkovica</w:t>
            </w:r>
            <w:proofErr w:type="spellEnd"/>
            <w:r w:rsidRPr="00BB2CB9">
              <w:rPr>
                <w:rFonts w:ascii="Arial" w:eastAsia="Calibri" w:hAnsi="Arial" w:cs="Arial"/>
                <w:sz w:val="22"/>
                <w:szCs w:val="22"/>
                <w:lang w:eastAsia="en-US"/>
              </w:rPr>
              <w:t xml:space="preserve">, Dubravica, Gromača, </w:t>
            </w:r>
            <w:proofErr w:type="spellStart"/>
            <w:r w:rsidRPr="00BB2CB9">
              <w:rPr>
                <w:rFonts w:ascii="Arial" w:eastAsia="Calibri" w:hAnsi="Arial" w:cs="Arial"/>
                <w:sz w:val="22"/>
                <w:szCs w:val="22"/>
                <w:lang w:eastAsia="en-US"/>
              </w:rPr>
              <w:t>Kliševo</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Knežica</w:t>
            </w:r>
            <w:proofErr w:type="spellEnd"/>
            <w:r w:rsidRPr="00BB2CB9">
              <w:rPr>
                <w:rFonts w:ascii="Arial" w:eastAsia="Calibri" w:hAnsi="Arial" w:cs="Arial"/>
                <w:sz w:val="22"/>
                <w:szCs w:val="22"/>
                <w:lang w:eastAsia="en-US"/>
              </w:rPr>
              <w:t xml:space="preserve">, Koločep, Lopud, </w:t>
            </w:r>
            <w:proofErr w:type="spellStart"/>
            <w:r w:rsidRPr="00BB2CB9">
              <w:rPr>
                <w:rFonts w:ascii="Arial" w:eastAsia="Calibri" w:hAnsi="Arial" w:cs="Arial"/>
                <w:sz w:val="22"/>
                <w:szCs w:val="22"/>
                <w:lang w:eastAsia="en-US"/>
              </w:rPr>
              <w:t>Ljubač</w:t>
            </w:r>
            <w:proofErr w:type="spellEnd"/>
            <w:r w:rsidRPr="00BB2CB9">
              <w:rPr>
                <w:rFonts w:ascii="Arial" w:eastAsia="Calibri" w:hAnsi="Arial" w:cs="Arial"/>
                <w:sz w:val="22"/>
                <w:szCs w:val="22"/>
                <w:lang w:eastAsia="en-US"/>
              </w:rPr>
              <w:t xml:space="preserve">, Mravinjac, </w:t>
            </w:r>
            <w:proofErr w:type="spellStart"/>
            <w:r w:rsidRPr="00BB2CB9">
              <w:rPr>
                <w:rFonts w:ascii="Arial" w:eastAsia="Calibri" w:hAnsi="Arial" w:cs="Arial"/>
                <w:sz w:val="22"/>
                <w:szCs w:val="22"/>
                <w:lang w:eastAsia="en-US"/>
              </w:rPr>
              <w:lastRenderedPageBreak/>
              <w:t>Mrčevo</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Riđica</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Osojnik</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Suđurađ</w:t>
            </w:r>
            <w:proofErr w:type="spellEnd"/>
            <w:r w:rsidRPr="00BB2CB9">
              <w:rPr>
                <w:rFonts w:ascii="Arial" w:eastAsia="Calibri" w:hAnsi="Arial" w:cs="Arial"/>
                <w:sz w:val="22"/>
                <w:szCs w:val="22"/>
                <w:lang w:eastAsia="en-US"/>
              </w:rPr>
              <w:t xml:space="preserve">, Sv. Andrija, Šipanska Luka, </w:t>
            </w:r>
            <w:proofErr w:type="spellStart"/>
            <w:r w:rsidRPr="00BB2CB9">
              <w:rPr>
                <w:rFonts w:ascii="Arial" w:eastAsia="Calibri" w:hAnsi="Arial" w:cs="Arial"/>
                <w:sz w:val="22"/>
                <w:szCs w:val="22"/>
                <w:lang w:eastAsia="en-US"/>
              </w:rPr>
              <w:t>Šumet</w:t>
            </w:r>
            <w:proofErr w:type="spellEnd"/>
          </w:p>
        </w:tc>
        <w:tc>
          <w:tcPr>
            <w:tcW w:w="2292" w:type="dxa"/>
          </w:tcPr>
          <w:p w14:paraId="36F5A3C9"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p>
          <w:p w14:paraId="08991DBB"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p>
          <w:p w14:paraId="75163BE3"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 xml:space="preserve">100,00 </w:t>
            </w:r>
            <w:proofErr w:type="spellStart"/>
            <w:r w:rsidRPr="00BB2CB9">
              <w:rPr>
                <w:rFonts w:ascii="Arial" w:eastAsia="Calibri" w:hAnsi="Arial" w:cs="Arial"/>
                <w:sz w:val="22"/>
                <w:szCs w:val="22"/>
                <w:lang w:eastAsia="en-US"/>
              </w:rPr>
              <w:t>eur</w:t>
            </w:r>
            <w:proofErr w:type="spellEnd"/>
          </w:p>
        </w:tc>
      </w:tr>
    </w:tbl>
    <w:p w14:paraId="52BF39E7" w14:textId="77777777" w:rsidR="00BB2CB9" w:rsidRPr="00BB2CB9" w:rsidRDefault="00BB2CB9" w:rsidP="00BB2CB9">
      <w:pPr>
        <w:spacing w:after="160" w:line="259" w:lineRule="auto"/>
        <w:rPr>
          <w:rFonts w:ascii="Arial" w:eastAsiaTheme="minorHAnsi" w:hAnsi="Arial" w:cs="Arial"/>
          <w:sz w:val="22"/>
          <w:szCs w:val="22"/>
          <w:lang w:eastAsia="en-US"/>
        </w:rPr>
      </w:pPr>
    </w:p>
    <w:p w14:paraId="0D1D2DF6"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Članak 4.</w:t>
      </w:r>
    </w:p>
    <w:p w14:paraId="3378DE15"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p>
    <w:p w14:paraId="3EEC8972" w14:textId="77777777" w:rsidR="00BB2CB9" w:rsidRPr="00BB2CB9" w:rsidRDefault="00BB2CB9" w:rsidP="00BB2CB9">
      <w:pPr>
        <w:keepNext/>
        <w:outlineLvl w:val="1"/>
        <w:rPr>
          <w:rFonts w:ascii="Arial" w:hAnsi="Arial" w:cs="Arial"/>
          <w:sz w:val="22"/>
          <w:szCs w:val="22"/>
          <w:lang w:eastAsia="en-US"/>
        </w:rPr>
      </w:pPr>
      <w:r w:rsidRPr="00BB2CB9">
        <w:rPr>
          <w:rFonts w:ascii="Arial" w:hAnsi="Arial" w:cs="Arial"/>
          <w:sz w:val="22"/>
          <w:szCs w:val="22"/>
          <w:lang w:eastAsia="en-US"/>
        </w:rPr>
        <w:t>Visina paušalnog poreza po smještajnoj jedinici u objektu za robinzonski smještaj</w:t>
      </w:r>
      <w:r w:rsidRPr="00BB2CB9">
        <w:rPr>
          <w:rFonts w:ascii="Arial" w:hAnsi="Arial" w:cs="Arial"/>
          <w:i/>
          <w:sz w:val="22"/>
          <w:szCs w:val="22"/>
          <w:lang w:eastAsia="en-US"/>
        </w:rPr>
        <w:t xml:space="preserve"> </w:t>
      </w:r>
      <w:r w:rsidRPr="00BB2CB9">
        <w:rPr>
          <w:rFonts w:ascii="Arial" w:hAnsi="Arial" w:cs="Arial"/>
          <w:sz w:val="22"/>
          <w:szCs w:val="22"/>
          <w:lang w:eastAsia="en-US"/>
        </w:rPr>
        <w:t>utvrđuje se  ovisno o ulici odnosno naselju u kojem se nalazi objekt te iznosi:</w:t>
      </w:r>
    </w:p>
    <w:p w14:paraId="1361AEA3" w14:textId="77777777" w:rsidR="00BB2CB9" w:rsidRPr="00BB2CB9" w:rsidRDefault="00BB2CB9" w:rsidP="00BB2CB9">
      <w:pPr>
        <w:keepNext/>
        <w:outlineLvl w:val="1"/>
        <w:rPr>
          <w:rFonts w:ascii="Arial" w:hAnsi="Arial" w:cs="Arial"/>
          <w:i/>
          <w:sz w:val="22"/>
          <w:szCs w:val="22"/>
          <w:lang w:eastAsia="en-US"/>
        </w:rPr>
      </w:pPr>
    </w:p>
    <w:tbl>
      <w:tblPr>
        <w:tblStyle w:val="TableGrid1"/>
        <w:tblW w:w="9363" w:type="dxa"/>
        <w:tblLook w:val="04A0" w:firstRow="1" w:lastRow="0" w:firstColumn="1" w:lastColumn="0" w:noHBand="0" w:noVBand="1"/>
      </w:tblPr>
      <w:tblGrid>
        <w:gridCol w:w="1082"/>
        <w:gridCol w:w="5804"/>
        <w:gridCol w:w="2477"/>
      </w:tblGrid>
      <w:tr w:rsidR="00BB2CB9" w:rsidRPr="00BB2CB9" w14:paraId="237C5C82" w14:textId="77777777" w:rsidTr="004A5AD7">
        <w:trPr>
          <w:trHeight w:val="202"/>
        </w:trPr>
        <w:tc>
          <w:tcPr>
            <w:tcW w:w="1082" w:type="dxa"/>
          </w:tcPr>
          <w:p w14:paraId="25755CFD"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p>
          <w:p w14:paraId="227D0B1D"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ZONA</w:t>
            </w:r>
          </w:p>
        </w:tc>
        <w:tc>
          <w:tcPr>
            <w:tcW w:w="5804" w:type="dxa"/>
          </w:tcPr>
          <w:p w14:paraId="322009AA"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p>
          <w:p w14:paraId="121F8618"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NASELJE / ULICE</w:t>
            </w:r>
          </w:p>
        </w:tc>
        <w:tc>
          <w:tcPr>
            <w:tcW w:w="2477" w:type="dxa"/>
          </w:tcPr>
          <w:p w14:paraId="5E67F732"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 xml:space="preserve">VISINA PAUŠALNOG POREZA </w:t>
            </w:r>
          </w:p>
          <w:p w14:paraId="55832702"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PO KREVETU (</w:t>
            </w:r>
            <w:proofErr w:type="spellStart"/>
            <w:r w:rsidRPr="00BB2CB9">
              <w:rPr>
                <w:rFonts w:ascii="Arial" w:eastAsia="Calibri" w:hAnsi="Arial" w:cs="Arial"/>
                <w:sz w:val="22"/>
                <w:szCs w:val="22"/>
                <w:lang w:eastAsia="en-US"/>
              </w:rPr>
              <w:t>eur</w:t>
            </w:r>
            <w:proofErr w:type="spellEnd"/>
            <w:r w:rsidRPr="00BB2CB9">
              <w:rPr>
                <w:rFonts w:ascii="Arial" w:eastAsia="Calibri" w:hAnsi="Arial" w:cs="Arial"/>
                <w:sz w:val="22"/>
                <w:szCs w:val="22"/>
                <w:lang w:eastAsia="en-US"/>
              </w:rPr>
              <w:t>)</w:t>
            </w:r>
          </w:p>
        </w:tc>
      </w:tr>
      <w:tr w:rsidR="00BB2CB9" w:rsidRPr="00BB2CB9" w14:paraId="7801F0D1" w14:textId="77777777" w:rsidTr="004A5AD7">
        <w:trPr>
          <w:trHeight w:val="386"/>
        </w:trPr>
        <w:tc>
          <w:tcPr>
            <w:tcW w:w="1082" w:type="dxa"/>
          </w:tcPr>
          <w:p w14:paraId="74F5A677" w14:textId="77777777" w:rsidR="00BB2CB9" w:rsidRPr="00BB2CB9" w:rsidRDefault="00BB2CB9" w:rsidP="00BB2CB9">
            <w:pPr>
              <w:numPr>
                <w:ilvl w:val="0"/>
                <w:numId w:val="4"/>
              </w:numPr>
              <w:autoSpaceDE w:val="0"/>
              <w:autoSpaceDN w:val="0"/>
              <w:adjustRightInd w:val="0"/>
              <w:jc w:val="center"/>
              <w:rPr>
                <w:rFonts w:ascii="Arial" w:eastAsia="Calibri" w:hAnsi="Arial" w:cs="Arial"/>
                <w:sz w:val="22"/>
                <w:szCs w:val="22"/>
                <w:lang w:eastAsia="en-US"/>
              </w:rPr>
            </w:pPr>
          </w:p>
        </w:tc>
        <w:tc>
          <w:tcPr>
            <w:tcW w:w="5804" w:type="dxa"/>
          </w:tcPr>
          <w:p w14:paraId="0F0008C3"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r w:rsidRPr="00BB2CB9">
              <w:rPr>
                <w:rFonts w:ascii="Arial" w:eastAsia="Calibri" w:hAnsi="Arial" w:cs="Arial"/>
                <w:sz w:val="22"/>
                <w:szCs w:val="22"/>
                <w:lang w:eastAsia="en-US"/>
              </w:rPr>
              <w:t xml:space="preserve">Ulice naselja Dubrovnik I. zona  </w:t>
            </w:r>
          </w:p>
        </w:tc>
        <w:tc>
          <w:tcPr>
            <w:tcW w:w="2477" w:type="dxa"/>
          </w:tcPr>
          <w:p w14:paraId="0F5CD91D"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 xml:space="preserve">250,00 </w:t>
            </w:r>
            <w:proofErr w:type="spellStart"/>
            <w:r w:rsidRPr="00BB2CB9">
              <w:rPr>
                <w:rFonts w:ascii="Arial" w:eastAsia="Calibri" w:hAnsi="Arial" w:cs="Arial"/>
                <w:sz w:val="22"/>
                <w:szCs w:val="22"/>
                <w:lang w:eastAsia="en-US"/>
              </w:rPr>
              <w:t>eur</w:t>
            </w:r>
            <w:proofErr w:type="spellEnd"/>
          </w:p>
        </w:tc>
      </w:tr>
      <w:tr w:rsidR="00BB2CB9" w:rsidRPr="00BB2CB9" w14:paraId="2A2003C5" w14:textId="77777777" w:rsidTr="004A5AD7">
        <w:trPr>
          <w:trHeight w:val="390"/>
        </w:trPr>
        <w:tc>
          <w:tcPr>
            <w:tcW w:w="1082" w:type="dxa"/>
          </w:tcPr>
          <w:p w14:paraId="7D808678" w14:textId="77777777" w:rsidR="00BB2CB9" w:rsidRPr="00BB2CB9" w:rsidRDefault="00BB2CB9" w:rsidP="00BB2CB9">
            <w:pPr>
              <w:numPr>
                <w:ilvl w:val="0"/>
                <w:numId w:val="4"/>
              </w:numPr>
              <w:autoSpaceDE w:val="0"/>
              <w:autoSpaceDN w:val="0"/>
              <w:adjustRightInd w:val="0"/>
              <w:jc w:val="center"/>
              <w:rPr>
                <w:rFonts w:ascii="Arial" w:eastAsia="Calibri" w:hAnsi="Arial" w:cs="Arial"/>
                <w:sz w:val="22"/>
                <w:szCs w:val="22"/>
                <w:lang w:eastAsia="en-US"/>
              </w:rPr>
            </w:pPr>
          </w:p>
        </w:tc>
        <w:tc>
          <w:tcPr>
            <w:tcW w:w="5804" w:type="dxa"/>
          </w:tcPr>
          <w:p w14:paraId="46B3B63C"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r w:rsidRPr="00BB2CB9">
              <w:rPr>
                <w:rFonts w:ascii="Arial" w:eastAsia="Calibri" w:hAnsi="Arial" w:cs="Arial"/>
                <w:sz w:val="22"/>
                <w:szCs w:val="22"/>
                <w:lang w:eastAsia="en-US"/>
              </w:rPr>
              <w:t xml:space="preserve">Ulice naselja Dubrovnik II. zona  </w:t>
            </w:r>
          </w:p>
        </w:tc>
        <w:tc>
          <w:tcPr>
            <w:tcW w:w="2477" w:type="dxa"/>
          </w:tcPr>
          <w:p w14:paraId="7762F363"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 xml:space="preserve">150,00 </w:t>
            </w:r>
            <w:proofErr w:type="spellStart"/>
            <w:r w:rsidRPr="00BB2CB9">
              <w:rPr>
                <w:rFonts w:ascii="Arial" w:eastAsia="Calibri" w:hAnsi="Arial" w:cs="Arial"/>
                <w:sz w:val="22"/>
                <w:szCs w:val="22"/>
                <w:lang w:eastAsia="en-US"/>
              </w:rPr>
              <w:t>eur</w:t>
            </w:r>
            <w:proofErr w:type="spellEnd"/>
          </w:p>
        </w:tc>
      </w:tr>
      <w:tr w:rsidR="00BB2CB9" w:rsidRPr="00BB2CB9" w14:paraId="6C2B39B6" w14:textId="77777777" w:rsidTr="004A5AD7">
        <w:trPr>
          <w:trHeight w:val="390"/>
        </w:trPr>
        <w:tc>
          <w:tcPr>
            <w:tcW w:w="1082" w:type="dxa"/>
          </w:tcPr>
          <w:p w14:paraId="293D5823" w14:textId="77777777" w:rsidR="00BB2CB9" w:rsidRPr="00BB2CB9" w:rsidRDefault="00BB2CB9" w:rsidP="00BB2CB9">
            <w:pPr>
              <w:numPr>
                <w:ilvl w:val="0"/>
                <w:numId w:val="4"/>
              </w:numPr>
              <w:autoSpaceDE w:val="0"/>
              <w:autoSpaceDN w:val="0"/>
              <w:adjustRightInd w:val="0"/>
              <w:jc w:val="center"/>
              <w:rPr>
                <w:rFonts w:ascii="Arial" w:eastAsia="Calibri" w:hAnsi="Arial" w:cs="Arial"/>
                <w:sz w:val="22"/>
                <w:szCs w:val="22"/>
                <w:lang w:eastAsia="en-US"/>
              </w:rPr>
            </w:pPr>
          </w:p>
        </w:tc>
        <w:tc>
          <w:tcPr>
            <w:tcW w:w="5804" w:type="dxa"/>
          </w:tcPr>
          <w:p w14:paraId="316AF9B4"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r w:rsidRPr="00BB2CB9">
              <w:rPr>
                <w:rFonts w:ascii="Arial" w:eastAsia="Calibri" w:hAnsi="Arial" w:cs="Arial"/>
                <w:sz w:val="22"/>
                <w:szCs w:val="22"/>
                <w:lang w:eastAsia="en-US"/>
              </w:rPr>
              <w:t xml:space="preserve">Ulice naselja Dubrovnik III. zona  </w:t>
            </w:r>
          </w:p>
        </w:tc>
        <w:tc>
          <w:tcPr>
            <w:tcW w:w="2477" w:type="dxa"/>
          </w:tcPr>
          <w:p w14:paraId="6FFA30B3"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 xml:space="preserve">100,00 </w:t>
            </w:r>
            <w:proofErr w:type="spellStart"/>
            <w:r w:rsidRPr="00BB2CB9">
              <w:rPr>
                <w:rFonts w:ascii="Arial" w:eastAsia="Calibri" w:hAnsi="Arial" w:cs="Arial"/>
                <w:sz w:val="22"/>
                <w:szCs w:val="22"/>
                <w:lang w:eastAsia="en-US"/>
              </w:rPr>
              <w:t>eur</w:t>
            </w:r>
            <w:proofErr w:type="spellEnd"/>
          </w:p>
        </w:tc>
      </w:tr>
      <w:tr w:rsidR="00BB2CB9" w:rsidRPr="00BB2CB9" w14:paraId="4BA90CC3" w14:textId="77777777" w:rsidTr="004A5AD7">
        <w:trPr>
          <w:trHeight w:val="198"/>
        </w:trPr>
        <w:tc>
          <w:tcPr>
            <w:tcW w:w="1082" w:type="dxa"/>
          </w:tcPr>
          <w:p w14:paraId="5151F087" w14:textId="77777777" w:rsidR="00BB2CB9" w:rsidRPr="00BB2CB9" w:rsidRDefault="00BB2CB9" w:rsidP="00BB2CB9">
            <w:pPr>
              <w:numPr>
                <w:ilvl w:val="0"/>
                <w:numId w:val="4"/>
              </w:numPr>
              <w:autoSpaceDE w:val="0"/>
              <w:autoSpaceDN w:val="0"/>
              <w:adjustRightInd w:val="0"/>
              <w:jc w:val="center"/>
              <w:rPr>
                <w:rFonts w:ascii="Arial" w:eastAsia="Calibri" w:hAnsi="Arial" w:cs="Arial"/>
                <w:sz w:val="22"/>
                <w:szCs w:val="22"/>
                <w:lang w:eastAsia="en-US"/>
              </w:rPr>
            </w:pPr>
          </w:p>
        </w:tc>
        <w:tc>
          <w:tcPr>
            <w:tcW w:w="5804" w:type="dxa"/>
          </w:tcPr>
          <w:p w14:paraId="4F855D28" w14:textId="77777777" w:rsidR="00BB2CB9" w:rsidRPr="00BB2CB9" w:rsidRDefault="00BB2CB9" w:rsidP="00BB2CB9">
            <w:pPr>
              <w:autoSpaceDE w:val="0"/>
              <w:autoSpaceDN w:val="0"/>
              <w:adjustRightInd w:val="0"/>
              <w:jc w:val="both"/>
              <w:rPr>
                <w:rFonts w:ascii="Arial" w:eastAsia="Calibri" w:hAnsi="Arial" w:cs="Arial"/>
                <w:sz w:val="22"/>
                <w:szCs w:val="22"/>
                <w:lang w:eastAsia="en-US"/>
              </w:rPr>
            </w:pPr>
            <w:r w:rsidRPr="00BB2CB9">
              <w:rPr>
                <w:rFonts w:ascii="Arial" w:eastAsia="Calibri" w:hAnsi="Arial" w:cs="Arial"/>
                <w:sz w:val="22"/>
                <w:szCs w:val="22"/>
                <w:lang w:eastAsia="en-US"/>
              </w:rPr>
              <w:t xml:space="preserve">Bosanka, </w:t>
            </w:r>
            <w:proofErr w:type="spellStart"/>
            <w:r w:rsidRPr="00BB2CB9">
              <w:rPr>
                <w:rFonts w:ascii="Arial" w:eastAsia="Calibri" w:hAnsi="Arial" w:cs="Arial"/>
                <w:sz w:val="22"/>
                <w:szCs w:val="22"/>
                <w:lang w:eastAsia="en-US"/>
              </w:rPr>
              <w:t>Čajkovići</w:t>
            </w:r>
            <w:proofErr w:type="spellEnd"/>
            <w:r w:rsidRPr="00BB2CB9">
              <w:rPr>
                <w:rFonts w:ascii="Arial" w:eastAsia="Calibri" w:hAnsi="Arial" w:cs="Arial"/>
                <w:sz w:val="22"/>
                <w:szCs w:val="22"/>
                <w:lang w:eastAsia="en-US"/>
              </w:rPr>
              <w:t xml:space="preserve">, Donje </w:t>
            </w:r>
            <w:proofErr w:type="spellStart"/>
            <w:r w:rsidRPr="00BB2CB9">
              <w:rPr>
                <w:rFonts w:ascii="Arial" w:eastAsia="Calibri" w:hAnsi="Arial" w:cs="Arial"/>
                <w:sz w:val="22"/>
                <w:szCs w:val="22"/>
                <w:lang w:eastAsia="en-US"/>
              </w:rPr>
              <w:t>Obuljeno</w:t>
            </w:r>
            <w:proofErr w:type="spellEnd"/>
            <w:r w:rsidRPr="00BB2CB9">
              <w:rPr>
                <w:rFonts w:ascii="Arial" w:eastAsia="Calibri" w:hAnsi="Arial" w:cs="Arial"/>
                <w:sz w:val="22"/>
                <w:szCs w:val="22"/>
                <w:lang w:eastAsia="en-US"/>
              </w:rPr>
              <w:t xml:space="preserve">, Gornje </w:t>
            </w:r>
            <w:proofErr w:type="spellStart"/>
            <w:r w:rsidRPr="00BB2CB9">
              <w:rPr>
                <w:rFonts w:ascii="Arial" w:eastAsia="Calibri" w:hAnsi="Arial" w:cs="Arial"/>
                <w:sz w:val="22"/>
                <w:szCs w:val="22"/>
                <w:lang w:eastAsia="en-US"/>
              </w:rPr>
              <w:t>Obuljeno</w:t>
            </w:r>
            <w:proofErr w:type="spellEnd"/>
            <w:r w:rsidRPr="00BB2CB9">
              <w:rPr>
                <w:rFonts w:ascii="Arial" w:eastAsia="Calibri" w:hAnsi="Arial" w:cs="Arial"/>
                <w:sz w:val="22"/>
                <w:szCs w:val="22"/>
                <w:lang w:eastAsia="en-US"/>
              </w:rPr>
              <w:t xml:space="preserve">, Komolac, Mokošica, Nova Mokošica, Lozica, Orašac, Petrovo Selo, Pobrežje, </w:t>
            </w:r>
            <w:proofErr w:type="spellStart"/>
            <w:r w:rsidRPr="00BB2CB9">
              <w:rPr>
                <w:rFonts w:ascii="Arial" w:eastAsia="Calibri" w:hAnsi="Arial" w:cs="Arial"/>
                <w:sz w:val="22"/>
                <w:szCs w:val="22"/>
                <w:lang w:eastAsia="en-US"/>
              </w:rPr>
              <w:t>Prijevor</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Sustjepan</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Rožat</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Trsteno</w:t>
            </w:r>
            <w:proofErr w:type="spellEnd"/>
            <w:r w:rsidRPr="00BB2CB9">
              <w:rPr>
                <w:rFonts w:ascii="Arial" w:eastAsia="Calibri" w:hAnsi="Arial" w:cs="Arial"/>
                <w:sz w:val="22"/>
                <w:szCs w:val="22"/>
                <w:lang w:eastAsia="en-US"/>
              </w:rPr>
              <w:t xml:space="preserve">, Zaton, </w:t>
            </w:r>
            <w:proofErr w:type="spellStart"/>
            <w:r w:rsidRPr="00BB2CB9">
              <w:rPr>
                <w:rFonts w:ascii="Arial" w:eastAsia="Calibri" w:hAnsi="Arial" w:cs="Arial"/>
                <w:sz w:val="22"/>
                <w:szCs w:val="22"/>
                <w:lang w:eastAsia="en-US"/>
              </w:rPr>
              <w:t>Brsečine</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Čajkovica</w:t>
            </w:r>
            <w:proofErr w:type="spellEnd"/>
            <w:r w:rsidRPr="00BB2CB9">
              <w:rPr>
                <w:rFonts w:ascii="Arial" w:eastAsia="Calibri" w:hAnsi="Arial" w:cs="Arial"/>
                <w:sz w:val="22"/>
                <w:szCs w:val="22"/>
                <w:lang w:eastAsia="en-US"/>
              </w:rPr>
              <w:t xml:space="preserve">, Dubravica, Gromača, </w:t>
            </w:r>
            <w:proofErr w:type="spellStart"/>
            <w:r w:rsidRPr="00BB2CB9">
              <w:rPr>
                <w:rFonts w:ascii="Arial" w:eastAsia="Calibri" w:hAnsi="Arial" w:cs="Arial"/>
                <w:sz w:val="22"/>
                <w:szCs w:val="22"/>
                <w:lang w:eastAsia="en-US"/>
              </w:rPr>
              <w:t>Kliševo</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Knežica</w:t>
            </w:r>
            <w:proofErr w:type="spellEnd"/>
            <w:r w:rsidRPr="00BB2CB9">
              <w:rPr>
                <w:rFonts w:ascii="Arial" w:eastAsia="Calibri" w:hAnsi="Arial" w:cs="Arial"/>
                <w:sz w:val="22"/>
                <w:szCs w:val="22"/>
                <w:lang w:eastAsia="en-US"/>
              </w:rPr>
              <w:t xml:space="preserve">, Koločep, Lopud, </w:t>
            </w:r>
            <w:proofErr w:type="spellStart"/>
            <w:r w:rsidRPr="00BB2CB9">
              <w:rPr>
                <w:rFonts w:ascii="Arial" w:eastAsia="Calibri" w:hAnsi="Arial" w:cs="Arial"/>
                <w:sz w:val="22"/>
                <w:szCs w:val="22"/>
                <w:lang w:eastAsia="en-US"/>
              </w:rPr>
              <w:t>Ljubač</w:t>
            </w:r>
            <w:proofErr w:type="spellEnd"/>
            <w:r w:rsidRPr="00BB2CB9">
              <w:rPr>
                <w:rFonts w:ascii="Arial" w:eastAsia="Calibri" w:hAnsi="Arial" w:cs="Arial"/>
                <w:sz w:val="22"/>
                <w:szCs w:val="22"/>
                <w:lang w:eastAsia="en-US"/>
              </w:rPr>
              <w:t xml:space="preserve">, Mravinjac, </w:t>
            </w:r>
            <w:proofErr w:type="spellStart"/>
            <w:r w:rsidRPr="00BB2CB9">
              <w:rPr>
                <w:rFonts w:ascii="Arial" w:eastAsia="Calibri" w:hAnsi="Arial" w:cs="Arial"/>
                <w:sz w:val="22"/>
                <w:szCs w:val="22"/>
                <w:lang w:eastAsia="en-US"/>
              </w:rPr>
              <w:t>Mrčevo</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Riđica</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Osojnik</w:t>
            </w:r>
            <w:proofErr w:type="spellEnd"/>
            <w:r w:rsidRPr="00BB2CB9">
              <w:rPr>
                <w:rFonts w:ascii="Arial" w:eastAsia="Calibri" w:hAnsi="Arial" w:cs="Arial"/>
                <w:sz w:val="22"/>
                <w:szCs w:val="22"/>
                <w:lang w:eastAsia="en-US"/>
              </w:rPr>
              <w:t xml:space="preserve">, </w:t>
            </w:r>
            <w:proofErr w:type="spellStart"/>
            <w:r w:rsidRPr="00BB2CB9">
              <w:rPr>
                <w:rFonts w:ascii="Arial" w:eastAsia="Calibri" w:hAnsi="Arial" w:cs="Arial"/>
                <w:sz w:val="22"/>
                <w:szCs w:val="22"/>
                <w:lang w:eastAsia="en-US"/>
              </w:rPr>
              <w:t>Suđurađ</w:t>
            </w:r>
            <w:proofErr w:type="spellEnd"/>
            <w:r w:rsidRPr="00BB2CB9">
              <w:rPr>
                <w:rFonts w:ascii="Arial" w:eastAsia="Calibri" w:hAnsi="Arial" w:cs="Arial"/>
                <w:sz w:val="22"/>
                <w:szCs w:val="22"/>
                <w:lang w:eastAsia="en-US"/>
              </w:rPr>
              <w:t xml:space="preserve">, Sv. Andrija, Šipanska Luka, </w:t>
            </w:r>
            <w:proofErr w:type="spellStart"/>
            <w:r w:rsidRPr="00BB2CB9">
              <w:rPr>
                <w:rFonts w:ascii="Arial" w:eastAsia="Calibri" w:hAnsi="Arial" w:cs="Arial"/>
                <w:sz w:val="22"/>
                <w:szCs w:val="22"/>
                <w:lang w:eastAsia="en-US"/>
              </w:rPr>
              <w:t>Šumet</w:t>
            </w:r>
            <w:proofErr w:type="spellEnd"/>
          </w:p>
        </w:tc>
        <w:tc>
          <w:tcPr>
            <w:tcW w:w="2477" w:type="dxa"/>
          </w:tcPr>
          <w:p w14:paraId="4A53B9DF"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p>
          <w:p w14:paraId="090E80E6"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p>
          <w:p w14:paraId="0C73A5B7" w14:textId="77777777" w:rsidR="00BB2CB9" w:rsidRPr="00BB2CB9" w:rsidRDefault="00BB2CB9" w:rsidP="00BB2CB9">
            <w:pPr>
              <w:autoSpaceDE w:val="0"/>
              <w:autoSpaceDN w:val="0"/>
              <w:adjustRightInd w:val="0"/>
              <w:jc w:val="center"/>
              <w:rPr>
                <w:rFonts w:ascii="Arial" w:eastAsia="Calibri" w:hAnsi="Arial" w:cs="Arial"/>
                <w:sz w:val="22"/>
                <w:szCs w:val="22"/>
                <w:lang w:eastAsia="en-US"/>
              </w:rPr>
            </w:pPr>
            <w:r w:rsidRPr="00BB2CB9">
              <w:rPr>
                <w:rFonts w:ascii="Arial" w:eastAsia="Calibri" w:hAnsi="Arial" w:cs="Arial"/>
                <w:sz w:val="22"/>
                <w:szCs w:val="22"/>
                <w:lang w:eastAsia="en-US"/>
              </w:rPr>
              <w:t xml:space="preserve">100,00 </w:t>
            </w:r>
            <w:proofErr w:type="spellStart"/>
            <w:r w:rsidRPr="00BB2CB9">
              <w:rPr>
                <w:rFonts w:ascii="Arial" w:eastAsia="Calibri" w:hAnsi="Arial" w:cs="Arial"/>
                <w:sz w:val="22"/>
                <w:szCs w:val="22"/>
                <w:lang w:eastAsia="en-US"/>
              </w:rPr>
              <w:t>eur</w:t>
            </w:r>
            <w:proofErr w:type="spellEnd"/>
          </w:p>
        </w:tc>
      </w:tr>
    </w:tbl>
    <w:p w14:paraId="2F5B5FEB" w14:textId="77777777" w:rsidR="00BB2CB9" w:rsidRPr="00BB2CB9" w:rsidRDefault="00BB2CB9" w:rsidP="00BB2CB9">
      <w:pPr>
        <w:spacing w:line="259" w:lineRule="auto"/>
        <w:jc w:val="both"/>
        <w:rPr>
          <w:rFonts w:ascii="Arial" w:eastAsiaTheme="minorHAnsi" w:hAnsi="Arial" w:cs="Arial"/>
          <w:sz w:val="22"/>
          <w:szCs w:val="22"/>
          <w:lang w:eastAsia="en-US"/>
        </w:rPr>
      </w:pPr>
    </w:p>
    <w:p w14:paraId="5F7B945C" w14:textId="77777777" w:rsidR="00BB2CB9" w:rsidRPr="00BB2CB9" w:rsidRDefault="00BB2CB9" w:rsidP="00BB2CB9">
      <w:pPr>
        <w:spacing w:line="259" w:lineRule="auto"/>
        <w:jc w:val="both"/>
        <w:rPr>
          <w:rFonts w:ascii="Arial" w:eastAsiaTheme="minorHAnsi" w:hAnsi="Arial" w:cs="Arial"/>
          <w:sz w:val="22"/>
          <w:szCs w:val="22"/>
          <w:lang w:eastAsia="en-US"/>
        </w:rPr>
      </w:pPr>
      <w:r w:rsidRPr="00BB2CB9">
        <w:rPr>
          <w:rFonts w:ascii="Arial" w:eastAsiaTheme="minorHAnsi" w:hAnsi="Arial" w:cs="Arial"/>
          <w:sz w:val="22"/>
          <w:szCs w:val="22"/>
          <w:lang w:eastAsia="en-US"/>
        </w:rPr>
        <w:t xml:space="preserve">U nastavku je naznačen popis ulica naselja Dubrovnik I zona, II. zona i </w:t>
      </w:r>
      <w:proofErr w:type="spellStart"/>
      <w:r w:rsidRPr="00BB2CB9">
        <w:rPr>
          <w:rFonts w:ascii="Arial" w:eastAsiaTheme="minorHAnsi" w:hAnsi="Arial" w:cs="Arial"/>
          <w:sz w:val="22"/>
          <w:szCs w:val="22"/>
          <w:lang w:eastAsia="en-US"/>
        </w:rPr>
        <w:t>III.zona</w:t>
      </w:r>
      <w:proofErr w:type="spellEnd"/>
      <w:r w:rsidRPr="00BB2CB9">
        <w:rPr>
          <w:rFonts w:ascii="Arial" w:eastAsiaTheme="minorHAnsi" w:hAnsi="Arial" w:cs="Arial"/>
          <w:sz w:val="22"/>
          <w:szCs w:val="22"/>
          <w:lang w:eastAsia="en-US"/>
        </w:rPr>
        <w:t>:</w:t>
      </w:r>
    </w:p>
    <w:p w14:paraId="22F76D08" w14:textId="77777777" w:rsidR="00BB2CB9" w:rsidRPr="00BB2CB9" w:rsidRDefault="00BB2CB9" w:rsidP="00BB2CB9">
      <w:pPr>
        <w:jc w:val="both"/>
        <w:rPr>
          <w:rFonts w:ascii="Arial" w:eastAsiaTheme="minorHAnsi" w:hAnsi="Arial" w:cs="Arial"/>
          <w:b/>
          <w:sz w:val="22"/>
          <w:szCs w:val="22"/>
          <w:u w:val="single"/>
          <w:lang w:eastAsia="en-US"/>
        </w:rPr>
      </w:pPr>
    </w:p>
    <w:p w14:paraId="091E9D0F" w14:textId="77777777" w:rsidR="00BB2CB9" w:rsidRPr="00BB2CB9" w:rsidRDefault="00BB2CB9" w:rsidP="00BB2CB9">
      <w:pPr>
        <w:jc w:val="both"/>
        <w:rPr>
          <w:rFonts w:ascii="Arial" w:eastAsiaTheme="minorHAnsi" w:hAnsi="Arial" w:cs="Arial"/>
          <w:b/>
          <w:sz w:val="22"/>
          <w:szCs w:val="22"/>
          <w:lang w:eastAsia="en-US"/>
        </w:rPr>
      </w:pPr>
      <w:r w:rsidRPr="00BB2CB9">
        <w:rPr>
          <w:rFonts w:ascii="Arial" w:eastAsiaTheme="minorHAnsi" w:hAnsi="Arial" w:cs="Arial"/>
          <w:b/>
          <w:sz w:val="22"/>
          <w:szCs w:val="22"/>
          <w:u w:val="single"/>
          <w:lang w:eastAsia="en-US"/>
        </w:rPr>
        <w:t>Ulice naselja Dubrovnik I. zona</w:t>
      </w:r>
      <w:r w:rsidRPr="00BB2CB9">
        <w:rPr>
          <w:rFonts w:ascii="Arial" w:eastAsiaTheme="minorHAnsi" w:hAnsi="Arial" w:cs="Arial"/>
          <w:b/>
          <w:sz w:val="22"/>
          <w:szCs w:val="22"/>
          <w:lang w:eastAsia="en-US"/>
        </w:rPr>
        <w:t xml:space="preserve">: </w:t>
      </w:r>
    </w:p>
    <w:p w14:paraId="767BF10F" w14:textId="77777777" w:rsidR="00BB2CB9" w:rsidRPr="00BB2CB9" w:rsidRDefault="00BB2CB9" w:rsidP="00BB2CB9">
      <w:pPr>
        <w:spacing w:line="259" w:lineRule="auto"/>
        <w:jc w:val="both"/>
        <w:rPr>
          <w:rFonts w:ascii="Arial" w:eastAsiaTheme="minorHAnsi" w:hAnsi="Arial" w:cs="Arial"/>
          <w:sz w:val="22"/>
          <w:szCs w:val="22"/>
          <w:lang w:eastAsia="en-US"/>
        </w:rPr>
      </w:pPr>
    </w:p>
    <w:p w14:paraId="0BDBB786" w14:textId="77777777" w:rsidR="00BB2CB9" w:rsidRPr="00BB2CB9" w:rsidRDefault="00BB2CB9" w:rsidP="00BB2CB9">
      <w:pPr>
        <w:jc w:val="both"/>
        <w:rPr>
          <w:rFonts w:ascii="Arial" w:eastAsiaTheme="minorHAnsi" w:hAnsi="Arial" w:cs="Arial"/>
          <w:sz w:val="22"/>
          <w:szCs w:val="22"/>
          <w:lang w:eastAsia="en-US"/>
        </w:rPr>
      </w:pPr>
      <w:proofErr w:type="spellStart"/>
      <w:r w:rsidRPr="00BB2CB9">
        <w:rPr>
          <w:rFonts w:ascii="Arial" w:eastAsiaTheme="minorHAnsi" w:hAnsi="Arial" w:cs="Arial"/>
          <w:sz w:val="22"/>
          <w:szCs w:val="22"/>
          <w:lang w:eastAsia="en-US"/>
        </w:rPr>
        <w:t>Androvićeva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Antuninska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Bandureva</w:t>
      </w:r>
      <w:proofErr w:type="spellEnd"/>
      <w:r w:rsidRPr="00BB2CB9">
        <w:rPr>
          <w:rFonts w:ascii="Arial" w:eastAsiaTheme="minorHAnsi" w:hAnsi="Arial" w:cs="Arial"/>
          <w:sz w:val="22"/>
          <w:szCs w:val="22"/>
          <w:lang w:eastAsia="en-US"/>
        </w:rPr>
        <w:t xml:space="preserve">, Boškovićeva, Braće </w:t>
      </w:r>
      <w:proofErr w:type="spellStart"/>
      <w:r w:rsidRPr="00BB2CB9">
        <w:rPr>
          <w:rFonts w:ascii="Arial" w:eastAsiaTheme="minorHAnsi" w:hAnsi="Arial" w:cs="Arial"/>
          <w:sz w:val="22"/>
          <w:szCs w:val="22"/>
          <w:lang w:eastAsia="en-US"/>
        </w:rPr>
        <w:t>Andrijića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Bunićeva</w:t>
      </w:r>
      <w:proofErr w:type="spellEnd"/>
      <w:r w:rsidRPr="00BB2CB9">
        <w:rPr>
          <w:rFonts w:ascii="Arial" w:eastAsiaTheme="minorHAnsi" w:hAnsi="Arial" w:cs="Arial"/>
          <w:sz w:val="22"/>
          <w:szCs w:val="22"/>
          <w:lang w:eastAsia="en-US"/>
        </w:rPr>
        <w:t xml:space="preserve"> Poljana, </w:t>
      </w:r>
      <w:proofErr w:type="spellStart"/>
      <w:r w:rsidRPr="00BB2CB9">
        <w:rPr>
          <w:rFonts w:ascii="Arial" w:eastAsiaTheme="minorHAnsi" w:hAnsi="Arial" w:cs="Arial"/>
          <w:sz w:val="22"/>
          <w:szCs w:val="22"/>
          <w:lang w:eastAsia="en-US"/>
        </w:rPr>
        <w:t>Celestina</w:t>
      </w:r>
      <w:proofErr w:type="spellEnd"/>
      <w:r w:rsidRPr="00BB2CB9">
        <w:rPr>
          <w:rFonts w:ascii="Arial" w:eastAsiaTheme="minorHAnsi" w:hAnsi="Arial" w:cs="Arial"/>
          <w:sz w:val="22"/>
          <w:szCs w:val="22"/>
          <w:lang w:eastAsia="en-US"/>
        </w:rPr>
        <w:t xml:space="preserve"> Medovića, </w:t>
      </w:r>
      <w:proofErr w:type="spellStart"/>
      <w:r w:rsidRPr="00BB2CB9">
        <w:rPr>
          <w:rFonts w:ascii="Arial" w:eastAsiaTheme="minorHAnsi" w:hAnsi="Arial" w:cs="Arial"/>
          <w:sz w:val="22"/>
          <w:szCs w:val="22"/>
          <w:lang w:eastAsia="en-US"/>
        </w:rPr>
        <w:t>Crijevićeva</w:t>
      </w:r>
      <w:proofErr w:type="spellEnd"/>
      <w:r w:rsidRPr="00BB2CB9">
        <w:rPr>
          <w:rFonts w:ascii="Arial" w:eastAsiaTheme="minorHAnsi" w:hAnsi="Arial" w:cs="Arial"/>
          <w:sz w:val="22"/>
          <w:szCs w:val="22"/>
          <w:lang w:eastAsia="en-US"/>
        </w:rPr>
        <w:t xml:space="preserve">, Cvijete </w:t>
      </w:r>
      <w:proofErr w:type="spellStart"/>
      <w:r w:rsidRPr="00BB2CB9">
        <w:rPr>
          <w:rFonts w:ascii="Arial" w:eastAsiaTheme="minorHAnsi" w:hAnsi="Arial" w:cs="Arial"/>
          <w:sz w:val="22"/>
          <w:szCs w:val="22"/>
          <w:lang w:eastAsia="en-US"/>
        </w:rPr>
        <w:t>Zuzorić</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Čubranovićeva</w:t>
      </w:r>
      <w:proofErr w:type="spellEnd"/>
      <w:r w:rsidRPr="00BB2CB9">
        <w:rPr>
          <w:rFonts w:ascii="Arial" w:eastAsiaTheme="minorHAnsi" w:hAnsi="Arial" w:cs="Arial"/>
          <w:sz w:val="22"/>
          <w:szCs w:val="22"/>
          <w:lang w:eastAsia="en-US"/>
        </w:rPr>
        <w:t xml:space="preserve">, Dinka </w:t>
      </w:r>
      <w:proofErr w:type="spellStart"/>
      <w:r w:rsidRPr="00BB2CB9">
        <w:rPr>
          <w:rFonts w:ascii="Arial" w:eastAsiaTheme="minorHAnsi" w:hAnsi="Arial" w:cs="Arial"/>
          <w:sz w:val="22"/>
          <w:szCs w:val="22"/>
          <w:lang w:eastAsia="en-US"/>
        </w:rPr>
        <w:t>Ranjine</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Dropčeva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Đorđićeva</w:t>
      </w:r>
      <w:proofErr w:type="spellEnd"/>
      <w:r w:rsidRPr="00BB2CB9">
        <w:rPr>
          <w:rFonts w:ascii="Arial" w:eastAsiaTheme="minorHAnsi" w:hAnsi="Arial" w:cs="Arial"/>
          <w:sz w:val="22"/>
          <w:szCs w:val="22"/>
          <w:lang w:eastAsia="en-US"/>
        </w:rPr>
        <w:t xml:space="preserve">, Đura </w:t>
      </w:r>
      <w:proofErr w:type="spellStart"/>
      <w:r w:rsidRPr="00BB2CB9">
        <w:rPr>
          <w:rFonts w:ascii="Arial" w:eastAsiaTheme="minorHAnsi" w:hAnsi="Arial" w:cs="Arial"/>
          <w:sz w:val="22"/>
          <w:szCs w:val="22"/>
          <w:lang w:eastAsia="en-US"/>
        </w:rPr>
        <w:t>Baglivija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Ferićeva</w:t>
      </w:r>
      <w:proofErr w:type="spellEnd"/>
      <w:r w:rsidRPr="00BB2CB9">
        <w:rPr>
          <w:rFonts w:ascii="Arial" w:eastAsiaTheme="minorHAnsi" w:hAnsi="Arial" w:cs="Arial"/>
          <w:sz w:val="22"/>
          <w:szCs w:val="22"/>
          <w:lang w:eastAsia="en-US"/>
        </w:rPr>
        <w:t xml:space="preserve">, Garište, Getaldićeva, </w:t>
      </w:r>
      <w:proofErr w:type="spellStart"/>
      <w:r w:rsidRPr="00BB2CB9">
        <w:rPr>
          <w:rFonts w:ascii="Arial" w:eastAsiaTheme="minorHAnsi" w:hAnsi="Arial" w:cs="Arial"/>
          <w:sz w:val="22"/>
          <w:szCs w:val="22"/>
          <w:lang w:eastAsia="en-US"/>
        </w:rPr>
        <w:t>Gradićeva</w:t>
      </w:r>
      <w:proofErr w:type="spellEnd"/>
      <w:r w:rsidRPr="00BB2CB9">
        <w:rPr>
          <w:rFonts w:ascii="Arial" w:eastAsiaTheme="minorHAnsi" w:hAnsi="Arial" w:cs="Arial"/>
          <w:sz w:val="22"/>
          <w:szCs w:val="22"/>
          <w:lang w:eastAsia="en-US"/>
        </w:rPr>
        <w:t xml:space="preserve">, Grbava, Gundulićeva Poljana, Hanibala Lucića, </w:t>
      </w:r>
      <w:proofErr w:type="spellStart"/>
      <w:r w:rsidRPr="00BB2CB9">
        <w:rPr>
          <w:rFonts w:ascii="Arial" w:eastAsiaTheme="minorHAnsi" w:hAnsi="Arial" w:cs="Arial"/>
          <w:sz w:val="22"/>
          <w:szCs w:val="22"/>
          <w:lang w:eastAsia="en-US"/>
        </w:rPr>
        <w:t>Hiđina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Hranjčeva</w:t>
      </w:r>
      <w:proofErr w:type="spellEnd"/>
      <w:r w:rsidRPr="00BB2CB9">
        <w:rPr>
          <w:rFonts w:ascii="Arial" w:eastAsiaTheme="minorHAnsi" w:hAnsi="Arial" w:cs="Arial"/>
          <w:sz w:val="22"/>
          <w:szCs w:val="22"/>
          <w:lang w:eastAsia="en-US"/>
        </w:rPr>
        <w:t xml:space="preserve">, Ilije Sarake, Ispod </w:t>
      </w:r>
      <w:proofErr w:type="spellStart"/>
      <w:r w:rsidRPr="00BB2CB9">
        <w:rPr>
          <w:rFonts w:ascii="Arial" w:eastAsiaTheme="minorHAnsi" w:hAnsi="Arial" w:cs="Arial"/>
          <w:sz w:val="22"/>
          <w:szCs w:val="22"/>
          <w:lang w:eastAsia="en-US"/>
        </w:rPr>
        <w:t>Minčete</w:t>
      </w:r>
      <w:proofErr w:type="spellEnd"/>
      <w:r w:rsidRPr="00BB2CB9">
        <w:rPr>
          <w:rFonts w:ascii="Arial" w:eastAsiaTheme="minorHAnsi" w:hAnsi="Arial" w:cs="Arial"/>
          <w:sz w:val="22"/>
          <w:szCs w:val="22"/>
          <w:lang w:eastAsia="en-US"/>
        </w:rPr>
        <w:t xml:space="preserve">, Ispod Mira, Ivana Rabljanina, Između </w:t>
      </w:r>
      <w:proofErr w:type="spellStart"/>
      <w:r w:rsidRPr="00BB2CB9">
        <w:rPr>
          <w:rFonts w:ascii="Arial" w:eastAsiaTheme="minorHAnsi" w:hAnsi="Arial" w:cs="Arial"/>
          <w:sz w:val="22"/>
          <w:szCs w:val="22"/>
          <w:lang w:eastAsia="en-US"/>
        </w:rPr>
        <w:t>Polača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Kaznačićeva</w:t>
      </w:r>
      <w:proofErr w:type="spellEnd"/>
      <w:r w:rsidRPr="00BB2CB9">
        <w:rPr>
          <w:rFonts w:ascii="Arial" w:eastAsiaTheme="minorHAnsi" w:hAnsi="Arial" w:cs="Arial"/>
          <w:sz w:val="22"/>
          <w:szCs w:val="22"/>
          <w:lang w:eastAsia="en-US"/>
        </w:rPr>
        <w:t xml:space="preserve">, Kneza Damjana Jude, Kneza </w:t>
      </w:r>
      <w:proofErr w:type="spellStart"/>
      <w:r w:rsidRPr="00BB2CB9">
        <w:rPr>
          <w:rFonts w:ascii="Arial" w:eastAsiaTheme="minorHAnsi" w:hAnsi="Arial" w:cs="Arial"/>
          <w:sz w:val="22"/>
          <w:szCs w:val="22"/>
          <w:lang w:eastAsia="en-US"/>
        </w:rPr>
        <w:t>Hrvaša</w:t>
      </w:r>
      <w:proofErr w:type="spellEnd"/>
      <w:r w:rsidRPr="00BB2CB9">
        <w:rPr>
          <w:rFonts w:ascii="Arial" w:eastAsiaTheme="minorHAnsi" w:hAnsi="Arial" w:cs="Arial"/>
          <w:sz w:val="22"/>
          <w:szCs w:val="22"/>
          <w:lang w:eastAsia="en-US"/>
        </w:rPr>
        <w:t xml:space="preserve">, Kovačka, </w:t>
      </w:r>
      <w:proofErr w:type="spellStart"/>
      <w:r w:rsidRPr="00BB2CB9">
        <w:rPr>
          <w:rFonts w:ascii="Arial" w:eastAsiaTheme="minorHAnsi" w:hAnsi="Arial" w:cs="Arial"/>
          <w:sz w:val="22"/>
          <w:szCs w:val="22"/>
          <w:lang w:eastAsia="en-US"/>
        </w:rPr>
        <w:t>Kunićeva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Lokrum</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Lučarica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Luža</w:t>
      </w:r>
      <w:proofErr w:type="spellEnd"/>
      <w:r w:rsidRPr="00BB2CB9">
        <w:rPr>
          <w:rFonts w:ascii="Arial" w:eastAsiaTheme="minorHAnsi" w:hAnsi="Arial" w:cs="Arial"/>
          <w:sz w:val="22"/>
          <w:szCs w:val="22"/>
          <w:lang w:eastAsia="en-US"/>
        </w:rPr>
        <w:t xml:space="preserve">, Mala, </w:t>
      </w:r>
      <w:proofErr w:type="spellStart"/>
      <w:r w:rsidRPr="00BB2CB9">
        <w:rPr>
          <w:rFonts w:ascii="Arial" w:eastAsiaTheme="minorHAnsi" w:hAnsi="Arial" w:cs="Arial"/>
          <w:sz w:val="22"/>
          <w:szCs w:val="22"/>
          <w:lang w:eastAsia="en-US"/>
        </w:rPr>
        <w:t>Marojice</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Kaboge</w:t>
      </w:r>
      <w:proofErr w:type="spellEnd"/>
      <w:r w:rsidRPr="00BB2CB9">
        <w:rPr>
          <w:rFonts w:ascii="Arial" w:eastAsiaTheme="minorHAnsi" w:hAnsi="Arial" w:cs="Arial"/>
          <w:sz w:val="22"/>
          <w:szCs w:val="22"/>
          <w:lang w:eastAsia="en-US"/>
        </w:rPr>
        <w:t xml:space="preserve">, Miha Pracata, Mrtvo Zvono, Na Andriji, </w:t>
      </w:r>
      <w:proofErr w:type="spellStart"/>
      <w:r w:rsidRPr="00BB2CB9">
        <w:rPr>
          <w:rFonts w:ascii="Arial" w:eastAsiaTheme="minorHAnsi" w:hAnsi="Arial" w:cs="Arial"/>
          <w:sz w:val="22"/>
          <w:szCs w:val="22"/>
          <w:lang w:eastAsia="en-US"/>
        </w:rPr>
        <w:t>Nalješkovićeva</w:t>
      </w:r>
      <w:proofErr w:type="spellEnd"/>
      <w:r w:rsidRPr="00BB2CB9">
        <w:rPr>
          <w:rFonts w:ascii="Arial" w:eastAsiaTheme="minorHAnsi" w:hAnsi="Arial" w:cs="Arial"/>
          <w:sz w:val="22"/>
          <w:szCs w:val="22"/>
          <w:lang w:eastAsia="en-US"/>
        </w:rPr>
        <w:t xml:space="preserve">, Nikole </w:t>
      </w:r>
      <w:proofErr w:type="spellStart"/>
      <w:r w:rsidRPr="00BB2CB9">
        <w:rPr>
          <w:rFonts w:ascii="Arial" w:eastAsiaTheme="minorHAnsi" w:hAnsi="Arial" w:cs="Arial"/>
          <w:sz w:val="22"/>
          <w:szCs w:val="22"/>
          <w:lang w:eastAsia="en-US"/>
        </w:rPr>
        <w:t>Božidarevića</w:t>
      </w:r>
      <w:proofErr w:type="spellEnd"/>
      <w:r w:rsidRPr="00BB2CB9">
        <w:rPr>
          <w:rFonts w:ascii="Arial" w:eastAsiaTheme="minorHAnsi" w:hAnsi="Arial" w:cs="Arial"/>
          <w:sz w:val="22"/>
          <w:szCs w:val="22"/>
          <w:lang w:eastAsia="en-US"/>
        </w:rPr>
        <w:t xml:space="preserve">, Nikole Gučetića, Od Domina, Od Kaštela, Od Margarite, Od Puča, Od </w:t>
      </w:r>
      <w:proofErr w:type="spellStart"/>
      <w:r w:rsidRPr="00BB2CB9">
        <w:rPr>
          <w:rFonts w:ascii="Arial" w:eastAsiaTheme="minorHAnsi" w:hAnsi="Arial" w:cs="Arial"/>
          <w:sz w:val="22"/>
          <w:szCs w:val="22"/>
          <w:lang w:eastAsia="en-US"/>
        </w:rPr>
        <w:t>Pustijerne</w:t>
      </w:r>
      <w:proofErr w:type="spellEnd"/>
      <w:r w:rsidRPr="00BB2CB9">
        <w:rPr>
          <w:rFonts w:ascii="Arial" w:eastAsiaTheme="minorHAnsi" w:hAnsi="Arial" w:cs="Arial"/>
          <w:sz w:val="22"/>
          <w:szCs w:val="22"/>
          <w:lang w:eastAsia="en-US"/>
        </w:rPr>
        <w:t xml:space="preserve">, Od Rupa, Od </w:t>
      </w:r>
      <w:proofErr w:type="spellStart"/>
      <w:r w:rsidRPr="00BB2CB9">
        <w:rPr>
          <w:rFonts w:ascii="Arial" w:eastAsiaTheme="minorHAnsi" w:hAnsi="Arial" w:cs="Arial"/>
          <w:sz w:val="22"/>
          <w:szCs w:val="22"/>
          <w:lang w:eastAsia="en-US"/>
        </w:rPr>
        <w:t>Sigurate</w:t>
      </w:r>
      <w:proofErr w:type="spellEnd"/>
      <w:r w:rsidRPr="00BB2CB9">
        <w:rPr>
          <w:rFonts w:ascii="Arial" w:eastAsiaTheme="minorHAnsi" w:hAnsi="Arial" w:cs="Arial"/>
          <w:sz w:val="22"/>
          <w:szCs w:val="22"/>
          <w:lang w:eastAsia="en-US"/>
        </w:rPr>
        <w:t xml:space="preserve">, Od </w:t>
      </w:r>
      <w:proofErr w:type="spellStart"/>
      <w:r w:rsidRPr="00BB2CB9">
        <w:rPr>
          <w:rFonts w:ascii="Arial" w:eastAsiaTheme="minorHAnsi" w:hAnsi="Arial" w:cs="Arial"/>
          <w:sz w:val="22"/>
          <w:szCs w:val="22"/>
          <w:lang w:eastAsia="en-US"/>
        </w:rPr>
        <w:t>Šorte</w:t>
      </w:r>
      <w:proofErr w:type="spellEnd"/>
      <w:r w:rsidRPr="00BB2CB9">
        <w:rPr>
          <w:rFonts w:ascii="Arial" w:eastAsiaTheme="minorHAnsi" w:hAnsi="Arial" w:cs="Arial"/>
          <w:sz w:val="22"/>
          <w:szCs w:val="22"/>
          <w:lang w:eastAsia="en-US"/>
        </w:rPr>
        <w:t xml:space="preserve">, Palmotićeva, </w:t>
      </w:r>
      <w:proofErr w:type="spellStart"/>
      <w:r w:rsidRPr="00BB2CB9">
        <w:rPr>
          <w:rFonts w:ascii="Arial" w:eastAsiaTheme="minorHAnsi" w:hAnsi="Arial" w:cs="Arial"/>
          <w:sz w:val="22"/>
          <w:szCs w:val="22"/>
          <w:lang w:eastAsia="en-US"/>
        </w:rPr>
        <w:t>Pečarica</w:t>
      </w:r>
      <w:proofErr w:type="spellEnd"/>
      <w:r w:rsidRPr="00BB2CB9">
        <w:rPr>
          <w:rFonts w:ascii="Arial" w:eastAsiaTheme="minorHAnsi" w:hAnsi="Arial" w:cs="Arial"/>
          <w:sz w:val="22"/>
          <w:szCs w:val="22"/>
          <w:lang w:eastAsia="en-US"/>
        </w:rPr>
        <w:t xml:space="preserve">, Peline, </w:t>
      </w:r>
      <w:proofErr w:type="spellStart"/>
      <w:r w:rsidRPr="00BB2CB9">
        <w:rPr>
          <w:rFonts w:ascii="Arial" w:eastAsiaTheme="minorHAnsi" w:hAnsi="Arial" w:cs="Arial"/>
          <w:sz w:val="22"/>
          <w:szCs w:val="22"/>
          <w:lang w:eastAsia="en-US"/>
        </w:rPr>
        <w:t>Petilovrijenci</w:t>
      </w:r>
      <w:proofErr w:type="spellEnd"/>
      <w:r w:rsidRPr="00BB2CB9">
        <w:rPr>
          <w:rFonts w:ascii="Arial" w:eastAsiaTheme="minorHAnsi" w:hAnsi="Arial" w:cs="Arial"/>
          <w:sz w:val="22"/>
          <w:szCs w:val="22"/>
          <w:lang w:eastAsia="en-US"/>
        </w:rPr>
        <w:t xml:space="preserve">, Placa, </w:t>
      </w:r>
      <w:proofErr w:type="spellStart"/>
      <w:r w:rsidRPr="00BB2CB9">
        <w:rPr>
          <w:rFonts w:ascii="Arial" w:eastAsiaTheme="minorHAnsi" w:hAnsi="Arial" w:cs="Arial"/>
          <w:sz w:val="22"/>
          <w:szCs w:val="22"/>
          <w:lang w:eastAsia="en-US"/>
        </w:rPr>
        <w:t>Plovani</w:t>
      </w:r>
      <w:proofErr w:type="spellEnd"/>
      <w:r w:rsidRPr="00BB2CB9">
        <w:rPr>
          <w:rFonts w:ascii="Arial" w:eastAsiaTheme="minorHAnsi" w:hAnsi="Arial" w:cs="Arial"/>
          <w:sz w:val="22"/>
          <w:szCs w:val="22"/>
          <w:lang w:eastAsia="en-US"/>
        </w:rPr>
        <w:t xml:space="preserve"> Skalini, Pobijana, Poljana Marina Držića, Poljana Mrtvo Zvono, Poljana Paska Miličevića, Poljana Ruđera Boškovića, </w:t>
      </w:r>
      <w:proofErr w:type="spellStart"/>
      <w:r w:rsidRPr="00BB2CB9">
        <w:rPr>
          <w:rFonts w:ascii="Arial" w:eastAsiaTheme="minorHAnsi" w:hAnsi="Arial" w:cs="Arial"/>
          <w:sz w:val="22"/>
          <w:szCs w:val="22"/>
          <w:lang w:eastAsia="en-US"/>
        </w:rPr>
        <w:t>Ponta</w:t>
      </w:r>
      <w:proofErr w:type="spellEnd"/>
      <w:r w:rsidRPr="00BB2CB9">
        <w:rPr>
          <w:rFonts w:ascii="Arial" w:eastAsiaTheme="minorHAnsi" w:hAnsi="Arial" w:cs="Arial"/>
          <w:sz w:val="22"/>
          <w:szCs w:val="22"/>
          <w:lang w:eastAsia="en-US"/>
        </w:rPr>
        <w:t xml:space="preserve">, Pred Dvorom, Prelazna, Prijeko, </w:t>
      </w:r>
      <w:proofErr w:type="spellStart"/>
      <w:r w:rsidRPr="00BB2CB9">
        <w:rPr>
          <w:rFonts w:ascii="Arial" w:eastAsiaTheme="minorHAnsi" w:hAnsi="Arial" w:cs="Arial"/>
          <w:sz w:val="22"/>
          <w:szCs w:val="22"/>
          <w:lang w:eastAsia="en-US"/>
        </w:rPr>
        <w:t>Puzljiva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Restićeva</w:t>
      </w:r>
      <w:proofErr w:type="spellEnd"/>
      <w:r w:rsidRPr="00BB2CB9">
        <w:rPr>
          <w:rFonts w:ascii="Arial" w:eastAsiaTheme="minorHAnsi" w:hAnsi="Arial" w:cs="Arial"/>
          <w:sz w:val="22"/>
          <w:szCs w:val="22"/>
          <w:lang w:eastAsia="en-US"/>
        </w:rPr>
        <w:t xml:space="preserve">, Ribarnica, </w:t>
      </w:r>
      <w:proofErr w:type="spellStart"/>
      <w:r w:rsidRPr="00BB2CB9">
        <w:rPr>
          <w:rFonts w:ascii="Arial" w:eastAsiaTheme="minorHAnsi" w:hAnsi="Arial" w:cs="Arial"/>
          <w:sz w:val="22"/>
          <w:szCs w:val="22"/>
          <w:lang w:eastAsia="en-US"/>
        </w:rPr>
        <w:t>Stajeva</w:t>
      </w:r>
      <w:proofErr w:type="spellEnd"/>
      <w:r w:rsidRPr="00BB2CB9">
        <w:rPr>
          <w:rFonts w:ascii="Arial" w:eastAsiaTheme="minorHAnsi" w:hAnsi="Arial" w:cs="Arial"/>
          <w:sz w:val="22"/>
          <w:szCs w:val="22"/>
          <w:lang w:eastAsia="en-US"/>
        </w:rPr>
        <w:t xml:space="preserve">, Strossmayerova, </w:t>
      </w:r>
      <w:proofErr w:type="spellStart"/>
      <w:r w:rsidRPr="00BB2CB9">
        <w:rPr>
          <w:rFonts w:ascii="Arial" w:eastAsiaTheme="minorHAnsi" w:hAnsi="Arial" w:cs="Arial"/>
          <w:sz w:val="22"/>
          <w:szCs w:val="22"/>
          <w:lang w:eastAsia="en-US"/>
        </w:rPr>
        <w:t>Stullijeva</w:t>
      </w:r>
      <w:proofErr w:type="spellEnd"/>
      <w:r w:rsidRPr="00BB2CB9">
        <w:rPr>
          <w:rFonts w:ascii="Arial" w:eastAsiaTheme="minorHAnsi" w:hAnsi="Arial" w:cs="Arial"/>
          <w:sz w:val="22"/>
          <w:szCs w:val="22"/>
          <w:lang w:eastAsia="en-US"/>
        </w:rPr>
        <w:t xml:space="preserve">, Svete Marije, Svetoga Dominika, Svetoga Josipa, Svetoga Šimuna, Široka, </w:t>
      </w:r>
      <w:proofErr w:type="spellStart"/>
      <w:r w:rsidRPr="00BB2CB9">
        <w:rPr>
          <w:rFonts w:ascii="Arial" w:eastAsiaTheme="minorHAnsi" w:hAnsi="Arial" w:cs="Arial"/>
          <w:sz w:val="22"/>
          <w:szCs w:val="22"/>
          <w:lang w:eastAsia="en-US"/>
        </w:rPr>
        <w:t>Tmušasta</w:t>
      </w:r>
      <w:proofErr w:type="spellEnd"/>
      <w:r w:rsidRPr="00BB2CB9">
        <w:rPr>
          <w:rFonts w:ascii="Arial" w:eastAsiaTheme="minorHAnsi" w:hAnsi="Arial" w:cs="Arial"/>
          <w:sz w:val="22"/>
          <w:szCs w:val="22"/>
          <w:lang w:eastAsia="en-US"/>
        </w:rPr>
        <w:t xml:space="preserve">, Trg Boraca, Uska, Uz Jezuite, Vara, </w:t>
      </w:r>
      <w:proofErr w:type="spellStart"/>
      <w:r w:rsidRPr="00BB2CB9">
        <w:rPr>
          <w:rFonts w:ascii="Arial" w:eastAsiaTheme="minorHAnsi" w:hAnsi="Arial" w:cs="Arial"/>
          <w:sz w:val="22"/>
          <w:szCs w:val="22"/>
          <w:lang w:eastAsia="en-US"/>
        </w:rPr>
        <w:t>Vetranićeva</w:t>
      </w:r>
      <w:proofErr w:type="spellEnd"/>
      <w:r w:rsidRPr="00BB2CB9">
        <w:rPr>
          <w:rFonts w:ascii="Arial" w:eastAsiaTheme="minorHAnsi" w:hAnsi="Arial" w:cs="Arial"/>
          <w:sz w:val="22"/>
          <w:szCs w:val="22"/>
          <w:lang w:eastAsia="en-US"/>
        </w:rPr>
        <w:t xml:space="preserve">, Za </w:t>
      </w:r>
      <w:proofErr w:type="spellStart"/>
      <w:r w:rsidRPr="00BB2CB9">
        <w:rPr>
          <w:rFonts w:ascii="Arial" w:eastAsiaTheme="minorHAnsi" w:hAnsi="Arial" w:cs="Arial"/>
          <w:sz w:val="22"/>
          <w:szCs w:val="22"/>
          <w:lang w:eastAsia="en-US"/>
        </w:rPr>
        <w:t>Karmenom</w:t>
      </w:r>
      <w:proofErr w:type="spellEnd"/>
      <w:r w:rsidRPr="00BB2CB9">
        <w:rPr>
          <w:rFonts w:ascii="Arial" w:eastAsiaTheme="minorHAnsi" w:hAnsi="Arial" w:cs="Arial"/>
          <w:sz w:val="22"/>
          <w:szCs w:val="22"/>
          <w:lang w:eastAsia="en-US"/>
        </w:rPr>
        <w:t xml:space="preserve">, Za Rokom, Za Rupama, </w:t>
      </w:r>
      <w:proofErr w:type="spellStart"/>
      <w:r w:rsidRPr="00BB2CB9">
        <w:rPr>
          <w:rFonts w:ascii="Arial" w:eastAsiaTheme="minorHAnsi" w:hAnsi="Arial" w:cs="Arial"/>
          <w:sz w:val="22"/>
          <w:szCs w:val="22"/>
          <w:lang w:eastAsia="en-US"/>
        </w:rPr>
        <w:t>Zamanjina</w:t>
      </w:r>
      <w:proofErr w:type="spellEnd"/>
      <w:r w:rsidRPr="00BB2CB9">
        <w:rPr>
          <w:rFonts w:ascii="Arial" w:eastAsiaTheme="minorHAnsi" w:hAnsi="Arial" w:cs="Arial"/>
          <w:sz w:val="22"/>
          <w:szCs w:val="22"/>
          <w:lang w:eastAsia="en-US"/>
        </w:rPr>
        <w:t xml:space="preserve">, Zeljarica, </w:t>
      </w:r>
      <w:proofErr w:type="spellStart"/>
      <w:r w:rsidRPr="00BB2CB9">
        <w:rPr>
          <w:rFonts w:ascii="Arial" w:eastAsiaTheme="minorHAnsi" w:hAnsi="Arial" w:cs="Arial"/>
          <w:sz w:val="22"/>
          <w:szCs w:val="22"/>
          <w:lang w:eastAsia="en-US"/>
        </w:rPr>
        <w:t>Zlatarićeva</w:t>
      </w:r>
      <w:proofErr w:type="spellEnd"/>
      <w:r w:rsidRPr="00BB2CB9">
        <w:rPr>
          <w:rFonts w:ascii="Arial" w:eastAsiaTheme="minorHAnsi" w:hAnsi="Arial" w:cs="Arial"/>
          <w:sz w:val="22"/>
          <w:szCs w:val="22"/>
          <w:lang w:eastAsia="en-US"/>
        </w:rPr>
        <w:t xml:space="preserve">, Zlatarska, </w:t>
      </w:r>
      <w:proofErr w:type="spellStart"/>
      <w:r w:rsidRPr="00BB2CB9">
        <w:rPr>
          <w:rFonts w:ascii="Arial" w:eastAsiaTheme="minorHAnsi" w:hAnsi="Arial" w:cs="Arial"/>
          <w:sz w:val="22"/>
          <w:szCs w:val="22"/>
          <w:lang w:eastAsia="en-US"/>
        </w:rPr>
        <w:t>Zvijezdićeva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Žudioska</w:t>
      </w:r>
      <w:proofErr w:type="spellEnd"/>
      <w:r w:rsidRPr="00BB2CB9">
        <w:rPr>
          <w:rFonts w:ascii="Arial" w:eastAsiaTheme="minorHAnsi" w:hAnsi="Arial" w:cs="Arial"/>
          <w:sz w:val="22"/>
          <w:szCs w:val="22"/>
          <w:lang w:eastAsia="en-US"/>
        </w:rPr>
        <w:t>.</w:t>
      </w:r>
    </w:p>
    <w:p w14:paraId="071C58E3" w14:textId="77777777" w:rsidR="00BB2CB9" w:rsidRPr="00BB2CB9" w:rsidRDefault="00BB2CB9" w:rsidP="00BB2CB9">
      <w:pPr>
        <w:jc w:val="both"/>
        <w:rPr>
          <w:rFonts w:ascii="Arial" w:eastAsiaTheme="minorHAnsi" w:hAnsi="Arial" w:cs="Arial"/>
          <w:sz w:val="22"/>
          <w:szCs w:val="22"/>
          <w:u w:val="single"/>
          <w:lang w:eastAsia="en-US"/>
        </w:rPr>
      </w:pPr>
    </w:p>
    <w:p w14:paraId="658AC1B2" w14:textId="77777777" w:rsidR="00BB2CB9" w:rsidRPr="00BB2CB9" w:rsidRDefault="00BB2CB9" w:rsidP="00BB2CB9">
      <w:pPr>
        <w:jc w:val="both"/>
        <w:rPr>
          <w:rFonts w:ascii="Arial" w:eastAsiaTheme="minorHAnsi" w:hAnsi="Arial" w:cs="Arial"/>
          <w:b/>
          <w:sz w:val="22"/>
          <w:szCs w:val="22"/>
          <w:lang w:eastAsia="en-US"/>
        </w:rPr>
      </w:pPr>
      <w:r w:rsidRPr="00BB2CB9">
        <w:rPr>
          <w:rFonts w:ascii="Arial" w:eastAsiaTheme="minorHAnsi" w:hAnsi="Arial" w:cs="Arial"/>
          <w:b/>
          <w:sz w:val="22"/>
          <w:szCs w:val="22"/>
          <w:u w:val="single"/>
          <w:lang w:eastAsia="en-US"/>
        </w:rPr>
        <w:t>Ulice naselja Dubrovnik II. zona</w:t>
      </w:r>
      <w:r w:rsidRPr="00BB2CB9">
        <w:rPr>
          <w:rFonts w:ascii="Arial" w:eastAsiaTheme="minorHAnsi" w:hAnsi="Arial" w:cs="Arial"/>
          <w:b/>
          <w:sz w:val="22"/>
          <w:szCs w:val="22"/>
          <w:lang w:eastAsia="en-US"/>
        </w:rPr>
        <w:t xml:space="preserve">: </w:t>
      </w:r>
    </w:p>
    <w:p w14:paraId="1735C393" w14:textId="77777777" w:rsidR="00BB2CB9" w:rsidRPr="00BB2CB9" w:rsidRDefault="00BB2CB9" w:rsidP="00BB2CB9">
      <w:pPr>
        <w:jc w:val="both"/>
        <w:rPr>
          <w:rFonts w:ascii="Arial" w:eastAsiaTheme="minorHAnsi" w:hAnsi="Arial" w:cs="Arial"/>
          <w:sz w:val="22"/>
          <w:szCs w:val="22"/>
          <w:lang w:eastAsia="en-US"/>
        </w:rPr>
      </w:pPr>
    </w:p>
    <w:p w14:paraId="049CA630" w14:textId="77777777" w:rsidR="00BB2CB9" w:rsidRPr="00BB2CB9" w:rsidRDefault="00BB2CB9" w:rsidP="00BB2CB9">
      <w:pPr>
        <w:jc w:val="both"/>
        <w:rPr>
          <w:rFonts w:ascii="Arial" w:eastAsiaTheme="minorHAnsi" w:hAnsi="Arial" w:cs="Arial"/>
          <w:sz w:val="22"/>
          <w:szCs w:val="22"/>
          <w:lang w:eastAsia="en-US"/>
        </w:rPr>
      </w:pPr>
      <w:r w:rsidRPr="00BB2CB9">
        <w:rPr>
          <w:rFonts w:ascii="Arial" w:eastAsiaTheme="minorHAnsi" w:hAnsi="Arial" w:cs="Arial"/>
          <w:sz w:val="22"/>
          <w:szCs w:val="22"/>
          <w:lang w:eastAsia="en-US"/>
        </w:rPr>
        <w:t xml:space="preserve">Ante Topića-Mimare, Bernarda Shawa od kućnog broja 2-16 (parni), </w:t>
      </w:r>
      <w:proofErr w:type="spellStart"/>
      <w:r w:rsidRPr="00BB2CB9">
        <w:rPr>
          <w:rFonts w:ascii="Arial" w:eastAsiaTheme="minorHAnsi" w:hAnsi="Arial" w:cs="Arial"/>
          <w:sz w:val="22"/>
          <w:szCs w:val="22"/>
          <w:lang w:eastAsia="en-US"/>
        </w:rPr>
        <w:t>Brgatska</w:t>
      </w:r>
      <w:proofErr w:type="spellEnd"/>
      <w:r w:rsidRPr="00BB2CB9">
        <w:rPr>
          <w:rFonts w:ascii="Arial" w:eastAsiaTheme="minorHAnsi" w:hAnsi="Arial" w:cs="Arial"/>
          <w:sz w:val="22"/>
          <w:szCs w:val="22"/>
          <w:lang w:eastAsia="en-US"/>
        </w:rPr>
        <w:t xml:space="preserve">, Brune Bušića, </w:t>
      </w:r>
      <w:proofErr w:type="spellStart"/>
      <w:r w:rsidRPr="00BB2CB9">
        <w:rPr>
          <w:rFonts w:ascii="Arial" w:eastAsiaTheme="minorHAnsi" w:hAnsi="Arial" w:cs="Arial"/>
          <w:sz w:val="22"/>
          <w:szCs w:val="22"/>
          <w:lang w:eastAsia="en-US"/>
        </w:rPr>
        <w:t>Buićeva</w:t>
      </w:r>
      <w:proofErr w:type="spellEnd"/>
      <w:r w:rsidRPr="00BB2CB9">
        <w:rPr>
          <w:rFonts w:ascii="Arial" w:eastAsiaTheme="minorHAnsi" w:hAnsi="Arial" w:cs="Arial"/>
          <w:sz w:val="22"/>
          <w:szCs w:val="22"/>
          <w:lang w:eastAsia="en-US"/>
        </w:rPr>
        <w:t xml:space="preserve">, Cavtatska, Dubrovačkog odreda, Frana </w:t>
      </w:r>
      <w:proofErr w:type="spellStart"/>
      <w:r w:rsidRPr="00BB2CB9">
        <w:rPr>
          <w:rFonts w:ascii="Arial" w:eastAsiaTheme="minorHAnsi" w:hAnsi="Arial" w:cs="Arial"/>
          <w:sz w:val="22"/>
          <w:szCs w:val="22"/>
          <w:lang w:eastAsia="en-US"/>
        </w:rPr>
        <w:t>Čale</w:t>
      </w:r>
      <w:proofErr w:type="spellEnd"/>
      <w:r w:rsidRPr="00BB2CB9">
        <w:rPr>
          <w:rFonts w:ascii="Arial" w:eastAsiaTheme="minorHAnsi" w:hAnsi="Arial" w:cs="Arial"/>
          <w:sz w:val="22"/>
          <w:szCs w:val="22"/>
          <w:lang w:eastAsia="en-US"/>
        </w:rPr>
        <w:t xml:space="preserve">, Frana Supila, Gornji </w:t>
      </w:r>
      <w:proofErr w:type="spellStart"/>
      <w:r w:rsidRPr="00BB2CB9">
        <w:rPr>
          <w:rFonts w:ascii="Arial" w:eastAsiaTheme="minorHAnsi" w:hAnsi="Arial" w:cs="Arial"/>
          <w:sz w:val="22"/>
          <w:szCs w:val="22"/>
          <w:lang w:eastAsia="en-US"/>
        </w:rPr>
        <w:t>Kono</w:t>
      </w:r>
      <w:proofErr w:type="spellEnd"/>
      <w:r w:rsidRPr="00BB2CB9">
        <w:rPr>
          <w:rFonts w:ascii="Arial" w:eastAsiaTheme="minorHAnsi" w:hAnsi="Arial" w:cs="Arial"/>
          <w:sz w:val="22"/>
          <w:szCs w:val="22"/>
          <w:lang w:eastAsia="en-US"/>
        </w:rPr>
        <w:t xml:space="preserve"> od kućnog broja 2-16A (parni), </w:t>
      </w:r>
      <w:proofErr w:type="spellStart"/>
      <w:r w:rsidRPr="00BB2CB9">
        <w:rPr>
          <w:rFonts w:ascii="Arial" w:eastAsiaTheme="minorHAnsi" w:hAnsi="Arial" w:cs="Arial"/>
          <w:sz w:val="22"/>
          <w:szCs w:val="22"/>
          <w:lang w:eastAsia="en-US"/>
        </w:rPr>
        <w:t>Grudska</w:t>
      </w:r>
      <w:proofErr w:type="spellEnd"/>
      <w:r w:rsidRPr="00BB2CB9">
        <w:rPr>
          <w:rFonts w:ascii="Arial" w:eastAsiaTheme="minorHAnsi" w:hAnsi="Arial" w:cs="Arial"/>
          <w:sz w:val="22"/>
          <w:szCs w:val="22"/>
          <w:lang w:eastAsia="en-US"/>
        </w:rPr>
        <w:t xml:space="preserve">, II. Dalmatinske Brigade, Iva Račića, Iza Grada, </w:t>
      </w:r>
      <w:proofErr w:type="spellStart"/>
      <w:r w:rsidRPr="00BB2CB9">
        <w:rPr>
          <w:rFonts w:ascii="Arial" w:eastAsiaTheme="minorHAnsi" w:hAnsi="Arial" w:cs="Arial"/>
          <w:sz w:val="22"/>
          <w:szCs w:val="22"/>
          <w:lang w:eastAsia="en-US"/>
        </w:rPr>
        <w:t>Koločepska</w:t>
      </w:r>
      <w:proofErr w:type="spellEnd"/>
      <w:r w:rsidRPr="00BB2CB9">
        <w:rPr>
          <w:rFonts w:ascii="Arial" w:eastAsiaTheme="minorHAnsi" w:hAnsi="Arial" w:cs="Arial"/>
          <w:sz w:val="22"/>
          <w:szCs w:val="22"/>
          <w:lang w:eastAsia="en-US"/>
        </w:rPr>
        <w:t xml:space="preserve">, Konavoska, Koste </w:t>
      </w:r>
      <w:proofErr w:type="spellStart"/>
      <w:r w:rsidRPr="00BB2CB9">
        <w:rPr>
          <w:rFonts w:ascii="Arial" w:eastAsiaTheme="minorHAnsi" w:hAnsi="Arial" w:cs="Arial"/>
          <w:sz w:val="22"/>
          <w:szCs w:val="22"/>
          <w:lang w:eastAsia="en-US"/>
        </w:rPr>
        <w:t>Strajnića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Lazarina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Lokrumska</w:t>
      </w:r>
      <w:proofErr w:type="spellEnd"/>
      <w:r w:rsidRPr="00BB2CB9">
        <w:rPr>
          <w:rFonts w:ascii="Arial" w:eastAsiaTheme="minorHAnsi" w:hAnsi="Arial" w:cs="Arial"/>
          <w:sz w:val="22"/>
          <w:szCs w:val="22"/>
          <w:lang w:eastAsia="en-US"/>
        </w:rPr>
        <w:t xml:space="preserve">, Lukše </w:t>
      </w:r>
      <w:proofErr w:type="spellStart"/>
      <w:r w:rsidRPr="00BB2CB9">
        <w:rPr>
          <w:rFonts w:ascii="Arial" w:eastAsiaTheme="minorHAnsi" w:hAnsi="Arial" w:cs="Arial"/>
          <w:sz w:val="22"/>
          <w:szCs w:val="22"/>
          <w:lang w:eastAsia="en-US"/>
        </w:rPr>
        <w:t>Beritića</w:t>
      </w:r>
      <w:proofErr w:type="spellEnd"/>
      <w:r w:rsidRPr="00BB2CB9">
        <w:rPr>
          <w:rFonts w:ascii="Arial" w:eastAsiaTheme="minorHAnsi" w:hAnsi="Arial" w:cs="Arial"/>
          <w:sz w:val="22"/>
          <w:szCs w:val="22"/>
          <w:lang w:eastAsia="en-US"/>
        </w:rPr>
        <w:t xml:space="preserve">, Maestra </w:t>
      </w:r>
      <w:proofErr w:type="spellStart"/>
      <w:r w:rsidRPr="00BB2CB9">
        <w:rPr>
          <w:rFonts w:ascii="Arial" w:eastAsiaTheme="minorHAnsi" w:hAnsi="Arial" w:cs="Arial"/>
          <w:sz w:val="22"/>
          <w:szCs w:val="22"/>
          <w:lang w:eastAsia="en-US"/>
        </w:rPr>
        <w:t>Đela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Jusića</w:t>
      </w:r>
      <w:proofErr w:type="spellEnd"/>
      <w:r w:rsidRPr="00BB2CB9">
        <w:rPr>
          <w:rFonts w:ascii="Arial" w:eastAsiaTheme="minorHAnsi" w:hAnsi="Arial" w:cs="Arial"/>
          <w:sz w:val="22"/>
          <w:szCs w:val="22"/>
          <w:lang w:eastAsia="en-US"/>
        </w:rPr>
        <w:t xml:space="preserve">, Marija Perića, Matije Gupca, Nikole </w:t>
      </w:r>
      <w:proofErr w:type="spellStart"/>
      <w:r w:rsidRPr="00BB2CB9">
        <w:rPr>
          <w:rFonts w:ascii="Arial" w:eastAsiaTheme="minorHAnsi" w:hAnsi="Arial" w:cs="Arial"/>
          <w:sz w:val="22"/>
          <w:szCs w:val="22"/>
          <w:lang w:eastAsia="en-US"/>
        </w:rPr>
        <w:t>Napice</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Obodska</w:t>
      </w:r>
      <w:proofErr w:type="spellEnd"/>
      <w:r w:rsidRPr="00BB2CB9">
        <w:rPr>
          <w:rFonts w:ascii="Arial" w:eastAsiaTheme="minorHAnsi" w:hAnsi="Arial" w:cs="Arial"/>
          <w:sz w:val="22"/>
          <w:szCs w:val="22"/>
          <w:lang w:eastAsia="en-US"/>
        </w:rPr>
        <w:t xml:space="preserve">, Od </w:t>
      </w:r>
      <w:proofErr w:type="spellStart"/>
      <w:r w:rsidRPr="00BB2CB9">
        <w:rPr>
          <w:rFonts w:ascii="Arial" w:eastAsiaTheme="minorHAnsi" w:hAnsi="Arial" w:cs="Arial"/>
          <w:sz w:val="22"/>
          <w:szCs w:val="22"/>
          <w:lang w:eastAsia="en-US"/>
        </w:rPr>
        <w:t>Greba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Žudioski</w:t>
      </w:r>
      <w:proofErr w:type="spellEnd"/>
      <w:r w:rsidRPr="00BB2CB9">
        <w:rPr>
          <w:rFonts w:ascii="Arial" w:eastAsiaTheme="minorHAnsi" w:hAnsi="Arial" w:cs="Arial"/>
          <w:sz w:val="22"/>
          <w:szCs w:val="22"/>
          <w:lang w:eastAsia="en-US"/>
        </w:rPr>
        <w:t xml:space="preserve">, Od </w:t>
      </w:r>
      <w:proofErr w:type="spellStart"/>
      <w:r w:rsidRPr="00BB2CB9">
        <w:rPr>
          <w:rFonts w:ascii="Arial" w:eastAsiaTheme="minorHAnsi" w:hAnsi="Arial" w:cs="Arial"/>
          <w:sz w:val="22"/>
          <w:szCs w:val="22"/>
          <w:lang w:eastAsia="en-US"/>
        </w:rPr>
        <w:t>Maslinate</w:t>
      </w:r>
      <w:proofErr w:type="spellEnd"/>
      <w:r w:rsidRPr="00BB2CB9">
        <w:rPr>
          <w:rFonts w:ascii="Arial" w:eastAsiaTheme="minorHAnsi" w:hAnsi="Arial" w:cs="Arial"/>
          <w:sz w:val="22"/>
          <w:szCs w:val="22"/>
          <w:lang w:eastAsia="en-US"/>
        </w:rPr>
        <w:t xml:space="preserve">, Od Srđa, Pelješka, Petra Krešimira IV., Put od Bosanke, Srđ, Sunčana, Uz Mline, Uz Tabor, Vicka Lovrina, Vlaha Bukovca, Za Kapelicom, Zagrebačka od kućnog broja 1-5 (neparni) i 2-16 (parni), Zlatni Potok, </w:t>
      </w:r>
      <w:proofErr w:type="spellStart"/>
      <w:r w:rsidRPr="00BB2CB9">
        <w:rPr>
          <w:rFonts w:ascii="Arial" w:eastAsiaTheme="minorHAnsi" w:hAnsi="Arial" w:cs="Arial"/>
          <w:sz w:val="22"/>
          <w:szCs w:val="22"/>
          <w:lang w:eastAsia="en-US"/>
        </w:rPr>
        <w:t>Žarkovica</w:t>
      </w:r>
      <w:proofErr w:type="spellEnd"/>
      <w:r w:rsidRPr="00BB2CB9">
        <w:rPr>
          <w:rFonts w:ascii="Arial" w:eastAsiaTheme="minorHAnsi" w:hAnsi="Arial" w:cs="Arial"/>
          <w:sz w:val="22"/>
          <w:szCs w:val="22"/>
          <w:lang w:eastAsia="en-US"/>
        </w:rPr>
        <w:t>, Župska,</w:t>
      </w:r>
      <w:r w:rsidRPr="00BB2CB9">
        <w:rPr>
          <w:rFonts w:ascii="Arial" w:eastAsiaTheme="minorHAnsi" w:hAnsi="Arial" w:cs="Arial"/>
          <w:b/>
          <w:bCs/>
          <w:sz w:val="22"/>
          <w:szCs w:val="22"/>
          <w:lang w:eastAsia="en-US"/>
        </w:rPr>
        <w:t xml:space="preserve"> </w:t>
      </w:r>
      <w:r w:rsidRPr="00BB2CB9">
        <w:rPr>
          <w:rFonts w:ascii="Arial" w:eastAsiaTheme="minorHAnsi" w:hAnsi="Arial" w:cs="Arial"/>
          <w:sz w:val="22"/>
          <w:szCs w:val="22"/>
          <w:lang w:eastAsia="en-US"/>
        </w:rPr>
        <w:t xml:space="preserve">Anice Bošković, Antuna </w:t>
      </w:r>
      <w:proofErr w:type="spellStart"/>
      <w:r w:rsidRPr="00BB2CB9">
        <w:rPr>
          <w:rFonts w:ascii="Arial" w:eastAsiaTheme="minorHAnsi" w:hAnsi="Arial" w:cs="Arial"/>
          <w:sz w:val="22"/>
          <w:szCs w:val="22"/>
          <w:lang w:eastAsia="en-US"/>
        </w:rPr>
        <w:t>Masle</w:t>
      </w:r>
      <w:proofErr w:type="spellEnd"/>
      <w:r w:rsidRPr="00BB2CB9">
        <w:rPr>
          <w:rFonts w:ascii="Arial" w:eastAsiaTheme="minorHAnsi" w:hAnsi="Arial" w:cs="Arial"/>
          <w:sz w:val="22"/>
          <w:szCs w:val="22"/>
          <w:lang w:eastAsia="en-US"/>
        </w:rPr>
        <w:t xml:space="preserve">, Antuna Mihanovića, Baltazara </w:t>
      </w:r>
      <w:proofErr w:type="spellStart"/>
      <w:r w:rsidRPr="00BB2CB9">
        <w:rPr>
          <w:rFonts w:ascii="Arial" w:eastAsiaTheme="minorHAnsi" w:hAnsi="Arial" w:cs="Arial"/>
          <w:sz w:val="22"/>
          <w:szCs w:val="22"/>
          <w:lang w:eastAsia="en-US"/>
        </w:rPr>
        <w:t>Bogišića</w:t>
      </w:r>
      <w:proofErr w:type="spellEnd"/>
      <w:r w:rsidRPr="00BB2CB9">
        <w:rPr>
          <w:rFonts w:ascii="Arial" w:eastAsiaTheme="minorHAnsi" w:hAnsi="Arial" w:cs="Arial"/>
          <w:sz w:val="22"/>
          <w:szCs w:val="22"/>
          <w:lang w:eastAsia="en-US"/>
        </w:rPr>
        <w:t xml:space="preserve">, Bernarda Shawa od kućnog broja 1-19 (neparni), Branitelja Dubrovnika, </w:t>
      </w:r>
      <w:proofErr w:type="spellStart"/>
      <w:r w:rsidRPr="00BB2CB9">
        <w:rPr>
          <w:rFonts w:ascii="Arial" w:eastAsiaTheme="minorHAnsi" w:hAnsi="Arial" w:cs="Arial"/>
          <w:sz w:val="22"/>
          <w:szCs w:val="22"/>
          <w:lang w:eastAsia="en-US"/>
        </w:rPr>
        <w:lastRenderedPageBreak/>
        <w:t>Brsalje</w:t>
      </w:r>
      <w:proofErr w:type="spellEnd"/>
      <w:r w:rsidRPr="00BB2CB9">
        <w:rPr>
          <w:rFonts w:ascii="Arial" w:eastAsiaTheme="minorHAnsi" w:hAnsi="Arial" w:cs="Arial"/>
          <w:sz w:val="22"/>
          <w:szCs w:val="22"/>
          <w:lang w:eastAsia="en-US"/>
        </w:rPr>
        <w:t xml:space="preserve">, Dantea Alighierija, Don Frana Bulića, Don Iva </w:t>
      </w:r>
      <w:proofErr w:type="spellStart"/>
      <w:r w:rsidRPr="00BB2CB9">
        <w:rPr>
          <w:rFonts w:ascii="Arial" w:eastAsiaTheme="minorHAnsi" w:hAnsi="Arial" w:cs="Arial"/>
          <w:sz w:val="22"/>
          <w:szCs w:val="22"/>
          <w:lang w:eastAsia="en-US"/>
        </w:rPr>
        <w:t>Bjelokosića</w:t>
      </w:r>
      <w:proofErr w:type="spellEnd"/>
      <w:r w:rsidRPr="00BB2CB9">
        <w:rPr>
          <w:rFonts w:ascii="Arial" w:eastAsiaTheme="minorHAnsi" w:hAnsi="Arial" w:cs="Arial"/>
          <w:sz w:val="22"/>
          <w:szCs w:val="22"/>
          <w:lang w:eastAsia="en-US"/>
        </w:rPr>
        <w:t xml:space="preserve">, Đura Pulića, Frana Antice, Gornji </w:t>
      </w:r>
      <w:proofErr w:type="spellStart"/>
      <w:r w:rsidRPr="00BB2CB9">
        <w:rPr>
          <w:rFonts w:ascii="Arial" w:eastAsiaTheme="minorHAnsi" w:hAnsi="Arial" w:cs="Arial"/>
          <w:sz w:val="22"/>
          <w:szCs w:val="22"/>
          <w:lang w:eastAsia="en-US"/>
        </w:rPr>
        <w:t>Kono</w:t>
      </w:r>
      <w:proofErr w:type="spellEnd"/>
      <w:r w:rsidRPr="00BB2CB9">
        <w:rPr>
          <w:rFonts w:ascii="Arial" w:eastAsiaTheme="minorHAnsi" w:hAnsi="Arial" w:cs="Arial"/>
          <w:sz w:val="22"/>
          <w:szCs w:val="22"/>
          <w:lang w:eastAsia="en-US"/>
        </w:rPr>
        <w:t xml:space="preserve"> od kućnog broja 1-15 (neparni), 18-26B (parni), Hladovita, Istarska, Ivana Kukuljevića, Ivana Mažuranića, Ivana Rendića, Između vrta, </w:t>
      </w:r>
      <w:proofErr w:type="spellStart"/>
      <w:r w:rsidRPr="00BB2CB9">
        <w:rPr>
          <w:rFonts w:ascii="Arial" w:eastAsiaTheme="minorHAnsi" w:hAnsi="Arial" w:cs="Arial"/>
          <w:sz w:val="22"/>
          <w:szCs w:val="22"/>
          <w:lang w:eastAsia="en-US"/>
        </w:rPr>
        <w:t>Izvijačica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Kuparska</w:t>
      </w:r>
      <w:proofErr w:type="spellEnd"/>
      <w:r w:rsidRPr="00BB2CB9">
        <w:rPr>
          <w:rFonts w:ascii="Arial" w:eastAsiaTheme="minorHAnsi" w:hAnsi="Arial" w:cs="Arial"/>
          <w:sz w:val="22"/>
          <w:szCs w:val="22"/>
          <w:lang w:eastAsia="en-US"/>
        </w:rPr>
        <w:t xml:space="preserve">, Marijana </w:t>
      </w:r>
      <w:proofErr w:type="spellStart"/>
      <w:r w:rsidRPr="00BB2CB9">
        <w:rPr>
          <w:rFonts w:ascii="Arial" w:eastAsiaTheme="minorHAnsi" w:hAnsi="Arial" w:cs="Arial"/>
          <w:sz w:val="22"/>
          <w:szCs w:val="22"/>
          <w:lang w:eastAsia="en-US"/>
        </w:rPr>
        <w:t>Blažića</w:t>
      </w:r>
      <w:proofErr w:type="spellEnd"/>
      <w:r w:rsidRPr="00BB2CB9">
        <w:rPr>
          <w:rFonts w:ascii="Arial" w:eastAsiaTheme="minorHAnsi" w:hAnsi="Arial" w:cs="Arial"/>
          <w:sz w:val="22"/>
          <w:szCs w:val="22"/>
          <w:lang w:eastAsia="en-US"/>
        </w:rPr>
        <w:t xml:space="preserve">, Miha Klaića, </w:t>
      </w:r>
      <w:proofErr w:type="spellStart"/>
      <w:r w:rsidRPr="00BB2CB9">
        <w:rPr>
          <w:rFonts w:ascii="Arial" w:eastAsiaTheme="minorHAnsi" w:hAnsi="Arial" w:cs="Arial"/>
          <w:sz w:val="22"/>
          <w:szCs w:val="22"/>
          <w:lang w:eastAsia="en-US"/>
        </w:rPr>
        <w:t>Miletićeva</w:t>
      </w:r>
      <w:proofErr w:type="spellEnd"/>
      <w:r w:rsidRPr="00BB2CB9">
        <w:rPr>
          <w:rFonts w:ascii="Arial" w:eastAsiaTheme="minorHAnsi" w:hAnsi="Arial" w:cs="Arial"/>
          <w:sz w:val="22"/>
          <w:szCs w:val="22"/>
          <w:lang w:eastAsia="en-US"/>
        </w:rPr>
        <w:t xml:space="preserve">, Od Graca, Od </w:t>
      </w:r>
      <w:proofErr w:type="spellStart"/>
      <w:r w:rsidRPr="00BB2CB9">
        <w:rPr>
          <w:rFonts w:ascii="Arial" w:eastAsiaTheme="minorHAnsi" w:hAnsi="Arial" w:cs="Arial"/>
          <w:sz w:val="22"/>
          <w:szCs w:val="22"/>
          <w:lang w:eastAsia="en-US"/>
        </w:rPr>
        <w:t>Kolorine</w:t>
      </w:r>
      <w:proofErr w:type="spellEnd"/>
      <w:r w:rsidRPr="00BB2CB9">
        <w:rPr>
          <w:rFonts w:ascii="Arial" w:eastAsiaTheme="minorHAnsi" w:hAnsi="Arial" w:cs="Arial"/>
          <w:sz w:val="22"/>
          <w:szCs w:val="22"/>
          <w:lang w:eastAsia="en-US"/>
        </w:rPr>
        <w:t xml:space="preserve">, Od </w:t>
      </w:r>
      <w:proofErr w:type="spellStart"/>
      <w:r w:rsidRPr="00BB2CB9">
        <w:rPr>
          <w:rFonts w:ascii="Arial" w:eastAsiaTheme="minorHAnsi" w:hAnsi="Arial" w:cs="Arial"/>
          <w:sz w:val="22"/>
          <w:szCs w:val="22"/>
          <w:lang w:eastAsia="en-US"/>
        </w:rPr>
        <w:t>Tabakarije</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Orsatova</w:t>
      </w:r>
      <w:proofErr w:type="spellEnd"/>
      <w:r w:rsidRPr="00BB2CB9">
        <w:rPr>
          <w:rFonts w:ascii="Arial" w:eastAsiaTheme="minorHAnsi" w:hAnsi="Arial" w:cs="Arial"/>
          <w:sz w:val="22"/>
          <w:szCs w:val="22"/>
          <w:lang w:eastAsia="en-US"/>
        </w:rPr>
        <w:t xml:space="preserve">, Park Baltazara </w:t>
      </w:r>
      <w:proofErr w:type="spellStart"/>
      <w:r w:rsidRPr="00BB2CB9">
        <w:rPr>
          <w:rFonts w:ascii="Arial" w:eastAsiaTheme="minorHAnsi" w:hAnsi="Arial" w:cs="Arial"/>
          <w:sz w:val="22"/>
          <w:szCs w:val="22"/>
          <w:lang w:eastAsia="en-US"/>
        </w:rPr>
        <w:t>Bogišića</w:t>
      </w:r>
      <w:proofErr w:type="spellEnd"/>
      <w:r w:rsidRPr="00BB2CB9">
        <w:rPr>
          <w:rFonts w:ascii="Arial" w:eastAsiaTheme="minorHAnsi" w:hAnsi="Arial" w:cs="Arial"/>
          <w:sz w:val="22"/>
          <w:szCs w:val="22"/>
          <w:lang w:eastAsia="en-US"/>
        </w:rPr>
        <w:t xml:space="preserve">, Park Gradac, Pera </w:t>
      </w:r>
      <w:proofErr w:type="spellStart"/>
      <w:r w:rsidRPr="00BB2CB9">
        <w:rPr>
          <w:rFonts w:ascii="Arial" w:eastAsiaTheme="minorHAnsi" w:hAnsi="Arial" w:cs="Arial"/>
          <w:sz w:val="22"/>
          <w:szCs w:val="22"/>
          <w:lang w:eastAsia="en-US"/>
        </w:rPr>
        <w:t>Budmanija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Platska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Rudimira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Rotera</w:t>
      </w:r>
      <w:proofErr w:type="spellEnd"/>
      <w:r w:rsidRPr="00BB2CB9">
        <w:rPr>
          <w:rFonts w:ascii="Arial" w:eastAsiaTheme="minorHAnsi" w:hAnsi="Arial" w:cs="Arial"/>
          <w:sz w:val="22"/>
          <w:szCs w:val="22"/>
          <w:lang w:eastAsia="en-US"/>
        </w:rPr>
        <w:t xml:space="preserve">, Skalini Dr. Marka </w:t>
      </w:r>
      <w:proofErr w:type="spellStart"/>
      <w:r w:rsidRPr="00BB2CB9">
        <w:rPr>
          <w:rFonts w:ascii="Arial" w:eastAsiaTheme="minorHAnsi" w:hAnsi="Arial" w:cs="Arial"/>
          <w:sz w:val="22"/>
          <w:szCs w:val="22"/>
          <w:lang w:eastAsia="en-US"/>
        </w:rPr>
        <w:t>Foteza</w:t>
      </w:r>
      <w:proofErr w:type="spellEnd"/>
      <w:r w:rsidRPr="00BB2CB9">
        <w:rPr>
          <w:rFonts w:ascii="Arial" w:eastAsiaTheme="minorHAnsi" w:hAnsi="Arial" w:cs="Arial"/>
          <w:sz w:val="22"/>
          <w:szCs w:val="22"/>
          <w:lang w:eastAsia="en-US"/>
        </w:rPr>
        <w:t xml:space="preserve">, Srednji </w:t>
      </w:r>
      <w:proofErr w:type="spellStart"/>
      <w:r w:rsidRPr="00BB2CB9">
        <w:rPr>
          <w:rFonts w:ascii="Arial" w:eastAsiaTheme="minorHAnsi" w:hAnsi="Arial" w:cs="Arial"/>
          <w:sz w:val="22"/>
          <w:szCs w:val="22"/>
          <w:lang w:eastAsia="en-US"/>
        </w:rPr>
        <w:t>Kono</w:t>
      </w:r>
      <w:proofErr w:type="spellEnd"/>
      <w:r w:rsidRPr="00BB2CB9">
        <w:rPr>
          <w:rFonts w:ascii="Arial" w:eastAsiaTheme="minorHAnsi" w:hAnsi="Arial" w:cs="Arial"/>
          <w:sz w:val="22"/>
          <w:szCs w:val="22"/>
          <w:lang w:eastAsia="en-US"/>
        </w:rPr>
        <w:t xml:space="preserve">, Strma, Svetoga Đurđa, Tiha, Trogirska, U Pilama, Uz </w:t>
      </w:r>
      <w:proofErr w:type="spellStart"/>
      <w:r w:rsidRPr="00BB2CB9">
        <w:rPr>
          <w:rFonts w:ascii="Arial" w:eastAsiaTheme="minorHAnsi" w:hAnsi="Arial" w:cs="Arial"/>
          <w:sz w:val="22"/>
          <w:szCs w:val="22"/>
          <w:lang w:eastAsia="en-US"/>
        </w:rPr>
        <w:t>Posat</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Vicina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Volantina</w:t>
      </w:r>
      <w:proofErr w:type="spellEnd"/>
      <w:r w:rsidRPr="00BB2CB9">
        <w:rPr>
          <w:rFonts w:ascii="Arial" w:eastAsiaTheme="minorHAnsi" w:hAnsi="Arial" w:cs="Arial"/>
          <w:sz w:val="22"/>
          <w:szCs w:val="22"/>
          <w:lang w:eastAsia="en-US"/>
        </w:rPr>
        <w:t xml:space="preserve">, Zagrebačka od kućnog broja 7-21 (neparni) i 18-68 (parni), Zrinsko-Frankopanska, </w:t>
      </w:r>
      <w:proofErr w:type="spellStart"/>
      <w:r w:rsidRPr="00BB2CB9">
        <w:rPr>
          <w:rFonts w:ascii="Arial" w:eastAsiaTheme="minorHAnsi" w:hAnsi="Arial" w:cs="Arial"/>
          <w:sz w:val="22"/>
          <w:szCs w:val="22"/>
          <w:lang w:eastAsia="en-US"/>
        </w:rPr>
        <w:t>Žalasta</w:t>
      </w:r>
      <w:proofErr w:type="spellEnd"/>
      <w:r w:rsidRPr="00BB2CB9">
        <w:rPr>
          <w:rFonts w:ascii="Arial" w:eastAsiaTheme="minorHAnsi" w:hAnsi="Arial" w:cs="Arial"/>
          <w:sz w:val="22"/>
          <w:szCs w:val="22"/>
          <w:lang w:eastAsia="en-US"/>
        </w:rPr>
        <w:t>.</w:t>
      </w:r>
    </w:p>
    <w:p w14:paraId="08A0335E" w14:textId="77777777" w:rsidR="00BB2CB9" w:rsidRPr="00BB2CB9" w:rsidRDefault="00BB2CB9" w:rsidP="00BB2CB9">
      <w:pPr>
        <w:jc w:val="both"/>
        <w:rPr>
          <w:rFonts w:ascii="Arial" w:eastAsiaTheme="minorHAnsi" w:hAnsi="Arial" w:cs="Arial"/>
          <w:b/>
          <w:bCs/>
          <w:sz w:val="22"/>
          <w:szCs w:val="22"/>
          <w:u w:val="single"/>
          <w:lang w:eastAsia="en-US"/>
        </w:rPr>
      </w:pPr>
    </w:p>
    <w:p w14:paraId="04DF4BE8" w14:textId="77777777" w:rsidR="00BB2CB9" w:rsidRPr="00BB2CB9" w:rsidRDefault="00BB2CB9" w:rsidP="00BB2CB9">
      <w:pPr>
        <w:jc w:val="both"/>
        <w:rPr>
          <w:rFonts w:ascii="Arial" w:eastAsiaTheme="minorHAnsi" w:hAnsi="Arial" w:cs="Arial"/>
          <w:b/>
          <w:sz w:val="22"/>
          <w:szCs w:val="22"/>
          <w:lang w:eastAsia="en-US"/>
        </w:rPr>
      </w:pPr>
      <w:r w:rsidRPr="00BB2CB9">
        <w:rPr>
          <w:rFonts w:ascii="Arial" w:eastAsiaTheme="minorHAnsi" w:hAnsi="Arial" w:cs="Arial"/>
          <w:b/>
          <w:sz w:val="22"/>
          <w:szCs w:val="22"/>
          <w:u w:val="single"/>
          <w:lang w:eastAsia="en-US"/>
        </w:rPr>
        <w:t>Ulice naselja Dubrovnik III. zona</w:t>
      </w:r>
      <w:r w:rsidRPr="00BB2CB9">
        <w:rPr>
          <w:rFonts w:ascii="Arial" w:eastAsiaTheme="minorHAnsi" w:hAnsi="Arial" w:cs="Arial"/>
          <w:b/>
          <w:sz w:val="22"/>
          <w:szCs w:val="22"/>
          <w:lang w:eastAsia="en-US"/>
        </w:rPr>
        <w:t xml:space="preserve">: </w:t>
      </w:r>
    </w:p>
    <w:p w14:paraId="056FC3F3" w14:textId="77777777" w:rsidR="00BB2CB9" w:rsidRPr="00BB2CB9" w:rsidRDefault="00BB2CB9" w:rsidP="00BB2CB9">
      <w:pPr>
        <w:jc w:val="both"/>
        <w:rPr>
          <w:rFonts w:ascii="Arial" w:eastAsiaTheme="minorHAnsi" w:hAnsi="Arial" w:cs="Arial"/>
          <w:sz w:val="22"/>
          <w:szCs w:val="22"/>
          <w:lang w:eastAsia="en-US"/>
        </w:rPr>
      </w:pPr>
    </w:p>
    <w:p w14:paraId="2BBCEB63" w14:textId="77777777" w:rsidR="00BB2CB9" w:rsidRPr="00BB2CB9" w:rsidRDefault="00BB2CB9" w:rsidP="00BB2CB9">
      <w:pPr>
        <w:jc w:val="both"/>
        <w:rPr>
          <w:rFonts w:ascii="Arial" w:eastAsiaTheme="minorHAnsi" w:hAnsi="Arial" w:cs="Arial"/>
          <w:sz w:val="22"/>
          <w:szCs w:val="22"/>
          <w:lang w:eastAsia="en-US"/>
        </w:rPr>
      </w:pPr>
      <w:r w:rsidRPr="00BB2CB9">
        <w:rPr>
          <w:rFonts w:ascii="Arial" w:eastAsiaTheme="minorHAnsi" w:hAnsi="Arial" w:cs="Arial"/>
          <w:sz w:val="22"/>
          <w:szCs w:val="22"/>
          <w:lang w:eastAsia="en-US"/>
        </w:rPr>
        <w:t xml:space="preserve">Dračasta, Gornji </w:t>
      </w:r>
      <w:proofErr w:type="spellStart"/>
      <w:r w:rsidRPr="00BB2CB9">
        <w:rPr>
          <w:rFonts w:ascii="Arial" w:eastAsiaTheme="minorHAnsi" w:hAnsi="Arial" w:cs="Arial"/>
          <w:sz w:val="22"/>
          <w:szCs w:val="22"/>
          <w:lang w:eastAsia="en-US"/>
        </w:rPr>
        <w:t>Kono</w:t>
      </w:r>
      <w:proofErr w:type="spellEnd"/>
      <w:r w:rsidRPr="00BB2CB9">
        <w:rPr>
          <w:rFonts w:ascii="Arial" w:eastAsiaTheme="minorHAnsi" w:hAnsi="Arial" w:cs="Arial"/>
          <w:sz w:val="22"/>
          <w:szCs w:val="22"/>
          <w:lang w:eastAsia="en-US"/>
        </w:rPr>
        <w:t xml:space="preserve"> od kućnog broja 19-27 (neparni), 28-30B, 32-46A (parni), Kamenarska, Kriva, Nika Kulišića, Od Križa, Pera Bakića, </w:t>
      </w:r>
      <w:proofErr w:type="spellStart"/>
      <w:r w:rsidRPr="00BB2CB9">
        <w:rPr>
          <w:rFonts w:ascii="Arial" w:eastAsiaTheme="minorHAnsi" w:hAnsi="Arial" w:cs="Arial"/>
          <w:sz w:val="22"/>
          <w:szCs w:val="22"/>
          <w:lang w:eastAsia="en-US"/>
        </w:rPr>
        <w:t>Privežna</w:t>
      </w:r>
      <w:proofErr w:type="spellEnd"/>
      <w:r w:rsidRPr="00BB2CB9">
        <w:rPr>
          <w:rFonts w:ascii="Arial" w:eastAsiaTheme="minorHAnsi" w:hAnsi="Arial" w:cs="Arial"/>
          <w:sz w:val="22"/>
          <w:szCs w:val="22"/>
          <w:lang w:eastAsia="en-US"/>
        </w:rPr>
        <w:t xml:space="preserve">, Stolačka, </w:t>
      </w:r>
      <w:proofErr w:type="spellStart"/>
      <w:r w:rsidRPr="00BB2CB9">
        <w:rPr>
          <w:rFonts w:ascii="Arial" w:eastAsiaTheme="minorHAnsi" w:hAnsi="Arial" w:cs="Arial"/>
          <w:sz w:val="22"/>
          <w:szCs w:val="22"/>
          <w:lang w:eastAsia="en-US"/>
        </w:rPr>
        <w:t>Šumetska</w:t>
      </w:r>
      <w:proofErr w:type="spellEnd"/>
      <w:r w:rsidRPr="00BB2CB9">
        <w:rPr>
          <w:rFonts w:ascii="Arial" w:eastAsiaTheme="minorHAnsi" w:hAnsi="Arial" w:cs="Arial"/>
          <w:sz w:val="22"/>
          <w:szCs w:val="22"/>
          <w:lang w:eastAsia="en-US"/>
        </w:rPr>
        <w:t xml:space="preserve">, Andrije Hebranga od kućnog broja 29-93 (neparni) i 40-130 (parni), Antuna Gustava Matoša, Augusta Cesarca, </w:t>
      </w:r>
      <w:proofErr w:type="spellStart"/>
      <w:r w:rsidRPr="00BB2CB9">
        <w:rPr>
          <w:rFonts w:ascii="Arial" w:eastAsiaTheme="minorHAnsi" w:hAnsi="Arial" w:cs="Arial"/>
          <w:sz w:val="22"/>
          <w:szCs w:val="22"/>
          <w:lang w:eastAsia="en-US"/>
        </w:rPr>
        <w:t>Batahovina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Čilipska</w:t>
      </w:r>
      <w:proofErr w:type="spellEnd"/>
      <w:r w:rsidRPr="00BB2CB9">
        <w:rPr>
          <w:rFonts w:ascii="Arial" w:eastAsiaTheme="minorHAnsi" w:hAnsi="Arial" w:cs="Arial"/>
          <w:sz w:val="22"/>
          <w:szCs w:val="22"/>
          <w:lang w:eastAsia="en-US"/>
        </w:rPr>
        <w:t xml:space="preserve">, Dolska, Dr. Ante Starčevića od kućnog broja 2-26 (parni), Dr. Ante </w:t>
      </w:r>
      <w:proofErr w:type="spellStart"/>
      <w:r w:rsidRPr="00BB2CB9">
        <w:rPr>
          <w:rFonts w:ascii="Arial" w:eastAsiaTheme="minorHAnsi" w:hAnsi="Arial" w:cs="Arial"/>
          <w:sz w:val="22"/>
          <w:szCs w:val="22"/>
          <w:lang w:eastAsia="en-US"/>
        </w:rPr>
        <w:t>Sugje</w:t>
      </w:r>
      <w:proofErr w:type="spellEnd"/>
      <w:r w:rsidRPr="00BB2CB9">
        <w:rPr>
          <w:rFonts w:ascii="Arial" w:eastAsiaTheme="minorHAnsi" w:hAnsi="Arial" w:cs="Arial"/>
          <w:sz w:val="22"/>
          <w:szCs w:val="22"/>
          <w:lang w:eastAsia="en-US"/>
        </w:rPr>
        <w:t xml:space="preserve">, Đura Basaričeka, Franca </w:t>
      </w:r>
      <w:proofErr w:type="spellStart"/>
      <w:r w:rsidRPr="00BB2CB9">
        <w:rPr>
          <w:rFonts w:ascii="Arial" w:eastAsiaTheme="minorHAnsi" w:hAnsi="Arial" w:cs="Arial"/>
          <w:sz w:val="22"/>
          <w:szCs w:val="22"/>
          <w:lang w:eastAsia="en-US"/>
        </w:rPr>
        <w:t>Prešerna</w:t>
      </w:r>
      <w:proofErr w:type="spellEnd"/>
      <w:r w:rsidRPr="00BB2CB9">
        <w:rPr>
          <w:rFonts w:ascii="Arial" w:eastAsiaTheme="minorHAnsi" w:hAnsi="Arial" w:cs="Arial"/>
          <w:sz w:val="22"/>
          <w:szCs w:val="22"/>
          <w:lang w:eastAsia="en-US"/>
        </w:rPr>
        <w:t xml:space="preserve">, Generala Janka Bobetka od kućnog broja 1-13 (neparni) i 2-36 (parni), Gornji </w:t>
      </w:r>
      <w:proofErr w:type="spellStart"/>
      <w:r w:rsidRPr="00BB2CB9">
        <w:rPr>
          <w:rFonts w:ascii="Arial" w:eastAsiaTheme="minorHAnsi" w:hAnsi="Arial" w:cs="Arial"/>
          <w:sz w:val="22"/>
          <w:szCs w:val="22"/>
          <w:lang w:eastAsia="en-US"/>
        </w:rPr>
        <w:t>Kono</w:t>
      </w:r>
      <w:proofErr w:type="spellEnd"/>
      <w:r w:rsidRPr="00BB2CB9">
        <w:rPr>
          <w:rFonts w:ascii="Arial" w:eastAsiaTheme="minorHAnsi" w:hAnsi="Arial" w:cs="Arial"/>
          <w:sz w:val="22"/>
          <w:szCs w:val="22"/>
          <w:lang w:eastAsia="en-US"/>
        </w:rPr>
        <w:t xml:space="preserve"> od kućnog broja 55, 55A, 57,57/A, 57A, 57B, 59-126, </w:t>
      </w:r>
      <w:proofErr w:type="spellStart"/>
      <w:r w:rsidRPr="00BB2CB9">
        <w:rPr>
          <w:rFonts w:ascii="Arial" w:eastAsiaTheme="minorHAnsi" w:hAnsi="Arial" w:cs="Arial"/>
          <w:sz w:val="22"/>
          <w:szCs w:val="22"/>
          <w:lang w:eastAsia="en-US"/>
        </w:rPr>
        <w:t>Hodiljska</w:t>
      </w:r>
      <w:proofErr w:type="spellEnd"/>
      <w:r w:rsidRPr="00BB2CB9">
        <w:rPr>
          <w:rFonts w:ascii="Arial" w:eastAsiaTheme="minorHAnsi" w:hAnsi="Arial" w:cs="Arial"/>
          <w:sz w:val="22"/>
          <w:szCs w:val="22"/>
          <w:lang w:eastAsia="en-US"/>
        </w:rPr>
        <w:t xml:space="preserve">, Imotska, Ivana Gorana Kovačića, </w:t>
      </w:r>
      <w:proofErr w:type="spellStart"/>
      <w:r w:rsidRPr="00BB2CB9">
        <w:rPr>
          <w:rFonts w:ascii="Arial" w:eastAsiaTheme="minorHAnsi" w:hAnsi="Arial" w:cs="Arial"/>
          <w:sz w:val="22"/>
          <w:szCs w:val="22"/>
          <w:lang w:eastAsia="en-US"/>
        </w:rPr>
        <w:t>Jakljanska</w:t>
      </w:r>
      <w:proofErr w:type="spellEnd"/>
      <w:r w:rsidRPr="00BB2CB9">
        <w:rPr>
          <w:rFonts w:ascii="Arial" w:eastAsiaTheme="minorHAnsi" w:hAnsi="Arial" w:cs="Arial"/>
          <w:sz w:val="22"/>
          <w:szCs w:val="22"/>
          <w:lang w:eastAsia="en-US"/>
        </w:rPr>
        <w:t xml:space="preserve">, Janjevska, </w:t>
      </w:r>
      <w:proofErr w:type="spellStart"/>
      <w:r w:rsidRPr="00BB2CB9">
        <w:rPr>
          <w:rFonts w:ascii="Arial" w:eastAsiaTheme="minorHAnsi" w:hAnsi="Arial" w:cs="Arial"/>
          <w:sz w:val="22"/>
          <w:szCs w:val="22"/>
          <w:lang w:eastAsia="en-US"/>
        </w:rPr>
        <w:t>Koritska</w:t>
      </w:r>
      <w:proofErr w:type="spellEnd"/>
      <w:r w:rsidRPr="00BB2CB9">
        <w:rPr>
          <w:rFonts w:ascii="Arial" w:eastAsiaTheme="minorHAnsi" w:hAnsi="Arial" w:cs="Arial"/>
          <w:sz w:val="22"/>
          <w:szCs w:val="22"/>
          <w:lang w:eastAsia="en-US"/>
        </w:rPr>
        <w:t xml:space="preserve">, Kunska, Lastovska, </w:t>
      </w:r>
      <w:proofErr w:type="spellStart"/>
      <w:r w:rsidRPr="00BB2CB9">
        <w:rPr>
          <w:rFonts w:ascii="Arial" w:eastAsiaTheme="minorHAnsi" w:hAnsi="Arial" w:cs="Arial"/>
          <w:sz w:val="22"/>
          <w:szCs w:val="22"/>
          <w:lang w:eastAsia="en-US"/>
        </w:rPr>
        <w:t>Ljubuška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Lopudska</w:t>
      </w:r>
      <w:proofErr w:type="spellEnd"/>
      <w:r w:rsidRPr="00BB2CB9">
        <w:rPr>
          <w:rFonts w:ascii="Arial" w:eastAsiaTheme="minorHAnsi" w:hAnsi="Arial" w:cs="Arial"/>
          <w:sz w:val="22"/>
          <w:szCs w:val="22"/>
          <w:lang w:eastAsia="en-US"/>
        </w:rPr>
        <w:t xml:space="preserve">, Lovra Matačića, </w:t>
      </w:r>
      <w:proofErr w:type="spellStart"/>
      <w:r w:rsidRPr="00BB2CB9">
        <w:rPr>
          <w:rFonts w:ascii="Arial" w:eastAsiaTheme="minorHAnsi" w:hAnsi="Arial" w:cs="Arial"/>
          <w:sz w:val="22"/>
          <w:szCs w:val="22"/>
          <w:lang w:eastAsia="en-US"/>
        </w:rPr>
        <w:t>Majkovska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Mehmedalije</w:t>
      </w:r>
      <w:proofErr w:type="spellEnd"/>
      <w:r w:rsidRPr="00BB2CB9">
        <w:rPr>
          <w:rFonts w:ascii="Arial" w:eastAsiaTheme="minorHAnsi" w:hAnsi="Arial" w:cs="Arial"/>
          <w:sz w:val="22"/>
          <w:szCs w:val="22"/>
          <w:lang w:eastAsia="en-US"/>
        </w:rPr>
        <w:t xml:space="preserve"> Maka Dizdara, Metohijska, Mljetska, </w:t>
      </w:r>
      <w:proofErr w:type="spellStart"/>
      <w:r w:rsidRPr="00BB2CB9">
        <w:rPr>
          <w:rFonts w:ascii="Arial" w:eastAsiaTheme="minorHAnsi" w:hAnsi="Arial" w:cs="Arial"/>
          <w:sz w:val="22"/>
          <w:szCs w:val="22"/>
          <w:lang w:eastAsia="en-US"/>
        </w:rPr>
        <w:t>Mokoška</w:t>
      </w:r>
      <w:proofErr w:type="spellEnd"/>
      <w:r w:rsidRPr="00BB2CB9">
        <w:rPr>
          <w:rFonts w:ascii="Arial" w:eastAsiaTheme="minorHAnsi" w:hAnsi="Arial" w:cs="Arial"/>
          <w:sz w:val="22"/>
          <w:szCs w:val="22"/>
          <w:lang w:eastAsia="en-US"/>
        </w:rPr>
        <w:t xml:space="preserve">, Neumska, Nikše Ljubičića, Obala Pape Ivana Pavla II., Obala Stjepana Radića, Od Gaja od kućnog broja 11-31 (neparni) i 18-72 (parni), Od Gale od kućnog broja 1-17 (neparni), Od </w:t>
      </w:r>
      <w:proofErr w:type="spellStart"/>
      <w:r w:rsidRPr="00BB2CB9">
        <w:rPr>
          <w:rFonts w:ascii="Arial" w:eastAsiaTheme="minorHAnsi" w:hAnsi="Arial" w:cs="Arial"/>
          <w:sz w:val="22"/>
          <w:szCs w:val="22"/>
          <w:lang w:eastAsia="en-US"/>
        </w:rPr>
        <w:t>Nuncijate</w:t>
      </w:r>
      <w:proofErr w:type="spellEnd"/>
      <w:r w:rsidRPr="00BB2CB9">
        <w:rPr>
          <w:rFonts w:ascii="Arial" w:eastAsiaTheme="minorHAnsi" w:hAnsi="Arial" w:cs="Arial"/>
          <w:sz w:val="22"/>
          <w:szCs w:val="22"/>
          <w:lang w:eastAsia="en-US"/>
        </w:rPr>
        <w:t xml:space="preserve">, Od Škara, </w:t>
      </w:r>
      <w:proofErr w:type="spellStart"/>
      <w:r w:rsidRPr="00BB2CB9">
        <w:rPr>
          <w:rFonts w:ascii="Arial" w:eastAsiaTheme="minorHAnsi" w:hAnsi="Arial" w:cs="Arial"/>
          <w:sz w:val="22"/>
          <w:szCs w:val="22"/>
          <w:lang w:eastAsia="en-US"/>
        </w:rPr>
        <w:t>Padre</w:t>
      </w:r>
      <w:proofErr w:type="spellEnd"/>
      <w:r w:rsidRPr="00BB2CB9">
        <w:rPr>
          <w:rFonts w:ascii="Arial" w:eastAsiaTheme="minorHAnsi" w:hAnsi="Arial" w:cs="Arial"/>
          <w:sz w:val="22"/>
          <w:szCs w:val="22"/>
          <w:lang w:eastAsia="en-US"/>
        </w:rPr>
        <w:t xml:space="preserve"> Perice od kućnog broja 1-27 (neparni) i 2-20 (parni), Park Luja </w:t>
      </w:r>
      <w:proofErr w:type="spellStart"/>
      <w:r w:rsidRPr="00BB2CB9">
        <w:rPr>
          <w:rFonts w:ascii="Arial" w:eastAsiaTheme="minorHAnsi" w:hAnsi="Arial" w:cs="Arial"/>
          <w:sz w:val="22"/>
          <w:szCs w:val="22"/>
          <w:lang w:eastAsia="en-US"/>
        </w:rPr>
        <w:t>Šoletića</w:t>
      </w:r>
      <w:proofErr w:type="spellEnd"/>
      <w:r w:rsidRPr="00BB2CB9">
        <w:rPr>
          <w:rFonts w:ascii="Arial" w:eastAsiaTheme="minorHAnsi" w:hAnsi="Arial" w:cs="Arial"/>
          <w:sz w:val="22"/>
          <w:szCs w:val="22"/>
          <w:lang w:eastAsia="en-US"/>
        </w:rPr>
        <w:t xml:space="preserve">, Pera </w:t>
      </w:r>
      <w:proofErr w:type="spellStart"/>
      <w:r w:rsidRPr="00BB2CB9">
        <w:rPr>
          <w:rFonts w:ascii="Arial" w:eastAsiaTheme="minorHAnsi" w:hAnsi="Arial" w:cs="Arial"/>
          <w:sz w:val="22"/>
          <w:szCs w:val="22"/>
          <w:lang w:eastAsia="en-US"/>
        </w:rPr>
        <w:t>Rudenjaka</w:t>
      </w:r>
      <w:proofErr w:type="spellEnd"/>
      <w:r w:rsidRPr="00BB2CB9">
        <w:rPr>
          <w:rFonts w:ascii="Arial" w:eastAsiaTheme="minorHAnsi" w:hAnsi="Arial" w:cs="Arial"/>
          <w:sz w:val="22"/>
          <w:szCs w:val="22"/>
          <w:lang w:eastAsia="en-US"/>
        </w:rPr>
        <w:t xml:space="preserve"> kućni broj 2, Pionirska, </w:t>
      </w:r>
      <w:proofErr w:type="spellStart"/>
      <w:r w:rsidRPr="00BB2CB9">
        <w:rPr>
          <w:rFonts w:ascii="Arial" w:eastAsiaTheme="minorHAnsi" w:hAnsi="Arial" w:cs="Arial"/>
          <w:sz w:val="22"/>
          <w:szCs w:val="22"/>
          <w:lang w:eastAsia="en-US"/>
        </w:rPr>
        <w:t>Pobrežska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Podgorska</w:t>
      </w:r>
      <w:proofErr w:type="spellEnd"/>
      <w:r w:rsidRPr="00BB2CB9">
        <w:rPr>
          <w:rFonts w:ascii="Arial" w:eastAsiaTheme="minorHAnsi" w:hAnsi="Arial" w:cs="Arial"/>
          <w:sz w:val="22"/>
          <w:szCs w:val="22"/>
          <w:lang w:eastAsia="en-US"/>
        </w:rPr>
        <w:t xml:space="preserve">, Pomoraca, </w:t>
      </w:r>
      <w:proofErr w:type="spellStart"/>
      <w:r w:rsidRPr="00BB2CB9">
        <w:rPr>
          <w:rFonts w:ascii="Arial" w:eastAsiaTheme="minorHAnsi" w:hAnsi="Arial" w:cs="Arial"/>
          <w:sz w:val="22"/>
          <w:szCs w:val="22"/>
          <w:lang w:eastAsia="en-US"/>
        </w:rPr>
        <w:t>Postranjska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Prožurska</w:t>
      </w:r>
      <w:proofErr w:type="spellEnd"/>
      <w:r w:rsidRPr="00BB2CB9">
        <w:rPr>
          <w:rFonts w:ascii="Arial" w:eastAsiaTheme="minorHAnsi" w:hAnsi="Arial" w:cs="Arial"/>
          <w:sz w:val="22"/>
          <w:szCs w:val="22"/>
          <w:lang w:eastAsia="en-US"/>
        </w:rPr>
        <w:t xml:space="preserve">, Radnička, </w:t>
      </w:r>
      <w:proofErr w:type="spellStart"/>
      <w:r w:rsidRPr="00BB2CB9">
        <w:rPr>
          <w:rFonts w:ascii="Arial" w:eastAsiaTheme="minorHAnsi" w:hAnsi="Arial" w:cs="Arial"/>
          <w:sz w:val="22"/>
          <w:szCs w:val="22"/>
          <w:lang w:eastAsia="en-US"/>
        </w:rPr>
        <w:t>Rožatska</w:t>
      </w:r>
      <w:proofErr w:type="spellEnd"/>
      <w:r w:rsidRPr="00BB2CB9">
        <w:rPr>
          <w:rFonts w:ascii="Arial" w:eastAsiaTheme="minorHAnsi" w:hAnsi="Arial" w:cs="Arial"/>
          <w:sz w:val="22"/>
          <w:szCs w:val="22"/>
          <w:lang w:eastAsia="en-US"/>
        </w:rPr>
        <w:t xml:space="preserve">, Silvija Strahimira Kranjčevića, Sinjska od kućnog broja 1-19 (neparni) i kućni broj 2, Solinska, </w:t>
      </w:r>
      <w:proofErr w:type="spellStart"/>
      <w:r w:rsidRPr="00BB2CB9">
        <w:rPr>
          <w:rFonts w:ascii="Arial" w:eastAsiaTheme="minorHAnsi" w:hAnsi="Arial" w:cs="Arial"/>
          <w:sz w:val="22"/>
          <w:szCs w:val="22"/>
          <w:lang w:eastAsia="en-US"/>
        </w:rPr>
        <w:t>Sreserska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Sustjepanska</w:t>
      </w:r>
      <w:proofErr w:type="spellEnd"/>
      <w:r w:rsidRPr="00BB2CB9">
        <w:rPr>
          <w:rFonts w:ascii="Arial" w:eastAsiaTheme="minorHAnsi" w:hAnsi="Arial" w:cs="Arial"/>
          <w:sz w:val="22"/>
          <w:szCs w:val="22"/>
          <w:lang w:eastAsia="en-US"/>
        </w:rPr>
        <w:t xml:space="preserve">, Svetoga Križa od kućnog broja 1-37 (neparni) i 2-14 (parni), Svetoga Nikole, Šipanska, </w:t>
      </w:r>
      <w:proofErr w:type="spellStart"/>
      <w:r w:rsidRPr="00BB2CB9">
        <w:rPr>
          <w:rFonts w:ascii="Arial" w:eastAsiaTheme="minorHAnsi" w:hAnsi="Arial" w:cs="Arial"/>
          <w:sz w:val="22"/>
          <w:szCs w:val="22"/>
          <w:lang w:eastAsia="en-US"/>
        </w:rPr>
        <w:t>Šipčine</w:t>
      </w:r>
      <w:proofErr w:type="spellEnd"/>
      <w:r w:rsidRPr="00BB2CB9">
        <w:rPr>
          <w:rFonts w:ascii="Arial" w:eastAsiaTheme="minorHAnsi" w:hAnsi="Arial" w:cs="Arial"/>
          <w:sz w:val="22"/>
          <w:szCs w:val="22"/>
          <w:lang w:eastAsia="en-US"/>
        </w:rPr>
        <w:t xml:space="preserve">, Tina Ujevića, </w:t>
      </w:r>
      <w:proofErr w:type="spellStart"/>
      <w:r w:rsidRPr="00BB2CB9">
        <w:rPr>
          <w:rFonts w:ascii="Arial" w:eastAsiaTheme="minorHAnsi" w:hAnsi="Arial" w:cs="Arial"/>
          <w:sz w:val="22"/>
          <w:szCs w:val="22"/>
          <w:lang w:eastAsia="en-US"/>
        </w:rPr>
        <w:t>Topolska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Trnovička</w:t>
      </w:r>
      <w:proofErr w:type="spellEnd"/>
      <w:r w:rsidRPr="00BB2CB9">
        <w:rPr>
          <w:rFonts w:ascii="Arial" w:eastAsiaTheme="minorHAnsi" w:hAnsi="Arial" w:cs="Arial"/>
          <w:sz w:val="22"/>
          <w:szCs w:val="22"/>
          <w:lang w:eastAsia="en-US"/>
        </w:rPr>
        <w:t xml:space="preserve">, Udarnička, Viška, Vladimira Nazora od kućnog broja 1-3 (neparni), Vlaha Paljetka, Vukovarska, Željezničarska, Alberta </w:t>
      </w:r>
      <w:proofErr w:type="spellStart"/>
      <w:r w:rsidRPr="00BB2CB9">
        <w:rPr>
          <w:rFonts w:ascii="Arial" w:eastAsiaTheme="minorHAnsi" w:hAnsi="Arial" w:cs="Arial"/>
          <w:sz w:val="22"/>
          <w:szCs w:val="22"/>
          <w:lang w:eastAsia="en-US"/>
        </w:rPr>
        <w:t>Halera</w:t>
      </w:r>
      <w:proofErr w:type="spellEnd"/>
      <w:r w:rsidRPr="00BB2CB9">
        <w:rPr>
          <w:rFonts w:ascii="Arial" w:eastAsiaTheme="minorHAnsi" w:hAnsi="Arial" w:cs="Arial"/>
          <w:sz w:val="22"/>
          <w:szCs w:val="22"/>
          <w:lang w:eastAsia="en-US"/>
        </w:rPr>
        <w:t xml:space="preserve">, Augusta Šenoe, Bana Josipa Jelačića, Banjska, Blatska, </w:t>
      </w:r>
      <w:proofErr w:type="spellStart"/>
      <w:r w:rsidRPr="00BB2CB9">
        <w:rPr>
          <w:rFonts w:ascii="Arial" w:eastAsiaTheme="minorHAnsi" w:hAnsi="Arial" w:cs="Arial"/>
          <w:sz w:val="22"/>
          <w:szCs w:val="22"/>
          <w:lang w:eastAsia="en-US"/>
        </w:rPr>
        <w:t>Brsečinska</w:t>
      </w:r>
      <w:proofErr w:type="spellEnd"/>
      <w:r w:rsidRPr="00BB2CB9">
        <w:rPr>
          <w:rFonts w:ascii="Arial" w:eastAsiaTheme="minorHAnsi" w:hAnsi="Arial" w:cs="Arial"/>
          <w:sz w:val="22"/>
          <w:szCs w:val="22"/>
          <w:lang w:eastAsia="en-US"/>
        </w:rPr>
        <w:t xml:space="preserve">, Dr. Ante Starčevića od kućnog broja 1-49 (neparni), Dr. Ante Šercera od kućnog broja 1-3 (neparni), Dr. Vladka Mačeka, </w:t>
      </w:r>
      <w:proofErr w:type="spellStart"/>
      <w:r w:rsidRPr="00BB2CB9">
        <w:rPr>
          <w:rFonts w:ascii="Arial" w:eastAsiaTheme="minorHAnsi" w:hAnsi="Arial" w:cs="Arial"/>
          <w:sz w:val="22"/>
          <w:szCs w:val="22"/>
          <w:lang w:eastAsia="en-US"/>
        </w:rPr>
        <w:t>Dupska</w:t>
      </w:r>
      <w:proofErr w:type="spellEnd"/>
      <w:r w:rsidRPr="00BB2CB9">
        <w:rPr>
          <w:rFonts w:ascii="Arial" w:eastAsiaTheme="minorHAnsi" w:hAnsi="Arial" w:cs="Arial"/>
          <w:sz w:val="22"/>
          <w:szCs w:val="22"/>
          <w:lang w:eastAsia="en-US"/>
        </w:rPr>
        <w:t xml:space="preserve">, Eugena Kvaternika, Gabra </w:t>
      </w:r>
      <w:proofErr w:type="spellStart"/>
      <w:r w:rsidRPr="00BB2CB9">
        <w:rPr>
          <w:rFonts w:ascii="Arial" w:eastAsiaTheme="minorHAnsi" w:hAnsi="Arial" w:cs="Arial"/>
          <w:sz w:val="22"/>
          <w:szCs w:val="22"/>
          <w:lang w:eastAsia="en-US"/>
        </w:rPr>
        <w:t>Rajčevića</w:t>
      </w:r>
      <w:proofErr w:type="spellEnd"/>
      <w:r w:rsidRPr="00BB2CB9">
        <w:rPr>
          <w:rFonts w:ascii="Arial" w:eastAsiaTheme="minorHAnsi" w:hAnsi="Arial" w:cs="Arial"/>
          <w:sz w:val="22"/>
          <w:szCs w:val="22"/>
          <w:lang w:eastAsia="en-US"/>
        </w:rPr>
        <w:t xml:space="preserve">, Gorica Svetoga Vlaha, </w:t>
      </w:r>
      <w:proofErr w:type="spellStart"/>
      <w:r w:rsidRPr="00BB2CB9">
        <w:rPr>
          <w:rFonts w:ascii="Arial" w:eastAsiaTheme="minorHAnsi" w:hAnsi="Arial" w:cs="Arial"/>
          <w:sz w:val="22"/>
          <w:szCs w:val="22"/>
          <w:lang w:eastAsia="en-US"/>
        </w:rPr>
        <w:t>Gromačka</w:t>
      </w:r>
      <w:proofErr w:type="spellEnd"/>
      <w:r w:rsidRPr="00BB2CB9">
        <w:rPr>
          <w:rFonts w:ascii="Arial" w:eastAsiaTheme="minorHAnsi" w:hAnsi="Arial" w:cs="Arial"/>
          <w:sz w:val="22"/>
          <w:szCs w:val="22"/>
          <w:lang w:eastAsia="en-US"/>
        </w:rPr>
        <w:t xml:space="preserve">, Hrvatskog crvenog križa, </w:t>
      </w:r>
      <w:proofErr w:type="spellStart"/>
      <w:r w:rsidRPr="00BB2CB9">
        <w:rPr>
          <w:rFonts w:ascii="Arial" w:eastAsiaTheme="minorHAnsi" w:hAnsi="Arial" w:cs="Arial"/>
          <w:sz w:val="22"/>
          <w:szCs w:val="22"/>
          <w:lang w:eastAsia="en-US"/>
        </w:rPr>
        <w:t>Hutovska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Ignjata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Joba</w:t>
      </w:r>
      <w:proofErr w:type="spellEnd"/>
      <w:r w:rsidRPr="00BB2CB9">
        <w:rPr>
          <w:rFonts w:ascii="Arial" w:eastAsiaTheme="minorHAnsi" w:hAnsi="Arial" w:cs="Arial"/>
          <w:sz w:val="22"/>
          <w:szCs w:val="22"/>
          <w:lang w:eastAsia="en-US"/>
        </w:rPr>
        <w:t xml:space="preserve">, Iva Vojnovića, </w:t>
      </w:r>
      <w:proofErr w:type="spellStart"/>
      <w:r w:rsidRPr="00BB2CB9">
        <w:rPr>
          <w:rFonts w:ascii="Arial" w:eastAsiaTheme="minorHAnsi" w:hAnsi="Arial" w:cs="Arial"/>
          <w:sz w:val="22"/>
          <w:szCs w:val="22"/>
          <w:lang w:eastAsia="en-US"/>
        </w:rPr>
        <w:t>Janjinska</w:t>
      </w:r>
      <w:proofErr w:type="spellEnd"/>
      <w:r w:rsidRPr="00BB2CB9">
        <w:rPr>
          <w:rFonts w:ascii="Arial" w:eastAsiaTheme="minorHAnsi" w:hAnsi="Arial" w:cs="Arial"/>
          <w:sz w:val="22"/>
          <w:szCs w:val="22"/>
          <w:lang w:eastAsia="en-US"/>
        </w:rPr>
        <w:t xml:space="preserve">, Josipa Kosora, Kneza Branimira, </w:t>
      </w:r>
      <w:proofErr w:type="spellStart"/>
      <w:r w:rsidRPr="00BB2CB9">
        <w:rPr>
          <w:rFonts w:ascii="Arial" w:eastAsiaTheme="minorHAnsi" w:hAnsi="Arial" w:cs="Arial"/>
          <w:sz w:val="22"/>
          <w:szCs w:val="22"/>
          <w:lang w:eastAsia="en-US"/>
        </w:rPr>
        <w:t>Komajska</w:t>
      </w:r>
      <w:proofErr w:type="spellEnd"/>
      <w:r w:rsidRPr="00BB2CB9">
        <w:rPr>
          <w:rFonts w:ascii="Arial" w:eastAsiaTheme="minorHAnsi" w:hAnsi="Arial" w:cs="Arial"/>
          <w:sz w:val="22"/>
          <w:szCs w:val="22"/>
          <w:lang w:eastAsia="en-US"/>
        </w:rPr>
        <w:t xml:space="preserve">, Korčulanska, Kotorska, </w:t>
      </w:r>
      <w:proofErr w:type="spellStart"/>
      <w:r w:rsidRPr="00BB2CB9">
        <w:rPr>
          <w:rFonts w:ascii="Arial" w:eastAsiaTheme="minorHAnsi" w:hAnsi="Arial" w:cs="Arial"/>
          <w:sz w:val="22"/>
          <w:szCs w:val="22"/>
          <w:lang w:eastAsia="en-US"/>
        </w:rPr>
        <w:t>Liechtensteinov</w:t>
      </w:r>
      <w:proofErr w:type="spellEnd"/>
      <w:r w:rsidRPr="00BB2CB9">
        <w:rPr>
          <w:rFonts w:ascii="Arial" w:eastAsiaTheme="minorHAnsi" w:hAnsi="Arial" w:cs="Arial"/>
          <w:sz w:val="22"/>
          <w:szCs w:val="22"/>
          <w:lang w:eastAsia="en-US"/>
        </w:rPr>
        <w:t xml:space="preserve"> Put, Marka </w:t>
      </w:r>
      <w:proofErr w:type="spellStart"/>
      <w:r w:rsidRPr="00BB2CB9">
        <w:rPr>
          <w:rFonts w:ascii="Arial" w:eastAsiaTheme="minorHAnsi" w:hAnsi="Arial" w:cs="Arial"/>
          <w:sz w:val="22"/>
          <w:szCs w:val="22"/>
          <w:lang w:eastAsia="en-US"/>
        </w:rPr>
        <w:t>Marojice</w:t>
      </w:r>
      <w:proofErr w:type="spellEnd"/>
      <w:r w:rsidRPr="00BB2CB9">
        <w:rPr>
          <w:rFonts w:ascii="Arial" w:eastAsiaTheme="minorHAnsi" w:hAnsi="Arial" w:cs="Arial"/>
          <w:sz w:val="22"/>
          <w:szCs w:val="22"/>
          <w:lang w:eastAsia="en-US"/>
        </w:rPr>
        <w:t xml:space="preserve">, Miha </w:t>
      </w:r>
      <w:proofErr w:type="spellStart"/>
      <w:r w:rsidRPr="00BB2CB9">
        <w:rPr>
          <w:rFonts w:ascii="Arial" w:eastAsiaTheme="minorHAnsi" w:hAnsi="Arial" w:cs="Arial"/>
          <w:sz w:val="22"/>
          <w:szCs w:val="22"/>
          <w:lang w:eastAsia="en-US"/>
        </w:rPr>
        <w:t>Mrnarevića</w:t>
      </w:r>
      <w:proofErr w:type="spellEnd"/>
      <w:r w:rsidRPr="00BB2CB9">
        <w:rPr>
          <w:rFonts w:ascii="Arial" w:eastAsiaTheme="minorHAnsi" w:hAnsi="Arial" w:cs="Arial"/>
          <w:sz w:val="22"/>
          <w:szCs w:val="22"/>
          <w:lang w:eastAsia="en-US"/>
        </w:rPr>
        <w:t xml:space="preserve">, Mihajla Hamzića, Miroslava Krleže, Nikole Tesle, Od Borova, Od Gorice, Od </w:t>
      </w:r>
      <w:proofErr w:type="spellStart"/>
      <w:r w:rsidRPr="00BB2CB9">
        <w:rPr>
          <w:rFonts w:ascii="Arial" w:eastAsiaTheme="minorHAnsi" w:hAnsi="Arial" w:cs="Arial"/>
          <w:sz w:val="22"/>
          <w:szCs w:val="22"/>
          <w:lang w:eastAsia="en-US"/>
        </w:rPr>
        <w:t>Hladnice</w:t>
      </w:r>
      <w:proofErr w:type="spellEnd"/>
      <w:r w:rsidRPr="00BB2CB9">
        <w:rPr>
          <w:rFonts w:ascii="Arial" w:eastAsiaTheme="minorHAnsi" w:hAnsi="Arial" w:cs="Arial"/>
          <w:sz w:val="22"/>
          <w:szCs w:val="22"/>
          <w:lang w:eastAsia="en-US"/>
        </w:rPr>
        <w:t xml:space="preserve">, Od </w:t>
      </w:r>
      <w:proofErr w:type="spellStart"/>
      <w:r w:rsidRPr="00BB2CB9">
        <w:rPr>
          <w:rFonts w:ascii="Arial" w:eastAsiaTheme="minorHAnsi" w:hAnsi="Arial" w:cs="Arial"/>
          <w:sz w:val="22"/>
          <w:szCs w:val="22"/>
          <w:lang w:eastAsia="en-US"/>
        </w:rPr>
        <w:t>Montovjerne</w:t>
      </w:r>
      <w:proofErr w:type="spellEnd"/>
      <w:r w:rsidRPr="00BB2CB9">
        <w:rPr>
          <w:rFonts w:ascii="Arial" w:eastAsiaTheme="minorHAnsi" w:hAnsi="Arial" w:cs="Arial"/>
          <w:sz w:val="22"/>
          <w:szCs w:val="22"/>
          <w:lang w:eastAsia="en-US"/>
        </w:rPr>
        <w:t xml:space="preserve">, Od Svetog Mihajla od kućnog broja 1-39 (neparni), </w:t>
      </w:r>
      <w:proofErr w:type="spellStart"/>
      <w:r w:rsidRPr="00BB2CB9">
        <w:rPr>
          <w:rFonts w:ascii="Arial" w:eastAsiaTheme="minorHAnsi" w:hAnsi="Arial" w:cs="Arial"/>
          <w:sz w:val="22"/>
          <w:szCs w:val="22"/>
          <w:lang w:eastAsia="en-US"/>
        </w:rPr>
        <w:t>Osojnička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Ošljanska</w:t>
      </w:r>
      <w:proofErr w:type="spellEnd"/>
      <w:r w:rsidRPr="00BB2CB9">
        <w:rPr>
          <w:rFonts w:ascii="Arial" w:eastAsiaTheme="minorHAnsi" w:hAnsi="Arial" w:cs="Arial"/>
          <w:sz w:val="22"/>
          <w:szCs w:val="22"/>
          <w:lang w:eastAsia="en-US"/>
        </w:rPr>
        <w:t xml:space="preserve">, Pera </w:t>
      </w:r>
      <w:proofErr w:type="spellStart"/>
      <w:r w:rsidRPr="00BB2CB9">
        <w:rPr>
          <w:rFonts w:ascii="Arial" w:eastAsiaTheme="minorHAnsi" w:hAnsi="Arial" w:cs="Arial"/>
          <w:sz w:val="22"/>
          <w:szCs w:val="22"/>
          <w:lang w:eastAsia="en-US"/>
        </w:rPr>
        <w:t>Čingrije</w:t>
      </w:r>
      <w:proofErr w:type="spellEnd"/>
      <w:r w:rsidRPr="00BB2CB9">
        <w:rPr>
          <w:rFonts w:ascii="Arial" w:eastAsiaTheme="minorHAnsi" w:hAnsi="Arial" w:cs="Arial"/>
          <w:sz w:val="22"/>
          <w:szCs w:val="22"/>
          <w:lang w:eastAsia="en-US"/>
        </w:rPr>
        <w:t xml:space="preserve">, Pera </w:t>
      </w:r>
      <w:proofErr w:type="spellStart"/>
      <w:r w:rsidRPr="00BB2CB9">
        <w:rPr>
          <w:rFonts w:ascii="Arial" w:eastAsiaTheme="minorHAnsi" w:hAnsi="Arial" w:cs="Arial"/>
          <w:sz w:val="22"/>
          <w:szCs w:val="22"/>
          <w:lang w:eastAsia="en-US"/>
        </w:rPr>
        <w:t>Rudenjaka</w:t>
      </w:r>
      <w:proofErr w:type="spellEnd"/>
      <w:r w:rsidRPr="00BB2CB9">
        <w:rPr>
          <w:rFonts w:ascii="Arial" w:eastAsiaTheme="minorHAnsi" w:hAnsi="Arial" w:cs="Arial"/>
          <w:sz w:val="22"/>
          <w:szCs w:val="22"/>
          <w:lang w:eastAsia="en-US"/>
        </w:rPr>
        <w:t xml:space="preserve"> od kućnog broja 1-9 (neparni) i 2A-8B (parni), Petra Grubišića, Petra Hektorovića, Petra Preradovića, </w:t>
      </w:r>
      <w:proofErr w:type="spellStart"/>
      <w:r w:rsidRPr="00BB2CB9">
        <w:rPr>
          <w:rFonts w:ascii="Arial" w:eastAsiaTheme="minorHAnsi" w:hAnsi="Arial" w:cs="Arial"/>
          <w:sz w:val="22"/>
          <w:szCs w:val="22"/>
          <w:lang w:eastAsia="en-US"/>
        </w:rPr>
        <w:t>Prijevorska</w:t>
      </w:r>
      <w:proofErr w:type="spellEnd"/>
      <w:r w:rsidRPr="00BB2CB9">
        <w:rPr>
          <w:rFonts w:ascii="Arial" w:eastAsiaTheme="minorHAnsi" w:hAnsi="Arial" w:cs="Arial"/>
          <w:sz w:val="22"/>
          <w:szCs w:val="22"/>
          <w:lang w:eastAsia="en-US"/>
        </w:rPr>
        <w:t xml:space="preserve">, Vinka </w:t>
      </w:r>
      <w:proofErr w:type="spellStart"/>
      <w:r w:rsidRPr="00BB2CB9">
        <w:rPr>
          <w:rFonts w:ascii="Arial" w:eastAsiaTheme="minorHAnsi" w:hAnsi="Arial" w:cs="Arial"/>
          <w:sz w:val="22"/>
          <w:szCs w:val="22"/>
          <w:lang w:eastAsia="en-US"/>
        </w:rPr>
        <w:t>Sagrestana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Žuljanska</w:t>
      </w:r>
      <w:proofErr w:type="spellEnd"/>
      <w:r w:rsidRPr="00BB2CB9">
        <w:rPr>
          <w:rFonts w:ascii="Arial" w:eastAsiaTheme="minorHAnsi" w:hAnsi="Arial" w:cs="Arial"/>
          <w:sz w:val="22"/>
          <w:szCs w:val="22"/>
          <w:lang w:eastAsia="en-US"/>
        </w:rPr>
        <w:t>,</w:t>
      </w:r>
    </w:p>
    <w:p w14:paraId="099F11F4" w14:textId="77777777" w:rsidR="00BB2CB9" w:rsidRPr="00BB2CB9" w:rsidRDefault="00BB2CB9" w:rsidP="00BB2CB9">
      <w:pPr>
        <w:jc w:val="both"/>
        <w:rPr>
          <w:rFonts w:ascii="Arial" w:eastAsiaTheme="minorHAnsi" w:hAnsi="Arial" w:cs="Arial"/>
          <w:sz w:val="22"/>
          <w:szCs w:val="22"/>
          <w:lang w:eastAsia="en-US"/>
        </w:rPr>
      </w:pPr>
      <w:r w:rsidRPr="00BB2CB9">
        <w:rPr>
          <w:rFonts w:ascii="Arial" w:eastAsiaTheme="minorHAnsi" w:hAnsi="Arial" w:cs="Arial"/>
          <w:sz w:val="22"/>
          <w:szCs w:val="22"/>
          <w:lang w:eastAsia="en-US"/>
        </w:rPr>
        <w:t xml:space="preserve">Antuna Barca, Antuna </w:t>
      </w:r>
      <w:proofErr w:type="spellStart"/>
      <w:r w:rsidRPr="00BB2CB9">
        <w:rPr>
          <w:rFonts w:ascii="Arial" w:eastAsiaTheme="minorHAnsi" w:hAnsi="Arial" w:cs="Arial"/>
          <w:sz w:val="22"/>
          <w:szCs w:val="22"/>
          <w:lang w:eastAsia="en-US"/>
        </w:rPr>
        <w:t>Kazalija</w:t>
      </w:r>
      <w:proofErr w:type="spellEnd"/>
      <w:r w:rsidRPr="00BB2CB9">
        <w:rPr>
          <w:rFonts w:ascii="Arial" w:eastAsiaTheme="minorHAnsi" w:hAnsi="Arial" w:cs="Arial"/>
          <w:sz w:val="22"/>
          <w:szCs w:val="22"/>
          <w:lang w:eastAsia="en-US"/>
        </w:rPr>
        <w:t xml:space="preserve">, Biokovska, Bokeljska, Ćira Carića, </w:t>
      </w:r>
      <w:proofErr w:type="spellStart"/>
      <w:r w:rsidRPr="00BB2CB9">
        <w:rPr>
          <w:rFonts w:ascii="Arial" w:eastAsiaTheme="minorHAnsi" w:hAnsi="Arial" w:cs="Arial"/>
          <w:sz w:val="22"/>
          <w:szCs w:val="22"/>
          <w:lang w:eastAsia="en-US"/>
        </w:rPr>
        <w:t>Daksa</w:t>
      </w:r>
      <w:proofErr w:type="spellEnd"/>
      <w:r w:rsidRPr="00BB2CB9">
        <w:rPr>
          <w:rFonts w:ascii="Arial" w:eastAsiaTheme="minorHAnsi" w:hAnsi="Arial" w:cs="Arial"/>
          <w:sz w:val="22"/>
          <w:szCs w:val="22"/>
          <w:lang w:eastAsia="en-US"/>
        </w:rPr>
        <w:t xml:space="preserve">, Dalmatinska, Dr. Ante Šercera od kućnog broja 2-6 (parni), Dr. Roka </w:t>
      </w:r>
      <w:proofErr w:type="spellStart"/>
      <w:r w:rsidRPr="00BB2CB9">
        <w:rPr>
          <w:rFonts w:ascii="Arial" w:eastAsiaTheme="minorHAnsi" w:hAnsi="Arial" w:cs="Arial"/>
          <w:sz w:val="22"/>
          <w:szCs w:val="22"/>
          <w:lang w:eastAsia="en-US"/>
        </w:rPr>
        <w:t>Mišetića</w:t>
      </w:r>
      <w:proofErr w:type="spellEnd"/>
      <w:r w:rsidRPr="00BB2CB9">
        <w:rPr>
          <w:rFonts w:ascii="Arial" w:eastAsiaTheme="minorHAnsi" w:hAnsi="Arial" w:cs="Arial"/>
          <w:sz w:val="22"/>
          <w:szCs w:val="22"/>
          <w:lang w:eastAsia="en-US"/>
        </w:rPr>
        <w:t xml:space="preserve">, Dubravkina, Dunavska, Eugena Kumičića, Flore Jakšić, Fra Filipa Grabovca, Frana </w:t>
      </w:r>
      <w:proofErr w:type="spellStart"/>
      <w:r w:rsidRPr="00BB2CB9">
        <w:rPr>
          <w:rFonts w:ascii="Arial" w:eastAsiaTheme="minorHAnsi" w:hAnsi="Arial" w:cs="Arial"/>
          <w:sz w:val="22"/>
          <w:szCs w:val="22"/>
          <w:lang w:eastAsia="en-US"/>
        </w:rPr>
        <w:t>Kolumbića</w:t>
      </w:r>
      <w:proofErr w:type="spellEnd"/>
      <w:r w:rsidRPr="00BB2CB9">
        <w:rPr>
          <w:rFonts w:ascii="Arial" w:eastAsiaTheme="minorHAnsi" w:hAnsi="Arial" w:cs="Arial"/>
          <w:sz w:val="22"/>
          <w:szCs w:val="22"/>
          <w:lang w:eastAsia="en-US"/>
        </w:rPr>
        <w:t xml:space="preserve">, Grebena, </w:t>
      </w:r>
      <w:proofErr w:type="spellStart"/>
      <w:r w:rsidRPr="00BB2CB9">
        <w:rPr>
          <w:rFonts w:ascii="Arial" w:eastAsiaTheme="minorHAnsi" w:hAnsi="Arial" w:cs="Arial"/>
          <w:sz w:val="22"/>
          <w:szCs w:val="22"/>
          <w:lang w:eastAsia="en-US"/>
        </w:rPr>
        <w:t>Grebenska</w:t>
      </w:r>
      <w:proofErr w:type="spellEnd"/>
      <w:r w:rsidRPr="00BB2CB9">
        <w:rPr>
          <w:rFonts w:ascii="Arial" w:eastAsiaTheme="minorHAnsi" w:hAnsi="Arial" w:cs="Arial"/>
          <w:sz w:val="22"/>
          <w:szCs w:val="22"/>
          <w:lang w:eastAsia="en-US"/>
        </w:rPr>
        <w:t xml:space="preserve">, Iva Dulčića, Ivana Mane </w:t>
      </w:r>
      <w:proofErr w:type="spellStart"/>
      <w:r w:rsidRPr="00BB2CB9">
        <w:rPr>
          <w:rFonts w:ascii="Arial" w:eastAsiaTheme="minorHAnsi" w:hAnsi="Arial" w:cs="Arial"/>
          <w:sz w:val="22"/>
          <w:szCs w:val="22"/>
          <w:lang w:eastAsia="en-US"/>
        </w:rPr>
        <w:t>Jarnovića</w:t>
      </w:r>
      <w:proofErr w:type="spellEnd"/>
      <w:r w:rsidRPr="00BB2CB9">
        <w:rPr>
          <w:rFonts w:ascii="Arial" w:eastAsiaTheme="minorHAnsi" w:hAnsi="Arial" w:cs="Arial"/>
          <w:sz w:val="22"/>
          <w:szCs w:val="22"/>
          <w:lang w:eastAsia="en-US"/>
        </w:rPr>
        <w:t xml:space="preserve">, Ivana Meštrovića, Ivana Zajca, </w:t>
      </w:r>
      <w:proofErr w:type="spellStart"/>
      <w:r w:rsidRPr="00BB2CB9">
        <w:rPr>
          <w:rFonts w:ascii="Arial" w:eastAsiaTheme="minorHAnsi" w:hAnsi="Arial" w:cs="Arial"/>
          <w:sz w:val="22"/>
          <w:szCs w:val="22"/>
          <w:lang w:eastAsia="en-US"/>
        </w:rPr>
        <w:t>Ivanska</w:t>
      </w:r>
      <w:proofErr w:type="spellEnd"/>
      <w:r w:rsidRPr="00BB2CB9">
        <w:rPr>
          <w:rFonts w:ascii="Arial" w:eastAsiaTheme="minorHAnsi" w:hAnsi="Arial" w:cs="Arial"/>
          <w:sz w:val="22"/>
          <w:szCs w:val="22"/>
          <w:lang w:eastAsia="en-US"/>
        </w:rPr>
        <w:t xml:space="preserve">, Između Ribnjaka, Josipa Berse, Josipa Pupačića, Kardinala Stepinca, </w:t>
      </w:r>
      <w:proofErr w:type="spellStart"/>
      <w:r w:rsidRPr="00BB2CB9">
        <w:rPr>
          <w:rFonts w:ascii="Arial" w:eastAsiaTheme="minorHAnsi" w:hAnsi="Arial" w:cs="Arial"/>
          <w:sz w:val="22"/>
          <w:szCs w:val="22"/>
          <w:lang w:eastAsia="en-US"/>
        </w:rPr>
        <w:t>Kliševska</w:t>
      </w:r>
      <w:proofErr w:type="spellEnd"/>
      <w:r w:rsidRPr="00BB2CB9">
        <w:rPr>
          <w:rFonts w:ascii="Arial" w:eastAsiaTheme="minorHAnsi" w:hAnsi="Arial" w:cs="Arial"/>
          <w:sz w:val="22"/>
          <w:szCs w:val="22"/>
          <w:lang w:eastAsia="en-US"/>
        </w:rPr>
        <w:t xml:space="preserve">, Kneza Domagoja, </w:t>
      </w:r>
      <w:proofErr w:type="spellStart"/>
      <w:r w:rsidRPr="00BB2CB9">
        <w:rPr>
          <w:rFonts w:ascii="Arial" w:eastAsiaTheme="minorHAnsi" w:hAnsi="Arial" w:cs="Arial"/>
          <w:sz w:val="22"/>
          <w:szCs w:val="22"/>
          <w:lang w:eastAsia="en-US"/>
        </w:rPr>
        <w:t>Komolačka</w:t>
      </w:r>
      <w:proofErr w:type="spellEnd"/>
      <w:r w:rsidRPr="00BB2CB9">
        <w:rPr>
          <w:rFonts w:ascii="Arial" w:eastAsiaTheme="minorHAnsi" w:hAnsi="Arial" w:cs="Arial"/>
          <w:sz w:val="22"/>
          <w:szCs w:val="22"/>
          <w:lang w:eastAsia="en-US"/>
        </w:rPr>
        <w:t xml:space="preserve">, Kralja Tomislava, </w:t>
      </w:r>
      <w:proofErr w:type="spellStart"/>
      <w:r w:rsidRPr="00BB2CB9">
        <w:rPr>
          <w:rFonts w:ascii="Arial" w:eastAsiaTheme="minorHAnsi" w:hAnsi="Arial" w:cs="Arial"/>
          <w:sz w:val="22"/>
          <w:szCs w:val="22"/>
          <w:lang w:eastAsia="en-US"/>
        </w:rPr>
        <w:t>Lapadska</w:t>
      </w:r>
      <w:proofErr w:type="spellEnd"/>
      <w:r w:rsidRPr="00BB2CB9">
        <w:rPr>
          <w:rFonts w:ascii="Arial" w:eastAsiaTheme="minorHAnsi" w:hAnsi="Arial" w:cs="Arial"/>
          <w:sz w:val="22"/>
          <w:szCs w:val="22"/>
          <w:lang w:eastAsia="en-US"/>
        </w:rPr>
        <w:t xml:space="preserve"> obala generala </w:t>
      </w:r>
      <w:proofErr w:type="spellStart"/>
      <w:r w:rsidRPr="00BB2CB9">
        <w:rPr>
          <w:rFonts w:ascii="Arial" w:eastAsiaTheme="minorHAnsi" w:hAnsi="Arial" w:cs="Arial"/>
          <w:sz w:val="22"/>
          <w:szCs w:val="22"/>
          <w:lang w:eastAsia="en-US"/>
        </w:rPr>
        <w:t>Nojka</w:t>
      </w:r>
      <w:proofErr w:type="spellEnd"/>
      <w:r w:rsidRPr="00BB2CB9">
        <w:rPr>
          <w:rFonts w:ascii="Arial" w:eastAsiaTheme="minorHAnsi" w:hAnsi="Arial" w:cs="Arial"/>
          <w:sz w:val="22"/>
          <w:szCs w:val="22"/>
          <w:lang w:eastAsia="en-US"/>
        </w:rPr>
        <w:t xml:space="preserve"> Marinovića, </w:t>
      </w:r>
      <w:proofErr w:type="spellStart"/>
      <w:r w:rsidRPr="00BB2CB9">
        <w:rPr>
          <w:rFonts w:ascii="Arial" w:eastAsiaTheme="minorHAnsi" w:hAnsi="Arial" w:cs="Arial"/>
          <w:sz w:val="22"/>
          <w:szCs w:val="22"/>
          <w:lang w:eastAsia="en-US"/>
        </w:rPr>
        <w:t>Ludmila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Rogovskog</w:t>
      </w:r>
      <w:proofErr w:type="spellEnd"/>
      <w:r w:rsidRPr="00BB2CB9">
        <w:rPr>
          <w:rFonts w:ascii="Arial" w:eastAsiaTheme="minorHAnsi" w:hAnsi="Arial" w:cs="Arial"/>
          <w:sz w:val="22"/>
          <w:szCs w:val="22"/>
          <w:lang w:eastAsia="en-US"/>
        </w:rPr>
        <w:t xml:space="preserve">, Luke Sorkočevića, </w:t>
      </w:r>
      <w:proofErr w:type="spellStart"/>
      <w:r w:rsidRPr="00BB2CB9">
        <w:rPr>
          <w:rFonts w:ascii="Arial" w:eastAsiaTheme="minorHAnsi" w:hAnsi="Arial" w:cs="Arial"/>
          <w:sz w:val="22"/>
          <w:szCs w:val="22"/>
          <w:lang w:eastAsia="en-US"/>
        </w:rPr>
        <w:t>Mandaljenska</w:t>
      </w:r>
      <w:proofErr w:type="spellEnd"/>
      <w:r w:rsidRPr="00BB2CB9">
        <w:rPr>
          <w:rFonts w:ascii="Arial" w:eastAsiaTheme="minorHAnsi" w:hAnsi="Arial" w:cs="Arial"/>
          <w:sz w:val="22"/>
          <w:szCs w:val="22"/>
          <w:lang w:eastAsia="en-US"/>
        </w:rPr>
        <w:t xml:space="preserve">, Marka Marulića, </w:t>
      </w:r>
      <w:proofErr w:type="spellStart"/>
      <w:r w:rsidRPr="00BB2CB9">
        <w:rPr>
          <w:rFonts w:ascii="Arial" w:eastAsiaTheme="minorHAnsi" w:hAnsi="Arial" w:cs="Arial"/>
          <w:sz w:val="22"/>
          <w:szCs w:val="22"/>
          <w:lang w:eastAsia="en-US"/>
        </w:rPr>
        <w:t>Masarykov</w:t>
      </w:r>
      <w:proofErr w:type="spellEnd"/>
      <w:r w:rsidRPr="00BB2CB9">
        <w:rPr>
          <w:rFonts w:ascii="Arial" w:eastAsiaTheme="minorHAnsi" w:hAnsi="Arial" w:cs="Arial"/>
          <w:sz w:val="22"/>
          <w:szCs w:val="22"/>
          <w:lang w:eastAsia="en-US"/>
        </w:rPr>
        <w:t xml:space="preserve"> Put, Mata </w:t>
      </w:r>
      <w:proofErr w:type="spellStart"/>
      <w:r w:rsidRPr="00BB2CB9">
        <w:rPr>
          <w:rFonts w:ascii="Arial" w:eastAsiaTheme="minorHAnsi" w:hAnsi="Arial" w:cs="Arial"/>
          <w:sz w:val="22"/>
          <w:szCs w:val="22"/>
          <w:lang w:eastAsia="en-US"/>
        </w:rPr>
        <w:t>Vodopića</w:t>
      </w:r>
      <w:proofErr w:type="spellEnd"/>
      <w:r w:rsidRPr="00BB2CB9">
        <w:rPr>
          <w:rFonts w:ascii="Arial" w:eastAsiaTheme="minorHAnsi" w:hAnsi="Arial" w:cs="Arial"/>
          <w:sz w:val="22"/>
          <w:szCs w:val="22"/>
          <w:lang w:eastAsia="en-US"/>
        </w:rPr>
        <w:t xml:space="preserve">, Miljenka </w:t>
      </w:r>
      <w:proofErr w:type="spellStart"/>
      <w:r w:rsidRPr="00BB2CB9">
        <w:rPr>
          <w:rFonts w:ascii="Arial" w:eastAsiaTheme="minorHAnsi" w:hAnsi="Arial" w:cs="Arial"/>
          <w:sz w:val="22"/>
          <w:szCs w:val="22"/>
          <w:lang w:eastAsia="en-US"/>
        </w:rPr>
        <w:t>Bratoša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Moluntska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Mosorska</w:t>
      </w:r>
      <w:proofErr w:type="spellEnd"/>
      <w:r w:rsidRPr="00BB2CB9">
        <w:rPr>
          <w:rFonts w:ascii="Arial" w:eastAsiaTheme="minorHAnsi" w:hAnsi="Arial" w:cs="Arial"/>
          <w:sz w:val="22"/>
          <w:szCs w:val="22"/>
          <w:lang w:eastAsia="en-US"/>
        </w:rPr>
        <w:t xml:space="preserve">, Mostarska, Nika i Meda Pucića, Od Babina Kuka, Od </w:t>
      </w:r>
      <w:proofErr w:type="spellStart"/>
      <w:r w:rsidRPr="00BB2CB9">
        <w:rPr>
          <w:rFonts w:ascii="Arial" w:eastAsiaTheme="minorHAnsi" w:hAnsi="Arial" w:cs="Arial"/>
          <w:sz w:val="22"/>
          <w:szCs w:val="22"/>
          <w:lang w:eastAsia="en-US"/>
        </w:rPr>
        <w:t>Batale</w:t>
      </w:r>
      <w:proofErr w:type="spellEnd"/>
      <w:r w:rsidRPr="00BB2CB9">
        <w:rPr>
          <w:rFonts w:ascii="Arial" w:eastAsiaTheme="minorHAnsi" w:hAnsi="Arial" w:cs="Arial"/>
          <w:sz w:val="22"/>
          <w:szCs w:val="22"/>
          <w:lang w:eastAsia="en-US"/>
        </w:rPr>
        <w:t xml:space="preserve">, Od Svetog Mihajla od kućnog broja 2-12 (parni), Omiška, Oraška, Paska </w:t>
      </w:r>
      <w:proofErr w:type="spellStart"/>
      <w:r w:rsidRPr="00BB2CB9">
        <w:rPr>
          <w:rFonts w:ascii="Arial" w:eastAsiaTheme="minorHAnsi" w:hAnsi="Arial" w:cs="Arial"/>
          <w:sz w:val="22"/>
          <w:szCs w:val="22"/>
          <w:lang w:eastAsia="en-US"/>
        </w:rPr>
        <w:t>Baburice</w:t>
      </w:r>
      <w:proofErr w:type="spellEnd"/>
      <w:r w:rsidRPr="00BB2CB9">
        <w:rPr>
          <w:rFonts w:ascii="Arial" w:eastAsiaTheme="minorHAnsi" w:hAnsi="Arial" w:cs="Arial"/>
          <w:sz w:val="22"/>
          <w:szCs w:val="22"/>
          <w:lang w:eastAsia="en-US"/>
        </w:rPr>
        <w:t xml:space="preserve">, Petra Svačića, Petra Zoranića, Primorska, Riječka, Savska, </w:t>
      </w:r>
      <w:proofErr w:type="spellStart"/>
      <w:r w:rsidRPr="00BB2CB9">
        <w:rPr>
          <w:rFonts w:ascii="Arial" w:eastAsiaTheme="minorHAnsi" w:hAnsi="Arial" w:cs="Arial"/>
          <w:sz w:val="22"/>
          <w:szCs w:val="22"/>
          <w:lang w:eastAsia="en-US"/>
        </w:rPr>
        <w:t>Slanska</w:t>
      </w:r>
      <w:proofErr w:type="spellEnd"/>
      <w:r w:rsidRPr="00BB2CB9">
        <w:rPr>
          <w:rFonts w:ascii="Arial" w:eastAsiaTheme="minorHAnsi" w:hAnsi="Arial" w:cs="Arial"/>
          <w:sz w:val="22"/>
          <w:szCs w:val="22"/>
          <w:lang w:eastAsia="en-US"/>
        </w:rPr>
        <w:t xml:space="preserve">, Stonska, Šetalište Kralja Zvonimira, Šibenska, Trpanjska, </w:t>
      </w:r>
      <w:proofErr w:type="spellStart"/>
      <w:r w:rsidRPr="00BB2CB9">
        <w:rPr>
          <w:rFonts w:ascii="Arial" w:eastAsiaTheme="minorHAnsi" w:hAnsi="Arial" w:cs="Arial"/>
          <w:sz w:val="22"/>
          <w:szCs w:val="22"/>
          <w:lang w:eastAsia="en-US"/>
        </w:rPr>
        <w:t>Trstenska</w:t>
      </w:r>
      <w:proofErr w:type="spellEnd"/>
      <w:r w:rsidRPr="00BB2CB9">
        <w:rPr>
          <w:rFonts w:ascii="Arial" w:eastAsiaTheme="minorHAnsi" w:hAnsi="Arial" w:cs="Arial"/>
          <w:sz w:val="22"/>
          <w:szCs w:val="22"/>
          <w:lang w:eastAsia="en-US"/>
        </w:rPr>
        <w:t xml:space="preserve">, Uz </w:t>
      </w:r>
      <w:proofErr w:type="spellStart"/>
      <w:r w:rsidRPr="00BB2CB9">
        <w:rPr>
          <w:rFonts w:ascii="Arial" w:eastAsiaTheme="minorHAnsi" w:hAnsi="Arial" w:cs="Arial"/>
          <w:sz w:val="22"/>
          <w:szCs w:val="22"/>
          <w:lang w:eastAsia="en-US"/>
        </w:rPr>
        <w:t>Giman</w:t>
      </w:r>
      <w:proofErr w:type="spellEnd"/>
      <w:r w:rsidRPr="00BB2CB9">
        <w:rPr>
          <w:rFonts w:ascii="Arial" w:eastAsiaTheme="minorHAnsi" w:hAnsi="Arial" w:cs="Arial"/>
          <w:sz w:val="22"/>
          <w:szCs w:val="22"/>
          <w:lang w:eastAsia="en-US"/>
        </w:rPr>
        <w:t xml:space="preserve">, Uz Glavicu, Vatroslava Lisinskog, Velebitska, Zadarska, Zatonska, Žrtava s </w:t>
      </w:r>
      <w:proofErr w:type="spellStart"/>
      <w:r w:rsidRPr="00BB2CB9">
        <w:rPr>
          <w:rFonts w:ascii="Arial" w:eastAsiaTheme="minorHAnsi" w:hAnsi="Arial" w:cs="Arial"/>
          <w:sz w:val="22"/>
          <w:szCs w:val="22"/>
          <w:lang w:eastAsia="en-US"/>
        </w:rPr>
        <w:t>Dakse</w:t>
      </w:r>
      <w:proofErr w:type="spellEnd"/>
      <w:r w:rsidRPr="00BB2CB9">
        <w:rPr>
          <w:rFonts w:ascii="Arial" w:eastAsiaTheme="minorHAnsi" w:hAnsi="Arial" w:cs="Arial"/>
          <w:sz w:val="22"/>
          <w:szCs w:val="22"/>
          <w:lang w:eastAsia="en-US"/>
        </w:rPr>
        <w:t xml:space="preserve">, Andrije Hebranga od kućnog broja 1-27 (neparni) i 2-38 (parni), </w:t>
      </w:r>
      <w:proofErr w:type="spellStart"/>
      <w:r w:rsidRPr="00BB2CB9">
        <w:rPr>
          <w:rFonts w:ascii="Arial" w:eastAsiaTheme="minorHAnsi" w:hAnsi="Arial" w:cs="Arial"/>
          <w:sz w:val="22"/>
          <w:szCs w:val="22"/>
          <w:lang w:eastAsia="en-US"/>
        </w:rPr>
        <w:t>Brdasta</w:t>
      </w:r>
      <w:proofErr w:type="spellEnd"/>
      <w:r w:rsidRPr="00BB2CB9">
        <w:rPr>
          <w:rFonts w:ascii="Arial" w:eastAsiaTheme="minorHAnsi" w:hAnsi="Arial" w:cs="Arial"/>
          <w:sz w:val="22"/>
          <w:szCs w:val="22"/>
          <w:lang w:eastAsia="en-US"/>
        </w:rPr>
        <w:t xml:space="preserve">, Budvanska, </w:t>
      </w:r>
      <w:proofErr w:type="spellStart"/>
      <w:r w:rsidRPr="00BB2CB9">
        <w:rPr>
          <w:rFonts w:ascii="Arial" w:eastAsiaTheme="minorHAnsi" w:hAnsi="Arial" w:cs="Arial"/>
          <w:sz w:val="22"/>
          <w:szCs w:val="22"/>
          <w:lang w:eastAsia="en-US"/>
        </w:rPr>
        <w:t>Điva</w:t>
      </w:r>
      <w:proofErr w:type="spellEnd"/>
      <w:r w:rsidRPr="00BB2CB9">
        <w:rPr>
          <w:rFonts w:ascii="Arial" w:eastAsiaTheme="minorHAnsi" w:hAnsi="Arial" w:cs="Arial"/>
          <w:sz w:val="22"/>
          <w:szCs w:val="22"/>
          <w:lang w:eastAsia="en-US"/>
        </w:rPr>
        <w:t xml:space="preserve"> Natalija, Gornji </w:t>
      </w:r>
      <w:proofErr w:type="spellStart"/>
      <w:r w:rsidRPr="00BB2CB9">
        <w:rPr>
          <w:rFonts w:ascii="Arial" w:eastAsiaTheme="minorHAnsi" w:hAnsi="Arial" w:cs="Arial"/>
          <w:sz w:val="22"/>
          <w:szCs w:val="22"/>
          <w:lang w:eastAsia="en-US"/>
        </w:rPr>
        <w:t>Kono</w:t>
      </w:r>
      <w:proofErr w:type="spellEnd"/>
      <w:r w:rsidRPr="00BB2CB9">
        <w:rPr>
          <w:rFonts w:ascii="Arial" w:eastAsiaTheme="minorHAnsi" w:hAnsi="Arial" w:cs="Arial"/>
          <w:sz w:val="22"/>
          <w:szCs w:val="22"/>
          <w:lang w:eastAsia="en-US"/>
        </w:rPr>
        <w:t xml:space="preserve"> od kućnog broja 31-47 (neparni), 48-54A, 56-58B (parni), Ivana Matijaševića, Između Tri Crkve, Jakova </w:t>
      </w:r>
      <w:proofErr w:type="spellStart"/>
      <w:r w:rsidRPr="00BB2CB9">
        <w:rPr>
          <w:rFonts w:ascii="Arial" w:eastAsiaTheme="minorHAnsi" w:hAnsi="Arial" w:cs="Arial"/>
          <w:sz w:val="22"/>
          <w:szCs w:val="22"/>
          <w:lang w:eastAsia="en-US"/>
        </w:rPr>
        <w:t>Lukarevića</w:t>
      </w:r>
      <w:proofErr w:type="spellEnd"/>
      <w:r w:rsidRPr="00BB2CB9">
        <w:rPr>
          <w:rFonts w:ascii="Arial" w:eastAsiaTheme="minorHAnsi" w:hAnsi="Arial" w:cs="Arial"/>
          <w:sz w:val="22"/>
          <w:szCs w:val="22"/>
          <w:lang w:eastAsia="en-US"/>
        </w:rPr>
        <w:t xml:space="preserve">, Marka </w:t>
      </w:r>
      <w:proofErr w:type="spellStart"/>
      <w:r w:rsidRPr="00BB2CB9">
        <w:rPr>
          <w:rFonts w:ascii="Arial" w:eastAsiaTheme="minorHAnsi" w:hAnsi="Arial" w:cs="Arial"/>
          <w:sz w:val="22"/>
          <w:szCs w:val="22"/>
          <w:lang w:eastAsia="en-US"/>
        </w:rPr>
        <w:t>Gjaje</w:t>
      </w:r>
      <w:proofErr w:type="spellEnd"/>
      <w:r w:rsidRPr="00BB2CB9">
        <w:rPr>
          <w:rFonts w:ascii="Arial" w:eastAsiaTheme="minorHAnsi" w:hAnsi="Arial" w:cs="Arial"/>
          <w:sz w:val="22"/>
          <w:szCs w:val="22"/>
          <w:lang w:eastAsia="en-US"/>
        </w:rPr>
        <w:t xml:space="preserve">, Natka </w:t>
      </w:r>
      <w:proofErr w:type="spellStart"/>
      <w:r w:rsidRPr="00BB2CB9">
        <w:rPr>
          <w:rFonts w:ascii="Arial" w:eastAsiaTheme="minorHAnsi" w:hAnsi="Arial" w:cs="Arial"/>
          <w:sz w:val="22"/>
          <w:szCs w:val="22"/>
          <w:lang w:eastAsia="en-US"/>
        </w:rPr>
        <w:t>Nodila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Obuljenska</w:t>
      </w:r>
      <w:proofErr w:type="spellEnd"/>
      <w:r w:rsidRPr="00BB2CB9">
        <w:rPr>
          <w:rFonts w:ascii="Arial" w:eastAsiaTheme="minorHAnsi" w:hAnsi="Arial" w:cs="Arial"/>
          <w:sz w:val="22"/>
          <w:szCs w:val="22"/>
          <w:lang w:eastAsia="en-US"/>
        </w:rPr>
        <w:t xml:space="preserve">, Od Čempresa, Od Gale od kućnog broja 2-14 (parni), Od Gaja od kućnog broja 1-9E (neparni) i 2-16 (parni), Pera </w:t>
      </w:r>
      <w:proofErr w:type="spellStart"/>
      <w:r w:rsidRPr="00BB2CB9">
        <w:rPr>
          <w:rFonts w:ascii="Arial" w:eastAsiaTheme="minorHAnsi" w:hAnsi="Arial" w:cs="Arial"/>
          <w:sz w:val="22"/>
          <w:szCs w:val="22"/>
          <w:lang w:eastAsia="en-US"/>
        </w:rPr>
        <w:t>Beatovića</w:t>
      </w:r>
      <w:proofErr w:type="spellEnd"/>
      <w:r w:rsidRPr="00BB2CB9">
        <w:rPr>
          <w:rFonts w:ascii="Arial" w:eastAsiaTheme="minorHAnsi" w:hAnsi="Arial" w:cs="Arial"/>
          <w:sz w:val="22"/>
          <w:szCs w:val="22"/>
          <w:lang w:eastAsia="en-US"/>
        </w:rPr>
        <w:t xml:space="preserve">, </w:t>
      </w:r>
      <w:proofErr w:type="spellStart"/>
      <w:r w:rsidRPr="00BB2CB9">
        <w:rPr>
          <w:rFonts w:ascii="Arial" w:eastAsiaTheme="minorHAnsi" w:hAnsi="Arial" w:cs="Arial"/>
          <w:sz w:val="22"/>
          <w:szCs w:val="22"/>
          <w:lang w:eastAsia="en-US"/>
        </w:rPr>
        <w:t>Pridvorska</w:t>
      </w:r>
      <w:proofErr w:type="spellEnd"/>
      <w:r w:rsidRPr="00BB2CB9">
        <w:rPr>
          <w:rFonts w:ascii="Arial" w:eastAsiaTheme="minorHAnsi" w:hAnsi="Arial" w:cs="Arial"/>
          <w:sz w:val="22"/>
          <w:szCs w:val="22"/>
          <w:lang w:eastAsia="en-US"/>
        </w:rPr>
        <w:t xml:space="preserve">, Put od Republike, Sinjska od kućnog broja 4-8 (parni), Splitski Put, </w:t>
      </w:r>
      <w:proofErr w:type="spellStart"/>
      <w:r w:rsidRPr="00BB2CB9">
        <w:rPr>
          <w:rFonts w:ascii="Arial" w:eastAsiaTheme="minorHAnsi" w:hAnsi="Arial" w:cs="Arial"/>
          <w:sz w:val="22"/>
          <w:szCs w:val="22"/>
          <w:lang w:eastAsia="en-US"/>
        </w:rPr>
        <w:t>Srebrenska</w:t>
      </w:r>
      <w:proofErr w:type="spellEnd"/>
      <w:r w:rsidRPr="00BB2CB9">
        <w:rPr>
          <w:rFonts w:ascii="Arial" w:eastAsiaTheme="minorHAnsi" w:hAnsi="Arial" w:cs="Arial"/>
          <w:sz w:val="22"/>
          <w:szCs w:val="22"/>
          <w:lang w:eastAsia="en-US"/>
        </w:rPr>
        <w:t xml:space="preserve">, Tivatska, Vladimira Nazora od kućnog broja 5-41 (neparni) i 2-32 (parni). </w:t>
      </w:r>
    </w:p>
    <w:p w14:paraId="36808114" w14:textId="77777777" w:rsidR="00BB2CB9" w:rsidRPr="00BB2CB9" w:rsidRDefault="00BB2CB9" w:rsidP="00BB2CB9">
      <w:pPr>
        <w:jc w:val="both"/>
        <w:rPr>
          <w:rFonts w:ascii="Arial" w:eastAsiaTheme="minorHAnsi" w:hAnsi="Arial" w:cs="Arial"/>
          <w:sz w:val="22"/>
          <w:szCs w:val="22"/>
          <w:lang w:eastAsia="en-US"/>
        </w:rPr>
      </w:pPr>
    </w:p>
    <w:p w14:paraId="7AE4A205" w14:textId="77777777" w:rsidR="00BB2CB9" w:rsidRPr="00BB2CB9" w:rsidRDefault="00BB2CB9" w:rsidP="00BB2CB9">
      <w:pPr>
        <w:jc w:val="both"/>
        <w:rPr>
          <w:rFonts w:ascii="Arial" w:eastAsiaTheme="minorHAnsi" w:hAnsi="Arial" w:cs="Arial"/>
          <w:sz w:val="22"/>
          <w:szCs w:val="22"/>
          <w:lang w:eastAsia="en-US"/>
        </w:rPr>
      </w:pPr>
    </w:p>
    <w:p w14:paraId="30289E24" w14:textId="77777777" w:rsidR="00BB2CB9" w:rsidRPr="00BB2CB9" w:rsidRDefault="00BB2CB9" w:rsidP="00BB2CB9">
      <w:pPr>
        <w:jc w:val="center"/>
        <w:rPr>
          <w:rFonts w:ascii="Arial" w:eastAsiaTheme="minorHAnsi" w:hAnsi="Arial" w:cs="Arial"/>
          <w:sz w:val="22"/>
          <w:szCs w:val="22"/>
          <w:lang w:eastAsia="en-US"/>
        </w:rPr>
      </w:pPr>
      <w:r w:rsidRPr="00BB2CB9">
        <w:rPr>
          <w:rFonts w:ascii="Arial" w:eastAsiaTheme="minorHAnsi" w:hAnsi="Arial" w:cs="Arial"/>
          <w:sz w:val="22"/>
          <w:szCs w:val="22"/>
          <w:lang w:eastAsia="en-US"/>
        </w:rPr>
        <w:t>Članak 5.</w:t>
      </w:r>
    </w:p>
    <w:p w14:paraId="21479C87" w14:textId="77777777" w:rsidR="00BB2CB9" w:rsidRPr="00BB2CB9" w:rsidRDefault="00BB2CB9" w:rsidP="00BB2CB9">
      <w:pPr>
        <w:jc w:val="center"/>
        <w:rPr>
          <w:rFonts w:ascii="Arial" w:eastAsiaTheme="minorHAnsi" w:hAnsi="Arial" w:cs="Arial"/>
          <w:sz w:val="22"/>
          <w:szCs w:val="22"/>
          <w:lang w:eastAsia="en-US"/>
        </w:rPr>
      </w:pPr>
    </w:p>
    <w:p w14:paraId="534CAB87" w14:textId="77777777" w:rsidR="00BB2CB9" w:rsidRPr="00BB2CB9" w:rsidRDefault="00BB2CB9" w:rsidP="00BB2CB9">
      <w:pPr>
        <w:jc w:val="both"/>
        <w:rPr>
          <w:rFonts w:ascii="Arial" w:hAnsi="Arial" w:cs="Arial"/>
          <w:iCs/>
          <w:sz w:val="22"/>
          <w:szCs w:val="22"/>
          <w:lang w:eastAsia="en-US"/>
        </w:rPr>
      </w:pPr>
      <w:r w:rsidRPr="00BB2CB9">
        <w:rPr>
          <w:rFonts w:ascii="Arial" w:eastAsiaTheme="minorHAnsi" w:hAnsi="Arial" w:cs="Arial"/>
          <w:sz w:val="22"/>
          <w:szCs w:val="22"/>
          <w:lang w:eastAsia="en-US"/>
        </w:rPr>
        <w:t>Postupci utvrđivanja paušalnog poreza započeti po odredbama Odluke o</w:t>
      </w:r>
      <w:r w:rsidRPr="00BB2CB9">
        <w:rPr>
          <w:rFonts w:ascii="Arial" w:hAnsi="Arial" w:cs="Arial"/>
          <w:sz w:val="22"/>
          <w:szCs w:val="22"/>
          <w:lang w:eastAsia="en-US"/>
        </w:rPr>
        <w:t xml:space="preserve"> visini paušalnog poreza po krevetu, smještajnoj jedinici u kampu i smještajnoj jedinici u objektu za robinzonski smještaj („Službeni glasnik Grada Dubrovnika“, broj 1/19 i 11/19) koji nisu dovršeni do stupanja na snagu ove Odluke, dovršiti će se prema odredbama </w:t>
      </w:r>
      <w:r w:rsidRPr="00BB2CB9">
        <w:rPr>
          <w:rFonts w:ascii="Arial" w:eastAsiaTheme="minorHAnsi" w:hAnsi="Arial" w:cs="Arial"/>
          <w:sz w:val="22"/>
          <w:szCs w:val="22"/>
          <w:lang w:eastAsia="en-US"/>
        </w:rPr>
        <w:t>Odluke o</w:t>
      </w:r>
      <w:r w:rsidRPr="00BB2CB9">
        <w:rPr>
          <w:rFonts w:ascii="Arial" w:hAnsi="Arial" w:cs="Arial"/>
          <w:sz w:val="22"/>
          <w:szCs w:val="22"/>
          <w:lang w:eastAsia="en-US"/>
        </w:rPr>
        <w:t xml:space="preserve"> visini paušalnog poreza po krevetu, smještajnoj jedinici u kampu i smještajnoj jedinici u objektu za robinzonski smještaj („Službeni glasnik Grada Dubrovnika“, broj 1/19 i 11/19).</w:t>
      </w:r>
    </w:p>
    <w:p w14:paraId="3F5D34A2" w14:textId="77777777" w:rsidR="00BB2CB9" w:rsidRPr="00BB2CB9" w:rsidRDefault="00BB2CB9" w:rsidP="00BB2CB9">
      <w:pPr>
        <w:jc w:val="center"/>
        <w:rPr>
          <w:rFonts w:ascii="Arial" w:eastAsiaTheme="minorHAnsi" w:hAnsi="Arial" w:cs="Arial"/>
          <w:sz w:val="22"/>
          <w:szCs w:val="22"/>
          <w:lang w:eastAsia="en-US"/>
        </w:rPr>
      </w:pPr>
    </w:p>
    <w:p w14:paraId="75B8F57A" w14:textId="77777777" w:rsidR="00BB2CB9" w:rsidRPr="00BB2CB9" w:rsidRDefault="00BB2CB9" w:rsidP="00BB2CB9">
      <w:pPr>
        <w:jc w:val="center"/>
        <w:rPr>
          <w:rFonts w:ascii="Arial" w:eastAsiaTheme="minorHAnsi" w:hAnsi="Arial" w:cs="Arial"/>
          <w:sz w:val="22"/>
          <w:szCs w:val="22"/>
          <w:lang w:eastAsia="en-US"/>
        </w:rPr>
      </w:pPr>
      <w:r w:rsidRPr="00BB2CB9">
        <w:rPr>
          <w:rFonts w:ascii="Arial" w:eastAsiaTheme="minorHAnsi" w:hAnsi="Arial" w:cs="Arial"/>
          <w:sz w:val="22"/>
          <w:szCs w:val="22"/>
          <w:lang w:eastAsia="en-US"/>
        </w:rPr>
        <w:t>Članak 6.</w:t>
      </w:r>
    </w:p>
    <w:p w14:paraId="53AE463A" w14:textId="77777777" w:rsidR="00BB2CB9" w:rsidRPr="00BB2CB9" w:rsidRDefault="00BB2CB9" w:rsidP="00BB2CB9">
      <w:pPr>
        <w:jc w:val="center"/>
        <w:rPr>
          <w:rFonts w:ascii="Arial" w:eastAsiaTheme="minorHAnsi" w:hAnsi="Arial" w:cs="Arial"/>
          <w:sz w:val="22"/>
          <w:szCs w:val="22"/>
          <w:lang w:eastAsia="en-US"/>
        </w:rPr>
      </w:pPr>
    </w:p>
    <w:p w14:paraId="5FC8F11D" w14:textId="77777777" w:rsidR="00BB2CB9" w:rsidRPr="00BB2CB9" w:rsidRDefault="00BB2CB9" w:rsidP="00BB2CB9">
      <w:pPr>
        <w:jc w:val="both"/>
        <w:rPr>
          <w:rFonts w:ascii="Arial" w:hAnsi="Arial" w:cs="Arial"/>
          <w:iCs/>
          <w:sz w:val="22"/>
          <w:szCs w:val="22"/>
          <w:lang w:eastAsia="en-US"/>
        </w:rPr>
      </w:pPr>
      <w:r w:rsidRPr="00BB2CB9">
        <w:rPr>
          <w:rFonts w:ascii="Arial" w:eastAsiaTheme="minorHAnsi" w:hAnsi="Arial" w:cs="Arial"/>
          <w:sz w:val="22"/>
          <w:szCs w:val="22"/>
          <w:lang w:eastAsia="en-US"/>
        </w:rPr>
        <w:t xml:space="preserve">Stupanjem na snagu ove Odluke prestaje važiti Odluka o </w:t>
      </w:r>
      <w:r w:rsidRPr="00BB2CB9">
        <w:rPr>
          <w:rFonts w:ascii="Arial" w:hAnsi="Arial" w:cs="Arial"/>
          <w:sz w:val="22"/>
          <w:szCs w:val="22"/>
          <w:lang w:eastAsia="en-US"/>
        </w:rPr>
        <w:t>visini paušalnog poreza po krevetu, smještajnoj jedinici u kampu i smještajnoj jedinici u objektu za robinzonski smještaj („Službeni glasnik Grada Dubrovnika“, broj 1/19 i 11/19).</w:t>
      </w:r>
    </w:p>
    <w:p w14:paraId="3AD6E1C4" w14:textId="77777777" w:rsidR="00BB2CB9" w:rsidRPr="00BB2CB9" w:rsidRDefault="00BB2CB9" w:rsidP="00BB2CB9">
      <w:pPr>
        <w:keepNext/>
        <w:outlineLvl w:val="1"/>
        <w:rPr>
          <w:rFonts w:ascii="Arial" w:hAnsi="Arial" w:cs="Arial"/>
          <w:sz w:val="22"/>
          <w:szCs w:val="22"/>
          <w:lang w:eastAsia="en-US"/>
        </w:rPr>
      </w:pPr>
    </w:p>
    <w:p w14:paraId="609FFC2F" w14:textId="77777777" w:rsidR="00BB2CB9" w:rsidRPr="00BB2CB9" w:rsidRDefault="00BB2CB9" w:rsidP="00BB2CB9">
      <w:pPr>
        <w:keepNext/>
        <w:jc w:val="center"/>
        <w:outlineLvl w:val="1"/>
        <w:rPr>
          <w:rFonts w:ascii="Arial" w:hAnsi="Arial" w:cs="Arial"/>
          <w:sz w:val="22"/>
          <w:szCs w:val="22"/>
          <w:lang w:eastAsia="en-US"/>
        </w:rPr>
      </w:pPr>
      <w:r w:rsidRPr="00BB2CB9">
        <w:rPr>
          <w:rFonts w:ascii="Arial" w:hAnsi="Arial" w:cs="Arial"/>
          <w:sz w:val="22"/>
          <w:szCs w:val="22"/>
          <w:lang w:eastAsia="en-US"/>
        </w:rPr>
        <w:t>Članak 7.</w:t>
      </w:r>
    </w:p>
    <w:p w14:paraId="749A8B0F" w14:textId="77777777" w:rsidR="00BB2CB9" w:rsidRPr="00BB2CB9" w:rsidRDefault="00BB2CB9" w:rsidP="00BB2CB9">
      <w:pPr>
        <w:keepNext/>
        <w:outlineLvl w:val="1"/>
        <w:rPr>
          <w:rFonts w:ascii="Arial" w:hAnsi="Arial" w:cs="Arial"/>
          <w:sz w:val="22"/>
          <w:szCs w:val="22"/>
          <w:lang w:eastAsia="en-US"/>
        </w:rPr>
      </w:pPr>
    </w:p>
    <w:p w14:paraId="67D5C58B" w14:textId="77777777" w:rsidR="00BB2CB9" w:rsidRPr="00BB2CB9" w:rsidRDefault="00BB2CB9" w:rsidP="00BB2CB9">
      <w:pPr>
        <w:keepNext/>
        <w:outlineLvl w:val="1"/>
        <w:rPr>
          <w:rFonts w:ascii="Arial" w:hAnsi="Arial" w:cs="Arial"/>
          <w:sz w:val="22"/>
          <w:szCs w:val="22"/>
          <w:lang w:eastAsia="en-US"/>
        </w:rPr>
      </w:pPr>
      <w:r w:rsidRPr="00BB2CB9">
        <w:rPr>
          <w:rFonts w:ascii="Arial" w:hAnsi="Arial" w:cs="Arial"/>
          <w:sz w:val="22"/>
          <w:szCs w:val="22"/>
          <w:lang w:eastAsia="en-US"/>
        </w:rPr>
        <w:t xml:space="preserve">Ova odluka stupa na snagu osmog dana nakon dana objave u „Službenom glasniku Grada Dubrovnika“. </w:t>
      </w:r>
    </w:p>
    <w:p w14:paraId="0F085285" w14:textId="77777777" w:rsidR="00BB2CB9" w:rsidRDefault="00BB2CB9">
      <w:pPr>
        <w:rPr>
          <w:rFonts w:ascii="Arial" w:hAnsi="Arial" w:cs="Arial"/>
          <w:sz w:val="22"/>
          <w:szCs w:val="22"/>
        </w:rPr>
      </w:pPr>
    </w:p>
    <w:p w14:paraId="4D5276CE" w14:textId="77777777" w:rsidR="00BB2CB9" w:rsidRPr="00BB2CB9" w:rsidRDefault="00BB2CB9" w:rsidP="00BB2CB9">
      <w:pPr>
        <w:autoSpaceDE w:val="0"/>
        <w:adjustRightInd w:val="0"/>
        <w:rPr>
          <w:rFonts w:ascii="Arial" w:eastAsia="Calibri" w:hAnsi="Arial" w:cs="Arial"/>
          <w:bCs/>
          <w:iCs/>
          <w:sz w:val="22"/>
          <w:szCs w:val="22"/>
        </w:rPr>
      </w:pPr>
      <w:r w:rsidRPr="00BB2CB9">
        <w:rPr>
          <w:rFonts w:ascii="Arial" w:eastAsia="Calibri" w:hAnsi="Arial" w:cs="Arial"/>
          <w:bCs/>
          <w:iCs/>
          <w:sz w:val="22"/>
          <w:szCs w:val="22"/>
          <w:lang w:val="pl-PL"/>
        </w:rPr>
        <w:t>KLASA</w:t>
      </w:r>
      <w:r w:rsidRPr="00BB2CB9">
        <w:rPr>
          <w:rFonts w:ascii="Arial" w:eastAsia="Calibri" w:hAnsi="Arial" w:cs="Arial"/>
          <w:bCs/>
          <w:iCs/>
          <w:sz w:val="22"/>
          <w:szCs w:val="22"/>
        </w:rPr>
        <w:t>: 410-01/25-01/03</w:t>
      </w:r>
    </w:p>
    <w:p w14:paraId="6FA4A968" w14:textId="77777777" w:rsidR="00BB2CB9" w:rsidRPr="00BB2CB9" w:rsidRDefault="00BB2CB9" w:rsidP="00BB2CB9">
      <w:pPr>
        <w:autoSpaceDE w:val="0"/>
        <w:adjustRightInd w:val="0"/>
        <w:rPr>
          <w:rFonts w:ascii="Arial" w:eastAsia="Calibri" w:hAnsi="Arial" w:cs="Arial"/>
          <w:bCs/>
          <w:iCs/>
          <w:sz w:val="22"/>
          <w:szCs w:val="22"/>
        </w:rPr>
      </w:pPr>
      <w:r w:rsidRPr="00BB2CB9">
        <w:rPr>
          <w:rFonts w:ascii="Arial" w:eastAsia="Calibri" w:hAnsi="Arial" w:cs="Arial"/>
          <w:bCs/>
          <w:iCs/>
          <w:sz w:val="22"/>
          <w:szCs w:val="22"/>
          <w:lang w:val="pl-PL"/>
        </w:rPr>
        <w:t>URBROJ</w:t>
      </w:r>
      <w:r w:rsidRPr="00BB2CB9">
        <w:rPr>
          <w:rFonts w:ascii="Arial" w:eastAsia="Calibri" w:hAnsi="Arial" w:cs="Arial"/>
          <w:bCs/>
          <w:iCs/>
          <w:sz w:val="22"/>
          <w:szCs w:val="22"/>
        </w:rPr>
        <w:t>: 2117-1-09-25-</w:t>
      </w:r>
      <w:r w:rsidR="00C756D5">
        <w:rPr>
          <w:rFonts w:ascii="Arial" w:eastAsia="Calibri" w:hAnsi="Arial" w:cs="Arial"/>
          <w:bCs/>
          <w:iCs/>
          <w:sz w:val="22"/>
          <w:szCs w:val="22"/>
        </w:rPr>
        <w:t>3</w:t>
      </w:r>
    </w:p>
    <w:p w14:paraId="1B03DC31" w14:textId="77777777" w:rsidR="00BB2CB9" w:rsidRPr="00BB2CB9" w:rsidRDefault="00BB2CB9" w:rsidP="00BB2CB9">
      <w:pPr>
        <w:autoSpaceDE w:val="0"/>
        <w:adjustRightInd w:val="0"/>
        <w:rPr>
          <w:rFonts w:ascii="Arial" w:eastAsia="Calibri" w:hAnsi="Arial" w:cs="Arial"/>
          <w:bCs/>
          <w:iCs/>
          <w:sz w:val="22"/>
          <w:szCs w:val="22"/>
        </w:rPr>
      </w:pPr>
      <w:r w:rsidRPr="00BB2CB9">
        <w:rPr>
          <w:rFonts w:ascii="Arial" w:eastAsia="Calibri" w:hAnsi="Arial" w:cs="Arial"/>
          <w:bCs/>
          <w:iCs/>
          <w:sz w:val="22"/>
          <w:szCs w:val="22"/>
          <w:lang w:val="pl-PL"/>
        </w:rPr>
        <w:t>Dubrovnik</w:t>
      </w:r>
      <w:r w:rsidRPr="00BB2CB9">
        <w:rPr>
          <w:rFonts w:ascii="Arial" w:eastAsia="Calibri" w:hAnsi="Arial" w:cs="Arial"/>
          <w:bCs/>
          <w:iCs/>
          <w:sz w:val="22"/>
          <w:szCs w:val="22"/>
        </w:rPr>
        <w:t>, 28. veljače 2025.</w:t>
      </w:r>
    </w:p>
    <w:p w14:paraId="7E22FC5E" w14:textId="77777777" w:rsidR="00BB2CB9" w:rsidRDefault="00BB2CB9">
      <w:pPr>
        <w:rPr>
          <w:rFonts w:ascii="Arial" w:hAnsi="Arial" w:cs="Arial"/>
          <w:sz w:val="22"/>
          <w:szCs w:val="22"/>
        </w:rPr>
      </w:pPr>
    </w:p>
    <w:p w14:paraId="1F38A7AC" w14:textId="77777777" w:rsidR="00BB2CB9" w:rsidRDefault="00BB2CB9" w:rsidP="00BB2CB9">
      <w:pPr>
        <w:rPr>
          <w:rFonts w:ascii="Arial" w:hAnsi="Arial" w:cs="Arial"/>
          <w:sz w:val="22"/>
          <w:szCs w:val="22"/>
        </w:rPr>
      </w:pPr>
      <w:r>
        <w:rPr>
          <w:rFonts w:ascii="Arial" w:hAnsi="Arial" w:cs="Arial"/>
          <w:sz w:val="22"/>
          <w:szCs w:val="22"/>
        </w:rPr>
        <w:t>Predsjednik Gradskog vijeća:</w:t>
      </w:r>
    </w:p>
    <w:p w14:paraId="5B853F55" w14:textId="77777777" w:rsidR="00BB2CB9" w:rsidRDefault="00BB2CB9" w:rsidP="00BB2CB9">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21DB9585" w14:textId="77777777" w:rsidR="00BB2CB9" w:rsidRPr="00F12AB6" w:rsidRDefault="00BB2CB9" w:rsidP="00BB2CB9">
      <w:pPr>
        <w:rPr>
          <w:rFonts w:ascii="Arial" w:hAnsi="Arial" w:cs="Arial"/>
          <w:sz w:val="22"/>
          <w:szCs w:val="22"/>
        </w:rPr>
      </w:pPr>
      <w:r>
        <w:rPr>
          <w:rFonts w:ascii="Arial" w:hAnsi="Arial" w:cs="Arial"/>
          <w:sz w:val="22"/>
          <w:szCs w:val="22"/>
        </w:rPr>
        <w:t>-------------------------------------</w:t>
      </w:r>
    </w:p>
    <w:p w14:paraId="0003C98A" w14:textId="77777777" w:rsidR="00BB2CB9" w:rsidRDefault="00BB2CB9">
      <w:pPr>
        <w:rPr>
          <w:rFonts w:ascii="Arial" w:hAnsi="Arial" w:cs="Arial"/>
          <w:sz w:val="22"/>
          <w:szCs w:val="22"/>
        </w:rPr>
      </w:pPr>
    </w:p>
    <w:p w14:paraId="2C576BC8" w14:textId="77777777" w:rsidR="00BB2CB9" w:rsidRDefault="00BB2CB9">
      <w:pPr>
        <w:rPr>
          <w:rFonts w:ascii="Arial" w:hAnsi="Arial" w:cs="Arial"/>
          <w:sz w:val="22"/>
          <w:szCs w:val="22"/>
        </w:rPr>
      </w:pPr>
    </w:p>
    <w:p w14:paraId="30CE976C" w14:textId="77777777" w:rsidR="00BB2CB9" w:rsidRDefault="00BB2CB9">
      <w:pPr>
        <w:rPr>
          <w:rFonts w:ascii="Arial" w:hAnsi="Arial" w:cs="Arial"/>
          <w:sz w:val="22"/>
          <w:szCs w:val="22"/>
        </w:rPr>
      </w:pPr>
    </w:p>
    <w:p w14:paraId="0093E1A4" w14:textId="77777777" w:rsidR="00BB2CB9" w:rsidRDefault="00BB2CB9">
      <w:pPr>
        <w:rPr>
          <w:rFonts w:ascii="Arial" w:hAnsi="Arial" w:cs="Arial"/>
          <w:sz w:val="22"/>
          <w:szCs w:val="22"/>
        </w:rPr>
      </w:pPr>
    </w:p>
    <w:p w14:paraId="444412C7" w14:textId="77777777" w:rsidR="00BB2CB9" w:rsidRPr="00BB2CB9" w:rsidRDefault="00BB2CB9">
      <w:pPr>
        <w:rPr>
          <w:rFonts w:ascii="Arial" w:hAnsi="Arial" w:cs="Arial"/>
          <w:b/>
          <w:sz w:val="22"/>
          <w:szCs w:val="22"/>
        </w:rPr>
      </w:pPr>
      <w:r w:rsidRPr="00BB2CB9">
        <w:rPr>
          <w:rFonts w:ascii="Arial" w:hAnsi="Arial" w:cs="Arial"/>
          <w:b/>
          <w:sz w:val="22"/>
          <w:szCs w:val="22"/>
        </w:rPr>
        <w:t>3</w:t>
      </w:r>
      <w:r w:rsidR="0092119B">
        <w:rPr>
          <w:rFonts w:ascii="Arial" w:hAnsi="Arial" w:cs="Arial"/>
          <w:b/>
          <w:sz w:val="22"/>
          <w:szCs w:val="22"/>
        </w:rPr>
        <w:t>7</w:t>
      </w:r>
    </w:p>
    <w:p w14:paraId="0291355A" w14:textId="77777777" w:rsidR="00BB2CB9" w:rsidRDefault="00BB2CB9">
      <w:pPr>
        <w:rPr>
          <w:rFonts w:ascii="Arial" w:hAnsi="Arial" w:cs="Arial"/>
          <w:sz w:val="22"/>
          <w:szCs w:val="22"/>
        </w:rPr>
      </w:pPr>
    </w:p>
    <w:p w14:paraId="17B864E3" w14:textId="77777777" w:rsidR="00BB2CB9" w:rsidRDefault="00BB2CB9">
      <w:pPr>
        <w:rPr>
          <w:rFonts w:ascii="Arial" w:hAnsi="Arial" w:cs="Arial"/>
          <w:sz w:val="22"/>
          <w:szCs w:val="22"/>
        </w:rPr>
      </w:pPr>
    </w:p>
    <w:p w14:paraId="18030BDF" w14:textId="77777777" w:rsidR="00A200C4" w:rsidRDefault="00A200C4" w:rsidP="00A200C4">
      <w:pPr>
        <w:jc w:val="both"/>
        <w:rPr>
          <w:rFonts w:ascii="Arial" w:hAnsi="Arial" w:cs="Arial"/>
          <w:sz w:val="22"/>
          <w:szCs w:val="22"/>
        </w:rPr>
      </w:pPr>
      <w:r w:rsidRPr="004B4D8A">
        <w:rPr>
          <w:rFonts w:ascii="Arial" w:hAnsi="Arial" w:cs="Arial"/>
          <w:sz w:val="22"/>
          <w:szCs w:val="22"/>
        </w:rPr>
        <w:t>Na temelju</w:t>
      </w:r>
      <w:r>
        <w:rPr>
          <w:rFonts w:ascii="Arial" w:hAnsi="Arial" w:cs="Arial"/>
          <w:sz w:val="22"/>
          <w:szCs w:val="22"/>
        </w:rPr>
        <w:t xml:space="preserve"> </w:t>
      </w:r>
      <w:r>
        <w:rPr>
          <w:rStyle w:val="row-header-quote-text"/>
          <w:rFonts w:ascii="Arial" w:hAnsi="Arial" w:cs="Arial"/>
          <w:sz w:val="22"/>
          <w:szCs w:val="22"/>
        </w:rPr>
        <w:t>članka 35. stavak 2. Zakona o vlasništvu i drugim stvarnim pravima („Narodne novine“, broj 91/96, 68/98, 137/99, 22/00, 73/00, 114/01, 79/06, 141/06, 146/08, 38/09, 153/09, 90/10, 143/12, 94/17 - službeni pročišćeni tekst, 152/14, 81/15 - službeni pročišćeni tekst),</w:t>
      </w:r>
      <w:r>
        <w:rPr>
          <w:rStyle w:val="preformatted-text"/>
          <w:rFonts w:ascii="Arial" w:hAnsi="Arial" w:cs="Arial"/>
          <w:sz w:val="22"/>
          <w:szCs w:val="22"/>
        </w:rPr>
        <w:t xml:space="preserve"> </w:t>
      </w:r>
      <w:r>
        <w:rPr>
          <w:rFonts w:ascii="Arial" w:hAnsi="Arial" w:cs="Arial"/>
          <w:sz w:val="22"/>
          <w:szCs w:val="22"/>
        </w:rPr>
        <w:t xml:space="preserve">članka 6. stavak 2. i članka 42. stavak 2. </w:t>
      </w:r>
      <w:r w:rsidRPr="004B4D8A">
        <w:rPr>
          <w:rFonts w:ascii="Arial" w:hAnsi="Arial" w:cs="Arial"/>
          <w:sz w:val="22"/>
          <w:szCs w:val="22"/>
        </w:rPr>
        <w:t xml:space="preserve">Zakona o </w:t>
      </w:r>
      <w:r w:rsidRPr="007563C8">
        <w:rPr>
          <w:rFonts w:ascii="Arial" w:hAnsi="Arial" w:cs="Arial"/>
          <w:sz w:val="22"/>
          <w:szCs w:val="22"/>
        </w:rPr>
        <w:t>zakupu i kupoprodaji poslovnog prostora (</w:t>
      </w:r>
      <w:r>
        <w:rPr>
          <w:rFonts w:ascii="Arial" w:hAnsi="Arial" w:cs="Arial"/>
          <w:sz w:val="22"/>
          <w:szCs w:val="22"/>
        </w:rPr>
        <w:t>„</w:t>
      </w:r>
      <w:r w:rsidRPr="007563C8">
        <w:rPr>
          <w:rFonts w:ascii="Arial" w:hAnsi="Arial" w:cs="Arial"/>
          <w:sz w:val="22"/>
          <w:szCs w:val="22"/>
        </w:rPr>
        <w:t>Narodne Novine</w:t>
      </w:r>
      <w:r>
        <w:rPr>
          <w:rFonts w:ascii="Arial" w:hAnsi="Arial" w:cs="Arial"/>
          <w:sz w:val="22"/>
          <w:szCs w:val="22"/>
        </w:rPr>
        <w:t>“</w:t>
      </w:r>
      <w:r w:rsidRPr="007563C8">
        <w:rPr>
          <w:rFonts w:ascii="Arial" w:hAnsi="Arial" w:cs="Arial"/>
          <w:sz w:val="22"/>
          <w:szCs w:val="22"/>
        </w:rPr>
        <w:t xml:space="preserve">, broj 125/11, 64/15, 112/18 i 123/24), članka 35. </w:t>
      </w:r>
      <w:r w:rsidRPr="007563C8">
        <w:rPr>
          <w:rStyle w:val="row-header-quote-text"/>
          <w:rFonts w:ascii="Arial" w:hAnsi="Arial" w:cs="Arial"/>
          <w:sz w:val="22"/>
          <w:szCs w:val="22"/>
        </w:rPr>
        <w:t>Zakona o lokalnoj i područnoj (regionalnoj) samoupravi (</w:t>
      </w:r>
      <w:r>
        <w:rPr>
          <w:rStyle w:val="row-header-quote-text"/>
          <w:rFonts w:ascii="Arial" w:hAnsi="Arial" w:cs="Arial"/>
          <w:sz w:val="22"/>
          <w:szCs w:val="22"/>
        </w:rPr>
        <w:t>„</w:t>
      </w:r>
      <w:r w:rsidRPr="007563C8">
        <w:rPr>
          <w:rStyle w:val="row-header-quote-text"/>
          <w:rFonts w:ascii="Arial" w:hAnsi="Arial" w:cs="Arial"/>
          <w:sz w:val="22"/>
          <w:szCs w:val="22"/>
        </w:rPr>
        <w:t>Narodne novine</w:t>
      </w:r>
      <w:r>
        <w:rPr>
          <w:rStyle w:val="row-header-quote-text"/>
          <w:rFonts w:ascii="Arial" w:hAnsi="Arial" w:cs="Arial"/>
          <w:sz w:val="22"/>
          <w:szCs w:val="22"/>
        </w:rPr>
        <w:t>“</w:t>
      </w:r>
      <w:r w:rsidRPr="007563C8">
        <w:rPr>
          <w:rStyle w:val="row-header-quote-text"/>
          <w:rFonts w:ascii="Arial" w:hAnsi="Arial" w:cs="Arial"/>
          <w:sz w:val="22"/>
          <w:szCs w:val="22"/>
        </w:rPr>
        <w:t>, broj 33/01, 60/01, 129/05, 109/07, 36/09, 125/08, 36/09, 150/11, 19/13 - službeni pročišćeni tekst, 144/12, 137/15 - službeni pročišćeni tekst, 123/17, 98/19, 144/20)</w:t>
      </w:r>
      <w:r w:rsidRPr="007563C8">
        <w:rPr>
          <w:rFonts w:ascii="Arial" w:hAnsi="Arial" w:cs="Arial"/>
          <w:sz w:val="22"/>
          <w:szCs w:val="22"/>
        </w:rPr>
        <w:t xml:space="preserve"> i članka 39. Statuta Grada (</w:t>
      </w:r>
      <w:r>
        <w:rPr>
          <w:rFonts w:ascii="Arial" w:hAnsi="Arial" w:cs="Arial"/>
          <w:sz w:val="22"/>
          <w:szCs w:val="22"/>
        </w:rPr>
        <w:t>„</w:t>
      </w:r>
      <w:r w:rsidRPr="007563C8">
        <w:rPr>
          <w:rFonts w:ascii="Arial" w:hAnsi="Arial" w:cs="Arial"/>
          <w:sz w:val="22"/>
          <w:szCs w:val="22"/>
        </w:rPr>
        <w:t>Službeni glasnik Grada</w:t>
      </w:r>
      <w:r>
        <w:rPr>
          <w:rFonts w:ascii="Arial" w:hAnsi="Arial" w:cs="Arial"/>
          <w:sz w:val="22"/>
          <w:szCs w:val="22"/>
        </w:rPr>
        <w:t xml:space="preserve"> Dubrovnika“</w:t>
      </w:r>
      <w:r w:rsidRPr="007563C8">
        <w:rPr>
          <w:rFonts w:ascii="Arial" w:hAnsi="Arial" w:cs="Arial"/>
          <w:sz w:val="22"/>
          <w:szCs w:val="22"/>
        </w:rPr>
        <w:t>, broj 2/21)</w:t>
      </w:r>
      <w:r>
        <w:rPr>
          <w:rFonts w:ascii="Arial" w:hAnsi="Arial" w:cs="Arial"/>
          <w:sz w:val="22"/>
          <w:szCs w:val="22"/>
        </w:rPr>
        <w:t>,</w:t>
      </w:r>
      <w:r w:rsidRPr="007563C8">
        <w:rPr>
          <w:rFonts w:ascii="Arial" w:hAnsi="Arial" w:cs="Arial"/>
          <w:sz w:val="22"/>
          <w:szCs w:val="22"/>
        </w:rPr>
        <w:t xml:space="preserve"> Gradsko vijeće Grada</w:t>
      </w:r>
      <w:r>
        <w:rPr>
          <w:rFonts w:ascii="Arial" w:hAnsi="Arial" w:cs="Arial"/>
          <w:sz w:val="22"/>
          <w:szCs w:val="22"/>
        </w:rPr>
        <w:t xml:space="preserve"> Dubrovnika</w:t>
      </w:r>
      <w:r w:rsidRPr="007563C8">
        <w:rPr>
          <w:rFonts w:ascii="Arial" w:hAnsi="Arial" w:cs="Arial"/>
          <w:sz w:val="22"/>
          <w:szCs w:val="22"/>
        </w:rPr>
        <w:t xml:space="preserve"> na</w:t>
      </w:r>
      <w:r>
        <w:rPr>
          <w:rFonts w:ascii="Arial" w:hAnsi="Arial" w:cs="Arial"/>
          <w:sz w:val="22"/>
          <w:szCs w:val="22"/>
        </w:rPr>
        <w:t xml:space="preserve"> 40</w:t>
      </w:r>
      <w:r w:rsidRPr="007563C8">
        <w:rPr>
          <w:rFonts w:ascii="Arial" w:hAnsi="Arial" w:cs="Arial"/>
          <w:sz w:val="22"/>
          <w:szCs w:val="22"/>
        </w:rPr>
        <w:t xml:space="preserve">. sjednici, održanoj </w:t>
      </w:r>
      <w:r>
        <w:rPr>
          <w:rFonts w:ascii="Arial" w:hAnsi="Arial" w:cs="Arial"/>
          <w:sz w:val="22"/>
          <w:szCs w:val="22"/>
        </w:rPr>
        <w:t>28. veljače 2025.</w:t>
      </w:r>
      <w:r w:rsidRPr="007563C8">
        <w:rPr>
          <w:rFonts w:ascii="Arial" w:hAnsi="Arial" w:cs="Arial"/>
          <w:sz w:val="22"/>
          <w:szCs w:val="22"/>
        </w:rPr>
        <w:t xml:space="preserve">, donijelo je </w:t>
      </w:r>
    </w:p>
    <w:p w14:paraId="47EB255B" w14:textId="77777777" w:rsidR="00A200C4" w:rsidRPr="007563C8" w:rsidRDefault="00A200C4" w:rsidP="00A200C4">
      <w:pPr>
        <w:jc w:val="both"/>
        <w:rPr>
          <w:rFonts w:ascii="Arial" w:hAnsi="Arial" w:cs="Arial"/>
          <w:sz w:val="22"/>
          <w:szCs w:val="22"/>
        </w:rPr>
      </w:pPr>
    </w:p>
    <w:p w14:paraId="2304E881" w14:textId="77777777" w:rsidR="00A200C4" w:rsidRPr="007563C8" w:rsidRDefault="00A200C4" w:rsidP="00A200C4">
      <w:pPr>
        <w:jc w:val="center"/>
        <w:rPr>
          <w:rFonts w:ascii="Arial" w:hAnsi="Arial" w:cs="Arial"/>
          <w:b/>
          <w:sz w:val="22"/>
          <w:szCs w:val="22"/>
        </w:rPr>
      </w:pPr>
      <w:r w:rsidRPr="007563C8">
        <w:rPr>
          <w:rFonts w:ascii="Arial" w:hAnsi="Arial" w:cs="Arial"/>
          <w:b/>
          <w:sz w:val="22"/>
          <w:szCs w:val="22"/>
        </w:rPr>
        <w:t>O D L U K U</w:t>
      </w:r>
    </w:p>
    <w:p w14:paraId="0E586B8B" w14:textId="77777777" w:rsidR="00A200C4" w:rsidRDefault="00A200C4" w:rsidP="00A200C4">
      <w:pPr>
        <w:jc w:val="center"/>
        <w:rPr>
          <w:rFonts w:ascii="Arial" w:hAnsi="Arial" w:cs="Arial"/>
          <w:b/>
          <w:sz w:val="22"/>
          <w:szCs w:val="22"/>
        </w:rPr>
      </w:pPr>
      <w:r w:rsidRPr="007563C8">
        <w:rPr>
          <w:rFonts w:ascii="Arial" w:hAnsi="Arial" w:cs="Arial"/>
          <w:b/>
          <w:sz w:val="22"/>
          <w:szCs w:val="22"/>
        </w:rPr>
        <w:t>o zakupu i kupoprodaji poslovnog prostora</w:t>
      </w:r>
    </w:p>
    <w:p w14:paraId="71225C54" w14:textId="77777777" w:rsidR="00A200C4" w:rsidRDefault="00A200C4" w:rsidP="00A200C4">
      <w:pPr>
        <w:jc w:val="center"/>
        <w:rPr>
          <w:rFonts w:ascii="Arial" w:hAnsi="Arial" w:cs="Arial"/>
          <w:sz w:val="22"/>
          <w:szCs w:val="22"/>
        </w:rPr>
      </w:pPr>
    </w:p>
    <w:p w14:paraId="4E3D027E" w14:textId="77777777" w:rsidR="00A200C4" w:rsidRDefault="00A200C4" w:rsidP="00A200C4">
      <w:pPr>
        <w:jc w:val="center"/>
        <w:rPr>
          <w:rFonts w:ascii="Arial" w:hAnsi="Arial" w:cs="Arial"/>
          <w:sz w:val="22"/>
          <w:szCs w:val="22"/>
        </w:rPr>
      </w:pPr>
    </w:p>
    <w:p w14:paraId="15957EE8" w14:textId="77777777" w:rsidR="00A200C4" w:rsidRPr="007563C8" w:rsidRDefault="00A200C4" w:rsidP="00A200C4">
      <w:pPr>
        <w:jc w:val="center"/>
        <w:rPr>
          <w:rFonts w:ascii="Arial" w:hAnsi="Arial" w:cs="Arial"/>
          <w:sz w:val="22"/>
          <w:szCs w:val="22"/>
        </w:rPr>
      </w:pPr>
    </w:p>
    <w:p w14:paraId="233249AC" w14:textId="77777777" w:rsidR="00A200C4" w:rsidRPr="004A0128" w:rsidRDefault="00A200C4" w:rsidP="001F0EEF">
      <w:pPr>
        <w:pStyle w:val="Odlomakpopisa"/>
        <w:numPr>
          <w:ilvl w:val="0"/>
          <w:numId w:val="68"/>
        </w:numPr>
        <w:spacing w:after="0" w:line="240" w:lineRule="auto"/>
        <w:ind w:left="357" w:hanging="357"/>
        <w:contextualSpacing w:val="0"/>
        <w:jc w:val="both"/>
        <w:rPr>
          <w:rFonts w:ascii="Arial" w:hAnsi="Arial" w:cs="Arial"/>
          <w:b/>
        </w:rPr>
      </w:pPr>
      <w:r w:rsidRPr="004A0128">
        <w:rPr>
          <w:rFonts w:ascii="Arial" w:hAnsi="Arial" w:cs="Arial"/>
          <w:b/>
        </w:rPr>
        <w:t>OPĆE ODREDBE</w:t>
      </w:r>
    </w:p>
    <w:p w14:paraId="5B411896" w14:textId="77777777" w:rsidR="00A200C4" w:rsidRPr="004A0128" w:rsidRDefault="00A200C4" w:rsidP="00A200C4">
      <w:pPr>
        <w:jc w:val="center"/>
        <w:rPr>
          <w:rFonts w:ascii="Arial" w:hAnsi="Arial" w:cs="Arial"/>
          <w:bCs/>
          <w:sz w:val="22"/>
          <w:szCs w:val="22"/>
        </w:rPr>
      </w:pPr>
      <w:r w:rsidRPr="004A0128">
        <w:rPr>
          <w:rFonts w:ascii="Arial" w:hAnsi="Arial" w:cs="Arial"/>
          <w:bCs/>
          <w:sz w:val="22"/>
          <w:szCs w:val="22"/>
        </w:rPr>
        <w:t xml:space="preserve">Članak 1. </w:t>
      </w:r>
    </w:p>
    <w:p w14:paraId="6B5908CF" w14:textId="77777777" w:rsidR="00A200C4" w:rsidRPr="004A0128" w:rsidRDefault="00A200C4" w:rsidP="00A200C4">
      <w:pPr>
        <w:jc w:val="center"/>
        <w:rPr>
          <w:rFonts w:ascii="Arial" w:hAnsi="Arial" w:cs="Arial"/>
          <w:b/>
          <w:bCs/>
          <w:sz w:val="22"/>
          <w:szCs w:val="22"/>
        </w:rPr>
      </w:pPr>
    </w:p>
    <w:p w14:paraId="51B3D0A1" w14:textId="77777777" w:rsidR="00A200C4" w:rsidRPr="004A0128" w:rsidRDefault="00A200C4" w:rsidP="001F0EEF">
      <w:pPr>
        <w:pStyle w:val="Odlomakpopisa"/>
        <w:numPr>
          <w:ilvl w:val="0"/>
          <w:numId w:val="16"/>
        </w:numPr>
        <w:spacing w:after="0" w:line="240" w:lineRule="auto"/>
        <w:ind w:left="357" w:hanging="357"/>
        <w:contextualSpacing w:val="0"/>
        <w:jc w:val="both"/>
        <w:rPr>
          <w:rFonts w:ascii="Arial" w:hAnsi="Arial" w:cs="Arial"/>
        </w:rPr>
      </w:pPr>
      <w:proofErr w:type="spellStart"/>
      <w:r w:rsidRPr="004A0128">
        <w:rPr>
          <w:rFonts w:ascii="Arial" w:hAnsi="Arial" w:cs="Arial"/>
        </w:rPr>
        <w:lastRenderedPageBreak/>
        <w:t>Ovom</w:t>
      </w:r>
      <w:proofErr w:type="spellEnd"/>
      <w:r w:rsidRPr="004A0128">
        <w:rPr>
          <w:rFonts w:ascii="Arial" w:hAnsi="Arial" w:cs="Arial"/>
        </w:rPr>
        <w:t xml:space="preserve"> </w:t>
      </w:r>
      <w:proofErr w:type="spellStart"/>
      <w:r w:rsidRPr="004A0128">
        <w:rPr>
          <w:rFonts w:ascii="Arial" w:hAnsi="Arial" w:cs="Arial"/>
        </w:rPr>
        <w:t>Odlukom</w:t>
      </w:r>
      <w:proofErr w:type="spellEnd"/>
      <w:r w:rsidRPr="004A0128">
        <w:rPr>
          <w:rFonts w:ascii="Arial" w:hAnsi="Arial" w:cs="Arial"/>
        </w:rPr>
        <w:t xml:space="preserve"> </w:t>
      </w:r>
      <w:proofErr w:type="spellStart"/>
      <w:r w:rsidRPr="004A0128">
        <w:rPr>
          <w:rFonts w:ascii="Arial" w:hAnsi="Arial" w:cs="Arial"/>
        </w:rPr>
        <w:t>uređuje</w:t>
      </w:r>
      <w:proofErr w:type="spellEnd"/>
      <w:r w:rsidRPr="004A0128">
        <w:rPr>
          <w:rFonts w:ascii="Arial" w:hAnsi="Arial" w:cs="Arial"/>
        </w:rPr>
        <w:t xml:space="preserve"> se </w:t>
      </w:r>
      <w:proofErr w:type="spellStart"/>
      <w:r w:rsidRPr="004A0128">
        <w:rPr>
          <w:rFonts w:ascii="Arial" w:hAnsi="Arial" w:cs="Arial"/>
        </w:rPr>
        <w:t>zasnivanje</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prestanak</w:t>
      </w:r>
      <w:proofErr w:type="spellEnd"/>
      <w:r w:rsidRPr="004A0128">
        <w:rPr>
          <w:rFonts w:ascii="Arial" w:hAnsi="Arial" w:cs="Arial"/>
        </w:rPr>
        <w:t xml:space="preserve"> </w:t>
      </w:r>
      <w:proofErr w:type="spellStart"/>
      <w:r w:rsidRPr="004A0128">
        <w:rPr>
          <w:rFonts w:ascii="Arial" w:hAnsi="Arial" w:cs="Arial"/>
        </w:rPr>
        <w:t>zakupa</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te</w:t>
      </w:r>
      <w:proofErr w:type="spellEnd"/>
      <w:r w:rsidRPr="004A0128">
        <w:rPr>
          <w:rFonts w:ascii="Arial" w:hAnsi="Arial" w:cs="Arial"/>
        </w:rPr>
        <w:t xml:space="preserve"> </w:t>
      </w:r>
      <w:proofErr w:type="spellStart"/>
      <w:r w:rsidRPr="004A0128">
        <w:rPr>
          <w:rFonts w:ascii="Arial" w:hAnsi="Arial" w:cs="Arial"/>
        </w:rPr>
        <w:t>međusobna</w:t>
      </w:r>
      <w:proofErr w:type="spellEnd"/>
      <w:r w:rsidRPr="004A0128">
        <w:rPr>
          <w:rFonts w:ascii="Arial" w:hAnsi="Arial" w:cs="Arial"/>
        </w:rPr>
        <w:t xml:space="preserve"> </w:t>
      </w:r>
      <w:proofErr w:type="spellStart"/>
      <w:r w:rsidRPr="004A0128">
        <w:rPr>
          <w:rFonts w:ascii="Arial" w:hAnsi="Arial" w:cs="Arial"/>
        </w:rPr>
        <w:t>prava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obveze</w:t>
      </w:r>
      <w:proofErr w:type="spellEnd"/>
      <w:r w:rsidRPr="004A0128">
        <w:rPr>
          <w:rFonts w:ascii="Arial" w:hAnsi="Arial" w:cs="Arial"/>
        </w:rPr>
        <w:t xml:space="preserve"> </w:t>
      </w:r>
      <w:proofErr w:type="spellStart"/>
      <w:r w:rsidRPr="004A0128">
        <w:rPr>
          <w:rFonts w:ascii="Arial" w:hAnsi="Arial" w:cs="Arial"/>
        </w:rPr>
        <w:t>zakupodavca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zakupnika</w:t>
      </w:r>
      <w:proofErr w:type="spellEnd"/>
      <w:r w:rsidRPr="004A0128">
        <w:rPr>
          <w:rFonts w:ascii="Arial" w:hAnsi="Arial" w:cs="Arial"/>
        </w:rPr>
        <w:t xml:space="preserve"> za </w:t>
      </w:r>
      <w:proofErr w:type="spellStart"/>
      <w:r w:rsidRPr="004A0128">
        <w:rPr>
          <w:rFonts w:ascii="Arial" w:hAnsi="Arial" w:cs="Arial"/>
        </w:rPr>
        <w:t>poslovne</w:t>
      </w:r>
      <w:proofErr w:type="spellEnd"/>
      <w:r w:rsidRPr="004A0128">
        <w:rPr>
          <w:rFonts w:ascii="Arial" w:hAnsi="Arial" w:cs="Arial"/>
        </w:rPr>
        <w:t xml:space="preserve"> </w:t>
      </w:r>
      <w:proofErr w:type="spellStart"/>
      <w:r w:rsidRPr="004A0128">
        <w:rPr>
          <w:rFonts w:ascii="Arial" w:hAnsi="Arial" w:cs="Arial"/>
        </w:rPr>
        <w:t>prostore</w:t>
      </w:r>
      <w:proofErr w:type="spellEnd"/>
      <w:r w:rsidRPr="004A0128">
        <w:rPr>
          <w:rFonts w:ascii="Arial" w:hAnsi="Arial" w:cs="Arial"/>
        </w:rPr>
        <w:t xml:space="preserve"> u </w:t>
      </w:r>
      <w:proofErr w:type="spellStart"/>
      <w:proofErr w:type="gramStart"/>
      <w:r w:rsidRPr="004A0128">
        <w:rPr>
          <w:rFonts w:ascii="Arial" w:hAnsi="Arial" w:cs="Arial"/>
        </w:rPr>
        <w:t>vlasništvu</w:t>
      </w:r>
      <w:proofErr w:type="spellEnd"/>
      <w:r w:rsidRPr="004A0128">
        <w:rPr>
          <w:rFonts w:ascii="Arial" w:hAnsi="Arial" w:cs="Arial"/>
        </w:rPr>
        <w:t xml:space="preserve">  </w:t>
      </w:r>
      <w:proofErr w:type="spellStart"/>
      <w:r w:rsidRPr="004A0128">
        <w:rPr>
          <w:rFonts w:ascii="Arial" w:hAnsi="Arial" w:cs="Arial"/>
        </w:rPr>
        <w:t>ili</w:t>
      </w:r>
      <w:proofErr w:type="spellEnd"/>
      <w:proofErr w:type="gramEnd"/>
      <w:r w:rsidRPr="004A0128">
        <w:rPr>
          <w:rFonts w:ascii="Arial" w:hAnsi="Arial" w:cs="Arial"/>
        </w:rPr>
        <w:t xml:space="preserve"> </w:t>
      </w:r>
      <w:proofErr w:type="spellStart"/>
      <w:r w:rsidRPr="004A0128">
        <w:rPr>
          <w:rFonts w:ascii="Arial" w:hAnsi="Arial" w:cs="Arial"/>
        </w:rPr>
        <w:t>suvlasništvu</w:t>
      </w:r>
      <w:proofErr w:type="spellEnd"/>
      <w:r w:rsidRPr="004A0128">
        <w:rPr>
          <w:rFonts w:ascii="Arial" w:hAnsi="Arial" w:cs="Arial"/>
        </w:rPr>
        <w:t xml:space="preserve"> Grada (</w:t>
      </w:r>
      <w:proofErr w:type="spellStart"/>
      <w:r w:rsidRPr="004A0128">
        <w:rPr>
          <w:rFonts w:ascii="Arial" w:hAnsi="Arial" w:cs="Arial"/>
        </w:rPr>
        <w:t>dalje</w:t>
      </w:r>
      <w:proofErr w:type="spellEnd"/>
      <w:r w:rsidRPr="004A0128">
        <w:rPr>
          <w:rFonts w:ascii="Arial" w:hAnsi="Arial" w:cs="Arial"/>
        </w:rPr>
        <w:t xml:space="preserve"> u </w:t>
      </w:r>
      <w:proofErr w:type="spellStart"/>
      <w:r w:rsidRPr="004A0128">
        <w:rPr>
          <w:rFonts w:ascii="Arial" w:hAnsi="Arial" w:cs="Arial"/>
        </w:rPr>
        <w:t>tekstu</w:t>
      </w:r>
      <w:proofErr w:type="spellEnd"/>
      <w:r w:rsidRPr="004A0128">
        <w:rPr>
          <w:rFonts w:ascii="Arial" w:hAnsi="Arial" w:cs="Arial"/>
        </w:rPr>
        <w:t>: Grad).</w:t>
      </w:r>
    </w:p>
    <w:p w14:paraId="7A578BD3" w14:textId="77777777" w:rsidR="00A200C4" w:rsidRPr="004A0128" w:rsidRDefault="00A200C4" w:rsidP="001F0EEF">
      <w:pPr>
        <w:pStyle w:val="Odlomakpopisa"/>
        <w:numPr>
          <w:ilvl w:val="0"/>
          <w:numId w:val="16"/>
        </w:numPr>
        <w:spacing w:after="0" w:line="240" w:lineRule="auto"/>
        <w:ind w:left="357" w:hanging="357"/>
        <w:contextualSpacing w:val="0"/>
        <w:jc w:val="both"/>
        <w:rPr>
          <w:rFonts w:ascii="Arial" w:hAnsi="Arial" w:cs="Arial"/>
        </w:rPr>
      </w:pPr>
      <w:proofErr w:type="spellStart"/>
      <w:r w:rsidRPr="004A0128">
        <w:rPr>
          <w:rFonts w:ascii="Arial" w:hAnsi="Arial" w:cs="Arial"/>
        </w:rPr>
        <w:t>Ovom</w:t>
      </w:r>
      <w:proofErr w:type="spellEnd"/>
      <w:r w:rsidRPr="004A0128">
        <w:rPr>
          <w:rFonts w:ascii="Arial" w:hAnsi="Arial" w:cs="Arial"/>
        </w:rPr>
        <w:t xml:space="preserve"> </w:t>
      </w:r>
      <w:proofErr w:type="spellStart"/>
      <w:r w:rsidRPr="004A0128">
        <w:rPr>
          <w:rFonts w:ascii="Arial" w:hAnsi="Arial" w:cs="Arial"/>
        </w:rPr>
        <w:t>Odlukom</w:t>
      </w:r>
      <w:proofErr w:type="spellEnd"/>
      <w:r w:rsidRPr="004A0128">
        <w:rPr>
          <w:rFonts w:ascii="Arial" w:hAnsi="Arial" w:cs="Arial"/>
        </w:rPr>
        <w:t xml:space="preserve"> </w:t>
      </w:r>
      <w:proofErr w:type="spellStart"/>
      <w:r w:rsidRPr="004A0128">
        <w:rPr>
          <w:rFonts w:ascii="Arial" w:hAnsi="Arial" w:cs="Arial"/>
        </w:rPr>
        <w:t>uređuje</w:t>
      </w:r>
      <w:proofErr w:type="spellEnd"/>
      <w:r w:rsidRPr="004A0128">
        <w:rPr>
          <w:rFonts w:ascii="Arial" w:hAnsi="Arial" w:cs="Arial"/>
        </w:rPr>
        <w:t xml:space="preserve"> se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prodaja</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koji je </w:t>
      </w:r>
      <w:proofErr w:type="spellStart"/>
      <w:r w:rsidRPr="004A0128">
        <w:rPr>
          <w:rFonts w:ascii="Arial" w:hAnsi="Arial" w:cs="Arial"/>
        </w:rPr>
        <w:t>vlasništvo</w:t>
      </w:r>
      <w:proofErr w:type="spellEnd"/>
      <w:r w:rsidRPr="004A0128">
        <w:rPr>
          <w:rFonts w:ascii="Arial" w:hAnsi="Arial" w:cs="Arial"/>
        </w:rPr>
        <w:t xml:space="preserve"> Grada. </w:t>
      </w:r>
    </w:p>
    <w:p w14:paraId="0B9C079B" w14:textId="77777777" w:rsidR="00A200C4" w:rsidRPr="004A0128" w:rsidRDefault="00A200C4" w:rsidP="001F0EEF">
      <w:pPr>
        <w:pStyle w:val="Odlomakpopisa"/>
        <w:numPr>
          <w:ilvl w:val="0"/>
          <w:numId w:val="16"/>
        </w:numPr>
        <w:spacing w:after="0" w:line="240" w:lineRule="auto"/>
        <w:ind w:left="357" w:hanging="357"/>
        <w:contextualSpacing w:val="0"/>
        <w:jc w:val="both"/>
        <w:rPr>
          <w:rFonts w:ascii="Arial" w:hAnsi="Arial" w:cs="Arial"/>
        </w:rPr>
      </w:pPr>
      <w:r w:rsidRPr="004A0128">
        <w:rPr>
          <w:rFonts w:ascii="Arial" w:hAnsi="Arial" w:cs="Arial"/>
        </w:rPr>
        <w:t xml:space="preserve">Pod </w:t>
      </w:r>
      <w:proofErr w:type="spellStart"/>
      <w:r w:rsidRPr="004A0128">
        <w:rPr>
          <w:rFonts w:ascii="Arial" w:hAnsi="Arial" w:cs="Arial"/>
        </w:rPr>
        <w:t>kupoprodajom</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1. </w:t>
      </w:r>
      <w:proofErr w:type="spellStart"/>
      <w:r w:rsidRPr="004A0128">
        <w:rPr>
          <w:rFonts w:ascii="Arial" w:hAnsi="Arial" w:cs="Arial"/>
        </w:rPr>
        <w:t>stavka</w:t>
      </w:r>
      <w:proofErr w:type="spellEnd"/>
      <w:r w:rsidRPr="004A0128">
        <w:rPr>
          <w:rFonts w:ascii="Arial" w:hAnsi="Arial" w:cs="Arial"/>
        </w:rPr>
        <w:t xml:space="preserve"> 2.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podrazumijeva</w:t>
      </w:r>
      <w:proofErr w:type="spellEnd"/>
      <w:r w:rsidRPr="004A0128">
        <w:rPr>
          <w:rFonts w:ascii="Arial" w:hAnsi="Arial" w:cs="Arial"/>
        </w:rPr>
        <w:t xml:space="preserve"> se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prodaja</w:t>
      </w:r>
      <w:proofErr w:type="spellEnd"/>
      <w:r w:rsidRPr="004A0128">
        <w:rPr>
          <w:rFonts w:ascii="Arial" w:hAnsi="Arial" w:cs="Arial"/>
        </w:rPr>
        <w:t xml:space="preserve"> </w:t>
      </w:r>
      <w:proofErr w:type="spellStart"/>
      <w:r w:rsidRPr="004A0128">
        <w:rPr>
          <w:rFonts w:ascii="Arial" w:hAnsi="Arial" w:cs="Arial"/>
        </w:rPr>
        <w:t>suvlasničkog</w:t>
      </w:r>
      <w:proofErr w:type="spellEnd"/>
      <w:r w:rsidRPr="004A0128">
        <w:rPr>
          <w:rFonts w:ascii="Arial" w:hAnsi="Arial" w:cs="Arial"/>
        </w:rPr>
        <w:t xml:space="preserve"> </w:t>
      </w:r>
      <w:proofErr w:type="spellStart"/>
      <w:r w:rsidRPr="004A0128">
        <w:rPr>
          <w:rFonts w:ascii="Arial" w:hAnsi="Arial" w:cs="Arial"/>
        </w:rPr>
        <w:t>dijela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određenom</w:t>
      </w:r>
      <w:proofErr w:type="spellEnd"/>
      <w:r w:rsidRPr="004A0128">
        <w:rPr>
          <w:rFonts w:ascii="Arial" w:hAnsi="Arial" w:cs="Arial"/>
        </w:rPr>
        <w:t xml:space="preserve"> </w:t>
      </w:r>
      <w:proofErr w:type="spellStart"/>
      <w:r w:rsidRPr="004A0128">
        <w:rPr>
          <w:rFonts w:ascii="Arial" w:hAnsi="Arial" w:cs="Arial"/>
        </w:rPr>
        <w:t>poslovnom</w:t>
      </w:r>
      <w:proofErr w:type="spellEnd"/>
      <w:r w:rsidRPr="004A0128">
        <w:rPr>
          <w:rFonts w:ascii="Arial" w:hAnsi="Arial" w:cs="Arial"/>
        </w:rPr>
        <w:t xml:space="preserve"> </w:t>
      </w:r>
      <w:proofErr w:type="spellStart"/>
      <w:r w:rsidRPr="004A0128">
        <w:rPr>
          <w:rFonts w:ascii="Arial" w:hAnsi="Arial" w:cs="Arial"/>
        </w:rPr>
        <w:t>prostoru</w:t>
      </w:r>
      <w:proofErr w:type="spellEnd"/>
      <w:r w:rsidRPr="004A0128">
        <w:rPr>
          <w:rFonts w:ascii="Arial" w:hAnsi="Arial" w:cs="Arial"/>
        </w:rPr>
        <w:t>.</w:t>
      </w:r>
    </w:p>
    <w:p w14:paraId="7BDC72C9" w14:textId="77777777" w:rsidR="00A200C4" w:rsidRPr="004A0128" w:rsidRDefault="00A200C4" w:rsidP="001F0EEF">
      <w:pPr>
        <w:pStyle w:val="Odlomakpopisa"/>
        <w:numPr>
          <w:ilvl w:val="0"/>
          <w:numId w:val="16"/>
        </w:numPr>
        <w:spacing w:after="0" w:line="240" w:lineRule="auto"/>
        <w:ind w:left="357" w:hanging="357"/>
        <w:contextualSpacing w:val="0"/>
        <w:jc w:val="both"/>
        <w:rPr>
          <w:rFonts w:ascii="Arial" w:hAnsi="Arial" w:cs="Arial"/>
        </w:rPr>
      </w:pPr>
      <w:proofErr w:type="spellStart"/>
      <w:r w:rsidRPr="004A0128">
        <w:rPr>
          <w:rFonts w:ascii="Arial" w:hAnsi="Arial" w:cs="Arial"/>
        </w:rPr>
        <w:t>Predmetom</w:t>
      </w:r>
      <w:proofErr w:type="spellEnd"/>
      <w:r w:rsidRPr="004A0128">
        <w:rPr>
          <w:rFonts w:ascii="Arial" w:hAnsi="Arial" w:cs="Arial"/>
        </w:rPr>
        <w:t xml:space="preserve"> </w:t>
      </w:r>
      <w:proofErr w:type="spellStart"/>
      <w:r w:rsidRPr="004A0128">
        <w:rPr>
          <w:rFonts w:ascii="Arial" w:hAnsi="Arial" w:cs="Arial"/>
        </w:rPr>
        <w:t>kupoprodaje</w:t>
      </w:r>
      <w:proofErr w:type="spellEnd"/>
      <w:r w:rsidRPr="004A0128">
        <w:rPr>
          <w:rFonts w:ascii="Arial" w:hAnsi="Arial" w:cs="Arial"/>
        </w:rPr>
        <w:t xml:space="preserve"> po </w:t>
      </w:r>
      <w:proofErr w:type="spellStart"/>
      <w:r w:rsidRPr="004A0128">
        <w:rPr>
          <w:rFonts w:ascii="Arial" w:hAnsi="Arial" w:cs="Arial"/>
        </w:rPr>
        <w:t>odredbama</w:t>
      </w:r>
      <w:proofErr w:type="spellEnd"/>
      <w:r w:rsidRPr="004A0128">
        <w:rPr>
          <w:rFonts w:ascii="Arial" w:hAnsi="Arial" w:cs="Arial"/>
        </w:rPr>
        <w:t xml:space="preserve">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mogu</w:t>
      </w:r>
      <w:proofErr w:type="spellEnd"/>
      <w:r w:rsidRPr="004A0128">
        <w:rPr>
          <w:rFonts w:ascii="Arial" w:hAnsi="Arial" w:cs="Arial"/>
        </w:rPr>
        <w:t xml:space="preserve"> </w:t>
      </w:r>
      <w:proofErr w:type="spellStart"/>
      <w:r w:rsidRPr="004A0128">
        <w:rPr>
          <w:rFonts w:ascii="Arial" w:hAnsi="Arial" w:cs="Arial"/>
        </w:rPr>
        <w:t>biti</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prostori</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1. </w:t>
      </w:r>
      <w:proofErr w:type="spellStart"/>
      <w:r w:rsidRPr="004A0128">
        <w:rPr>
          <w:rFonts w:ascii="Arial" w:hAnsi="Arial" w:cs="Arial"/>
        </w:rPr>
        <w:t>stavka</w:t>
      </w:r>
      <w:proofErr w:type="spellEnd"/>
      <w:r w:rsidRPr="004A0128">
        <w:rPr>
          <w:rFonts w:ascii="Arial" w:hAnsi="Arial" w:cs="Arial"/>
        </w:rPr>
        <w:t xml:space="preserve"> 1.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koji u </w:t>
      </w:r>
      <w:proofErr w:type="spellStart"/>
      <w:r w:rsidRPr="004A0128">
        <w:rPr>
          <w:rFonts w:ascii="Arial" w:hAnsi="Arial" w:cs="Arial"/>
        </w:rPr>
        <w:t>smislu</w:t>
      </w:r>
      <w:proofErr w:type="spellEnd"/>
      <w:r w:rsidRPr="004A0128">
        <w:rPr>
          <w:rFonts w:ascii="Arial" w:hAnsi="Arial" w:cs="Arial"/>
        </w:rPr>
        <w:t xml:space="preserve"> </w:t>
      </w:r>
      <w:proofErr w:type="spellStart"/>
      <w:r w:rsidRPr="004A0128">
        <w:rPr>
          <w:rFonts w:ascii="Arial" w:hAnsi="Arial" w:cs="Arial"/>
        </w:rPr>
        <w:t>zakona</w:t>
      </w:r>
      <w:proofErr w:type="spellEnd"/>
      <w:r w:rsidRPr="004A0128">
        <w:rPr>
          <w:rFonts w:ascii="Arial" w:hAnsi="Arial" w:cs="Arial"/>
        </w:rPr>
        <w:t xml:space="preserve"> </w:t>
      </w:r>
      <w:proofErr w:type="spellStart"/>
      <w:r w:rsidRPr="004A0128">
        <w:rPr>
          <w:rFonts w:ascii="Arial" w:hAnsi="Arial" w:cs="Arial"/>
        </w:rPr>
        <w:t>kojim</w:t>
      </w:r>
      <w:proofErr w:type="spellEnd"/>
      <w:r w:rsidRPr="004A0128">
        <w:rPr>
          <w:rFonts w:ascii="Arial" w:hAnsi="Arial" w:cs="Arial"/>
        </w:rPr>
        <w:t xml:space="preserve"> se </w:t>
      </w:r>
      <w:proofErr w:type="spellStart"/>
      <w:r w:rsidRPr="004A0128">
        <w:rPr>
          <w:rFonts w:ascii="Arial" w:hAnsi="Arial" w:cs="Arial"/>
        </w:rPr>
        <w:t>uređuje</w:t>
      </w:r>
      <w:proofErr w:type="spellEnd"/>
      <w:r w:rsidRPr="004A0128">
        <w:rPr>
          <w:rFonts w:ascii="Arial" w:hAnsi="Arial" w:cs="Arial"/>
        </w:rPr>
        <w:t xml:space="preserve"> </w:t>
      </w:r>
      <w:proofErr w:type="spellStart"/>
      <w:r w:rsidRPr="004A0128">
        <w:rPr>
          <w:rFonts w:ascii="Arial" w:hAnsi="Arial" w:cs="Arial"/>
        </w:rPr>
        <w:t>zaštita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očuvanje</w:t>
      </w:r>
      <w:proofErr w:type="spellEnd"/>
      <w:r w:rsidRPr="004A0128">
        <w:rPr>
          <w:rFonts w:ascii="Arial" w:hAnsi="Arial" w:cs="Arial"/>
        </w:rPr>
        <w:t xml:space="preserve"> </w:t>
      </w:r>
      <w:proofErr w:type="spellStart"/>
      <w:r w:rsidRPr="004A0128">
        <w:rPr>
          <w:rFonts w:ascii="Arial" w:hAnsi="Arial" w:cs="Arial"/>
        </w:rPr>
        <w:t>kulturnih</w:t>
      </w:r>
      <w:proofErr w:type="spellEnd"/>
      <w:r w:rsidRPr="004A0128">
        <w:rPr>
          <w:rFonts w:ascii="Arial" w:hAnsi="Arial" w:cs="Arial"/>
        </w:rPr>
        <w:t xml:space="preserve"> </w:t>
      </w:r>
      <w:proofErr w:type="spellStart"/>
      <w:r w:rsidRPr="004A0128">
        <w:rPr>
          <w:rFonts w:ascii="Arial" w:hAnsi="Arial" w:cs="Arial"/>
        </w:rPr>
        <w:t>dobara</w:t>
      </w:r>
      <w:proofErr w:type="spellEnd"/>
      <w:r w:rsidRPr="004A0128">
        <w:rPr>
          <w:rFonts w:ascii="Arial" w:hAnsi="Arial" w:cs="Arial"/>
        </w:rPr>
        <w:t xml:space="preserve"> </w:t>
      </w:r>
      <w:proofErr w:type="spellStart"/>
      <w:r w:rsidRPr="004A0128">
        <w:rPr>
          <w:rFonts w:ascii="Arial" w:hAnsi="Arial" w:cs="Arial"/>
        </w:rPr>
        <w:t>imaju</w:t>
      </w:r>
      <w:proofErr w:type="spellEnd"/>
      <w:r w:rsidRPr="004A0128">
        <w:rPr>
          <w:rFonts w:ascii="Arial" w:hAnsi="Arial" w:cs="Arial"/>
        </w:rPr>
        <w:t xml:space="preserve"> </w:t>
      </w:r>
      <w:proofErr w:type="spellStart"/>
      <w:r w:rsidRPr="004A0128">
        <w:rPr>
          <w:rFonts w:ascii="Arial" w:hAnsi="Arial" w:cs="Arial"/>
        </w:rPr>
        <w:t>svojstvo</w:t>
      </w:r>
      <w:proofErr w:type="spellEnd"/>
      <w:r w:rsidRPr="004A0128">
        <w:rPr>
          <w:rFonts w:ascii="Arial" w:hAnsi="Arial" w:cs="Arial"/>
        </w:rPr>
        <w:t xml:space="preserve"> </w:t>
      </w:r>
      <w:proofErr w:type="spellStart"/>
      <w:r w:rsidRPr="004A0128">
        <w:rPr>
          <w:rFonts w:ascii="Arial" w:hAnsi="Arial" w:cs="Arial"/>
        </w:rPr>
        <w:t>kulturnog</w:t>
      </w:r>
      <w:proofErr w:type="spellEnd"/>
      <w:r w:rsidRPr="004A0128">
        <w:rPr>
          <w:rFonts w:ascii="Arial" w:hAnsi="Arial" w:cs="Arial"/>
        </w:rPr>
        <w:t xml:space="preserve"> dobra, pod </w:t>
      </w:r>
      <w:proofErr w:type="spellStart"/>
      <w:r w:rsidRPr="004A0128">
        <w:rPr>
          <w:rFonts w:ascii="Arial" w:hAnsi="Arial" w:cs="Arial"/>
        </w:rPr>
        <w:t>uvjetima</w:t>
      </w:r>
      <w:proofErr w:type="spellEnd"/>
      <w:r w:rsidRPr="004A0128">
        <w:rPr>
          <w:rFonts w:ascii="Arial" w:hAnsi="Arial" w:cs="Arial"/>
        </w:rPr>
        <w:t xml:space="preserve"> </w:t>
      </w:r>
      <w:proofErr w:type="spellStart"/>
      <w:r w:rsidRPr="004A0128">
        <w:rPr>
          <w:rFonts w:ascii="Arial" w:hAnsi="Arial" w:cs="Arial"/>
        </w:rPr>
        <w:t>propisanim</w:t>
      </w:r>
      <w:proofErr w:type="spellEnd"/>
      <w:r w:rsidRPr="004A0128">
        <w:rPr>
          <w:rFonts w:ascii="Arial" w:hAnsi="Arial" w:cs="Arial"/>
        </w:rPr>
        <w:t xml:space="preserve"> u tom </w:t>
      </w:r>
      <w:proofErr w:type="spellStart"/>
      <w:r w:rsidRPr="004A0128">
        <w:rPr>
          <w:rFonts w:ascii="Arial" w:hAnsi="Arial" w:cs="Arial"/>
        </w:rPr>
        <w:t>zakonu</w:t>
      </w:r>
      <w:proofErr w:type="spellEnd"/>
      <w:r w:rsidRPr="004A0128">
        <w:rPr>
          <w:rFonts w:ascii="Arial" w:hAnsi="Arial" w:cs="Arial"/>
        </w:rPr>
        <w:t>.</w:t>
      </w:r>
    </w:p>
    <w:p w14:paraId="532C9309" w14:textId="77777777" w:rsidR="00A200C4" w:rsidRPr="004A0128" w:rsidRDefault="00A200C4" w:rsidP="001F0EEF">
      <w:pPr>
        <w:pStyle w:val="Odlomakpopisa"/>
        <w:numPr>
          <w:ilvl w:val="0"/>
          <w:numId w:val="16"/>
        </w:numPr>
        <w:spacing w:after="0" w:line="240" w:lineRule="auto"/>
        <w:ind w:left="357" w:hanging="357"/>
        <w:contextualSpacing w:val="0"/>
        <w:jc w:val="both"/>
        <w:rPr>
          <w:rFonts w:ascii="Arial" w:hAnsi="Arial" w:cs="Arial"/>
        </w:rPr>
      </w:pPr>
      <w:r w:rsidRPr="004A0128">
        <w:rPr>
          <w:rFonts w:ascii="Arial" w:hAnsi="Arial" w:cs="Arial"/>
        </w:rPr>
        <w:t xml:space="preserve">Na </w:t>
      </w:r>
      <w:proofErr w:type="spellStart"/>
      <w:r w:rsidRPr="004A0128">
        <w:rPr>
          <w:rFonts w:ascii="Arial" w:hAnsi="Arial" w:cs="Arial"/>
        </w:rPr>
        <w:t>zakupne</w:t>
      </w:r>
      <w:proofErr w:type="spellEnd"/>
      <w:r w:rsidRPr="004A0128">
        <w:rPr>
          <w:rFonts w:ascii="Arial" w:hAnsi="Arial" w:cs="Arial"/>
        </w:rPr>
        <w:t xml:space="preserve"> </w:t>
      </w:r>
      <w:proofErr w:type="spellStart"/>
      <w:r w:rsidRPr="004A0128">
        <w:rPr>
          <w:rFonts w:ascii="Arial" w:hAnsi="Arial" w:cs="Arial"/>
        </w:rPr>
        <w:t>odnose</w:t>
      </w:r>
      <w:proofErr w:type="spellEnd"/>
      <w:r w:rsidRPr="004A0128">
        <w:rPr>
          <w:rFonts w:ascii="Arial" w:hAnsi="Arial" w:cs="Arial"/>
        </w:rPr>
        <w:t xml:space="preserve"> koji </w:t>
      </w:r>
      <w:proofErr w:type="spellStart"/>
      <w:r w:rsidRPr="004A0128">
        <w:rPr>
          <w:rFonts w:ascii="Arial" w:hAnsi="Arial" w:cs="Arial"/>
        </w:rPr>
        <w:t>nisu</w:t>
      </w:r>
      <w:proofErr w:type="spellEnd"/>
      <w:r w:rsidRPr="004A0128">
        <w:rPr>
          <w:rFonts w:ascii="Arial" w:hAnsi="Arial" w:cs="Arial"/>
        </w:rPr>
        <w:t xml:space="preserve"> </w:t>
      </w:r>
      <w:proofErr w:type="spellStart"/>
      <w:r w:rsidRPr="004A0128">
        <w:rPr>
          <w:rFonts w:ascii="Arial" w:hAnsi="Arial" w:cs="Arial"/>
        </w:rPr>
        <w:t>uređeni</w:t>
      </w:r>
      <w:proofErr w:type="spellEnd"/>
      <w:r w:rsidRPr="004A0128">
        <w:rPr>
          <w:rFonts w:ascii="Arial" w:hAnsi="Arial" w:cs="Arial"/>
        </w:rPr>
        <w:t xml:space="preserve"> </w:t>
      </w:r>
      <w:proofErr w:type="spellStart"/>
      <w:r w:rsidRPr="004A0128">
        <w:rPr>
          <w:rFonts w:ascii="Arial" w:hAnsi="Arial" w:cs="Arial"/>
        </w:rPr>
        <w:t>zakonom</w:t>
      </w:r>
      <w:proofErr w:type="spellEnd"/>
      <w:r w:rsidRPr="004A0128">
        <w:rPr>
          <w:rFonts w:ascii="Arial" w:hAnsi="Arial" w:cs="Arial"/>
        </w:rPr>
        <w:t xml:space="preserve"> </w:t>
      </w:r>
      <w:proofErr w:type="spellStart"/>
      <w:r w:rsidRPr="004A0128">
        <w:rPr>
          <w:rFonts w:ascii="Arial" w:hAnsi="Arial" w:cs="Arial"/>
        </w:rPr>
        <w:t>kojim</w:t>
      </w:r>
      <w:proofErr w:type="spellEnd"/>
      <w:r w:rsidRPr="004A0128">
        <w:rPr>
          <w:rFonts w:ascii="Arial" w:hAnsi="Arial" w:cs="Arial"/>
        </w:rPr>
        <w:t xml:space="preserve"> se </w:t>
      </w:r>
      <w:proofErr w:type="spellStart"/>
      <w:r w:rsidRPr="004A0128">
        <w:rPr>
          <w:rFonts w:ascii="Arial" w:hAnsi="Arial" w:cs="Arial"/>
        </w:rPr>
        <w:t>uređuje</w:t>
      </w:r>
      <w:proofErr w:type="spellEnd"/>
      <w:r w:rsidRPr="004A0128">
        <w:rPr>
          <w:rFonts w:ascii="Arial" w:hAnsi="Arial" w:cs="Arial"/>
        </w:rPr>
        <w:t xml:space="preserve"> </w:t>
      </w:r>
      <w:proofErr w:type="spellStart"/>
      <w:r w:rsidRPr="004A0128">
        <w:rPr>
          <w:rFonts w:ascii="Arial" w:hAnsi="Arial" w:cs="Arial"/>
        </w:rPr>
        <w:t>zakup</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kupoprodaja</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ovom</w:t>
      </w:r>
      <w:proofErr w:type="spellEnd"/>
      <w:r w:rsidRPr="004A0128">
        <w:rPr>
          <w:rFonts w:ascii="Arial" w:hAnsi="Arial" w:cs="Arial"/>
        </w:rPr>
        <w:t xml:space="preserve"> </w:t>
      </w:r>
      <w:proofErr w:type="spellStart"/>
      <w:r w:rsidRPr="004A0128">
        <w:rPr>
          <w:rFonts w:ascii="Arial" w:hAnsi="Arial" w:cs="Arial"/>
        </w:rPr>
        <w:t>Odlukom</w:t>
      </w:r>
      <w:proofErr w:type="spellEnd"/>
      <w:r w:rsidRPr="004A0128">
        <w:rPr>
          <w:rFonts w:ascii="Arial" w:hAnsi="Arial" w:cs="Arial"/>
        </w:rPr>
        <w:t xml:space="preserve">, </w:t>
      </w:r>
      <w:proofErr w:type="spellStart"/>
      <w:r w:rsidRPr="004A0128">
        <w:rPr>
          <w:rFonts w:ascii="Arial" w:hAnsi="Arial" w:cs="Arial"/>
        </w:rPr>
        <w:t>primjenjuju</w:t>
      </w:r>
      <w:proofErr w:type="spellEnd"/>
      <w:r w:rsidRPr="004A0128">
        <w:rPr>
          <w:rFonts w:ascii="Arial" w:hAnsi="Arial" w:cs="Arial"/>
        </w:rPr>
        <w:t xml:space="preserve"> se </w:t>
      </w:r>
      <w:proofErr w:type="spellStart"/>
      <w:r w:rsidRPr="004A0128">
        <w:rPr>
          <w:rFonts w:ascii="Arial" w:hAnsi="Arial" w:cs="Arial"/>
        </w:rPr>
        <w:t>opći</w:t>
      </w:r>
      <w:proofErr w:type="spellEnd"/>
      <w:r w:rsidRPr="004A0128">
        <w:rPr>
          <w:rFonts w:ascii="Arial" w:hAnsi="Arial" w:cs="Arial"/>
        </w:rPr>
        <w:t xml:space="preserve"> </w:t>
      </w:r>
      <w:proofErr w:type="spellStart"/>
      <w:r w:rsidRPr="004A0128">
        <w:rPr>
          <w:rFonts w:ascii="Arial" w:hAnsi="Arial" w:cs="Arial"/>
        </w:rPr>
        <w:t>propisi</w:t>
      </w:r>
      <w:proofErr w:type="spellEnd"/>
      <w:r w:rsidRPr="004A0128">
        <w:rPr>
          <w:rFonts w:ascii="Arial" w:hAnsi="Arial" w:cs="Arial"/>
        </w:rPr>
        <w:t xml:space="preserve"> </w:t>
      </w:r>
      <w:proofErr w:type="spellStart"/>
      <w:r w:rsidRPr="004A0128">
        <w:rPr>
          <w:rFonts w:ascii="Arial" w:hAnsi="Arial" w:cs="Arial"/>
        </w:rPr>
        <w:t>obveznog</w:t>
      </w:r>
      <w:proofErr w:type="spellEnd"/>
      <w:r w:rsidRPr="004A0128">
        <w:rPr>
          <w:rFonts w:ascii="Arial" w:hAnsi="Arial" w:cs="Arial"/>
        </w:rPr>
        <w:t xml:space="preserve"> </w:t>
      </w:r>
      <w:proofErr w:type="spellStart"/>
      <w:r w:rsidRPr="004A0128">
        <w:rPr>
          <w:rFonts w:ascii="Arial" w:hAnsi="Arial" w:cs="Arial"/>
        </w:rPr>
        <w:t>prava</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w:t>
      </w:r>
    </w:p>
    <w:p w14:paraId="7011B096" w14:textId="77777777" w:rsidR="00A200C4" w:rsidRPr="004A0128" w:rsidRDefault="00A200C4" w:rsidP="001F0EEF">
      <w:pPr>
        <w:pStyle w:val="Odlomakpopisa"/>
        <w:numPr>
          <w:ilvl w:val="0"/>
          <w:numId w:val="16"/>
        </w:numPr>
        <w:spacing w:after="0" w:line="240" w:lineRule="auto"/>
        <w:ind w:left="357" w:hanging="357"/>
        <w:contextualSpacing w:val="0"/>
        <w:jc w:val="both"/>
        <w:rPr>
          <w:rFonts w:ascii="Arial" w:hAnsi="Arial" w:cs="Arial"/>
        </w:rPr>
      </w:pPr>
      <w:proofErr w:type="spellStart"/>
      <w:r w:rsidRPr="004A0128">
        <w:rPr>
          <w:rFonts w:ascii="Arial" w:hAnsi="Arial" w:cs="Arial"/>
        </w:rPr>
        <w:t>Odredbe</w:t>
      </w:r>
      <w:proofErr w:type="spellEnd"/>
      <w:r w:rsidRPr="004A0128">
        <w:rPr>
          <w:rFonts w:ascii="Arial" w:hAnsi="Arial" w:cs="Arial"/>
        </w:rPr>
        <w:t xml:space="preserve">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ne </w:t>
      </w:r>
      <w:proofErr w:type="spellStart"/>
      <w:r w:rsidRPr="004A0128">
        <w:rPr>
          <w:rFonts w:ascii="Arial" w:hAnsi="Arial" w:cs="Arial"/>
        </w:rPr>
        <w:t>primjenjuju</w:t>
      </w:r>
      <w:proofErr w:type="spellEnd"/>
      <w:r w:rsidRPr="004A0128">
        <w:rPr>
          <w:rFonts w:ascii="Arial" w:hAnsi="Arial" w:cs="Arial"/>
        </w:rPr>
        <w:t xml:space="preserve"> se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slučajeve</w:t>
      </w:r>
      <w:proofErr w:type="spellEnd"/>
      <w:r w:rsidRPr="004A0128">
        <w:rPr>
          <w:rFonts w:ascii="Arial" w:hAnsi="Arial" w:cs="Arial"/>
        </w:rPr>
        <w:t xml:space="preserve"> </w:t>
      </w:r>
      <w:proofErr w:type="spellStart"/>
      <w:r w:rsidRPr="004A0128">
        <w:rPr>
          <w:rFonts w:ascii="Arial" w:hAnsi="Arial" w:cs="Arial"/>
        </w:rPr>
        <w:t>privremenog</w:t>
      </w:r>
      <w:proofErr w:type="spellEnd"/>
      <w:r w:rsidRPr="004A0128">
        <w:rPr>
          <w:rFonts w:ascii="Arial" w:hAnsi="Arial" w:cs="Arial"/>
        </w:rPr>
        <w:t xml:space="preserve"> </w:t>
      </w:r>
      <w:proofErr w:type="spellStart"/>
      <w:r w:rsidRPr="004A0128">
        <w:rPr>
          <w:rFonts w:ascii="Arial" w:hAnsi="Arial" w:cs="Arial"/>
        </w:rPr>
        <w:t>korištenja</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dijela</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radi</w:t>
      </w:r>
      <w:proofErr w:type="spellEnd"/>
      <w:r w:rsidRPr="004A0128">
        <w:rPr>
          <w:rFonts w:ascii="Arial" w:hAnsi="Arial" w:cs="Arial"/>
        </w:rPr>
        <w:t xml:space="preserve"> </w:t>
      </w:r>
      <w:proofErr w:type="spellStart"/>
      <w:r w:rsidRPr="004A0128">
        <w:rPr>
          <w:rFonts w:ascii="Arial" w:hAnsi="Arial" w:cs="Arial"/>
        </w:rPr>
        <w:t>održavanja</w:t>
      </w:r>
      <w:proofErr w:type="spellEnd"/>
      <w:r w:rsidRPr="004A0128">
        <w:rPr>
          <w:rFonts w:ascii="Arial" w:hAnsi="Arial" w:cs="Arial"/>
        </w:rPr>
        <w:t xml:space="preserve"> </w:t>
      </w:r>
      <w:proofErr w:type="spellStart"/>
      <w:r w:rsidRPr="004A0128">
        <w:rPr>
          <w:rFonts w:ascii="Arial" w:hAnsi="Arial" w:cs="Arial"/>
        </w:rPr>
        <w:t>sajmova</w:t>
      </w:r>
      <w:proofErr w:type="spellEnd"/>
      <w:r w:rsidRPr="004A0128">
        <w:rPr>
          <w:rFonts w:ascii="Arial" w:hAnsi="Arial" w:cs="Arial"/>
        </w:rPr>
        <w:t xml:space="preserve">, </w:t>
      </w:r>
      <w:proofErr w:type="spellStart"/>
      <w:r w:rsidRPr="004A0128">
        <w:rPr>
          <w:rFonts w:ascii="Arial" w:hAnsi="Arial" w:cs="Arial"/>
        </w:rPr>
        <w:t>priredaba</w:t>
      </w:r>
      <w:proofErr w:type="spellEnd"/>
      <w:r w:rsidRPr="004A0128">
        <w:rPr>
          <w:rFonts w:ascii="Arial" w:hAnsi="Arial" w:cs="Arial"/>
        </w:rPr>
        <w:t xml:space="preserve">, </w:t>
      </w:r>
      <w:proofErr w:type="spellStart"/>
      <w:r w:rsidRPr="004A0128">
        <w:rPr>
          <w:rFonts w:ascii="Arial" w:hAnsi="Arial" w:cs="Arial"/>
        </w:rPr>
        <w:t>predavanja</w:t>
      </w:r>
      <w:proofErr w:type="spellEnd"/>
      <w:r w:rsidRPr="004A0128">
        <w:rPr>
          <w:rFonts w:ascii="Arial" w:hAnsi="Arial" w:cs="Arial"/>
        </w:rPr>
        <w:t xml:space="preserve">, </w:t>
      </w:r>
      <w:proofErr w:type="spellStart"/>
      <w:r w:rsidRPr="004A0128">
        <w:rPr>
          <w:rFonts w:ascii="Arial" w:hAnsi="Arial" w:cs="Arial"/>
        </w:rPr>
        <w:t>savjetovanja</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u </w:t>
      </w:r>
      <w:proofErr w:type="spellStart"/>
      <w:r w:rsidRPr="004A0128">
        <w:rPr>
          <w:rFonts w:ascii="Arial" w:hAnsi="Arial" w:cs="Arial"/>
        </w:rPr>
        <w:t>druge</w:t>
      </w:r>
      <w:proofErr w:type="spellEnd"/>
      <w:r w:rsidRPr="004A0128">
        <w:rPr>
          <w:rFonts w:ascii="Arial" w:hAnsi="Arial" w:cs="Arial"/>
        </w:rPr>
        <w:t xml:space="preserve"> </w:t>
      </w:r>
      <w:proofErr w:type="spellStart"/>
      <w:r w:rsidRPr="004A0128">
        <w:rPr>
          <w:rFonts w:ascii="Arial" w:hAnsi="Arial" w:cs="Arial"/>
        </w:rPr>
        <w:t>slične</w:t>
      </w:r>
      <w:proofErr w:type="spellEnd"/>
      <w:r w:rsidRPr="004A0128">
        <w:rPr>
          <w:rFonts w:ascii="Arial" w:hAnsi="Arial" w:cs="Arial"/>
        </w:rPr>
        <w:t xml:space="preserve"> </w:t>
      </w:r>
      <w:proofErr w:type="spellStart"/>
      <w:r w:rsidRPr="004A0128">
        <w:rPr>
          <w:rFonts w:ascii="Arial" w:hAnsi="Arial" w:cs="Arial"/>
        </w:rPr>
        <w:t>svrhe</w:t>
      </w:r>
      <w:proofErr w:type="spellEnd"/>
      <w:r w:rsidRPr="004A0128">
        <w:rPr>
          <w:rFonts w:ascii="Arial" w:hAnsi="Arial" w:cs="Arial"/>
        </w:rPr>
        <w:t xml:space="preserve">, a </w:t>
      </w:r>
      <w:proofErr w:type="spellStart"/>
      <w:r w:rsidRPr="004A0128">
        <w:rPr>
          <w:rFonts w:ascii="Arial" w:hAnsi="Arial" w:cs="Arial"/>
        </w:rPr>
        <w:t>čije</w:t>
      </w:r>
      <w:proofErr w:type="spellEnd"/>
      <w:r w:rsidRPr="004A0128">
        <w:rPr>
          <w:rFonts w:ascii="Arial" w:hAnsi="Arial" w:cs="Arial"/>
        </w:rPr>
        <w:t xml:space="preserve"> </w:t>
      </w:r>
      <w:proofErr w:type="spellStart"/>
      <w:r w:rsidRPr="004A0128">
        <w:rPr>
          <w:rFonts w:ascii="Arial" w:hAnsi="Arial" w:cs="Arial"/>
        </w:rPr>
        <w:t>korištenje</w:t>
      </w:r>
      <w:proofErr w:type="spellEnd"/>
      <w:r w:rsidRPr="004A0128">
        <w:rPr>
          <w:rFonts w:ascii="Arial" w:hAnsi="Arial" w:cs="Arial"/>
        </w:rPr>
        <w:t xml:space="preserve"> ne </w:t>
      </w:r>
      <w:proofErr w:type="spellStart"/>
      <w:r w:rsidRPr="004A0128">
        <w:rPr>
          <w:rFonts w:ascii="Arial" w:hAnsi="Arial" w:cs="Arial"/>
        </w:rPr>
        <w:t>traje</w:t>
      </w:r>
      <w:proofErr w:type="spellEnd"/>
      <w:r w:rsidRPr="004A0128">
        <w:rPr>
          <w:rFonts w:ascii="Arial" w:hAnsi="Arial" w:cs="Arial"/>
        </w:rPr>
        <w:t xml:space="preserve"> </w:t>
      </w:r>
      <w:proofErr w:type="spellStart"/>
      <w:r w:rsidRPr="004A0128">
        <w:rPr>
          <w:rFonts w:ascii="Arial" w:hAnsi="Arial" w:cs="Arial"/>
        </w:rPr>
        <w:t>duže</w:t>
      </w:r>
      <w:proofErr w:type="spellEnd"/>
      <w:r w:rsidRPr="004A0128">
        <w:rPr>
          <w:rFonts w:ascii="Arial" w:hAnsi="Arial" w:cs="Arial"/>
        </w:rPr>
        <w:t xml:space="preserve"> od 30 dana,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čije</w:t>
      </w:r>
      <w:proofErr w:type="spellEnd"/>
      <w:r w:rsidRPr="004A0128">
        <w:rPr>
          <w:rFonts w:ascii="Arial" w:hAnsi="Arial" w:cs="Arial"/>
        </w:rPr>
        <w:t xml:space="preserve"> </w:t>
      </w:r>
      <w:proofErr w:type="spellStart"/>
      <w:r w:rsidRPr="004A0128">
        <w:rPr>
          <w:rFonts w:ascii="Arial" w:hAnsi="Arial" w:cs="Arial"/>
        </w:rPr>
        <w:t>korištenje</w:t>
      </w:r>
      <w:proofErr w:type="spellEnd"/>
      <w:r w:rsidRPr="004A0128">
        <w:rPr>
          <w:rFonts w:ascii="Arial" w:hAnsi="Arial" w:cs="Arial"/>
        </w:rPr>
        <w:t xml:space="preserve"> ne </w:t>
      </w:r>
      <w:proofErr w:type="spellStart"/>
      <w:r w:rsidRPr="004A0128">
        <w:rPr>
          <w:rFonts w:ascii="Arial" w:hAnsi="Arial" w:cs="Arial"/>
        </w:rPr>
        <w:t>traje</w:t>
      </w:r>
      <w:proofErr w:type="spellEnd"/>
      <w:r w:rsidRPr="004A0128">
        <w:rPr>
          <w:rFonts w:ascii="Arial" w:hAnsi="Arial" w:cs="Arial"/>
        </w:rPr>
        <w:t xml:space="preserve"> </w:t>
      </w:r>
      <w:proofErr w:type="spellStart"/>
      <w:r w:rsidRPr="004A0128">
        <w:rPr>
          <w:rFonts w:ascii="Arial" w:hAnsi="Arial" w:cs="Arial"/>
        </w:rPr>
        <w:t>duže</w:t>
      </w:r>
      <w:proofErr w:type="spellEnd"/>
      <w:r w:rsidRPr="004A0128">
        <w:rPr>
          <w:rFonts w:ascii="Arial" w:hAnsi="Arial" w:cs="Arial"/>
        </w:rPr>
        <w:t xml:space="preserve"> </w:t>
      </w:r>
      <w:proofErr w:type="spellStart"/>
      <w:r w:rsidRPr="004A0128">
        <w:rPr>
          <w:rFonts w:ascii="Arial" w:hAnsi="Arial" w:cs="Arial"/>
        </w:rPr>
        <w:t>od</w:t>
      </w:r>
      <w:proofErr w:type="spellEnd"/>
      <w:r w:rsidRPr="004A0128">
        <w:rPr>
          <w:rFonts w:ascii="Arial" w:hAnsi="Arial" w:cs="Arial"/>
        </w:rPr>
        <w:t xml:space="preserve"> </w:t>
      </w:r>
      <w:proofErr w:type="spellStart"/>
      <w:r w:rsidRPr="004A0128">
        <w:rPr>
          <w:rFonts w:ascii="Arial" w:hAnsi="Arial" w:cs="Arial"/>
        </w:rPr>
        <w:t>šest</w:t>
      </w:r>
      <w:proofErr w:type="spellEnd"/>
      <w:r w:rsidRPr="004A0128">
        <w:rPr>
          <w:rFonts w:ascii="Arial" w:hAnsi="Arial" w:cs="Arial"/>
        </w:rPr>
        <w:t xml:space="preserve"> </w:t>
      </w:r>
      <w:proofErr w:type="spellStart"/>
      <w:r w:rsidRPr="004A0128">
        <w:rPr>
          <w:rFonts w:ascii="Arial" w:hAnsi="Arial" w:cs="Arial"/>
        </w:rPr>
        <w:t>mjeseci</w:t>
      </w:r>
      <w:proofErr w:type="spellEnd"/>
      <w:r w:rsidRPr="004A0128">
        <w:rPr>
          <w:rFonts w:ascii="Arial" w:hAnsi="Arial" w:cs="Arial"/>
        </w:rPr>
        <w:t xml:space="preserve"> </w:t>
      </w:r>
      <w:proofErr w:type="spellStart"/>
      <w:r w:rsidRPr="004A0128">
        <w:rPr>
          <w:rFonts w:ascii="Arial" w:hAnsi="Arial" w:cs="Arial"/>
        </w:rPr>
        <w:t>ako</w:t>
      </w:r>
      <w:proofErr w:type="spellEnd"/>
      <w:r w:rsidRPr="004A0128">
        <w:rPr>
          <w:rFonts w:ascii="Arial" w:hAnsi="Arial" w:cs="Arial"/>
        </w:rPr>
        <w:t xml:space="preserve"> se </w:t>
      </w:r>
      <w:proofErr w:type="spellStart"/>
      <w:r w:rsidRPr="004A0128">
        <w:rPr>
          <w:rFonts w:ascii="Arial" w:hAnsi="Arial" w:cs="Arial"/>
        </w:rPr>
        <w:t>prostor</w:t>
      </w:r>
      <w:proofErr w:type="spellEnd"/>
      <w:r w:rsidRPr="004A0128">
        <w:rPr>
          <w:rFonts w:ascii="Arial" w:hAnsi="Arial" w:cs="Arial"/>
        </w:rPr>
        <w:t xml:space="preserve"> </w:t>
      </w:r>
      <w:proofErr w:type="spellStart"/>
      <w:r w:rsidRPr="004A0128">
        <w:rPr>
          <w:rFonts w:ascii="Arial" w:hAnsi="Arial" w:cs="Arial"/>
        </w:rPr>
        <w:t>koristi</w:t>
      </w:r>
      <w:proofErr w:type="spellEnd"/>
      <w:r w:rsidRPr="004A0128">
        <w:rPr>
          <w:rFonts w:ascii="Arial" w:hAnsi="Arial" w:cs="Arial"/>
        </w:rPr>
        <w:t xml:space="preserve"> u </w:t>
      </w:r>
      <w:proofErr w:type="spellStart"/>
      <w:r w:rsidRPr="004A0128">
        <w:rPr>
          <w:rFonts w:ascii="Arial" w:hAnsi="Arial" w:cs="Arial"/>
        </w:rPr>
        <w:t>svrhe</w:t>
      </w:r>
      <w:proofErr w:type="spellEnd"/>
      <w:r w:rsidRPr="004A0128">
        <w:rPr>
          <w:rFonts w:ascii="Arial" w:hAnsi="Arial" w:cs="Arial"/>
        </w:rPr>
        <w:t xml:space="preserve"> </w:t>
      </w:r>
      <w:proofErr w:type="spellStart"/>
      <w:r w:rsidRPr="004A0128">
        <w:rPr>
          <w:rFonts w:ascii="Arial" w:hAnsi="Arial" w:cs="Arial"/>
        </w:rPr>
        <w:t>skladištenja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čuvanja</w:t>
      </w:r>
      <w:proofErr w:type="spellEnd"/>
      <w:r w:rsidRPr="004A0128">
        <w:rPr>
          <w:rFonts w:ascii="Arial" w:hAnsi="Arial" w:cs="Arial"/>
        </w:rPr>
        <w:t xml:space="preserve"> robe.</w:t>
      </w:r>
    </w:p>
    <w:p w14:paraId="71B04F0B" w14:textId="77777777" w:rsidR="00A200C4" w:rsidRPr="004A0128" w:rsidRDefault="00A200C4" w:rsidP="001F0EEF">
      <w:pPr>
        <w:pStyle w:val="Odlomakpopisa"/>
        <w:numPr>
          <w:ilvl w:val="0"/>
          <w:numId w:val="16"/>
        </w:numPr>
        <w:spacing w:after="0" w:line="240" w:lineRule="auto"/>
        <w:ind w:left="357" w:hanging="357"/>
        <w:contextualSpacing w:val="0"/>
        <w:jc w:val="both"/>
        <w:rPr>
          <w:rFonts w:ascii="Arial" w:hAnsi="Arial" w:cs="Arial"/>
        </w:rPr>
      </w:pPr>
      <w:proofErr w:type="spellStart"/>
      <w:r w:rsidRPr="004A0128">
        <w:rPr>
          <w:rFonts w:ascii="Arial" w:hAnsi="Arial" w:cs="Arial"/>
        </w:rPr>
        <w:t>Odredbe</w:t>
      </w:r>
      <w:proofErr w:type="spellEnd"/>
      <w:r w:rsidRPr="004A0128">
        <w:rPr>
          <w:rFonts w:ascii="Arial" w:hAnsi="Arial" w:cs="Arial"/>
        </w:rPr>
        <w:t xml:space="preserve">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primjenjuju</w:t>
      </w:r>
      <w:proofErr w:type="spellEnd"/>
      <w:r w:rsidRPr="004A0128">
        <w:rPr>
          <w:rFonts w:ascii="Arial" w:hAnsi="Arial" w:cs="Arial"/>
        </w:rPr>
        <w:t xml:space="preserve"> se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zakup</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koji je </w:t>
      </w:r>
      <w:proofErr w:type="spellStart"/>
      <w:r w:rsidRPr="004A0128">
        <w:rPr>
          <w:rFonts w:ascii="Arial" w:hAnsi="Arial" w:cs="Arial"/>
        </w:rPr>
        <w:t>još</w:t>
      </w:r>
      <w:proofErr w:type="spellEnd"/>
      <w:r w:rsidRPr="004A0128">
        <w:rPr>
          <w:rFonts w:ascii="Arial" w:hAnsi="Arial" w:cs="Arial"/>
        </w:rPr>
        <w:t xml:space="preserve"> </w:t>
      </w:r>
      <w:proofErr w:type="spellStart"/>
      <w:r w:rsidRPr="004A0128">
        <w:rPr>
          <w:rFonts w:ascii="Arial" w:hAnsi="Arial" w:cs="Arial"/>
        </w:rPr>
        <w:t>uvijek</w:t>
      </w:r>
      <w:proofErr w:type="spellEnd"/>
      <w:r w:rsidRPr="004A0128">
        <w:rPr>
          <w:rFonts w:ascii="Arial" w:hAnsi="Arial" w:cs="Arial"/>
        </w:rPr>
        <w:t xml:space="preserve"> </w:t>
      </w:r>
      <w:proofErr w:type="spellStart"/>
      <w:r w:rsidRPr="004A0128">
        <w:rPr>
          <w:rFonts w:ascii="Arial" w:hAnsi="Arial" w:cs="Arial"/>
        </w:rPr>
        <w:t>upisan</w:t>
      </w:r>
      <w:proofErr w:type="spellEnd"/>
      <w:r w:rsidRPr="004A0128">
        <w:rPr>
          <w:rFonts w:ascii="Arial" w:hAnsi="Arial" w:cs="Arial"/>
        </w:rPr>
        <w:t xml:space="preserve"> u </w:t>
      </w:r>
      <w:proofErr w:type="spellStart"/>
      <w:r w:rsidRPr="004A0128">
        <w:rPr>
          <w:rFonts w:ascii="Arial" w:hAnsi="Arial" w:cs="Arial"/>
        </w:rPr>
        <w:t>zemljišnim</w:t>
      </w:r>
      <w:proofErr w:type="spellEnd"/>
      <w:r w:rsidRPr="004A0128">
        <w:rPr>
          <w:rFonts w:ascii="Arial" w:hAnsi="Arial" w:cs="Arial"/>
        </w:rPr>
        <w:t xml:space="preserve"> </w:t>
      </w:r>
      <w:proofErr w:type="spellStart"/>
      <w:r w:rsidRPr="004A0128">
        <w:rPr>
          <w:rFonts w:ascii="Arial" w:hAnsi="Arial" w:cs="Arial"/>
        </w:rPr>
        <w:t>knjigama</w:t>
      </w:r>
      <w:proofErr w:type="spellEnd"/>
      <w:r w:rsidRPr="004A0128">
        <w:rPr>
          <w:rFonts w:ascii="Arial" w:hAnsi="Arial" w:cs="Arial"/>
        </w:rPr>
        <w:t xml:space="preserve"> </w:t>
      </w:r>
      <w:proofErr w:type="spellStart"/>
      <w:r w:rsidRPr="004A0128">
        <w:rPr>
          <w:rFonts w:ascii="Arial" w:hAnsi="Arial" w:cs="Arial"/>
        </w:rPr>
        <w:t>kao</w:t>
      </w:r>
      <w:proofErr w:type="spellEnd"/>
      <w:r w:rsidRPr="004A0128">
        <w:rPr>
          <w:rFonts w:ascii="Arial" w:hAnsi="Arial" w:cs="Arial"/>
        </w:rPr>
        <w:t xml:space="preserve"> </w:t>
      </w:r>
      <w:proofErr w:type="spellStart"/>
      <w:r w:rsidRPr="004A0128">
        <w:rPr>
          <w:rFonts w:ascii="Arial" w:hAnsi="Arial" w:cs="Arial"/>
        </w:rPr>
        <w:t>društveno</w:t>
      </w:r>
      <w:proofErr w:type="spellEnd"/>
      <w:r w:rsidRPr="004A0128">
        <w:rPr>
          <w:rFonts w:ascii="Arial" w:hAnsi="Arial" w:cs="Arial"/>
        </w:rPr>
        <w:t xml:space="preserve"> </w:t>
      </w:r>
      <w:proofErr w:type="spellStart"/>
      <w:r w:rsidRPr="004A0128">
        <w:rPr>
          <w:rFonts w:ascii="Arial" w:hAnsi="Arial" w:cs="Arial"/>
        </w:rPr>
        <w:t>vlasništvo</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kojem</w:t>
      </w:r>
      <w:proofErr w:type="spellEnd"/>
      <w:r w:rsidRPr="004A0128">
        <w:rPr>
          <w:rFonts w:ascii="Arial" w:hAnsi="Arial" w:cs="Arial"/>
        </w:rPr>
        <w:t xml:space="preserve"> Grad </w:t>
      </w:r>
      <w:proofErr w:type="spellStart"/>
      <w:r w:rsidRPr="004A0128">
        <w:rPr>
          <w:rFonts w:ascii="Arial" w:hAnsi="Arial" w:cs="Arial"/>
        </w:rPr>
        <w:t>ima</w:t>
      </w:r>
      <w:proofErr w:type="spellEnd"/>
      <w:r w:rsidRPr="004A0128">
        <w:rPr>
          <w:rFonts w:ascii="Arial" w:hAnsi="Arial" w:cs="Arial"/>
        </w:rPr>
        <w:t xml:space="preserve"> </w:t>
      </w: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raspolaganja</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korištenja</w:t>
      </w:r>
      <w:proofErr w:type="spellEnd"/>
      <w:r w:rsidRPr="004A0128">
        <w:rPr>
          <w:rFonts w:ascii="Arial" w:hAnsi="Arial" w:cs="Arial"/>
        </w:rPr>
        <w:t xml:space="preserve"> </w:t>
      </w:r>
      <w:proofErr w:type="spellStart"/>
      <w:r w:rsidRPr="004A0128">
        <w:rPr>
          <w:rFonts w:ascii="Arial" w:hAnsi="Arial" w:cs="Arial"/>
        </w:rPr>
        <w:t>te</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za koji se </w:t>
      </w:r>
      <w:proofErr w:type="spellStart"/>
      <w:r w:rsidRPr="004A0128">
        <w:rPr>
          <w:rFonts w:ascii="Arial" w:hAnsi="Arial" w:cs="Arial"/>
        </w:rPr>
        <w:t>vodi</w:t>
      </w:r>
      <w:proofErr w:type="spellEnd"/>
      <w:r w:rsidRPr="004A0128">
        <w:rPr>
          <w:rFonts w:ascii="Arial" w:hAnsi="Arial" w:cs="Arial"/>
        </w:rPr>
        <w:t xml:space="preserve"> </w:t>
      </w:r>
      <w:proofErr w:type="spellStart"/>
      <w:r w:rsidRPr="004A0128">
        <w:rPr>
          <w:rFonts w:ascii="Arial" w:hAnsi="Arial" w:cs="Arial"/>
        </w:rPr>
        <w:t>postupak</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temelju</w:t>
      </w:r>
      <w:proofErr w:type="spellEnd"/>
      <w:r w:rsidRPr="004A0128">
        <w:rPr>
          <w:rFonts w:ascii="Arial" w:hAnsi="Arial" w:cs="Arial"/>
        </w:rPr>
        <w:t xml:space="preserve"> </w:t>
      </w:r>
      <w:proofErr w:type="spellStart"/>
      <w:r w:rsidRPr="004A0128">
        <w:rPr>
          <w:rFonts w:ascii="Arial" w:hAnsi="Arial" w:cs="Arial"/>
        </w:rPr>
        <w:t>zakona</w:t>
      </w:r>
      <w:proofErr w:type="spellEnd"/>
      <w:r w:rsidRPr="004A0128">
        <w:rPr>
          <w:rFonts w:ascii="Arial" w:hAnsi="Arial" w:cs="Arial"/>
        </w:rPr>
        <w:t xml:space="preserve"> </w:t>
      </w:r>
      <w:proofErr w:type="spellStart"/>
      <w:r w:rsidRPr="004A0128">
        <w:rPr>
          <w:rFonts w:ascii="Arial" w:hAnsi="Arial" w:cs="Arial"/>
        </w:rPr>
        <w:t>kojim</w:t>
      </w:r>
      <w:proofErr w:type="spellEnd"/>
      <w:r w:rsidRPr="004A0128">
        <w:rPr>
          <w:rFonts w:ascii="Arial" w:hAnsi="Arial" w:cs="Arial"/>
        </w:rPr>
        <w:t xml:space="preserve"> se </w:t>
      </w:r>
      <w:proofErr w:type="spellStart"/>
      <w:r w:rsidRPr="004A0128">
        <w:rPr>
          <w:rFonts w:ascii="Arial" w:hAnsi="Arial" w:cs="Arial"/>
        </w:rPr>
        <w:t>uređuje</w:t>
      </w:r>
      <w:proofErr w:type="spellEnd"/>
      <w:r w:rsidRPr="004A0128">
        <w:rPr>
          <w:rFonts w:ascii="Arial" w:hAnsi="Arial" w:cs="Arial"/>
        </w:rPr>
        <w:t xml:space="preserve"> </w:t>
      </w:r>
      <w:proofErr w:type="spellStart"/>
      <w:r w:rsidRPr="004A0128">
        <w:rPr>
          <w:rFonts w:ascii="Arial" w:hAnsi="Arial" w:cs="Arial"/>
        </w:rPr>
        <w:t>naknada</w:t>
      </w:r>
      <w:proofErr w:type="spellEnd"/>
      <w:r w:rsidRPr="004A0128">
        <w:rPr>
          <w:rFonts w:ascii="Arial" w:hAnsi="Arial" w:cs="Arial"/>
        </w:rPr>
        <w:t xml:space="preserve"> za </w:t>
      </w:r>
      <w:proofErr w:type="spellStart"/>
      <w:r w:rsidRPr="004A0128">
        <w:rPr>
          <w:rFonts w:ascii="Arial" w:hAnsi="Arial" w:cs="Arial"/>
        </w:rPr>
        <w:t>imovinu</w:t>
      </w:r>
      <w:proofErr w:type="spellEnd"/>
      <w:r w:rsidRPr="004A0128">
        <w:rPr>
          <w:rFonts w:ascii="Arial" w:hAnsi="Arial" w:cs="Arial"/>
        </w:rPr>
        <w:t xml:space="preserve"> </w:t>
      </w:r>
      <w:proofErr w:type="spellStart"/>
      <w:r w:rsidRPr="004A0128">
        <w:rPr>
          <w:rFonts w:ascii="Arial" w:hAnsi="Arial" w:cs="Arial"/>
        </w:rPr>
        <w:t>oduzetu</w:t>
      </w:r>
      <w:proofErr w:type="spellEnd"/>
      <w:r w:rsidRPr="004A0128">
        <w:rPr>
          <w:rFonts w:ascii="Arial" w:hAnsi="Arial" w:cs="Arial"/>
        </w:rPr>
        <w:t xml:space="preserve"> za </w:t>
      </w:r>
      <w:proofErr w:type="spellStart"/>
      <w:r w:rsidRPr="004A0128">
        <w:rPr>
          <w:rFonts w:ascii="Arial" w:hAnsi="Arial" w:cs="Arial"/>
        </w:rPr>
        <w:t>vrijeme</w:t>
      </w:r>
      <w:proofErr w:type="spellEnd"/>
      <w:r w:rsidRPr="004A0128">
        <w:rPr>
          <w:rFonts w:ascii="Arial" w:hAnsi="Arial" w:cs="Arial"/>
        </w:rPr>
        <w:t xml:space="preserve"> </w:t>
      </w:r>
      <w:proofErr w:type="spellStart"/>
      <w:r w:rsidRPr="004A0128">
        <w:rPr>
          <w:rFonts w:ascii="Arial" w:hAnsi="Arial" w:cs="Arial"/>
        </w:rPr>
        <w:t>jugoslavenske</w:t>
      </w:r>
      <w:proofErr w:type="spellEnd"/>
      <w:r w:rsidRPr="004A0128">
        <w:rPr>
          <w:rFonts w:ascii="Arial" w:hAnsi="Arial" w:cs="Arial"/>
        </w:rPr>
        <w:t xml:space="preserve"> </w:t>
      </w:r>
      <w:proofErr w:type="spellStart"/>
      <w:r w:rsidRPr="004A0128">
        <w:rPr>
          <w:rFonts w:ascii="Arial" w:hAnsi="Arial" w:cs="Arial"/>
        </w:rPr>
        <w:t>komunističke</w:t>
      </w:r>
      <w:proofErr w:type="spellEnd"/>
      <w:r w:rsidRPr="004A0128">
        <w:rPr>
          <w:rFonts w:ascii="Arial" w:hAnsi="Arial" w:cs="Arial"/>
        </w:rPr>
        <w:t xml:space="preserve"> </w:t>
      </w:r>
      <w:proofErr w:type="spellStart"/>
      <w:r w:rsidRPr="004A0128">
        <w:rPr>
          <w:rFonts w:ascii="Arial" w:hAnsi="Arial" w:cs="Arial"/>
        </w:rPr>
        <w:t>vladavine</w:t>
      </w:r>
      <w:proofErr w:type="spellEnd"/>
      <w:r w:rsidRPr="004A0128">
        <w:rPr>
          <w:rFonts w:ascii="Arial" w:hAnsi="Arial" w:cs="Arial"/>
        </w:rPr>
        <w:t xml:space="preserve">, do </w:t>
      </w:r>
      <w:proofErr w:type="spellStart"/>
      <w:r w:rsidRPr="004A0128">
        <w:rPr>
          <w:rFonts w:ascii="Arial" w:hAnsi="Arial" w:cs="Arial"/>
        </w:rPr>
        <w:t>pravomoćnog</w:t>
      </w:r>
      <w:proofErr w:type="spellEnd"/>
      <w:r w:rsidRPr="004A0128">
        <w:rPr>
          <w:rFonts w:ascii="Arial" w:hAnsi="Arial" w:cs="Arial"/>
        </w:rPr>
        <w:t xml:space="preserve"> </w:t>
      </w:r>
      <w:proofErr w:type="spellStart"/>
      <w:r w:rsidRPr="004A0128">
        <w:rPr>
          <w:rFonts w:ascii="Arial" w:hAnsi="Arial" w:cs="Arial"/>
        </w:rPr>
        <w:t>okončanja</w:t>
      </w:r>
      <w:proofErr w:type="spellEnd"/>
      <w:r w:rsidRPr="004A0128">
        <w:rPr>
          <w:rFonts w:ascii="Arial" w:hAnsi="Arial" w:cs="Arial"/>
        </w:rPr>
        <w:t xml:space="preserve"> </w:t>
      </w:r>
      <w:proofErr w:type="spellStart"/>
      <w:r w:rsidRPr="004A0128">
        <w:rPr>
          <w:rFonts w:ascii="Arial" w:hAnsi="Arial" w:cs="Arial"/>
        </w:rPr>
        <w:t>tog</w:t>
      </w:r>
      <w:proofErr w:type="spellEnd"/>
      <w:r w:rsidRPr="004A0128">
        <w:rPr>
          <w:rFonts w:ascii="Arial" w:hAnsi="Arial" w:cs="Arial"/>
        </w:rPr>
        <w:t xml:space="preserve"> </w:t>
      </w:r>
      <w:proofErr w:type="spellStart"/>
      <w:r w:rsidRPr="004A0128">
        <w:rPr>
          <w:rFonts w:ascii="Arial" w:hAnsi="Arial" w:cs="Arial"/>
        </w:rPr>
        <w:t>postupka</w:t>
      </w:r>
      <w:proofErr w:type="spellEnd"/>
      <w:r w:rsidRPr="004A0128">
        <w:rPr>
          <w:rFonts w:ascii="Arial" w:hAnsi="Arial" w:cs="Arial"/>
        </w:rPr>
        <w:t>.</w:t>
      </w:r>
    </w:p>
    <w:p w14:paraId="13D55036" w14:textId="77777777" w:rsidR="00A200C4" w:rsidRDefault="00A200C4" w:rsidP="00A200C4">
      <w:pPr>
        <w:jc w:val="center"/>
        <w:rPr>
          <w:rFonts w:ascii="Arial" w:hAnsi="Arial" w:cs="Arial"/>
          <w:bCs/>
          <w:sz w:val="22"/>
          <w:szCs w:val="22"/>
        </w:rPr>
      </w:pPr>
    </w:p>
    <w:p w14:paraId="7972DACA" w14:textId="77777777" w:rsidR="00A200C4" w:rsidRDefault="00A200C4" w:rsidP="00A200C4">
      <w:pPr>
        <w:jc w:val="center"/>
        <w:rPr>
          <w:rFonts w:ascii="Arial" w:hAnsi="Arial" w:cs="Arial"/>
          <w:bCs/>
          <w:sz w:val="22"/>
          <w:szCs w:val="22"/>
        </w:rPr>
      </w:pPr>
    </w:p>
    <w:p w14:paraId="464079E8" w14:textId="77777777" w:rsidR="00A200C4" w:rsidRDefault="00A200C4" w:rsidP="00A200C4">
      <w:pPr>
        <w:jc w:val="center"/>
        <w:rPr>
          <w:rFonts w:ascii="Arial" w:hAnsi="Arial" w:cs="Arial"/>
          <w:bCs/>
          <w:sz w:val="22"/>
          <w:szCs w:val="22"/>
        </w:rPr>
      </w:pPr>
      <w:r w:rsidRPr="004A0128">
        <w:rPr>
          <w:rFonts w:ascii="Arial" w:hAnsi="Arial" w:cs="Arial"/>
          <w:bCs/>
          <w:sz w:val="22"/>
          <w:szCs w:val="22"/>
        </w:rPr>
        <w:t xml:space="preserve">Članak 2. </w:t>
      </w:r>
    </w:p>
    <w:p w14:paraId="3291A34E" w14:textId="77777777" w:rsidR="00A200C4" w:rsidRPr="004A0128" w:rsidRDefault="00A200C4" w:rsidP="00A200C4">
      <w:pPr>
        <w:jc w:val="center"/>
        <w:rPr>
          <w:rFonts w:ascii="Arial" w:hAnsi="Arial" w:cs="Arial"/>
          <w:bCs/>
          <w:sz w:val="22"/>
          <w:szCs w:val="22"/>
        </w:rPr>
      </w:pPr>
    </w:p>
    <w:p w14:paraId="1832C200" w14:textId="77777777" w:rsidR="00A200C4" w:rsidRPr="004A0128" w:rsidRDefault="00A200C4" w:rsidP="00A200C4">
      <w:pPr>
        <w:jc w:val="both"/>
        <w:rPr>
          <w:rFonts w:ascii="Arial" w:hAnsi="Arial" w:cs="Arial"/>
          <w:sz w:val="22"/>
          <w:szCs w:val="22"/>
        </w:rPr>
      </w:pPr>
      <w:r w:rsidRPr="004A0128">
        <w:rPr>
          <w:rFonts w:ascii="Arial" w:hAnsi="Arial" w:cs="Arial"/>
          <w:sz w:val="22"/>
          <w:szCs w:val="22"/>
        </w:rPr>
        <w:t>Izrazi koji se koriste u ovoj Odluci, a imaju rodno značenje, odnose se jednako na ženski i muški rod.</w:t>
      </w:r>
    </w:p>
    <w:p w14:paraId="6E494B98" w14:textId="77777777" w:rsidR="00A200C4" w:rsidRDefault="00A200C4" w:rsidP="00A200C4">
      <w:pPr>
        <w:jc w:val="center"/>
        <w:rPr>
          <w:rFonts w:ascii="Arial" w:hAnsi="Arial" w:cs="Arial"/>
          <w:b/>
          <w:bCs/>
          <w:sz w:val="22"/>
          <w:szCs w:val="22"/>
        </w:rPr>
      </w:pPr>
    </w:p>
    <w:p w14:paraId="0CE5FF02" w14:textId="77777777" w:rsidR="00A200C4" w:rsidRPr="004A0128" w:rsidRDefault="00A200C4" w:rsidP="00A200C4">
      <w:pPr>
        <w:jc w:val="center"/>
        <w:rPr>
          <w:rFonts w:ascii="Arial" w:hAnsi="Arial" w:cs="Arial"/>
          <w:bCs/>
          <w:sz w:val="22"/>
          <w:szCs w:val="22"/>
        </w:rPr>
      </w:pPr>
      <w:r w:rsidRPr="004A0128">
        <w:rPr>
          <w:rFonts w:ascii="Arial" w:hAnsi="Arial" w:cs="Arial"/>
          <w:bCs/>
          <w:sz w:val="22"/>
          <w:szCs w:val="22"/>
        </w:rPr>
        <w:t xml:space="preserve">Članak 3. </w:t>
      </w:r>
    </w:p>
    <w:p w14:paraId="6E749BB5" w14:textId="77777777" w:rsidR="00A200C4" w:rsidRPr="004A0128" w:rsidRDefault="00A200C4" w:rsidP="00A200C4">
      <w:pPr>
        <w:jc w:val="center"/>
        <w:rPr>
          <w:rFonts w:ascii="Arial" w:hAnsi="Arial" w:cs="Arial"/>
          <w:b/>
          <w:bCs/>
          <w:sz w:val="22"/>
          <w:szCs w:val="22"/>
        </w:rPr>
      </w:pPr>
    </w:p>
    <w:p w14:paraId="0A866080" w14:textId="77777777" w:rsidR="00A200C4" w:rsidRPr="004A0128" w:rsidRDefault="00A200C4" w:rsidP="001F0EEF">
      <w:pPr>
        <w:pStyle w:val="Odlomakpopisa"/>
        <w:numPr>
          <w:ilvl w:val="0"/>
          <w:numId w:val="17"/>
        </w:numPr>
        <w:spacing w:after="0" w:line="240" w:lineRule="auto"/>
        <w:ind w:left="357" w:hanging="357"/>
        <w:contextualSpacing w:val="0"/>
        <w:jc w:val="both"/>
        <w:rPr>
          <w:rFonts w:ascii="Arial" w:hAnsi="Arial" w:cs="Arial"/>
        </w:rPr>
      </w:pPr>
      <w:proofErr w:type="spellStart"/>
      <w:r w:rsidRPr="004A0128">
        <w:rPr>
          <w:rFonts w:ascii="Arial" w:hAnsi="Arial" w:cs="Arial"/>
        </w:rPr>
        <w:t>Poslovnim</w:t>
      </w:r>
      <w:proofErr w:type="spellEnd"/>
      <w:r w:rsidRPr="004A0128">
        <w:rPr>
          <w:rFonts w:ascii="Arial" w:hAnsi="Arial" w:cs="Arial"/>
        </w:rPr>
        <w:t xml:space="preserve"> </w:t>
      </w:r>
      <w:proofErr w:type="spellStart"/>
      <w:r w:rsidRPr="004A0128">
        <w:rPr>
          <w:rFonts w:ascii="Arial" w:hAnsi="Arial" w:cs="Arial"/>
        </w:rPr>
        <w:t>prostorima</w:t>
      </w:r>
      <w:proofErr w:type="spellEnd"/>
      <w:r w:rsidRPr="004A0128">
        <w:rPr>
          <w:rFonts w:ascii="Arial" w:hAnsi="Arial" w:cs="Arial"/>
        </w:rPr>
        <w:t xml:space="preserve"> u </w:t>
      </w:r>
      <w:proofErr w:type="spellStart"/>
      <w:r w:rsidRPr="004A0128">
        <w:rPr>
          <w:rFonts w:ascii="Arial" w:hAnsi="Arial" w:cs="Arial"/>
        </w:rPr>
        <w:t>vlasništvu</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suvlasništvu</w:t>
      </w:r>
      <w:proofErr w:type="spellEnd"/>
      <w:r w:rsidRPr="004A0128">
        <w:rPr>
          <w:rFonts w:ascii="Arial" w:hAnsi="Arial" w:cs="Arial"/>
        </w:rPr>
        <w:t xml:space="preserve"> Grada </w:t>
      </w:r>
      <w:proofErr w:type="spellStart"/>
      <w:r w:rsidRPr="004A0128">
        <w:rPr>
          <w:rFonts w:ascii="Arial" w:hAnsi="Arial" w:cs="Arial"/>
        </w:rPr>
        <w:t>upravlja</w:t>
      </w:r>
      <w:proofErr w:type="spellEnd"/>
      <w:r w:rsidRPr="004A0128">
        <w:rPr>
          <w:rFonts w:ascii="Arial" w:hAnsi="Arial" w:cs="Arial"/>
        </w:rPr>
        <w:t xml:space="preserve"> </w:t>
      </w:r>
      <w:proofErr w:type="spellStart"/>
      <w:r w:rsidRPr="004A0128">
        <w:rPr>
          <w:rFonts w:ascii="Arial" w:hAnsi="Arial" w:cs="Arial"/>
        </w:rPr>
        <w:t>gradonačelnik</w:t>
      </w:r>
      <w:proofErr w:type="spellEnd"/>
      <w:r w:rsidRPr="004A0128">
        <w:rPr>
          <w:rFonts w:ascii="Arial" w:hAnsi="Arial" w:cs="Arial"/>
        </w:rPr>
        <w:t xml:space="preserve"> Grada (</w:t>
      </w:r>
      <w:proofErr w:type="spellStart"/>
      <w:r w:rsidRPr="004A0128">
        <w:rPr>
          <w:rFonts w:ascii="Arial" w:hAnsi="Arial" w:cs="Arial"/>
        </w:rPr>
        <w:t>dalje</w:t>
      </w:r>
      <w:proofErr w:type="spellEnd"/>
      <w:r w:rsidRPr="004A0128">
        <w:rPr>
          <w:rFonts w:ascii="Arial" w:hAnsi="Arial" w:cs="Arial"/>
        </w:rPr>
        <w:t xml:space="preserve"> u </w:t>
      </w:r>
      <w:proofErr w:type="spellStart"/>
      <w:r w:rsidRPr="004A0128">
        <w:rPr>
          <w:rFonts w:ascii="Arial" w:hAnsi="Arial" w:cs="Arial"/>
        </w:rPr>
        <w:t>tekstu</w:t>
      </w:r>
      <w:proofErr w:type="spellEnd"/>
      <w:r w:rsidRPr="004A0128">
        <w:rPr>
          <w:rFonts w:ascii="Arial" w:hAnsi="Arial" w:cs="Arial"/>
        </w:rPr>
        <w:t xml:space="preserve">: </w:t>
      </w:r>
      <w:proofErr w:type="spellStart"/>
      <w:r w:rsidRPr="004A0128">
        <w:rPr>
          <w:rFonts w:ascii="Arial" w:hAnsi="Arial" w:cs="Arial"/>
        </w:rPr>
        <w:t>Gradonačelnik</w:t>
      </w:r>
      <w:proofErr w:type="spellEnd"/>
      <w:r w:rsidRPr="004A0128">
        <w:rPr>
          <w:rFonts w:ascii="Arial" w:hAnsi="Arial" w:cs="Arial"/>
        </w:rPr>
        <w:t xml:space="preserve">). </w:t>
      </w:r>
    </w:p>
    <w:p w14:paraId="6030B7C9" w14:textId="77777777" w:rsidR="00A200C4" w:rsidRPr="004A0128" w:rsidRDefault="00A200C4" w:rsidP="001F0EEF">
      <w:pPr>
        <w:pStyle w:val="Odlomakpopisa"/>
        <w:numPr>
          <w:ilvl w:val="0"/>
          <w:numId w:val="17"/>
        </w:numPr>
        <w:spacing w:after="0" w:line="240" w:lineRule="auto"/>
        <w:ind w:left="357" w:hanging="357"/>
        <w:contextualSpacing w:val="0"/>
        <w:jc w:val="both"/>
        <w:rPr>
          <w:rFonts w:ascii="Arial" w:hAnsi="Arial" w:cs="Arial"/>
        </w:rPr>
      </w:pPr>
      <w:proofErr w:type="spellStart"/>
      <w:r w:rsidRPr="004A0128">
        <w:rPr>
          <w:rFonts w:ascii="Arial" w:hAnsi="Arial" w:cs="Arial"/>
        </w:rPr>
        <w:t>Upravni</w:t>
      </w:r>
      <w:proofErr w:type="spellEnd"/>
      <w:r w:rsidRPr="004A0128">
        <w:rPr>
          <w:rFonts w:ascii="Arial" w:hAnsi="Arial" w:cs="Arial"/>
        </w:rPr>
        <w:t xml:space="preserve"> </w:t>
      </w:r>
      <w:proofErr w:type="spellStart"/>
      <w:r w:rsidRPr="004A0128">
        <w:rPr>
          <w:rFonts w:ascii="Arial" w:hAnsi="Arial" w:cs="Arial"/>
        </w:rPr>
        <w:t>odjel</w:t>
      </w:r>
      <w:proofErr w:type="spellEnd"/>
      <w:r w:rsidRPr="004A0128">
        <w:rPr>
          <w:rFonts w:ascii="Arial" w:hAnsi="Arial" w:cs="Arial"/>
        </w:rPr>
        <w:t xml:space="preserve"> </w:t>
      </w:r>
      <w:proofErr w:type="spellStart"/>
      <w:r w:rsidRPr="004A0128">
        <w:rPr>
          <w:rFonts w:ascii="Arial" w:hAnsi="Arial" w:cs="Arial"/>
        </w:rPr>
        <w:t>nadležan</w:t>
      </w:r>
      <w:proofErr w:type="spellEnd"/>
      <w:r w:rsidRPr="004A0128">
        <w:rPr>
          <w:rFonts w:ascii="Arial" w:hAnsi="Arial" w:cs="Arial"/>
        </w:rPr>
        <w:t xml:space="preserve"> za </w:t>
      </w:r>
      <w:proofErr w:type="spellStart"/>
      <w:r w:rsidRPr="004A0128">
        <w:rPr>
          <w:rFonts w:ascii="Arial" w:hAnsi="Arial" w:cs="Arial"/>
        </w:rPr>
        <w:t>gospodarenje</w:t>
      </w:r>
      <w:proofErr w:type="spellEnd"/>
      <w:r w:rsidRPr="004A0128">
        <w:rPr>
          <w:rFonts w:ascii="Arial" w:hAnsi="Arial" w:cs="Arial"/>
        </w:rPr>
        <w:t xml:space="preserve"> </w:t>
      </w:r>
      <w:proofErr w:type="spellStart"/>
      <w:r w:rsidRPr="004A0128">
        <w:rPr>
          <w:rFonts w:ascii="Arial" w:hAnsi="Arial" w:cs="Arial"/>
        </w:rPr>
        <w:t>imovinom</w:t>
      </w:r>
      <w:proofErr w:type="spellEnd"/>
      <w:r w:rsidRPr="004A0128">
        <w:rPr>
          <w:rFonts w:ascii="Arial" w:hAnsi="Arial" w:cs="Arial"/>
        </w:rPr>
        <w:t xml:space="preserve"> Grada (</w:t>
      </w:r>
      <w:proofErr w:type="spellStart"/>
      <w:r w:rsidRPr="004A0128">
        <w:rPr>
          <w:rFonts w:ascii="Arial" w:hAnsi="Arial" w:cs="Arial"/>
        </w:rPr>
        <w:t>dalje</w:t>
      </w:r>
      <w:proofErr w:type="spellEnd"/>
      <w:r w:rsidRPr="004A0128">
        <w:rPr>
          <w:rFonts w:ascii="Arial" w:hAnsi="Arial" w:cs="Arial"/>
        </w:rPr>
        <w:t xml:space="preserve"> u </w:t>
      </w:r>
      <w:proofErr w:type="spellStart"/>
      <w:r w:rsidRPr="004A0128">
        <w:rPr>
          <w:rFonts w:ascii="Arial" w:hAnsi="Arial" w:cs="Arial"/>
        </w:rPr>
        <w:t>tekstu</w:t>
      </w:r>
      <w:proofErr w:type="spellEnd"/>
      <w:r w:rsidRPr="004A0128">
        <w:rPr>
          <w:rFonts w:ascii="Arial" w:hAnsi="Arial" w:cs="Arial"/>
        </w:rPr>
        <w:t xml:space="preserve">: </w:t>
      </w:r>
      <w:proofErr w:type="spellStart"/>
      <w:r w:rsidRPr="004A0128">
        <w:rPr>
          <w:rFonts w:ascii="Arial" w:hAnsi="Arial" w:cs="Arial"/>
        </w:rPr>
        <w:t>Upravni</w:t>
      </w:r>
      <w:proofErr w:type="spellEnd"/>
      <w:r w:rsidRPr="004A0128">
        <w:rPr>
          <w:rFonts w:ascii="Arial" w:hAnsi="Arial" w:cs="Arial"/>
        </w:rPr>
        <w:t xml:space="preserve"> </w:t>
      </w:r>
      <w:proofErr w:type="spellStart"/>
      <w:r w:rsidRPr="004A0128">
        <w:rPr>
          <w:rFonts w:ascii="Arial" w:hAnsi="Arial" w:cs="Arial"/>
        </w:rPr>
        <w:t>odjel</w:t>
      </w:r>
      <w:proofErr w:type="spellEnd"/>
      <w:r w:rsidRPr="004A0128">
        <w:rPr>
          <w:rFonts w:ascii="Arial" w:hAnsi="Arial" w:cs="Arial"/>
        </w:rPr>
        <w:t xml:space="preserve">) </w:t>
      </w:r>
      <w:proofErr w:type="spellStart"/>
      <w:r w:rsidRPr="004A0128">
        <w:rPr>
          <w:rFonts w:ascii="Arial" w:hAnsi="Arial" w:cs="Arial"/>
        </w:rPr>
        <w:t>obavlja</w:t>
      </w:r>
      <w:proofErr w:type="spellEnd"/>
      <w:r w:rsidRPr="004A0128">
        <w:rPr>
          <w:rFonts w:ascii="Arial" w:hAnsi="Arial" w:cs="Arial"/>
        </w:rPr>
        <w:t xml:space="preserve"> </w:t>
      </w:r>
      <w:proofErr w:type="spellStart"/>
      <w:r w:rsidRPr="004A0128">
        <w:rPr>
          <w:rFonts w:ascii="Arial" w:hAnsi="Arial" w:cs="Arial"/>
        </w:rPr>
        <w:t>administrativne</w:t>
      </w:r>
      <w:proofErr w:type="spellEnd"/>
      <w:r w:rsidRPr="004A0128">
        <w:rPr>
          <w:rFonts w:ascii="Arial" w:hAnsi="Arial" w:cs="Arial"/>
        </w:rPr>
        <w:t xml:space="preserve"> </w:t>
      </w:r>
      <w:proofErr w:type="spellStart"/>
      <w:r w:rsidRPr="004A0128">
        <w:rPr>
          <w:rFonts w:ascii="Arial" w:hAnsi="Arial" w:cs="Arial"/>
        </w:rPr>
        <w:t>poslove</w:t>
      </w:r>
      <w:proofErr w:type="spellEnd"/>
      <w:r w:rsidRPr="004A0128">
        <w:rPr>
          <w:rFonts w:ascii="Arial" w:hAnsi="Arial" w:cs="Arial"/>
        </w:rPr>
        <w:t xml:space="preserve"> </w:t>
      </w:r>
      <w:proofErr w:type="spellStart"/>
      <w:r w:rsidRPr="004A0128">
        <w:rPr>
          <w:rFonts w:ascii="Arial" w:hAnsi="Arial" w:cs="Arial"/>
        </w:rPr>
        <w:t>utvrđene</w:t>
      </w:r>
      <w:proofErr w:type="spellEnd"/>
      <w:r w:rsidRPr="004A0128">
        <w:rPr>
          <w:rFonts w:ascii="Arial" w:hAnsi="Arial" w:cs="Arial"/>
        </w:rPr>
        <w:t xml:space="preserve"> </w:t>
      </w:r>
      <w:proofErr w:type="spellStart"/>
      <w:r w:rsidRPr="004A0128">
        <w:rPr>
          <w:rFonts w:ascii="Arial" w:hAnsi="Arial" w:cs="Arial"/>
        </w:rPr>
        <w:t>ovom</w:t>
      </w:r>
      <w:proofErr w:type="spellEnd"/>
      <w:r w:rsidRPr="004A0128">
        <w:rPr>
          <w:rFonts w:ascii="Arial" w:hAnsi="Arial" w:cs="Arial"/>
        </w:rPr>
        <w:t xml:space="preserve"> </w:t>
      </w:r>
      <w:proofErr w:type="spellStart"/>
      <w:r w:rsidRPr="004A0128">
        <w:rPr>
          <w:rFonts w:ascii="Arial" w:hAnsi="Arial" w:cs="Arial"/>
        </w:rPr>
        <w:t>Odlukom</w:t>
      </w:r>
      <w:proofErr w:type="spellEnd"/>
      <w:r w:rsidRPr="004A0128">
        <w:rPr>
          <w:rFonts w:ascii="Arial" w:hAnsi="Arial" w:cs="Arial"/>
        </w:rPr>
        <w:t>.</w:t>
      </w:r>
    </w:p>
    <w:p w14:paraId="48077715" w14:textId="77777777" w:rsidR="00A200C4" w:rsidRPr="004A0128" w:rsidRDefault="00A200C4" w:rsidP="001F0EEF">
      <w:pPr>
        <w:pStyle w:val="Odlomakpopisa"/>
        <w:numPr>
          <w:ilvl w:val="0"/>
          <w:numId w:val="17"/>
        </w:numPr>
        <w:spacing w:after="0" w:line="240" w:lineRule="auto"/>
        <w:ind w:left="357" w:hanging="357"/>
        <w:contextualSpacing w:val="0"/>
        <w:jc w:val="both"/>
        <w:rPr>
          <w:rFonts w:ascii="Arial" w:hAnsi="Arial" w:cs="Arial"/>
        </w:rPr>
      </w:pPr>
      <w:proofErr w:type="spellStart"/>
      <w:r w:rsidRPr="004A0128">
        <w:rPr>
          <w:rFonts w:ascii="Arial" w:hAnsi="Arial" w:cs="Arial"/>
        </w:rPr>
        <w:t>Gradonačelnik</w:t>
      </w:r>
      <w:proofErr w:type="spellEnd"/>
      <w:r w:rsidRPr="004A0128">
        <w:rPr>
          <w:rFonts w:ascii="Arial" w:hAnsi="Arial" w:cs="Arial"/>
        </w:rPr>
        <w:t xml:space="preserve"> </w:t>
      </w:r>
      <w:proofErr w:type="spellStart"/>
      <w:r w:rsidRPr="004A0128">
        <w:rPr>
          <w:rFonts w:ascii="Arial" w:hAnsi="Arial" w:cs="Arial"/>
        </w:rPr>
        <w:t>osniva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imenuje</w:t>
      </w:r>
      <w:proofErr w:type="spellEnd"/>
      <w:r w:rsidRPr="004A0128">
        <w:rPr>
          <w:rFonts w:ascii="Arial" w:hAnsi="Arial" w:cs="Arial"/>
        </w:rPr>
        <w:t xml:space="preserve"> </w:t>
      </w:r>
      <w:proofErr w:type="spellStart"/>
      <w:r w:rsidRPr="004A0128">
        <w:rPr>
          <w:rFonts w:ascii="Arial" w:hAnsi="Arial" w:cs="Arial"/>
        </w:rPr>
        <w:t>Povjerenstvo</w:t>
      </w:r>
      <w:proofErr w:type="spellEnd"/>
      <w:r w:rsidRPr="004A0128">
        <w:rPr>
          <w:rFonts w:ascii="Arial" w:hAnsi="Arial" w:cs="Arial"/>
        </w:rPr>
        <w:t xml:space="preserve"> za </w:t>
      </w:r>
      <w:proofErr w:type="spellStart"/>
      <w:r w:rsidRPr="004A0128">
        <w:rPr>
          <w:rFonts w:ascii="Arial" w:hAnsi="Arial" w:cs="Arial"/>
        </w:rPr>
        <w:t>određivanje</w:t>
      </w:r>
      <w:proofErr w:type="spellEnd"/>
      <w:r w:rsidRPr="004A0128">
        <w:rPr>
          <w:rFonts w:ascii="Arial" w:hAnsi="Arial" w:cs="Arial"/>
        </w:rPr>
        <w:t xml:space="preserve"> </w:t>
      </w:r>
      <w:proofErr w:type="spellStart"/>
      <w:r w:rsidRPr="004A0128">
        <w:rPr>
          <w:rFonts w:ascii="Arial" w:hAnsi="Arial" w:cs="Arial"/>
        </w:rPr>
        <w:t>visine</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w:t>
      </w:r>
      <w:proofErr w:type="spellStart"/>
      <w:r w:rsidRPr="004A0128">
        <w:rPr>
          <w:rFonts w:ascii="Arial" w:hAnsi="Arial" w:cs="Arial"/>
        </w:rPr>
        <w:t>namjenu</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rok</w:t>
      </w:r>
      <w:proofErr w:type="spellEnd"/>
      <w:r w:rsidRPr="004A0128">
        <w:rPr>
          <w:rFonts w:ascii="Arial" w:hAnsi="Arial" w:cs="Arial"/>
        </w:rPr>
        <w:t xml:space="preserve"> </w:t>
      </w:r>
      <w:proofErr w:type="spellStart"/>
      <w:r w:rsidRPr="004A0128">
        <w:rPr>
          <w:rFonts w:ascii="Arial" w:hAnsi="Arial" w:cs="Arial"/>
        </w:rPr>
        <w:t>trajanja</w:t>
      </w:r>
      <w:proofErr w:type="spellEnd"/>
      <w:r w:rsidRPr="004A0128">
        <w:rPr>
          <w:rFonts w:ascii="Arial" w:hAnsi="Arial" w:cs="Arial"/>
        </w:rPr>
        <w:t xml:space="preserve"> </w:t>
      </w:r>
      <w:proofErr w:type="spellStart"/>
      <w:r w:rsidRPr="004A0128">
        <w:rPr>
          <w:rFonts w:ascii="Arial" w:hAnsi="Arial" w:cs="Arial"/>
        </w:rPr>
        <w:t>zakupa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provođenje</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w:t>
      </w:r>
      <w:proofErr w:type="spellStart"/>
      <w:r w:rsidRPr="004A0128">
        <w:rPr>
          <w:rFonts w:ascii="Arial" w:hAnsi="Arial" w:cs="Arial"/>
        </w:rPr>
        <w:t>dalje</w:t>
      </w:r>
      <w:proofErr w:type="spellEnd"/>
      <w:r w:rsidRPr="004A0128">
        <w:rPr>
          <w:rFonts w:ascii="Arial" w:hAnsi="Arial" w:cs="Arial"/>
        </w:rPr>
        <w:t xml:space="preserve"> u </w:t>
      </w:r>
      <w:proofErr w:type="spellStart"/>
      <w:r w:rsidRPr="004A0128">
        <w:rPr>
          <w:rFonts w:ascii="Arial" w:hAnsi="Arial" w:cs="Arial"/>
        </w:rPr>
        <w:t>tekstu</w:t>
      </w:r>
      <w:proofErr w:type="spellEnd"/>
      <w:r w:rsidRPr="004A0128">
        <w:rPr>
          <w:rFonts w:ascii="Arial" w:hAnsi="Arial" w:cs="Arial"/>
        </w:rPr>
        <w:t xml:space="preserve">: </w:t>
      </w:r>
      <w:proofErr w:type="spellStart"/>
      <w:r w:rsidRPr="004A0128">
        <w:rPr>
          <w:rFonts w:ascii="Arial" w:hAnsi="Arial" w:cs="Arial"/>
        </w:rPr>
        <w:t>Povjerenstvo</w:t>
      </w:r>
      <w:proofErr w:type="spellEnd"/>
      <w:r w:rsidRPr="004A0128">
        <w:rPr>
          <w:rFonts w:ascii="Arial" w:hAnsi="Arial" w:cs="Arial"/>
        </w:rPr>
        <w:t xml:space="preserve">). </w:t>
      </w:r>
    </w:p>
    <w:p w14:paraId="61702B08" w14:textId="77777777" w:rsidR="00A200C4" w:rsidRPr="004A0128" w:rsidRDefault="00A200C4" w:rsidP="001F0EEF">
      <w:pPr>
        <w:pStyle w:val="Odlomakpopisa"/>
        <w:numPr>
          <w:ilvl w:val="0"/>
          <w:numId w:val="17"/>
        </w:numPr>
        <w:spacing w:after="0" w:line="240" w:lineRule="auto"/>
        <w:ind w:left="357" w:hanging="357"/>
        <w:contextualSpacing w:val="0"/>
        <w:jc w:val="both"/>
        <w:rPr>
          <w:rFonts w:ascii="Arial" w:hAnsi="Arial" w:cs="Arial"/>
        </w:rPr>
      </w:pPr>
      <w:proofErr w:type="spellStart"/>
      <w:r w:rsidRPr="004A0128">
        <w:rPr>
          <w:rFonts w:ascii="Arial" w:hAnsi="Arial" w:cs="Arial"/>
        </w:rPr>
        <w:t>Postupak</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w:t>
      </w:r>
      <w:proofErr w:type="spellStart"/>
      <w:r w:rsidRPr="004A0128">
        <w:rPr>
          <w:rFonts w:ascii="Arial" w:hAnsi="Arial" w:cs="Arial"/>
        </w:rPr>
        <w:t>provodi</w:t>
      </w:r>
      <w:proofErr w:type="spellEnd"/>
      <w:r w:rsidRPr="004A0128">
        <w:rPr>
          <w:rFonts w:ascii="Arial" w:hAnsi="Arial" w:cs="Arial"/>
        </w:rPr>
        <w:t xml:space="preserve"> </w:t>
      </w:r>
      <w:proofErr w:type="spellStart"/>
      <w:r w:rsidRPr="004A0128">
        <w:rPr>
          <w:rFonts w:ascii="Arial" w:hAnsi="Arial" w:cs="Arial"/>
        </w:rPr>
        <w:t>Povjerenstvo</w:t>
      </w:r>
      <w:proofErr w:type="spellEnd"/>
      <w:r w:rsidRPr="004A0128">
        <w:rPr>
          <w:rFonts w:ascii="Arial" w:hAnsi="Arial" w:cs="Arial"/>
        </w:rPr>
        <w:t xml:space="preserve">. </w:t>
      </w:r>
    </w:p>
    <w:p w14:paraId="272FB9E9" w14:textId="77777777" w:rsidR="00A200C4" w:rsidRPr="004A0128" w:rsidRDefault="00A200C4" w:rsidP="001F0EEF">
      <w:pPr>
        <w:pStyle w:val="Odlomakpopisa"/>
        <w:numPr>
          <w:ilvl w:val="0"/>
          <w:numId w:val="17"/>
        </w:numPr>
        <w:spacing w:after="0" w:line="240" w:lineRule="auto"/>
        <w:ind w:left="357" w:hanging="357"/>
        <w:contextualSpacing w:val="0"/>
        <w:jc w:val="both"/>
        <w:rPr>
          <w:rFonts w:ascii="Arial" w:hAnsi="Arial" w:cs="Arial"/>
        </w:rPr>
      </w:pPr>
      <w:proofErr w:type="spellStart"/>
      <w:r w:rsidRPr="004A0128">
        <w:rPr>
          <w:rFonts w:ascii="Arial" w:hAnsi="Arial" w:cs="Arial"/>
        </w:rPr>
        <w:t>Povjerenstvo</w:t>
      </w:r>
      <w:proofErr w:type="spellEnd"/>
      <w:r w:rsidRPr="004A0128">
        <w:rPr>
          <w:rFonts w:ascii="Arial" w:hAnsi="Arial" w:cs="Arial"/>
        </w:rPr>
        <w:t xml:space="preserve"> </w:t>
      </w:r>
      <w:proofErr w:type="spellStart"/>
      <w:r w:rsidRPr="004A0128">
        <w:rPr>
          <w:rFonts w:ascii="Arial" w:hAnsi="Arial" w:cs="Arial"/>
        </w:rPr>
        <w:t>ima</w:t>
      </w:r>
      <w:proofErr w:type="spellEnd"/>
      <w:r w:rsidRPr="004A0128">
        <w:rPr>
          <w:rFonts w:ascii="Arial" w:hAnsi="Arial" w:cs="Arial"/>
        </w:rPr>
        <w:t xml:space="preserve"> tri </w:t>
      </w:r>
      <w:proofErr w:type="spellStart"/>
      <w:r w:rsidRPr="004A0128">
        <w:rPr>
          <w:rFonts w:ascii="Arial" w:hAnsi="Arial" w:cs="Arial"/>
        </w:rPr>
        <w:t>člana</w:t>
      </w:r>
      <w:proofErr w:type="spellEnd"/>
      <w:r w:rsidRPr="004A0128">
        <w:rPr>
          <w:rFonts w:ascii="Arial" w:hAnsi="Arial" w:cs="Arial"/>
        </w:rPr>
        <w:t xml:space="preserve">, </w:t>
      </w:r>
      <w:proofErr w:type="spellStart"/>
      <w:r w:rsidRPr="004A0128">
        <w:rPr>
          <w:rFonts w:ascii="Arial" w:hAnsi="Arial" w:cs="Arial"/>
        </w:rPr>
        <w:t>predsjednika</w:t>
      </w:r>
      <w:proofErr w:type="spellEnd"/>
      <w:r w:rsidRPr="004A0128">
        <w:rPr>
          <w:rFonts w:ascii="Arial" w:hAnsi="Arial" w:cs="Arial"/>
        </w:rPr>
        <w:t xml:space="preserve">, </w:t>
      </w:r>
      <w:proofErr w:type="spellStart"/>
      <w:r w:rsidRPr="004A0128">
        <w:rPr>
          <w:rFonts w:ascii="Arial" w:hAnsi="Arial" w:cs="Arial"/>
        </w:rPr>
        <w:t>zamjenika</w:t>
      </w:r>
      <w:proofErr w:type="spellEnd"/>
      <w:r w:rsidRPr="004A0128">
        <w:rPr>
          <w:rFonts w:ascii="Arial" w:hAnsi="Arial" w:cs="Arial"/>
        </w:rPr>
        <w:t xml:space="preserve"> </w:t>
      </w:r>
      <w:proofErr w:type="spellStart"/>
      <w:r w:rsidRPr="004A0128">
        <w:rPr>
          <w:rFonts w:ascii="Arial" w:hAnsi="Arial" w:cs="Arial"/>
        </w:rPr>
        <w:t>predsjednika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jednog</w:t>
      </w:r>
      <w:proofErr w:type="spellEnd"/>
      <w:r w:rsidRPr="004A0128">
        <w:rPr>
          <w:rFonts w:ascii="Arial" w:hAnsi="Arial" w:cs="Arial"/>
        </w:rPr>
        <w:t xml:space="preserve"> </w:t>
      </w:r>
      <w:proofErr w:type="spellStart"/>
      <w:r w:rsidRPr="004A0128">
        <w:rPr>
          <w:rFonts w:ascii="Arial" w:hAnsi="Arial" w:cs="Arial"/>
        </w:rPr>
        <w:t>člana</w:t>
      </w:r>
      <w:proofErr w:type="spellEnd"/>
      <w:r w:rsidRPr="004A0128">
        <w:rPr>
          <w:rFonts w:ascii="Arial" w:hAnsi="Arial" w:cs="Arial"/>
        </w:rPr>
        <w:t xml:space="preserve">. </w:t>
      </w:r>
    </w:p>
    <w:p w14:paraId="6CFBD79D" w14:textId="77777777" w:rsidR="00A200C4" w:rsidRDefault="00A200C4" w:rsidP="001F0EEF">
      <w:pPr>
        <w:pStyle w:val="Odlomakpopisa"/>
        <w:numPr>
          <w:ilvl w:val="0"/>
          <w:numId w:val="17"/>
        </w:numPr>
        <w:spacing w:after="0" w:line="240" w:lineRule="auto"/>
        <w:ind w:left="357" w:hanging="357"/>
        <w:contextualSpacing w:val="0"/>
        <w:jc w:val="both"/>
        <w:rPr>
          <w:rFonts w:ascii="Arial" w:hAnsi="Arial" w:cs="Arial"/>
        </w:rPr>
      </w:pPr>
      <w:proofErr w:type="spellStart"/>
      <w:r w:rsidRPr="004A0128">
        <w:rPr>
          <w:rFonts w:ascii="Arial" w:hAnsi="Arial" w:cs="Arial"/>
        </w:rPr>
        <w:t>Povjerenstvo</w:t>
      </w:r>
      <w:proofErr w:type="spellEnd"/>
      <w:r w:rsidRPr="004A0128">
        <w:rPr>
          <w:rFonts w:ascii="Arial" w:hAnsi="Arial" w:cs="Arial"/>
        </w:rPr>
        <w:t xml:space="preserve"> </w:t>
      </w:r>
      <w:proofErr w:type="spellStart"/>
      <w:r w:rsidRPr="004A0128">
        <w:rPr>
          <w:rFonts w:ascii="Arial" w:hAnsi="Arial" w:cs="Arial"/>
        </w:rPr>
        <w:t>otvara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razmatra</w:t>
      </w:r>
      <w:proofErr w:type="spellEnd"/>
      <w:r w:rsidRPr="004A0128">
        <w:rPr>
          <w:rFonts w:ascii="Arial" w:hAnsi="Arial" w:cs="Arial"/>
        </w:rPr>
        <w:t xml:space="preserve"> </w:t>
      </w:r>
      <w:proofErr w:type="spellStart"/>
      <w:r w:rsidRPr="004A0128">
        <w:rPr>
          <w:rFonts w:ascii="Arial" w:hAnsi="Arial" w:cs="Arial"/>
        </w:rPr>
        <w:t>ponude</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prijave</w:t>
      </w:r>
      <w:proofErr w:type="spellEnd"/>
      <w:r w:rsidRPr="004A0128">
        <w:rPr>
          <w:rFonts w:ascii="Arial" w:hAnsi="Arial" w:cs="Arial"/>
        </w:rPr>
        <w:t xml:space="preserve">, </w:t>
      </w:r>
      <w:proofErr w:type="spellStart"/>
      <w:r w:rsidRPr="004A0128">
        <w:rPr>
          <w:rFonts w:ascii="Arial" w:hAnsi="Arial" w:cs="Arial"/>
        </w:rPr>
        <w:t>utvrđuje</w:t>
      </w:r>
      <w:proofErr w:type="spellEnd"/>
      <w:r w:rsidRPr="004A0128">
        <w:rPr>
          <w:rFonts w:ascii="Arial" w:hAnsi="Arial" w:cs="Arial"/>
        </w:rPr>
        <w:t xml:space="preserve"> </w:t>
      </w:r>
      <w:proofErr w:type="spellStart"/>
      <w:r w:rsidRPr="004A0128">
        <w:rPr>
          <w:rFonts w:ascii="Arial" w:hAnsi="Arial" w:cs="Arial"/>
        </w:rPr>
        <w:t>ispunjavaju</w:t>
      </w:r>
      <w:proofErr w:type="spellEnd"/>
      <w:r w:rsidRPr="004A0128">
        <w:rPr>
          <w:rFonts w:ascii="Arial" w:hAnsi="Arial" w:cs="Arial"/>
        </w:rPr>
        <w:t xml:space="preserve"> li </w:t>
      </w:r>
      <w:proofErr w:type="spellStart"/>
      <w:r w:rsidRPr="004A0128">
        <w:rPr>
          <w:rFonts w:ascii="Arial" w:hAnsi="Arial" w:cs="Arial"/>
        </w:rPr>
        <w:t>ponuditelji</w:t>
      </w:r>
      <w:proofErr w:type="spellEnd"/>
      <w:r w:rsidRPr="004A0128">
        <w:rPr>
          <w:rFonts w:ascii="Arial" w:hAnsi="Arial" w:cs="Arial"/>
        </w:rPr>
        <w:t xml:space="preserve"> </w:t>
      </w:r>
      <w:proofErr w:type="spellStart"/>
      <w:r w:rsidRPr="004A0128">
        <w:rPr>
          <w:rFonts w:ascii="Arial" w:hAnsi="Arial" w:cs="Arial"/>
        </w:rPr>
        <w:t>sve</w:t>
      </w:r>
      <w:proofErr w:type="spellEnd"/>
      <w:r w:rsidRPr="004A0128">
        <w:rPr>
          <w:rFonts w:ascii="Arial" w:hAnsi="Arial" w:cs="Arial"/>
        </w:rPr>
        <w:t xml:space="preserve"> </w:t>
      </w:r>
      <w:proofErr w:type="spellStart"/>
      <w:r w:rsidRPr="004A0128">
        <w:rPr>
          <w:rFonts w:ascii="Arial" w:hAnsi="Arial" w:cs="Arial"/>
        </w:rPr>
        <w:t>uvjete</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w:t>
      </w:r>
      <w:proofErr w:type="spellStart"/>
      <w:r w:rsidRPr="004A0128">
        <w:rPr>
          <w:rFonts w:ascii="Arial" w:hAnsi="Arial" w:cs="Arial"/>
        </w:rPr>
        <w:t>sastavlja</w:t>
      </w:r>
      <w:proofErr w:type="spellEnd"/>
      <w:r w:rsidRPr="004A0128">
        <w:rPr>
          <w:rFonts w:ascii="Arial" w:hAnsi="Arial" w:cs="Arial"/>
        </w:rPr>
        <w:t xml:space="preserve"> </w:t>
      </w:r>
      <w:proofErr w:type="spellStart"/>
      <w:r w:rsidRPr="004A0128">
        <w:rPr>
          <w:rFonts w:ascii="Arial" w:hAnsi="Arial" w:cs="Arial"/>
        </w:rPr>
        <w:t>zapisnik</w:t>
      </w:r>
      <w:proofErr w:type="spellEnd"/>
      <w:r w:rsidRPr="004A0128">
        <w:rPr>
          <w:rFonts w:ascii="Arial" w:hAnsi="Arial" w:cs="Arial"/>
        </w:rPr>
        <w:t xml:space="preserve"> o </w:t>
      </w:r>
      <w:proofErr w:type="spellStart"/>
      <w:r w:rsidRPr="004A0128">
        <w:rPr>
          <w:rFonts w:ascii="Arial" w:hAnsi="Arial" w:cs="Arial"/>
        </w:rPr>
        <w:t>otvaranju</w:t>
      </w:r>
      <w:proofErr w:type="spellEnd"/>
      <w:r w:rsidRPr="004A0128">
        <w:rPr>
          <w:rFonts w:ascii="Arial" w:hAnsi="Arial" w:cs="Arial"/>
        </w:rPr>
        <w:t xml:space="preserve"> </w:t>
      </w:r>
      <w:proofErr w:type="spellStart"/>
      <w:r w:rsidRPr="004A0128">
        <w:rPr>
          <w:rFonts w:ascii="Arial" w:hAnsi="Arial" w:cs="Arial"/>
        </w:rPr>
        <w:t>ponuda</w:t>
      </w:r>
      <w:proofErr w:type="spellEnd"/>
      <w:r w:rsidRPr="004A0128">
        <w:rPr>
          <w:rFonts w:ascii="Arial" w:hAnsi="Arial" w:cs="Arial"/>
        </w:rPr>
        <w:t xml:space="preserve"> koji </w:t>
      </w:r>
      <w:proofErr w:type="spellStart"/>
      <w:r w:rsidRPr="004A0128">
        <w:rPr>
          <w:rFonts w:ascii="Arial" w:hAnsi="Arial" w:cs="Arial"/>
        </w:rPr>
        <w:t>potpisuju</w:t>
      </w:r>
      <w:proofErr w:type="spellEnd"/>
      <w:r w:rsidRPr="004A0128">
        <w:rPr>
          <w:rFonts w:ascii="Arial" w:hAnsi="Arial" w:cs="Arial"/>
        </w:rPr>
        <w:t xml:space="preserve"> </w:t>
      </w:r>
      <w:proofErr w:type="spellStart"/>
      <w:r w:rsidRPr="004A0128">
        <w:rPr>
          <w:rFonts w:ascii="Arial" w:hAnsi="Arial" w:cs="Arial"/>
        </w:rPr>
        <w:t>svi</w:t>
      </w:r>
      <w:proofErr w:type="spellEnd"/>
      <w:r w:rsidRPr="004A0128">
        <w:rPr>
          <w:rFonts w:ascii="Arial" w:hAnsi="Arial" w:cs="Arial"/>
        </w:rPr>
        <w:t xml:space="preserve"> </w:t>
      </w:r>
      <w:proofErr w:type="spellStart"/>
      <w:r w:rsidRPr="004A0128">
        <w:rPr>
          <w:rFonts w:ascii="Arial" w:hAnsi="Arial" w:cs="Arial"/>
        </w:rPr>
        <w:t>prisutni</w:t>
      </w:r>
      <w:proofErr w:type="spellEnd"/>
      <w:r w:rsidRPr="004A0128">
        <w:rPr>
          <w:rFonts w:ascii="Arial" w:hAnsi="Arial" w:cs="Arial"/>
        </w:rPr>
        <w:t xml:space="preserve"> </w:t>
      </w:r>
      <w:proofErr w:type="spellStart"/>
      <w:r w:rsidRPr="004A0128">
        <w:rPr>
          <w:rFonts w:ascii="Arial" w:hAnsi="Arial" w:cs="Arial"/>
        </w:rPr>
        <w:t>članovi</w:t>
      </w:r>
      <w:proofErr w:type="spellEnd"/>
      <w:r w:rsidRPr="004A0128">
        <w:rPr>
          <w:rFonts w:ascii="Arial" w:hAnsi="Arial" w:cs="Arial"/>
        </w:rPr>
        <w:t xml:space="preserve"> </w:t>
      </w:r>
      <w:proofErr w:type="spellStart"/>
      <w:r w:rsidRPr="004A0128">
        <w:rPr>
          <w:rFonts w:ascii="Arial" w:hAnsi="Arial" w:cs="Arial"/>
        </w:rPr>
        <w:t>Povjerenstva</w:t>
      </w:r>
      <w:proofErr w:type="spellEnd"/>
      <w:r w:rsidRPr="004A0128">
        <w:rPr>
          <w:rFonts w:ascii="Arial" w:hAnsi="Arial" w:cs="Arial"/>
        </w:rPr>
        <w:t xml:space="preserve"> </w:t>
      </w:r>
      <w:proofErr w:type="spellStart"/>
      <w:r w:rsidRPr="004A0128">
        <w:rPr>
          <w:rFonts w:ascii="Arial" w:hAnsi="Arial" w:cs="Arial"/>
        </w:rPr>
        <w:t>te</w:t>
      </w:r>
      <w:proofErr w:type="spellEnd"/>
      <w:r w:rsidRPr="004A0128">
        <w:rPr>
          <w:rFonts w:ascii="Arial" w:hAnsi="Arial" w:cs="Arial"/>
        </w:rPr>
        <w:t xml:space="preserve"> </w:t>
      </w:r>
      <w:proofErr w:type="spellStart"/>
      <w:r w:rsidRPr="004A0128">
        <w:rPr>
          <w:rFonts w:ascii="Arial" w:hAnsi="Arial" w:cs="Arial"/>
        </w:rPr>
        <w:t>utvrđuje</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predlaže</w:t>
      </w:r>
      <w:proofErr w:type="spellEnd"/>
      <w:r w:rsidRPr="004A0128">
        <w:rPr>
          <w:rFonts w:ascii="Arial" w:hAnsi="Arial" w:cs="Arial"/>
        </w:rPr>
        <w:t xml:space="preserve"> </w:t>
      </w:r>
      <w:proofErr w:type="spellStart"/>
      <w:r w:rsidRPr="004A0128">
        <w:rPr>
          <w:rFonts w:ascii="Arial" w:hAnsi="Arial" w:cs="Arial"/>
        </w:rPr>
        <w:t>odabir</w:t>
      </w:r>
      <w:proofErr w:type="spellEnd"/>
      <w:r w:rsidRPr="004A0128">
        <w:rPr>
          <w:rFonts w:ascii="Arial" w:hAnsi="Arial" w:cs="Arial"/>
        </w:rPr>
        <w:t xml:space="preserve"> </w:t>
      </w:r>
      <w:proofErr w:type="spellStart"/>
      <w:r w:rsidRPr="004A0128">
        <w:rPr>
          <w:rFonts w:ascii="Arial" w:hAnsi="Arial" w:cs="Arial"/>
        </w:rPr>
        <w:t>najpovoljnijeg</w:t>
      </w:r>
      <w:proofErr w:type="spellEnd"/>
      <w:r w:rsidRPr="004A0128">
        <w:rPr>
          <w:rFonts w:ascii="Arial" w:hAnsi="Arial" w:cs="Arial"/>
        </w:rPr>
        <w:t xml:space="preserve"> </w:t>
      </w:r>
      <w:proofErr w:type="spellStart"/>
      <w:r w:rsidRPr="004A0128">
        <w:rPr>
          <w:rFonts w:ascii="Arial" w:hAnsi="Arial" w:cs="Arial"/>
        </w:rPr>
        <w:t>ponuditelja</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neprihvaćanje</w:t>
      </w:r>
      <w:proofErr w:type="spellEnd"/>
      <w:r w:rsidRPr="004A0128">
        <w:rPr>
          <w:rFonts w:ascii="Arial" w:hAnsi="Arial" w:cs="Arial"/>
        </w:rPr>
        <w:t xml:space="preserve"> </w:t>
      </w:r>
      <w:proofErr w:type="spellStart"/>
      <w:r w:rsidRPr="004A0128">
        <w:rPr>
          <w:rFonts w:ascii="Arial" w:hAnsi="Arial" w:cs="Arial"/>
        </w:rPr>
        <w:t>niti</w:t>
      </w:r>
      <w:proofErr w:type="spellEnd"/>
      <w:r w:rsidRPr="004A0128">
        <w:rPr>
          <w:rFonts w:ascii="Arial" w:hAnsi="Arial" w:cs="Arial"/>
        </w:rPr>
        <w:t xml:space="preserve"> </w:t>
      </w:r>
      <w:proofErr w:type="spellStart"/>
      <w:r w:rsidRPr="004A0128">
        <w:rPr>
          <w:rFonts w:ascii="Arial" w:hAnsi="Arial" w:cs="Arial"/>
        </w:rPr>
        <w:t>jedne</w:t>
      </w:r>
      <w:proofErr w:type="spellEnd"/>
      <w:r w:rsidRPr="004A0128">
        <w:rPr>
          <w:rFonts w:ascii="Arial" w:hAnsi="Arial" w:cs="Arial"/>
        </w:rPr>
        <w:t xml:space="preserve"> </w:t>
      </w:r>
      <w:proofErr w:type="spellStart"/>
      <w:r w:rsidRPr="004A0128">
        <w:rPr>
          <w:rFonts w:ascii="Arial" w:hAnsi="Arial" w:cs="Arial"/>
        </w:rPr>
        <w:t>ponude</w:t>
      </w:r>
      <w:proofErr w:type="spellEnd"/>
      <w:r w:rsidRPr="004A0128">
        <w:rPr>
          <w:rFonts w:ascii="Arial" w:hAnsi="Arial" w:cs="Arial"/>
        </w:rPr>
        <w:t>.</w:t>
      </w:r>
    </w:p>
    <w:p w14:paraId="148B962D" w14:textId="77777777" w:rsidR="00A200C4" w:rsidRPr="004A0128" w:rsidRDefault="00A200C4" w:rsidP="009B120F">
      <w:pPr>
        <w:pStyle w:val="Odlomakpopisa"/>
        <w:spacing w:after="0"/>
        <w:ind w:left="357"/>
        <w:contextualSpacing w:val="0"/>
        <w:jc w:val="both"/>
        <w:rPr>
          <w:rFonts w:ascii="Arial" w:hAnsi="Arial" w:cs="Arial"/>
        </w:rPr>
      </w:pPr>
    </w:p>
    <w:p w14:paraId="4A0D04CE" w14:textId="77777777" w:rsidR="00A200C4" w:rsidRPr="004A0128" w:rsidRDefault="00A200C4" w:rsidP="00A200C4">
      <w:pPr>
        <w:jc w:val="center"/>
        <w:rPr>
          <w:rFonts w:ascii="Arial" w:hAnsi="Arial" w:cs="Arial"/>
          <w:bCs/>
          <w:sz w:val="22"/>
          <w:szCs w:val="22"/>
        </w:rPr>
      </w:pPr>
      <w:r w:rsidRPr="004A0128">
        <w:rPr>
          <w:rFonts w:ascii="Arial" w:hAnsi="Arial" w:cs="Arial"/>
          <w:bCs/>
          <w:sz w:val="22"/>
          <w:szCs w:val="22"/>
        </w:rPr>
        <w:t xml:space="preserve">Članak 4. </w:t>
      </w:r>
    </w:p>
    <w:p w14:paraId="707E1F1C" w14:textId="77777777" w:rsidR="00A200C4" w:rsidRPr="004A0128" w:rsidRDefault="00A200C4" w:rsidP="00A200C4">
      <w:pPr>
        <w:jc w:val="center"/>
        <w:rPr>
          <w:rFonts w:ascii="Arial" w:hAnsi="Arial" w:cs="Arial"/>
          <w:b/>
          <w:bCs/>
          <w:sz w:val="22"/>
          <w:szCs w:val="22"/>
        </w:rPr>
      </w:pPr>
    </w:p>
    <w:p w14:paraId="317C71EE" w14:textId="77777777" w:rsidR="00A200C4" w:rsidRPr="004A0128" w:rsidRDefault="00A200C4" w:rsidP="001F0EEF">
      <w:pPr>
        <w:pStyle w:val="Odlomakpopisa"/>
        <w:numPr>
          <w:ilvl w:val="0"/>
          <w:numId w:val="18"/>
        </w:numPr>
        <w:spacing w:after="0" w:line="240" w:lineRule="auto"/>
        <w:ind w:left="357" w:hanging="357"/>
        <w:contextualSpacing w:val="0"/>
        <w:jc w:val="both"/>
        <w:rPr>
          <w:rFonts w:ascii="Arial" w:hAnsi="Arial" w:cs="Arial"/>
        </w:rPr>
      </w:pPr>
      <w:proofErr w:type="spellStart"/>
      <w:r w:rsidRPr="004A0128">
        <w:rPr>
          <w:rStyle w:val="Naglaeno"/>
          <w:rFonts w:ascii="Arial" w:hAnsi="Arial" w:cs="Arial"/>
          <w:b w:val="0"/>
        </w:rPr>
        <w:t>Sadašnjim</w:t>
      </w:r>
      <w:proofErr w:type="spellEnd"/>
      <w:r w:rsidRPr="004A0128">
        <w:rPr>
          <w:rStyle w:val="Naglaeno"/>
          <w:rFonts w:ascii="Arial" w:hAnsi="Arial" w:cs="Arial"/>
          <w:b w:val="0"/>
        </w:rPr>
        <w:t xml:space="preserve"> </w:t>
      </w:r>
      <w:proofErr w:type="spellStart"/>
      <w:r w:rsidRPr="004A0128">
        <w:rPr>
          <w:rStyle w:val="Naglaeno"/>
          <w:rFonts w:ascii="Arial" w:hAnsi="Arial" w:cs="Arial"/>
          <w:b w:val="0"/>
        </w:rPr>
        <w:t>zakupnikom</w:t>
      </w:r>
      <w:proofErr w:type="spellEnd"/>
      <w:r w:rsidRPr="004A0128">
        <w:rPr>
          <w:rFonts w:ascii="Arial" w:hAnsi="Arial" w:cs="Arial"/>
        </w:rPr>
        <w:t xml:space="preserve"> u </w:t>
      </w:r>
      <w:proofErr w:type="spellStart"/>
      <w:r w:rsidRPr="004A0128">
        <w:rPr>
          <w:rFonts w:ascii="Arial" w:hAnsi="Arial" w:cs="Arial"/>
        </w:rPr>
        <w:t>smislu</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60.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smatra</w:t>
      </w:r>
      <w:proofErr w:type="spellEnd"/>
      <w:r w:rsidRPr="004A0128">
        <w:rPr>
          <w:rFonts w:ascii="Arial" w:hAnsi="Arial" w:cs="Arial"/>
        </w:rPr>
        <w:t xml:space="preserve"> se </w:t>
      </w:r>
      <w:proofErr w:type="spellStart"/>
      <w:r w:rsidRPr="004A0128">
        <w:rPr>
          <w:rFonts w:ascii="Arial" w:hAnsi="Arial" w:cs="Arial"/>
        </w:rPr>
        <w:t>zakupnik</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koji </w:t>
      </w:r>
      <w:proofErr w:type="spellStart"/>
      <w:r w:rsidRPr="004A0128">
        <w:rPr>
          <w:rFonts w:ascii="Arial" w:hAnsi="Arial" w:cs="Arial"/>
        </w:rPr>
        <w:t>ima</w:t>
      </w:r>
      <w:proofErr w:type="spellEnd"/>
      <w:r w:rsidRPr="004A0128">
        <w:rPr>
          <w:rFonts w:ascii="Arial" w:hAnsi="Arial" w:cs="Arial"/>
        </w:rPr>
        <w:t xml:space="preserve"> </w:t>
      </w:r>
      <w:proofErr w:type="spellStart"/>
      <w:r w:rsidRPr="004A0128">
        <w:rPr>
          <w:rFonts w:ascii="Arial" w:hAnsi="Arial" w:cs="Arial"/>
        </w:rPr>
        <w:t>sklopljen</w:t>
      </w:r>
      <w:proofErr w:type="spellEnd"/>
      <w:r w:rsidRPr="004A0128">
        <w:rPr>
          <w:rFonts w:ascii="Arial" w:hAnsi="Arial" w:cs="Arial"/>
        </w:rPr>
        <w:t xml:space="preserve"> </w:t>
      </w:r>
      <w:proofErr w:type="spellStart"/>
      <w:r w:rsidRPr="004A0128">
        <w:rPr>
          <w:rFonts w:ascii="Arial" w:hAnsi="Arial" w:cs="Arial"/>
        </w:rPr>
        <w:t>ugovor</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koji </w:t>
      </w:r>
      <w:proofErr w:type="spellStart"/>
      <w:r w:rsidRPr="004A0128">
        <w:rPr>
          <w:rFonts w:ascii="Arial" w:hAnsi="Arial" w:cs="Arial"/>
        </w:rPr>
        <w:t>obavlja</w:t>
      </w:r>
      <w:proofErr w:type="spellEnd"/>
      <w:r w:rsidRPr="004A0128">
        <w:rPr>
          <w:rFonts w:ascii="Arial" w:hAnsi="Arial" w:cs="Arial"/>
        </w:rPr>
        <w:t xml:space="preserve"> u tom </w:t>
      </w:r>
      <w:proofErr w:type="spellStart"/>
      <w:r w:rsidRPr="004A0128">
        <w:rPr>
          <w:rFonts w:ascii="Arial" w:hAnsi="Arial" w:cs="Arial"/>
        </w:rPr>
        <w:t>prostoru</w:t>
      </w:r>
      <w:proofErr w:type="spellEnd"/>
      <w:r w:rsidRPr="004A0128">
        <w:rPr>
          <w:rFonts w:ascii="Arial" w:hAnsi="Arial" w:cs="Arial"/>
        </w:rPr>
        <w:t xml:space="preserve"> </w:t>
      </w:r>
      <w:proofErr w:type="spellStart"/>
      <w:r w:rsidRPr="004A0128">
        <w:rPr>
          <w:rFonts w:ascii="Arial" w:hAnsi="Arial" w:cs="Arial"/>
        </w:rPr>
        <w:t>dopuštenu</w:t>
      </w:r>
      <w:proofErr w:type="spellEnd"/>
      <w:r w:rsidRPr="004A0128">
        <w:rPr>
          <w:rFonts w:ascii="Arial" w:hAnsi="Arial" w:cs="Arial"/>
        </w:rPr>
        <w:t xml:space="preserve"> </w:t>
      </w:r>
      <w:proofErr w:type="spellStart"/>
      <w:r w:rsidRPr="004A0128">
        <w:rPr>
          <w:rFonts w:ascii="Arial" w:hAnsi="Arial" w:cs="Arial"/>
        </w:rPr>
        <w:t>djelatnost</w:t>
      </w:r>
      <w:proofErr w:type="spellEnd"/>
      <w:r w:rsidRPr="004A0128">
        <w:rPr>
          <w:rFonts w:ascii="Arial" w:hAnsi="Arial" w:cs="Arial"/>
        </w:rPr>
        <w:t xml:space="preserve">, </w:t>
      </w:r>
      <w:proofErr w:type="spellStart"/>
      <w:r w:rsidRPr="004A0128">
        <w:rPr>
          <w:rFonts w:ascii="Arial" w:hAnsi="Arial" w:cs="Arial"/>
        </w:rPr>
        <w:t>ako</w:t>
      </w:r>
      <w:proofErr w:type="spellEnd"/>
      <w:r w:rsidRPr="004A0128">
        <w:rPr>
          <w:rFonts w:ascii="Arial" w:hAnsi="Arial" w:cs="Arial"/>
        </w:rPr>
        <w:t xml:space="preserve"> taj </w:t>
      </w:r>
      <w:proofErr w:type="spellStart"/>
      <w:r w:rsidRPr="004A0128">
        <w:rPr>
          <w:rFonts w:ascii="Arial" w:hAnsi="Arial" w:cs="Arial"/>
        </w:rPr>
        <w:t>prostor</w:t>
      </w:r>
      <w:proofErr w:type="spellEnd"/>
      <w:r w:rsidRPr="004A0128">
        <w:rPr>
          <w:rFonts w:ascii="Arial" w:hAnsi="Arial" w:cs="Arial"/>
        </w:rPr>
        <w:t xml:space="preserve"> </w:t>
      </w:r>
      <w:proofErr w:type="spellStart"/>
      <w:r w:rsidRPr="004A0128">
        <w:rPr>
          <w:rFonts w:ascii="Arial" w:hAnsi="Arial" w:cs="Arial"/>
        </w:rPr>
        <w:t>koristi</w:t>
      </w:r>
      <w:proofErr w:type="spellEnd"/>
      <w:r w:rsidRPr="004A0128">
        <w:rPr>
          <w:rFonts w:ascii="Arial" w:hAnsi="Arial" w:cs="Arial"/>
        </w:rPr>
        <w:t xml:space="preserve"> bez </w:t>
      </w:r>
      <w:proofErr w:type="spellStart"/>
      <w:r w:rsidRPr="004A0128">
        <w:rPr>
          <w:rFonts w:ascii="Arial" w:hAnsi="Arial" w:cs="Arial"/>
        </w:rPr>
        <w:t>prekida</w:t>
      </w:r>
      <w:proofErr w:type="spellEnd"/>
      <w:r w:rsidRPr="004A0128">
        <w:rPr>
          <w:rFonts w:ascii="Arial" w:hAnsi="Arial" w:cs="Arial"/>
        </w:rPr>
        <w:t xml:space="preserve"> u </w:t>
      </w:r>
      <w:proofErr w:type="spellStart"/>
      <w:r w:rsidRPr="004A0128">
        <w:rPr>
          <w:rFonts w:ascii="Arial" w:hAnsi="Arial" w:cs="Arial"/>
        </w:rPr>
        <w:t>trajanju</w:t>
      </w:r>
      <w:proofErr w:type="spellEnd"/>
      <w:r w:rsidRPr="004A0128">
        <w:rPr>
          <w:rFonts w:ascii="Arial" w:hAnsi="Arial" w:cs="Arial"/>
        </w:rPr>
        <w:t xml:space="preserve"> od </w:t>
      </w:r>
      <w:proofErr w:type="spellStart"/>
      <w:r w:rsidRPr="004A0128">
        <w:rPr>
          <w:rFonts w:ascii="Arial" w:hAnsi="Arial" w:cs="Arial"/>
        </w:rPr>
        <w:t>najmanje</w:t>
      </w:r>
      <w:proofErr w:type="spellEnd"/>
      <w:r w:rsidRPr="004A0128">
        <w:rPr>
          <w:rFonts w:ascii="Arial" w:hAnsi="Arial" w:cs="Arial"/>
        </w:rPr>
        <w:t xml:space="preserve"> pet </w:t>
      </w:r>
      <w:proofErr w:type="spellStart"/>
      <w:r w:rsidRPr="004A0128">
        <w:rPr>
          <w:rFonts w:ascii="Arial" w:hAnsi="Arial" w:cs="Arial"/>
        </w:rPr>
        <w:t>godina</w:t>
      </w:r>
      <w:proofErr w:type="spellEnd"/>
      <w:r w:rsidRPr="004A0128">
        <w:rPr>
          <w:rFonts w:ascii="Arial" w:hAnsi="Arial" w:cs="Arial"/>
        </w:rPr>
        <w:t>.</w:t>
      </w:r>
    </w:p>
    <w:p w14:paraId="0E2B7B93" w14:textId="77777777" w:rsidR="00A200C4" w:rsidRPr="004A0128" w:rsidRDefault="00A200C4" w:rsidP="001F0EEF">
      <w:pPr>
        <w:pStyle w:val="Odlomakpopisa"/>
        <w:numPr>
          <w:ilvl w:val="0"/>
          <w:numId w:val="18"/>
        </w:numPr>
        <w:spacing w:after="0" w:line="240" w:lineRule="auto"/>
        <w:ind w:left="357" w:hanging="357"/>
        <w:contextualSpacing w:val="0"/>
        <w:jc w:val="both"/>
        <w:rPr>
          <w:rFonts w:ascii="Arial" w:hAnsi="Arial" w:cs="Arial"/>
        </w:rPr>
      </w:pPr>
      <w:proofErr w:type="spellStart"/>
      <w:r w:rsidRPr="004A0128">
        <w:rPr>
          <w:rFonts w:ascii="Arial" w:hAnsi="Arial" w:cs="Arial"/>
        </w:rPr>
        <w:t>Poslovnim</w:t>
      </w:r>
      <w:proofErr w:type="spellEnd"/>
      <w:r w:rsidRPr="004A0128">
        <w:rPr>
          <w:rFonts w:ascii="Arial" w:hAnsi="Arial" w:cs="Arial"/>
        </w:rPr>
        <w:t xml:space="preserve"> </w:t>
      </w:r>
      <w:proofErr w:type="spellStart"/>
      <w:r w:rsidRPr="004A0128">
        <w:rPr>
          <w:rFonts w:ascii="Arial" w:hAnsi="Arial" w:cs="Arial"/>
        </w:rPr>
        <w:t>prostorom</w:t>
      </w:r>
      <w:proofErr w:type="spellEnd"/>
      <w:r w:rsidRPr="004A0128">
        <w:rPr>
          <w:rFonts w:ascii="Arial" w:hAnsi="Arial" w:cs="Arial"/>
        </w:rPr>
        <w:t xml:space="preserve"> u </w:t>
      </w:r>
      <w:proofErr w:type="spellStart"/>
      <w:r w:rsidRPr="004A0128">
        <w:rPr>
          <w:rFonts w:ascii="Arial" w:hAnsi="Arial" w:cs="Arial"/>
        </w:rPr>
        <w:t>smislu</w:t>
      </w:r>
      <w:proofErr w:type="spellEnd"/>
      <w:r w:rsidRPr="004A0128">
        <w:rPr>
          <w:rFonts w:ascii="Arial" w:hAnsi="Arial" w:cs="Arial"/>
        </w:rPr>
        <w:t xml:space="preserve">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smatraju</w:t>
      </w:r>
      <w:proofErr w:type="spellEnd"/>
      <w:r w:rsidRPr="004A0128">
        <w:rPr>
          <w:rFonts w:ascii="Arial" w:hAnsi="Arial" w:cs="Arial"/>
        </w:rPr>
        <w:t xml:space="preserve"> se </w:t>
      </w:r>
      <w:proofErr w:type="spellStart"/>
      <w:r w:rsidRPr="004A0128">
        <w:rPr>
          <w:rFonts w:ascii="Arial" w:hAnsi="Arial" w:cs="Arial"/>
        </w:rPr>
        <w:t>poslovna</w:t>
      </w:r>
      <w:proofErr w:type="spellEnd"/>
      <w:r w:rsidRPr="004A0128">
        <w:rPr>
          <w:rFonts w:ascii="Arial" w:hAnsi="Arial" w:cs="Arial"/>
        </w:rPr>
        <w:t xml:space="preserve"> </w:t>
      </w:r>
      <w:proofErr w:type="spellStart"/>
      <w:r w:rsidRPr="004A0128">
        <w:rPr>
          <w:rFonts w:ascii="Arial" w:hAnsi="Arial" w:cs="Arial"/>
        </w:rPr>
        <w:t>zgrada</w:t>
      </w:r>
      <w:proofErr w:type="spellEnd"/>
      <w:r w:rsidRPr="004A0128">
        <w:rPr>
          <w:rFonts w:ascii="Arial" w:hAnsi="Arial" w:cs="Arial"/>
        </w:rPr>
        <w:t xml:space="preserve">, </w:t>
      </w:r>
      <w:proofErr w:type="spellStart"/>
      <w:r w:rsidRPr="004A0128">
        <w:rPr>
          <w:rFonts w:ascii="Arial" w:hAnsi="Arial" w:cs="Arial"/>
        </w:rPr>
        <w:t>poslovna</w:t>
      </w:r>
      <w:proofErr w:type="spellEnd"/>
      <w:r w:rsidRPr="004A0128">
        <w:rPr>
          <w:rFonts w:ascii="Arial" w:hAnsi="Arial" w:cs="Arial"/>
        </w:rPr>
        <w:t xml:space="preserve"> </w:t>
      </w:r>
      <w:proofErr w:type="spellStart"/>
      <w:r w:rsidRPr="004A0128">
        <w:rPr>
          <w:rFonts w:ascii="Arial" w:hAnsi="Arial" w:cs="Arial"/>
        </w:rPr>
        <w:t>prostorija</w:t>
      </w:r>
      <w:proofErr w:type="spellEnd"/>
      <w:r w:rsidRPr="004A0128">
        <w:rPr>
          <w:rFonts w:ascii="Arial" w:hAnsi="Arial" w:cs="Arial"/>
        </w:rPr>
        <w:t xml:space="preserve">, </w:t>
      </w:r>
      <w:proofErr w:type="spellStart"/>
      <w:r w:rsidRPr="004A0128">
        <w:rPr>
          <w:rFonts w:ascii="Arial" w:hAnsi="Arial" w:cs="Arial"/>
        </w:rPr>
        <w:t>garaža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garažno</w:t>
      </w:r>
      <w:proofErr w:type="spellEnd"/>
      <w:r w:rsidRPr="004A0128">
        <w:rPr>
          <w:rFonts w:ascii="Arial" w:hAnsi="Arial" w:cs="Arial"/>
        </w:rPr>
        <w:t xml:space="preserve"> </w:t>
      </w:r>
      <w:proofErr w:type="spellStart"/>
      <w:r w:rsidRPr="004A0128">
        <w:rPr>
          <w:rFonts w:ascii="Arial" w:hAnsi="Arial" w:cs="Arial"/>
        </w:rPr>
        <w:t>mjesto</w:t>
      </w:r>
      <w:proofErr w:type="spellEnd"/>
      <w:r w:rsidRPr="004A0128">
        <w:rPr>
          <w:rFonts w:ascii="Arial" w:hAnsi="Arial" w:cs="Arial"/>
        </w:rPr>
        <w:t>.</w:t>
      </w:r>
    </w:p>
    <w:p w14:paraId="35306E26" w14:textId="77777777" w:rsidR="00A200C4" w:rsidRPr="004A0128" w:rsidRDefault="00A200C4" w:rsidP="001F0EEF">
      <w:pPr>
        <w:pStyle w:val="Odlomakpopisa"/>
        <w:numPr>
          <w:ilvl w:val="0"/>
          <w:numId w:val="18"/>
        </w:numPr>
        <w:spacing w:after="0" w:line="240" w:lineRule="auto"/>
        <w:ind w:left="357" w:hanging="357"/>
        <w:contextualSpacing w:val="0"/>
        <w:jc w:val="both"/>
        <w:rPr>
          <w:rFonts w:ascii="Arial" w:hAnsi="Arial" w:cs="Arial"/>
        </w:rPr>
      </w:pPr>
      <w:proofErr w:type="spellStart"/>
      <w:r w:rsidRPr="004A0128">
        <w:rPr>
          <w:rFonts w:ascii="Arial" w:hAnsi="Arial" w:cs="Arial"/>
        </w:rPr>
        <w:t>Poslovnom</w:t>
      </w:r>
      <w:proofErr w:type="spellEnd"/>
      <w:r w:rsidRPr="004A0128">
        <w:rPr>
          <w:rFonts w:ascii="Arial" w:hAnsi="Arial" w:cs="Arial"/>
        </w:rPr>
        <w:t xml:space="preserve"> </w:t>
      </w:r>
      <w:proofErr w:type="spellStart"/>
      <w:r w:rsidRPr="004A0128">
        <w:rPr>
          <w:rFonts w:ascii="Arial" w:hAnsi="Arial" w:cs="Arial"/>
        </w:rPr>
        <w:t>zgradom</w:t>
      </w:r>
      <w:proofErr w:type="spellEnd"/>
      <w:r w:rsidRPr="004A0128">
        <w:rPr>
          <w:rFonts w:ascii="Arial" w:hAnsi="Arial" w:cs="Arial"/>
        </w:rPr>
        <w:t xml:space="preserve"> </w:t>
      </w:r>
      <w:proofErr w:type="spellStart"/>
      <w:r w:rsidRPr="004A0128">
        <w:rPr>
          <w:rFonts w:ascii="Arial" w:hAnsi="Arial" w:cs="Arial"/>
        </w:rPr>
        <w:t>smatra</w:t>
      </w:r>
      <w:proofErr w:type="spellEnd"/>
      <w:r w:rsidRPr="004A0128">
        <w:rPr>
          <w:rFonts w:ascii="Arial" w:hAnsi="Arial" w:cs="Arial"/>
        </w:rPr>
        <w:t xml:space="preserve"> se </w:t>
      </w:r>
      <w:proofErr w:type="spellStart"/>
      <w:r w:rsidRPr="004A0128">
        <w:rPr>
          <w:rFonts w:ascii="Arial" w:hAnsi="Arial" w:cs="Arial"/>
        </w:rPr>
        <w:t>zgrada</w:t>
      </w:r>
      <w:proofErr w:type="spellEnd"/>
      <w:r w:rsidRPr="004A0128">
        <w:rPr>
          <w:rFonts w:ascii="Arial" w:hAnsi="Arial" w:cs="Arial"/>
        </w:rPr>
        <w:t xml:space="preserve"> </w:t>
      </w:r>
      <w:proofErr w:type="spellStart"/>
      <w:r w:rsidRPr="004A0128">
        <w:rPr>
          <w:rFonts w:ascii="Arial" w:hAnsi="Arial" w:cs="Arial"/>
        </w:rPr>
        <w:t>namijenjena</w:t>
      </w:r>
      <w:proofErr w:type="spellEnd"/>
      <w:r w:rsidRPr="004A0128">
        <w:rPr>
          <w:rFonts w:ascii="Arial" w:hAnsi="Arial" w:cs="Arial"/>
        </w:rPr>
        <w:t xml:space="preserve"> </w:t>
      </w:r>
      <w:proofErr w:type="spellStart"/>
      <w:r w:rsidRPr="004A0128">
        <w:rPr>
          <w:rFonts w:ascii="Arial" w:hAnsi="Arial" w:cs="Arial"/>
        </w:rPr>
        <w:t>obavljanju</w:t>
      </w:r>
      <w:proofErr w:type="spellEnd"/>
      <w:r w:rsidRPr="004A0128">
        <w:rPr>
          <w:rFonts w:ascii="Arial" w:hAnsi="Arial" w:cs="Arial"/>
        </w:rPr>
        <w:t xml:space="preserve"> </w:t>
      </w:r>
      <w:proofErr w:type="spellStart"/>
      <w:r w:rsidRPr="004A0128">
        <w:rPr>
          <w:rFonts w:ascii="Arial" w:hAnsi="Arial" w:cs="Arial"/>
        </w:rPr>
        <w:t>poslovne</w:t>
      </w:r>
      <w:proofErr w:type="spellEnd"/>
      <w:r w:rsidRPr="004A0128">
        <w:rPr>
          <w:rFonts w:ascii="Arial" w:hAnsi="Arial" w:cs="Arial"/>
        </w:rPr>
        <w:t xml:space="preserve"> </w:t>
      </w:r>
      <w:proofErr w:type="spellStart"/>
      <w:r w:rsidRPr="004A0128">
        <w:rPr>
          <w:rFonts w:ascii="Arial" w:hAnsi="Arial" w:cs="Arial"/>
        </w:rPr>
        <w:t>djelatnosti</w:t>
      </w:r>
      <w:proofErr w:type="spellEnd"/>
      <w:r w:rsidRPr="004A0128">
        <w:rPr>
          <w:rFonts w:ascii="Arial" w:hAnsi="Arial" w:cs="Arial"/>
        </w:rPr>
        <w:t xml:space="preserve"> </w:t>
      </w:r>
      <w:proofErr w:type="spellStart"/>
      <w:r w:rsidRPr="004A0128">
        <w:rPr>
          <w:rFonts w:ascii="Arial" w:hAnsi="Arial" w:cs="Arial"/>
        </w:rPr>
        <w:t>ako</w:t>
      </w:r>
      <w:proofErr w:type="spellEnd"/>
      <w:r w:rsidRPr="004A0128">
        <w:rPr>
          <w:rFonts w:ascii="Arial" w:hAnsi="Arial" w:cs="Arial"/>
        </w:rPr>
        <w:t xml:space="preserve"> se </w:t>
      </w:r>
      <w:proofErr w:type="spellStart"/>
      <w:r w:rsidRPr="004A0128">
        <w:rPr>
          <w:rFonts w:ascii="Arial" w:hAnsi="Arial" w:cs="Arial"/>
        </w:rPr>
        <w:t>pretežitim</w:t>
      </w:r>
      <w:proofErr w:type="spellEnd"/>
      <w:r w:rsidRPr="004A0128">
        <w:rPr>
          <w:rFonts w:ascii="Arial" w:hAnsi="Arial" w:cs="Arial"/>
        </w:rPr>
        <w:t xml:space="preserve"> </w:t>
      </w:r>
      <w:proofErr w:type="spellStart"/>
      <w:r w:rsidRPr="004A0128">
        <w:rPr>
          <w:rFonts w:ascii="Arial" w:hAnsi="Arial" w:cs="Arial"/>
        </w:rPr>
        <w:t>dijelom</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koristi</w:t>
      </w:r>
      <w:proofErr w:type="spellEnd"/>
      <w:r w:rsidRPr="004A0128">
        <w:rPr>
          <w:rFonts w:ascii="Arial" w:hAnsi="Arial" w:cs="Arial"/>
        </w:rPr>
        <w:t xml:space="preserve"> u </w:t>
      </w:r>
      <w:proofErr w:type="spellStart"/>
      <w:r w:rsidRPr="004A0128">
        <w:rPr>
          <w:rFonts w:ascii="Arial" w:hAnsi="Arial" w:cs="Arial"/>
        </w:rPr>
        <w:t>tu</w:t>
      </w:r>
      <w:proofErr w:type="spellEnd"/>
      <w:r w:rsidRPr="004A0128">
        <w:rPr>
          <w:rFonts w:ascii="Arial" w:hAnsi="Arial" w:cs="Arial"/>
        </w:rPr>
        <w:t xml:space="preserve"> </w:t>
      </w:r>
      <w:proofErr w:type="spellStart"/>
      <w:r w:rsidRPr="004A0128">
        <w:rPr>
          <w:rFonts w:ascii="Arial" w:hAnsi="Arial" w:cs="Arial"/>
        </w:rPr>
        <w:t>svrhu</w:t>
      </w:r>
      <w:proofErr w:type="spellEnd"/>
      <w:r w:rsidRPr="004A0128">
        <w:rPr>
          <w:rFonts w:ascii="Arial" w:hAnsi="Arial" w:cs="Arial"/>
        </w:rPr>
        <w:t>.</w:t>
      </w:r>
    </w:p>
    <w:p w14:paraId="1DFE870A" w14:textId="77777777" w:rsidR="00A200C4" w:rsidRPr="004A0128" w:rsidRDefault="00A200C4" w:rsidP="001F0EEF">
      <w:pPr>
        <w:pStyle w:val="Odlomakpopisa"/>
        <w:numPr>
          <w:ilvl w:val="0"/>
          <w:numId w:val="18"/>
        </w:numPr>
        <w:spacing w:after="0" w:line="240" w:lineRule="auto"/>
        <w:ind w:left="357" w:hanging="357"/>
        <w:contextualSpacing w:val="0"/>
        <w:jc w:val="both"/>
        <w:rPr>
          <w:rFonts w:ascii="Arial" w:hAnsi="Arial" w:cs="Arial"/>
        </w:rPr>
      </w:pPr>
      <w:proofErr w:type="spellStart"/>
      <w:r w:rsidRPr="004A0128">
        <w:rPr>
          <w:rFonts w:ascii="Arial" w:hAnsi="Arial" w:cs="Arial"/>
        </w:rPr>
        <w:t>Poslovnom</w:t>
      </w:r>
      <w:proofErr w:type="spellEnd"/>
      <w:r w:rsidRPr="004A0128">
        <w:rPr>
          <w:rFonts w:ascii="Arial" w:hAnsi="Arial" w:cs="Arial"/>
        </w:rPr>
        <w:t xml:space="preserve"> </w:t>
      </w:r>
      <w:proofErr w:type="spellStart"/>
      <w:r w:rsidRPr="004A0128">
        <w:rPr>
          <w:rFonts w:ascii="Arial" w:hAnsi="Arial" w:cs="Arial"/>
        </w:rPr>
        <w:t>prostorijom</w:t>
      </w:r>
      <w:proofErr w:type="spellEnd"/>
      <w:r w:rsidRPr="004A0128">
        <w:rPr>
          <w:rFonts w:ascii="Arial" w:hAnsi="Arial" w:cs="Arial"/>
        </w:rPr>
        <w:t xml:space="preserve"> </w:t>
      </w:r>
      <w:proofErr w:type="spellStart"/>
      <w:r w:rsidRPr="004A0128">
        <w:rPr>
          <w:rFonts w:ascii="Arial" w:hAnsi="Arial" w:cs="Arial"/>
        </w:rPr>
        <w:t>smatra</w:t>
      </w:r>
      <w:proofErr w:type="spellEnd"/>
      <w:r w:rsidRPr="004A0128">
        <w:rPr>
          <w:rFonts w:ascii="Arial" w:hAnsi="Arial" w:cs="Arial"/>
        </w:rPr>
        <w:t xml:space="preserve"> se </w:t>
      </w:r>
      <w:proofErr w:type="spellStart"/>
      <w:r w:rsidRPr="004A0128">
        <w:rPr>
          <w:rFonts w:ascii="Arial" w:hAnsi="Arial" w:cs="Arial"/>
        </w:rPr>
        <w:t>jedna</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više</w:t>
      </w:r>
      <w:proofErr w:type="spellEnd"/>
      <w:r w:rsidRPr="004A0128">
        <w:rPr>
          <w:rFonts w:ascii="Arial" w:hAnsi="Arial" w:cs="Arial"/>
        </w:rPr>
        <w:t xml:space="preserve"> </w:t>
      </w:r>
      <w:proofErr w:type="spellStart"/>
      <w:r w:rsidRPr="004A0128">
        <w:rPr>
          <w:rFonts w:ascii="Arial" w:hAnsi="Arial" w:cs="Arial"/>
        </w:rPr>
        <w:t>prostorija</w:t>
      </w:r>
      <w:proofErr w:type="spellEnd"/>
      <w:r w:rsidRPr="004A0128">
        <w:rPr>
          <w:rFonts w:ascii="Arial" w:hAnsi="Arial" w:cs="Arial"/>
        </w:rPr>
        <w:t xml:space="preserve"> u </w:t>
      </w:r>
      <w:proofErr w:type="spellStart"/>
      <w:r w:rsidRPr="004A0128">
        <w:rPr>
          <w:rFonts w:ascii="Arial" w:hAnsi="Arial" w:cs="Arial"/>
        </w:rPr>
        <w:t>poslovnoj</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stambenoj</w:t>
      </w:r>
      <w:proofErr w:type="spellEnd"/>
      <w:r w:rsidRPr="004A0128">
        <w:rPr>
          <w:rFonts w:ascii="Arial" w:hAnsi="Arial" w:cs="Arial"/>
        </w:rPr>
        <w:t xml:space="preserve"> </w:t>
      </w:r>
      <w:proofErr w:type="spellStart"/>
      <w:r w:rsidRPr="004A0128">
        <w:rPr>
          <w:rFonts w:ascii="Arial" w:hAnsi="Arial" w:cs="Arial"/>
        </w:rPr>
        <w:t>zgradi</w:t>
      </w:r>
      <w:proofErr w:type="spellEnd"/>
      <w:r w:rsidRPr="004A0128">
        <w:rPr>
          <w:rFonts w:ascii="Arial" w:hAnsi="Arial" w:cs="Arial"/>
        </w:rPr>
        <w:t xml:space="preserve"> </w:t>
      </w:r>
      <w:proofErr w:type="spellStart"/>
      <w:r w:rsidRPr="004A0128">
        <w:rPr>
          <w:rFonts w:ascii="Arial" w:hAnsi="Arial" w:cs="Arial"/>
        </w:rPr>
        <w:t>namijenjena</w:t>
      </w:r>
      <w:proofErr w:type="spellEnd"/>
      <w:r w:rsidRPr="004A0128">
        <w:rPr>
          <w:rFonts w:ascii="Arial" w:hAnsi="Arial" w:cs="Arial"/>
        </w:rPr>
        <w:t xml:space="preserve"> </w:t>
      </w:r>
      <w:proofErr w:type="spellStart"/>
      <w:r w:rsidRPr="004A0128">
        <w:rPr>
          <w:rFonts w:ascii="Arial" w:hAnsi="Arial" w:cs="Arial"/>
        </w:rPr>
        <w:t>obavljanju</w:t>
      </w:r>
      <w:proofErr w:type="spellEnd"/>
      <w:r w:rsidRPr="004A0128">
        <w:rPr>
          <w:rFonts w:ascii="Arial" w:hAnsi="Arial" w:cs="Arial"/>
        </w:rPr>
        <w:t xml:space="preserve"> </w:t>
      </w:r>
      <w:proofErr w:type="spellStart"/>
      <w:r w:rsidRPr="004A0128">
        <w:rPr>
          <w:rFonts w:ascii="Arial" w:hAnsi="Arial" w:cs="Arial"/>
        </w:rPr>
        <w:t>poslovne</w:t>
      </w:r>
      <w:proofErr w:type="spellEnd"/>
      <w:r w:rsidRPr="004A0128">
        <w:rPr>
          <w:rFonts w:ascii="Arial" w:hAnsi="Arial" w:cs="Arial"/>
        </w:rPr>
        <w:t xml:space="preserve"> </w:t>
      </w:r>
      <w:proofErr w:type="spellStart"/>
      <w:r w:rsidRPr="004A0128">
        <w:rPr>
          <w:rFonts w:ascii="Arial" w:hAnsi="Arial" w:cs="Arial"/>
        </w:rPr>
        <w:t>djelatnosti</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u </w:t>
      </w:r>
      <w:proofErr w:type="spellStart"/>
      <w:r w:rsidRPr="004A0128">
        <w:rPr>
          <w:rFonts w:ascii="Arial" w:hAnsi="Arial" w:cs="Arial"/>
        </w:rPr>
        <w:t>pravilu</w:t>
      </w:r>
      <w:proofErr w:type="spellEnd"/>
      <w:r w:rsidRPr="004A0128">
        <w:rPr>
          <w:rFonts w:ascii="Arial" w:hAnsi="Arial" w:cs="Arial"/>
        </w:rPr>
        <w:t xml:space="preserve">, </w:t>
      </w:r>
      <w:proofErr w:type="spellStart"/>
      <w:r w:rsidRPr="004A0128">
        <w:rPr>
          <w:rFonts w:ascii="Arial" w:hAnsi="Arial" w:cs="Arial"/>
        </w:rPr>
        <w:t>čini</w:t>
      </w:r>
      <w:proofErr w:type="spellEnd"/>
      <w:r w:rsidRPr="004A0128">
        <w:rPr>
          <w:rFonts w:ascii="Arial" w:hAnsi="Arial" w:cs="Arial"/>
        </w:rPr>
        <w:t xml:space="preserve"> </w:t>
      </w:r>
      <w:proofErr w:type="spellStart"/>
      <w:r w:rsidRPr="004A0128">
        <w:rPr>
          <w:rFonts w:ascii="Arial" w:hAnsi="Arial" w:cs="Arial"/>
        </w:rPr>
        <w:t>samostalnu</w:t>
      </w:r>
      <w:proofErr w:type="spellEnd"/>
      <w:r w:rsidRPr="004A0128">
        <w:rPr>
          <w:rFonts w:ascii="Arial" w:hAnsi="Arial" w:cs="Arial"/>
        </w:rPr>
        <w:t xml:space="preserve"> </w:t>
      </w:r>
      <w:proofErr w:type="spellStart"/>
      <w:r w:rsidRPr="004A0128">
        <w:rPr>
          <w:rFonts w:ascii="Arial" w:hAnsi="Arial" w:cs="Arial"/>
        </w:rPr>
        <w:t>uporabnu</w:t>
      </w:r>
      <w:proofErr w:type="spellEnd"/>
      <w:r w:rsidRPr="004A0128">
        <w:rPr>
          <w:rFonts w:ascii="Arial" w:hAnsi="Arial" w:cs="Arial"/>
        </w:rPr>
        <w:t xml:space="preserve"> </w:t>
      </w:r>
      <w:proofErr w:type="spellStart"/>
      <w:r w:rsidRPr="004A0128">
        <w:rPr>
          <w:rFonts w:ascii="Arial" w:hAnsi="Arial" w:cs="Arial"/>
        </w:rPr>
        <w:t>cjelinu</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ima</w:t>
      </w:r>
      <w:proofErr w:type="spellEnd"/>
      <w:r w:rsidRPr="004A0128">
        <w:rPr>
          <w:rFonts w:ascii="Arial" w:hAnsi="Arial" w:cs="Arial"/>
        </w:rPr>
        <w:t xml:space="preserve"> </w:t>
      </w:r>
      <w:proofErr w:type="spellStart"/>
      <w:r w:rsidRPr="004A0128">
        <w:rPr>
          <w:rFonts w:ascii="Arial" w:hAnsi="Arial" w:cs="Arial"/>
        </w:rPr>
        <w:t>zaseban</w:t>
      </w:r>
      <w:proofErr w:type="spellEnd"/>
      <w:r w:rsidRPr="004A0128">
        <w:rPr>
          <w:rFonts w:ascii="Arial" w:hAnsi="Arial" w:cs="Arial"/>
        </w:rPr>
        <w:t xml:space="preserve"> </w:t>
      </w:r>
      <w:proofErr w:type="spellStart"/>
      <w:r w:rsidRPr="004A0128">
        <w:rPr>
          <w:rFonts w:ascii="Arial" w:hAnsi="Arial" w:cs="Arial"/>
        </w:rPr>
        <w:t>glavni</w:t>
      </w:r>
      <w:proofErr w:type="spellEnd"/>
      <w:r w:rsidRPr="004A0128">
        <w:rPr>
          <w:rFonts w:ascii="Arial" w:hAnsi="Arial" w:cs="Arial"/>
        </w:rPr>
        <w:t xml:space="preserve"> </w:t>
      </w:r>
      <w:proofErr w:type="spellStart"/>
      <w:r w:rsidRPr="004A0128">
        <w:rPr>
          <w:rFonts w:ascii="Arial" w:hAnsi="Arial" w:cs="Arial"/>
        </w:rPr>
        <w:t>ulaz</w:t>
      </w:r>
      <w:proofErr w:type="spellEnd"/>
      <w:r w:rsidRPr="004A0128">
        <w:rPr>
          <w:rFonts w:ascii="Arial" w:hAnsi="Arial" w:cs="Arial"/>
        </w:rPr>
        <w:t>.</w:t>
      </w:r>
    </w:p>
    <w:p w14:paraId="488F5F4D" w14:textId="77777777" w:rsidR="00A200C4" w:rsidRPr="004A0128" w:rsidRDefault="00A200C4" w:rsidP="001F0EEF">
      <w:pPr>
        <w:pStyle w:val="Odlomakpopisa"/>
        <w:numPr>
          <w:ilvl w:val="0"/>
          <w:numId w:val="18"/>
        </w:numPr>
        <w:spacing w:after="0" w:line="240" w:lineRule="auto"/>
        <w:ind w:left="357" w:hanging="357"/>
        <w:contextualSpacing w:val="0"/>
        <w:jc w:val="both"/>
        <w:rPr>
          <w:rFonts w:ascii="Arial" w:hAnsi="Arial" w:cs="Arial"/>
        </w:rPr>
      </w:pPr>
      <w:proofErr w:type="spellStart"/>
      <w:r w:rsidRPr="004A0128">
        <w:rPr>
          <w:rFonts w:ascii="Arial" w:hAnsi="Arial" w:cs="Arial"/>
        </w:rPr>
        <w:lastRenderedPageBreak/>
        <w:t>Garaža</w:t>
      </w:r>
      <w:proofErr w:type="spellEnd"/>
      <w:r w:rsidRPr="004A0128">
        <w:rPr>
          <w:rFonts w:ascii="Arial" w:hAnsi="Arial" w:cs="Arial"/>
        </w:rPr>
        <w:t xml:space="preserve"> je </w:t>
      </w:r>
      <w:proofErr w:type="spellStart"/>
      <w:r w:rsidRPr="004A0128">
        <w:rPr>
          <w:rFonts w:ascii="Arial" w:hAnsi="Arial" w:cs="Arial"/>
        </w:rPr>
        <w:t>prostor</w:t>
      </w:r>
      <w:proofErr w:type="spellEnd"/>
      <w:r w:rsidRPr="004A0128">
        <w:rPr>
          <w:rFonts w:ascii="Arial" w:hAnsi="Arial" w:cs="Arial"/>
        </w:rPr>
        <w:t xml:space="preserve"> za </w:t>
      </w:r>
      <w:proofErr w:type="spellStart"/>
      <w:r w:rsidRPr="004A0128">
        <w:rPr>
          <w:rFonts w:ascii="Arial" w:hAnsi="Arial" w:cs="Arial"/>
        </w:rPr>
        <w:t>smještaj</w:t>
      </w:r>
      <w:proofErr w:type="spellEnd"/>
      <w:r w:rsidRPr="004A0128">
        <w:rPr>
          <w:rFonts w:ascii="Arial" w:hAnsi="Arial" w:cs="Arial"/>
        </w:rPr>
        <w:t xml:space="preserve"> </w:t>
      </w:r>
      <w:proofErr w:type="spellStart"/>
      <w:r w:rsidRPr="004A0128">
        <w:rPr>
          <w:rFonts w:ascii="Arial" w:hAnsi="Arial" w:cs="Arial"/>
        </w:rPr>
        <w:t>vozila</w:t>
      </w:r>
      <w:proofErr w:type="spellEnd"/>
      <w:r w:rsidRPr="004A0128">
        <w:rPr>
          <w:rFonts w:ascii="Arial" w:hAnsi="Arial" w:cs="Arial"/>
        </w:rPr>
        <w:t>.</w:t>
      </w:r>
    </w:p>
    <w:p w14:paraId="3F47F08D" w14:textId="77777777" w:rsidR="00A200C4" w:rsidRPr="004A0128" w:rsidRDefault="00A200C4" w:rsidP="001F0EEF">
      <w:pPr>
        <w:pStyle w:val="Odlomakpopisa"/>
        <w:numPr>
          <w:ilvl w:val="0"/>
          <w:numId w:val="18"/>
        </w:numPr>
        <w:spacing w:after="0" w:line="240" w:lineRule="auto"/>
        <w:ind w:left="357" w:hanging="357"/>
        <w:contextualSpacing w:val="0"/>
        <w:jc w:val="both"/>
        <w:rPr>
          <w:rFonts w:ascii="Arial" w:hAnsi="Arial" w:cs="Arial"/>
        </w:rPr>
      </w:pPr>
      <w:proofErr w:type="spellStart"/>
      <w:r w:rsidRPr="004A0128">
        <w:rPr>
          <w:rFonts w:ascii="Arial" w:hAnsi="Arial" w:cs="Arial"/>
        </w:rPr>
        <w:t>Garažno</w:t>
      </w:r>
      <w:proofErr w:type="spellEnd"/>
      <w:r w:rsidRPr="004A0128">
        <w:rPr>
          <w:rFonts w:ascii="Arial" w:hAnsi="Arial" w:cs="Arial"/>
        </w:rPr>
        <w:t xml:space="preserve"> </w:t>
      </w:r>
      <w:proofErr w:type="spellStart"/>
      <w:r w:rsidRPr="004A0128">
        <w:rPr>
          <w:rFonts w:ascii="Arial" w:hAnsi="Arial" w:cs="Arial"/>
        </w:rPr>
        <w:t>mjesto</w:t>
      </w:r>
      <w:proofErr w:type="spellEnd"/>
      <w:r w:rsidRPr="004A0128">
        <w:rPr>
          <w:rFonts w:ascii="Arial" w:hAnsi="Arial" w:cs="Arial"/>
        </w:rPr>
        <w:t xml:space="preserve"> je </w:t>
      </w:r>
      <w:proofErr w:type="spellStart"/>
      <w:r w:rsidRPr="004A0128">
        <w:rPr>
          <w:rFonts w:ascii="Arial" w:hAnsi="Arial" w:cs="Arial"/>
        </w:rPr>
        <w:t>prostor</w:t>
      </w:r>
      <w:proofErr w:type="spellEnd"/>
      <w:r w:rsidRPr="004A0128">
        <w:rPr>
          <w:rFonts w:ascii="Arial" w:hAnsi="Arial" w:cs="Arial"/>
        </w:rPr>
        <w:t xml:space="preserve"> za </w:t>
      </w:r>
      <w:proofErr w:type="spellStart"/>
      <w:r w:rsidRPr="004A0128">
        <w:rPr>
          <w:rFonts w:ascii="Arial" w:hAnsi="Arial" w:cs="Arial"/>
        </w:rPr>
        <w:t>smještaj</w:t>
      </w:r>
      <w:proofErr w:type="spellEnd"/>
      <w:r w:rsidRPr="004A0128">
        <w:rPr>
          <w:rFonts w:ascii="Arial" w:hAnsi="Arial" w:cs="Arial"/>
        </w:rPr>
        <w:t xml:space="preserve"> </w:t>
      </w:r>
      <w:proofErr w:type="spellStart"/>
      <w:r w:rsidRPr="004A0128">
        <w:rPr>
          <w:rFonts w:ascii="Arial" w:hAnsi="Arial" w:cs="Arial"/>
        </w:rPr>
        <w:t>vozila</w:t>
      </w:r>
      <w:proofErr w:type="spellEnd"/>
      <w:r w:rsidRPr="004A0128">
        <w:rPr>
          <w:rFonts w:ascii="Arial" w:hAnsi="Arial" w:cs="Arial"/>
        </w:rPr>
        <w:t xml:space="preserve"> u </w:t>
      </w:r>
      <w:proofErr w:type="spellStart"/>
      <w:r w:rsidRPr="004A0128">
        <w:rPr>
          <w:rFonts w:ascii="Arial" w:hAnsi="Arial" w:cs="Arial"/>
        </w:rPr>
        <w:t>garaži</w:t>
      </w:r>
      <w:proofErr w:type="spellEnd"/>
      <w:r w:rsidRPr="004A0128">
        <w:rPr>
          <w:rFonts w:ascii="Arial" w:hAnsi="Arial" w:cs="Arial"/>
        </w:rPr>
        <w:t>.</w:t>
      </w:r>
    </w:p>
    <w:p w14:paraId="45E43A6C" w14:textId="77777777" w:rsidR="00A200C4" w:rsidRDefault="00A200C4" w:rsidP="001F0EEF">
      <w:pPr>
        <w:pStyle w:val="Odlomakpopisa"/>
        <w:numPr>
          <w:ilvl w:val="0"/>
          <w:numId w:val="18"/>
        </w:numPr>
        <w:spacing w:after="0" w:line="240" w:lineRule="auto"/>
        <w:ind w:left="357" w:hanging="357"/>
        <w:contextualSpacing w:val="0"/>
        <w:jc w:val="both"/>
        <w:rPr>
          <w:rFonts w:ascii="Arial" w:hAnsi="Arial" w:cs="Arial"/>
        </w:rPr>
      </w:pPr>
      <w:proofErr w:type="spellStart"/>
      <w:r w:rsidRPr="004A0128">
        <w:rPr>
          <w:rFonts w:ascii="Arial" w:hAnsi="Arial" w:cs="Arial"/>
        </w:rPr>
        <w:t>Kriteriji</w:t>
      </w:r>
      <w:proofErr w:type="spellEnd"/>
      <w:r w:rsidRPr="004A0128">
        <w:rPr>
          <w:rFonts w:ascii="Arial" w:hAnsi="Arial" w:cs="Arial"/>
        </w:rPr>
        <w:t xml:space="preserve"> Grada </w:t>
      </w:r>
      <w:proofErr w:type="spellStart"/>
      <w:r w:rsidRPr="004A0128">
        <w:rPr>
          <w:rFonts w:ascii="Arial" w:hAnsi="Arial" w:cs="Arial"/>
        </w:rPr>
        <w:t>su</w:t>
      </w:r>
      <w:proofErr w:type="spellEnd"/>
      <w:r w:rsidRPr="004A0128">
        <w:rPr>
          <w:rFonts w:ascii="Arial" w:hAnsi="Arial" w:cs="Arial"/>
        </w:rPr>
        <w:t xml:space="preserve"> </w:t>
      </w:r>
      <w:proofErr w:type="spellStart"/>
      <w:r w:rsidRPr="004A0128">
        <w:rPr>
          <w:rFonts w:ascii="Arial" w:hAnsi="Arial" w:cs="Arial"/>
        </w:rPr>
        <w:t>kriteriji</w:t>
      </w:r>
      <w:proofErr w:type="spellEnd"/>
      <w:r w:rsidRPr="004A0128">
        <w:rPr>
          <w:rFonts w:ascii="Arial" w:hAnsi="Arial" w:cs="Arial"/>
        </w:rPr>
        <w:t xml:space="preserve"> za </w:t>
      </w:r>
      <w:proofErr w:type="spellStart"/>
      <w:r w:rsidRPr="004A0128">
        <w:rPr>
          <w:rFonts w:ascii="Arial" w:hAnsi="Arial" w:cs="Arial"/>
        </w:rPr>
        <w:t>određivanje</w:t>
      </w:r>
      <w:proofErr w:type="spellEnd"/>
      <w:r w:rsidRPr="004A0128">
        <w:rPr>
          <w:rFonts w:ascii="Arial" w:hAnsi="Arial" w:cs="Arial"/>
        </w:rPr>
        <w:t xml:space="preserve"> </w:t>
      </w:r>
      <w:proofErr w:type="spellStart"/>
      <w:r w:rsidRPr="004A0128">
        <w:rPr>
          <w:rFonts w:ascii="Arial" w:hAnsi="Arial" w:cs="Arial"/>
        </w:rPr>
        <w:t>visine</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za </w:t>
      </w:r>
      <w:proofErr w:type="spellStart"/>
      <w:r w:rsidRPr="004A0128">
        <w:rPr>
          <w:rFonts w:ascii="Arial" w:hAnsi="Arial" w:cs="Arial"/>
        </w:rPr>
        <w:t>poslovne</w:t>
      </w:r>
      <w:proofErr w:type="spellEnd"/>
      <w:r w:rsidRPr="004A0128">
        <w:rPr>
          <w:rFonts w:ascii="Arial" w:hAnsi="Arial" w:cs="Arial"/>
        </w:rPr>
        <w:t xml:space="preserve"> </w:t>
      </w:r>
      <w:proofErr w:type="spellStart"/>
      <w:r w:rsidRPr="004A0128">
        <w:rPr>
          <w:rFonts w:ascii="Arial" w:hAnsi="Arial" w:cs="Arial"/>
        </w:rPr>
        <w:t>prostore</w:t>
      </w:r>
      <w:proofErr w:type="spellEnd"/>
      <w:r w:rsidRPr="004A0128">
        <w:rPr>
          <w:rFonts w:ascii="Arial" w:hAnsi="Arial" w:cs="Arial"/>
        </w:rPr>
        <w:t xml:space="preserve"> </w:t>
      </w:r>
      <w:proofErr w:type="spellStart"/>
      <w:r w:rsidRPr="004A0128">
        <w:rPr>
          <w:rFonts w:ascii="Arial" w:hAnsi="Arial" w:cs="Arial"/>
        </w:rPr>
        <w:t>koje</w:t>
      </w:r>
      <w:proofErr w:type="spellEnd"/>
      <w:r w:rsidRPr="004A0128">
        <w:rPr>
          <w:rFonts w:ascii="Arial" w:hAnsi="Arial" w:cs="Arial"/>
        </w:rPr>
        <w:t xml:space="preserve"> </w:t>
      </w:r>
      <w:proofErr w:type="spellStart"/>
      <w:r w:rsidRPr="004A0128">
        <w:rPr>
          <w:rFonts w:ascii="Arial" w:hAnsi="Arial" w:cs="Arial"/>
        </w:rPr>
        <w:t>općim</w:t>
      </w:r>
      <w:proofErr w:type="spellEnd"/>
      <w:r w:rsidRPr="004A0128">
        <w:rPr>
          <w:rFonts w:ascii="Arial" w:hAnsi="Arial" w:cs="Arial"/>
        </w:rPr>
        <w:t xml:space="preserve"> </w:t>
      </w:r>
      <w:proofErr w:type="spellStart"/>
      <w:r w:rsidRPr="004A0128">
        <w:rPr>
          <w:rFonts w:ascii="Arial" w:hAnsi="Arial" w:cs="Arial"/>
        </w:rPr>
        <w:t>aktom</w:t>
      </w:r>
      <w:proofErr w:type="spellEnd"/>
      <w:r w:rsidRPr="004A0128">
        <w:rPr>
          <w:rFonts w:ascii="Arial" w:hAnsi="Arial" w:cs="Arial"/>
        </w:rPr>
        <w:t xml:space="preserve"> </w:t>
      </w:r>
      <w:proofErr w:type="spellStart"/>
      <w:r w:rsidRPr="004A0128">
        <w:rPr>
          <w:rFonts w:ascii="Arial" w:hAnsi="Arial" w:cs="Arial"/>
        </w:rPr>
        <w:t>utvrdi</w:t>
      </w:r>
      <w:proofErr w:type="spellEnd"/>
      <w:r w:rsidRPr="004A0128">
        <w:rPr>
          <w:rFonts w:ascii="Arial" w:hAnsi="Arial" w:cs="Arial"/>
        </w:rPr>
        <w:t xml:space="preserve"> </w:t>
      </w:r>
      <w:proofErr w:type="spellStart"/>
      <w:r w:rsidRPr="004A0128">
        <w:rPr>
          <w:rFonts w:ascii="Arial" w:hAnsi="Arial" w:cs="Arial"/>
        </w:rPr>
        <w:t>predstavničko</w:t>
      </w:r>
      <w:proofErr w:type="spellEnd"/>
      <w:r w:rsidRPr="004A0128">
        <w:rPr>
          <w:rFonts w:ascii="Arial" w:hAnsi="Arial" w:cs="Arial"/>
        </w:rPr>
        <w:t xml:space="preserve"> </w:t>
      </w:r>
      <w:proofErr w:type="spellStart"/>
      <w:r w:rsidRPr="004A0128">
        <w:rPr>
          <w:rFonts w:ascii="Arial" w:hAnsi="Arial" w:cs="Arial"/>
        </w:rPr>
        <w:t>tijelo</w:t>
      </w:r>
      <w:proofErr w:type="spellEnd"/>
      <w:r w:rsidRPr="004A0128">
        <w:rPr>
          <w:rFonts w:ascii="Arial" w:hAnsi="Arial" w:cs="Arial"/>
        </w:rPr>
        <w:t xml:space="preserve"> Grada za </w:t>
      </w:r>
      <w:proofErr w:type="spellStart"/>
      <w:r w:rsidRPr="004A0128">
        <w:rPr>
          <w:rFonts w:ascii="Arial" w:hAnsi="Arial" w:cs="Arial"/>
        </w:rPr>
        <w:t>poslovne</w:t>
      </w:r>
      <w:proofErr w:type="spellEnd"/>
      <w:r w:rsidRPr="004A0128">
        <w:rPr>
          <w:rFonts w:ascii="Arial" w:hAnsi="Arial" w:cs="Arial"/>
        </w:rPr>
        <w:t xml:space="preserve"> </w:t>
      </w:r>
      <w:proofErr w:type="spellStart"/>
      <w:r w:rsidRPr="004A0128">
        <w:rPr>
          <w:rFonts w:ascii="Arial" w:hAnsi="Arial" w:cs="Arial"/>
        </w:rPr>
        <w:t>prostore</w:t>
      </w:r>
      <w:proofErr w:type="spellEnd"/>
      <w:r w:rsidRPr="004A0128">
        <w:rPr>
          <w:rFonts w:ascii="Arial" w:hAnsi="Arial" w:cs="Arial"/>
        </w:rPr>
        <w:t xml:space="preserve"> u </w:t>
      </w:r>
      <w:proofErr w:type="spellStart"/>
      <w:r w:rsidRPr="004A0128">
        <w:rPr>
          <w:rFonts w:ascii="Arial" w:hAnsi="Arial" w:cs="Arial"/>
        </w:rPr>
        <w:t>vlasništvu</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suvlasništvu</w:t>
      </w:r>
      <w:proofErr w:type="spellEnd"/>
      <w:r w:rsidRPr="004A0128">
        <w:rPr>
          <w:rFonts w:ascii="Arial" w:hAnsi="Arial" w:cs="Arial"/>
        </w:rPr>
        <w:t xml:space="preserve">, </w:t>
      </w:r>
      <w:proofErr w:type="gramStart"/>
      <w:r w:rsidRPr="004A0128">
        <w:rPr>
          <w:rFonts w:ascii="Arial" w:hAnsi="Arial" w:cs="Arial"/>
        </w:rPr>
        <w:t>a</w:t>
      </w:r>
      <w:proofErr w:type="gramEnd"/>
      <w:r w:rsidRPr="004A0128">
        <w:rPr>
          <w:rFonts w:ascii="Arial" w:hAnsi="Arial" w:cs="Arial"/>
        </w:rPr>
        <w:t xml:space="preserve"> </w:t>
      </w:r>
      <w:proofErr w:type="spellStart"/>
      <w:r w:rsidRPr="004A0128">
        <w:rPr>
          <w:rFonts w:ascii="Arial" w:hAnsi="Arial" w:cs="Arial"/>
        </w:rPr>
        <w:t>ovisno</w:t>
      </w:r>
      <w:proofErr w:type="spellEnd"/>
      <w:r w:rsidRPr="004A0128">
        <w:rPr>
          <w:rFonts w:ascii="Arial" w:hAnsi="Arial" w:cs="Arial"/>
        </w:rPr>
        <w:t xml:space="preserve"> o </w:t>
      </w:r>
      <w:proofErr w:type="spellStart"/>
      <w:r w:rsidRPr="004A0128">
        <w:rPr>
          <w:rFonts w:ascii="Arial" w:hAnsi="Arial" w:cs="Arial"/>
        </w:rPr>
        <w:t>djelatnosti</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w:t>
      </w:r>
      <w:proofErr w:type="spellStart"/>
      <w:r w:rsidRPr="004A0128">
        <w:rPr>
          <w:rFonts w:ascii="Arial" w:hAnsi="Arial" w:cs="Arial"/>
        </w:rPr>
        <w:t>će</w:t>
      </w:r>
      <w:proofErr w:type="spellEnd"/>
      <w:r w:rsidRPr="004A0128">
        <w:rPr>
          <w:rFonts w:ascii="Arial" w:hAnsi="Arial" w:cs="Arial"/>
        </w:rPr>
        <w:t xml:space="preserve"> u </w:t>
      </w:r>
      <w:proofErr w:type="spellStart"/>
      <w:r w:rsidRPr="004A0128">
        <w:rPr>
          <w:rFonts w:ascii="Arial" w:hAnsi="Arial" w:cs="Arial"/>
        </w:rPr>
        <w:t>poslovnom</w:t>
      </w:r>
      <w:proofErr w:type="spellEnd"/>
      <w:r w:rsidRPr="004A0128">
        <w:rPr>
          <w:rFonts w:ascii="Arial" w:hAnsi="Arial" w:cs="Arial"/>
        </w:rPr>
        <w:t xml:space="preserve"> </w:t>
      </w:r>
      <w:proofErr w:type="spellStart"/>
      <w:r w:rsidRPr="004A0128">
        <w:rPr>
          <w:rFonts w:ascii="Arial" w:hAnsi="Arial" w:cs="Arial"/>
        </w:rPr>
        <w:t>prostoru</w:t>
      </w:r>
      <w:proofErr w:type="spellEnd"/>
      <w:r w:rsidRPr="004A0128">
        <w:rPr>
          <w:rFonts w:ascii="Arial" w:hAnsi="Arial" w:cs="Arial"/>
        </w:rPr>
        <w:t xml:space="preserve"> </w:t>
      </w:r>
      <w:proofErr w:type="spellStart"/>
      <w:r w:rsidRPr="004A0128">
        <w:rPr>
          <w:rFonts w:ascii="Arial" w:hAnsi="Arial" w:cs="Arial"/>
        </w:rPr>
        <w:t>obavljati</w:t>
      </w:r>
      <w:proofErr w:type="spellEnd"/>
      <w:r w:rsidRPr="004A0128">
        <w:rPr>
          <w:rFonts w:ascii="Arial" w:hAnsi="Arial" w:cs="Arial"/>
        </w:rPr>
        <w:t>.</w:t>
      </w:r>
    </w:p>
    <w:p w14:paraId="5FA21BF9" w14:textId="77777777" w:rsidR="00A200C4" w:rsidRPr="004A0128" w:rsidRDefault="00A200C4" w:rsidP="00A200C4">
      <w:pPr>
        <w:jc w:val="both"/>
        <w:rPr>
          <w:rFonts w:ascii="Arial" w:hAnsi="Arial" w:cs="Arial"/>
          <w:sz w:val="22"/>
          <w:szCs w:val="22"/>
        </w:rPr>
      </w:pPr>
    </w:p>
    <w:p w14:paraId="6917F805" w14:textId="77777777" w:rsidR="00A200C4" w:rsidRPr="004A0128" w:rsidRDefault="00A200C4" w:rsidP="00A200C4">
      <w:pPr>
        <w:jc w:val="center"/>
        <w:rPr>
          <w:rFonts w:ascii="Arial" w:hAnsi="Arial" w:cs="Arial"/>
          <w:bCs/>
          <w:sz w:val="22"/>
          <w:szCs w:val="22"/>
        </w:rPr>
      </w:pPr>
      <w:r w:rsidRPr="004A0128">
        <w:rPr>
          <w:rFonts w:ascii="Arial" w:hAnsi="Arial" w:cs="Arial"/>
          <w:bCs/>
          <w:sz w:val="22"/>
          <w:szCs w:val="22"/>
        </w:rPr>
        <w:t xml:space="preserve">Članak 5. </w:t>
      </w:r>
    </w:p>
    <w:p w14:paraId="5792CC7B" w14:textId="77777777" w:rsidR="00A200C4" w:rsidRPr="004A0128" w:rsidRDefault="00A200C4" w:rsidP="00A200C4">
      <w:pPr>
        <w:jc w:val="center"/>
        <w:rPr>
          <w:rFonts w:ascii="Arial" w:hAnsi="Arial" w:cs="Arial"/>
          <w:b/>
          <w:bCs/>
          <w:sz w:val="22"/>
          <w:szCs w:val="22"/>
        </w:rPr>
      </w:pPr>
    </w:p>
    <w:p w14:paraId="35BB5D68" w14:textId="77777777" w:rsidR="00A200C4" w:rsidRPr="004A0128" w:rsidRDefault="00A200C4" w:rsidP="001F0EEF">
      <w:pPr>
        <w:pStyle w:val="Odlomakpopisa"/>
        <w:numPr>
          <w:ilvl w:val="0"/>
          <w:numId w:val="19"/>
        </w:numPr>
        <w:spacing w:after="0" w:line="240" w:lineRule="auto"/>
        <w:ind w:left="357" w:hanging="357"/>
        <w:contextualSpacing w:val="0"/>
        <w:jc w:val="both"/>
        <w:rPr>
          <w:rFonts w:ascii="Arial" w:hAnsi="Arial" w:cs="Arial"/>
        </w:rPr>
      </w:pP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w:t>
      </w:r>
      <w:proofErr w:type="spellStart"/>
      <w:r w:rsidRPr="004A0128">
        <w:rPr>
          <w:rFonts w:ascii="Arial" w:hAnsi="Arial" w:cs="Arial"/>
        </w:rPr>
        <w:t>daje</w:t>
      </w:r>
      <w:proofErr w:type="spellEnd"/>
      <w:r w:rsidRPr="004A0128">
        <w:rPr>
          <w:rFonts w:ascii="Arial" w:hAnsi="Arial" w:cs="Arial"/>
        </w:rPr>
        <w:t xml:space="preserve"> se u </w:t>
      </w:r>
      <w:proofErr w:type="spellStart"/>
      <w:r w:rsidRPr="004A0128">
        <w:rPr>
          <w:rFonts w:ascii="Arial" w:hAnsi="Arial" w:cs="Arial"/>
        </w:rPr>
        <w:t>zakup</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određeni</w:t>
      </w:r>
      <w:proofErr w:type="spellEnd"/>
      <w:r w:rsidRPr="004A0128">
        <w:rPr>
          <w:rFonts w:ascii="Arial" w:hAnsi="Arial" w:cs="Arial"/>
        </w:rPr>
        <w:t xml:space="preserve"> </w:t>
      </w:r>
      <w:proofErr w:type="spellStart"/>
      <w:r w:rsidRPr="004A0128">
        <w:rPr>
          <w:rFonts w:ascii="Arial" w:hAnsi="Arial" w:cs="Arial"/>
        </w:rPr>
        <w:t>vremenski</w:t>
      </w:r>
      <w:proofErr w:type="spellEnd"/>
      <w:r w:rsidRPr="004A0128">
        <w:rPr>
          <w:rFonts w:ascii="Arial" w:hAnsi="Arial" w:cs="Arial"/>
        </w:rPr>
        <w:t xml:space="preserve"> </w:t>
      </w:r>
      <w:proofErr w:type="spellStart"/>
      <w:r w:rsidRPr="004A0128">
        <w:rPr>
          <w:rFonts w:ascii="Arial" w:hAnsi="Arial" w:cs="Arial"/>
        </w:rPr>
        <w:t>rok</w:t>
      </w:r>
      <w:proofErr w:type="spellEnd"/>
      <w:r w:rsidRPr="004A0128">
        <w:rPr>
          <w:rFonts w:ascii="Arial" w:hAnsi="Arial" w:cs="Arial"/>
        </w:rPr>
        <w:t xml:space="preserve"> u </w:t>
      </w:r>
      <w:proofErr w:type="spellStart"/>
      <w:r w:rsidRPr="004A0128">
        <w:rPr>
          <w:rFonts w:ascii="Arial" w:hAnsi="Arial" w:cs="Arial"/>
        </w:rPr>
        <w:t>trajanju</w:t>
      </w:r>
      <w:proofErr w:type="spellEnd"/>
      <w:r w:rsidRPr="004A0128">
        <w:rPr>
          <w:rFonts w:ascii="Arial" w:hAnsi="Arial" w:cs="Arial"/>
        </w:rPr>
        <w:t xml:space="preserve"> do 5 (pet) </w:t>
      </w:r>
      <w:proofErr w:type="spellStart"/>
      <w:r w:rsidRPr="004A0128">
        <w:rPr>
          <w:rFonts w:ascii="Arial" w:hAnsi="Arial" w:cs="Arial"/>
        </w:rPr>
        <w:t>godina</w:t>
      </w:r>
      <w:proofErr w:type="spellEnd"/>
      <w:r w:rsidRPr="004A0128">
        <w:rPr>
          <w:rFonts w:ascii="Arial" w:hAnsi="Arial" w:cs="Arial"/>
        </w:rPr>
        <w:t>.</w:t>
      </w:r>
    </w:p>
    <w:p w14:paraId="6FFB26A3" w14:textId="77777777" w:rsidR="00A200C4" w:rsidRPr="004A0128" w:rsidRDefault="00A200C4" w:rsidP="001F0EEF">
      <w:pPr>
        <w:pStyle w:val="Odlomakpopisa"/>
        <w:numPr>
          <w:ilvl w:val="0"/>
          <w:numId w:val="19"/>
        </w:numPr>
        <w:spacing w:after="0" w:line="240" w:lineRule="auto"/>
        <w:ind w:left="357" w:hanging="357"/>
        <w:contextualSpacing w:val="0"/>
        <w:jc w:val="both"/>
        <w:rPr>
          <w:rFonts w:ascii="Arial" w:hAnsi="Arial" w:cs="Arial"/>
        </w:rPr>
      </w:pPr>
      <w:proofErr w:type="spellStart"/>
      <w:r w:rsidRPr="004A0128">
        <w:rPr>
          <w:rFonts w:ascii="Arial" w:hAnsi="Arial" w:cs="Arial"/>
        </w:rPr>
        <w:t>Iznimno</w:t>
      </w:r>
      <w:proofErr w:type="spellEnd"/>
      <w:r w:rsidRPr="004A0128">
        <w:rPr>
          <w:rFonts w:ascii="Arial" w:hAnsi="Arial" w:cs="Arial"/>
        </w:rPr>
        <w:t xml:space="preserve"> od </w:t>
      </w:r>
      <w:proofErr w:type="spellStart"/>
      <w:r w:rsidRPr="004A0128">
        <w:rPr>
          <w:rFonts w:ascii="Arial" w:hAnsi="Arial" w:cs="Arial"/>
        </w:rPr>
        <w:t>odredbe</w:t>
      </w:r>
      <w:proofErr w:type="spellEnd"/>
      <w:r w:rsidRPr="004A0128">
        <w:rPr>
          <w:rFonts w:ascii="Arial" w:hAnsi="Arial" w:cs="Arial"/>
        </w:rPr>
        <w:t xml:space="preserve"> </w:t>
      </w:r>
      <w:proofErr w:type="spellStart"/>
      <w:r w:rsidRPr="004A0128">
        <w:rPr>
          <w:rFonts w:ascii="Arial" w:hAnsi="Arial" w:cs="Arial"/>
        </w:rPr>
        <w:t>stavka</w:t>
      </w:r>
      <w:proofErr w:type="spellEnd"/>
      <w:r w:rsidRPr="004A0128">
        <w:rPr>
          <w:rFonts w:ascii="Arial" w:hAnsi="Arial" w:cs="Arial"/>
        </w:rPr>
        <w:t xml:space="preserve"> 1. </w:t>
      </w:r>
      <w:proofErr w:type="spellStart"/>
      <w:r w:rsidRPr="004A0128">
        <w:rPr>
          <w:rFonts w:ascii="Arial" w:hAnsi="Arial" w:cs="Arial"/>
        </w:rPr>
        <w:t>ovog</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w:t>
      </w:r>
      <w:proofErr w:type="spellStart"/>
      <w:r w:rsidRPr="004A0128">
        <w:rPr>
          <w:rFonts w:ascii="Arial" w:hAnsi="Arial" w:cs="Arial"/>
        </w:rPr>
        <w:t>može</w:t>
      </w:r>
      <w:proofErr w:type="spellEnd"/>
      <w:r w:rsidRPr="004A0128">
        <w:rPr>
          <w:rFonts w:ascii="Arial" w:hAnsi="Arial" w:cs="Arial"/>
        </w:rPr>
        <w:t xml:space="preserve"> se </w:t>
      </w:r>
      <w:proofErr w:type="spellStart"/>
      <w:r w:rsidRPr="004A0128">
        <w:rPr>
          <w:rFonts w:ascii="Arial" w:hAnsi="Arial" w:cs="Arial"/>
        </w:rPr>
        <w:t>dati</w:t>
      </w:r>
      <w:proofErr w:type="spellEnd"/>
      <w:r w:rsidRPr="004A0128">
        <w:rPr>
          <w:rFonts w:ascii="Arial" w:hAnsi="Arial" w:cs="Arial"/>
        </w:rPr>
        <w:t xml:space="preserve"> u </w:t>
      </w:r>
      <w:proofErr w:type="spellStart"/>
      <w:r w:rsidRPr="004A0128">
        <w:rPr>
          <w:rFonts w:ascii="Arial" w:hAnsi="Arial" w:cs="Arial"/>
        </w:rPr>
        <w:t>zakup</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duži</w:t>
      </w:r>
      <w:proofErr w:type="spellEnd"/>
      <w:r w:rsidRPr="004A0128">
        <w:rPr>
          <w:rFonts w:ascii="Arial" w:hAnsi="Arial" w:cs="Arial"/>
        </w:rPr>
        <w:t xml:space="preserve"> </w:t>
      </w:r>
      <w:proofErr w:type="spellStart"/>
      <w:r w:rsidRPr="004A0128">
        <w:rPr>
          <w:rFonts w:ascii="Arial" w:hAnsi="Arial" w:cs="Arial"/>
        </w:rPr>
        <w:t>rok</w:t>
      </w:r>
      <w:proofErr w:type="spellEnd"/>
      <w:r w:rsidRPr="004A0128">
        <w:rPr>
          <w:rFonts w:ascii="Arial" w:hAnsi="Arial" w:cs="Arial"/>
        </w:rPr>
        <w:t xml:space="preserve">, </w:t>
      </w:r>
      <w:proofErr w:type="spellStart"/>
      <w:r w:rsidRPr="004A0128">
        <w:rPr>
          <w:rFonts w:ascii="Arial" w:hAnsi="Arial" w:cs="Arial"/>
        </w:rPr>
        <w:t>ali</w:t>
      </w:r>
      <w:proofErr w:type="spellEnd"/>
      <w:r w:rsidRPr="004A0128">
        <w:rPr>
          <w:rFonts w:ascii="Arial" w:hAnsi="Arial" w:cs="Arial"/>
        </w:rPr>
        <w:t xml:space="preserve"> ne </w:t>
      </w:r>
      <w:proofErr w:type="spellStart"/>
      <w:r w:rsidRPr="004A0128">
        <w:rPr>
          <w:rFonts w:ascii="Arial" w:hAnsi="Arial" w:cs="Arial"/>
        </w:rPr>
        <w:t>duže</w:t>
      </w:r>
      <w:proofErr w:type="spellEnd"/>
      <w:r w:rsidRPr="004A0128">
        <w:rPr>
          <w:rFonts w:ascii="Arial" w:hAnsi="Arial" w:cs="Arial"/>
        </w:rPr>
        <w:t xml:space="preserve"> od 10 </w:t>
      </w:r>
      <w:proofErr w:type="spellStart"/>
      <w:r w:rsidRPr="004A0128">
        <w:rPr>
          <w:rFonts w:ascii="Arial" w:hAnsi="Arial" w:cs="Arial"/>
        </w:rPr>
        <w:t>godina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temelju</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predstavničkog</w:t>
      </w:r>
      <w:proofErr w:type="spellEnd"/>
      <w:r w:rsidRPr="004A0128">
        <w:rPr>
          <w:rFonts w:ascii="Arial" w:hAnsi="Arial" w:cs="Arial"/>
        </w:rPr>
        <w:t xml:space="preserve"> </w:t>
      </w:r>
      <w:proofErr w:type="spellStart"/>
      <w:r w:rsidRPr="004A0128">
        <w:rPr>
          <w:rFonts w:ascii="Arial" w:hAnsi="Arial" w:cs="Arial"/>
        </w:rPr>
        <w:t>tijela</w:t>
      </w:r>
      <w:proofErr w:type="spellEnd"/>
      <w:r w:rsidRPr="004A0128">
        <w:rPr>
          <w:rFonts w:ascii="Arial" w:hAnsi="Arial" w:cs="Arial"/>
        </w:rPr>
        <w:t xml:space="preserve"> Grada, </w:t>
      </w:r>
      <w:proofErr w:type="spellStart"/>
      <w:r w:rsidRPr="004A0128">
        <w:rPr>
          <w:rFonts w:ascii="Arial" w:hAnsi="Arial" w:cs="Arial"/>
        </w:rPr>
        <w:t>kada</w:t>
      </w:r>
      <w:proofErr w:type="spellEnd"/>
      <w:r w:rsidRPr="004A0128">
        <w:rPr>
          <w:rFonts w:ascii="Arial" w:hAnsi="Arial" w:cs="Arial"/>
        </w:rPr>
        <w:t xml:space="preserve"> to </w:t>
      </w:r>
      <w:proofErr w:type="spellStart"/>
      <w:r w:rsidRPr="004A0128">
        <w:rPr>
          <w:rFonts w:ascii="Arial" w:hAnsi="Arial" w:cs="Arial"/>
        </w:rPr>
        <w:t>opravdava</w:t>
      </w:r>
      <w:proofErr w:type="spellEnd"/>
      <w:r w:rsidRPr="004A0128">
        <w:rPr>
          <w:rFonts w:ascii="Arial" w:hAnsi="Arial" w:cs="Arial"/>
        </w:rPr>
        <w:t xml:space="preserve"> </w:t>
      </w:r>
      <w:proofErr w:type="spellStart"/>
      <w:r w:rsidRPr="004A0128">
        <w:rPr>
          <w:rFonts w:ascii="Arial" w:hAnsi="Arial" w:cs="Arial"/>
        </w:rPr>
        <w:t>javni</w:t>
      </w:r>
      <w:proofErr w:type="spellEnd"/>
      <w:r w:rsidRPr="004A0128">
        <w:rPr>
          <w:rFonts w:ascii="Arial" w:hAnsi="Arial" w:cs="Arial"/>
        </w:rPr>
        <w:t xml:space="preserve"> </w:t>
      </w:r>
      <w:proofErr w:type="spellStart"/>
      <w:r w:rsidRPr="004A0128">
        <w:rPr>
          <w:rFonts w:ascii="Arial" w:hAnsi="Arial" w:cs="Arial"/>
        </w:rPr>
        <w:t>interes</w:t>
      </w:r>
      <w:proofErr w:type="spellEnd"/>
      <w:r w:rsidRPr="004A0128">
        <w:rPr>
          <w:rFonts w:ascii="Arial" w:hAnsi="Arial" w:cs="Arial"/>
        </w:rPr>
        <w:t xml:space="preserve">, </w:t>
      </w:r>
      <w:proofErr w:type="spellStart"/>
      <w:r w:rsidRPr="004A0128">
        <w:rPr>
          <w:rFonts w:ascii="Arial" w:hAnsi="Arial" w:cs="Arial"/>
        </w:rPr>
        <w:t>radi</w:t>
      </w:r>
      <w:proofErr w:type="spellEnd"/>
      <w:r w:rsidRPr="004A0128">
        <w:rPr>
          <w:rFonts w:ascii="Arial" w:hAnsi="Arial" w:cs="Arial"/>
        </w:rPr>
        <w:t xml:space="preserve"> </w:t>
      </w:r>
      <w:proofErr w:type="spellStart"/>
      <w:r w:rsidRPr="004A0128">
        <w:rPr>
          <w:rFonts w:ascii="Arial" w:hAnsi="Arial" w:cs="Arial"/>
        </w:rPr>
        <w:t>potrebnih</w:t>
      </w:r>
      <w:proofErr w:type="spellEnd"/>
      <w:r w:rsidRPr="004A0128">
        <w:rPr>
          <w:rFonts w:ascii="Arial" w:hAnsi="Arial" w:cs="Arial"/>
        </w:rPr>
        <w:t xml:space="preserve"> </w:t>
      </w:r>
      <w:proofErr w:type="spellStart"/>
      <w:r w:rsidRPr="004A0128">
        <w:rPr>
          <w:rFonts w:ascii="Arial" w:hAnsi="Arial" w:cs="Arial"/>
        </w:rPr>
        <w:t>znatnih</w:t>
      </w:r>
      <w:proofErr w:type="spellEnd"/>
      <w:r w:rsidRPr="004A0128">
        <w:rPr>
          <w:rFonts w:ascii="Arial" w:hAnsi="Arial" w:cs="Arial"/>
        </w:rPr>
        <w:t xml:space="preserve"> </w:t>
      </w:r>
      <w:proofErr w:type="spellStart"/>
      <w:r w:rsidRPr="004A0128">
        <w:rPr>
          <w:rFonts w:ascii="Arial" w:hAnsi="Arial" w:cs="Arial"/>
        </w:rPr>
        <w:t>ulaganja</w:t>
      </w:r>
      <w:proofErr w:type="spellEnd"/>
      <w:r w:rsidRPr="004A0128">
        <w:rPr>
          <w:rFonts w:ascii="Arial" w:hAnsi="Arial" w:cs="Arial"/>
        </w:rPr>
        <w:t xml:space="preserve"> u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u </w:t>
      </w:r>
      <w:proofErr w:type="spellStart"/>
      <w:r w:rsidRPr="004A0128">
        <w:rPr>
          <w:rFonts w:ascii="Arial" w:hAnsi="Arial" w:cs="Arial"/>
        </w:rPr>
        <w:t>drugim</w:t>
      </w:r>
      <w:proofErr w:type="spellEnd"/>
      <w:r w:rsidRPr="004A0128">
        <w:rPr>
          <w:rFonts w:ascii="Arial" w:hAnsi="Arial" w:cs="Arial"/>
        </w:rPr>
        <w:t xml:space="preserve"> </w:t>
      </w:r>
      <w:proofErr w:type="spellStart"/>
      <w:r w:rsidRPr="004A0128">
        <w:rPr>
          <w:rFonts w:ascii="Arial" w:hAnsi="Arial" w:cs="Arial"/>
        </w:rPr>
        <w:t>opravdanim</w:t>
      </w:r>
      <w:proofErr w:type="spellEnd"/>
      <w:r w:rsidRPr="004A0128">
        <w:rPr>
          <w:rFonts w:ascii="Arial" w:hAnsi="Arial" w:cs="Arial"/>
        </w:rPr>
        <w:t xml:space="preserve"> </w:t>
      </w:r>
      <w:proofErr w:type="spellStart"/>
      <w:r w:rsidRPr="004A0128">
        <w:rPr>
          <w:rFonts w:ascii="Arial" w:hAnsi="Arial" w:cs="Arial"/>
        </w:rPr>
        <w:t>slučajevima</w:t>
      </w:r>
      <w:proofErr w:type="spellEnd"/>
      <w:r w:rsidRPr="004A0128">
        <w:rPr>
          <w:rFonts w:ascii="Arial" w:hAnsi="Arial" w:cs="Arial"/>
        </w:rPr>
        <w:t>.</w:t>
      </w:r>
    </w:p>
    <w:p w14:paraId="11061C7A" w14:textId="77777777" w:rsidR="00A200C4" w:rsidRDefault="00A200C4" w:rsidP="001F0EEF">
      <w:pPr>
        <w:pStyle w:val="Odlomakpopisa"/>
        <w:numPr>
          <w:ilvl w:val="0"/>
          <w:numId w:val="19"/>
        </w:numPr>
        <w:spacing w:after="0" w:line="240" w:lineRule="auto"/>
        <w:ind w:left="357" w:hanging="357"/>
        <w:contextualSpacing w:val="0"/>
        <w:jc w:val="both"/>
        <w:rPr>
          <w:rFonts w:ascii="Arial" w:hAnsi="Arial" w:cs="Arial"/>
        </w:rPr>
      </w:pP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1. </w:t>
      </w:r>
      <w:proofErr w:type="spellStart"/>
      <w:r w:rsidRPr="004A0128">
        <w:rPr>
          <w:rFonts w:ascii="Arial" w:hAnsi="Arial" w:cs="Arial"/>
        </w:rPr>
        <w:t>stavak</w:t>
      </w:r>
      <w:proofErr w:type="spellEnd"/>
      <w:r w:rsidRPr="004A0128">
        <w:rPr>
          <w:rFonts w:ascii="Arial" w:hAnsi="Arial" w:cs="Arial"/>
        </w:rPr>
        <w:t xml:space="preserve"> 7.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daje</w:t>
      </w:r>
      <w:proofErr w:type="spellEnd"/>
      <w:r w:rsidRPr="004A0128">
        <w:rPr>
          <w:rFonts w:ascii="Arial" w:hAnsi="Arial" w:cs="Arial"/>
        </w:rPr>
        <w:t xml:space="preserve"> se u </w:t>
      </w:r>
      <w:proofErr w:type="spellStart"/>
      <w:r w:rsidRPr="004A0128">
        <w:rPr>
          <w:rFonts w:ascii="Arial" w:hAnsi="Arial" w:cs="Arial"/>
        </w:rPr>
        <w:t>zakup</w:t>
      </w:r>
      <w:proofErr w:type="spellEnd"/>
      <w:r w:rsidRPr="004A0128">
        <w:rPr>
          <w:rFonts w:ascii="Arial" w:hAnsi="Arial" w:cs="Arial"/>
        </w:rPr>
        <w:t xml:space="preserve"> do </w:t>
      </w:r>
      <w:proofErr w:type="spellStart"/>
      <w:r w:rsidRPr="004A0128">
        <w:rPr>
          <w:rFonts w:ascii="Arial" w:hAnsi="Arial" w:cs="Arial"/>
        </w:rPr>
        <w:t>pravomoćnog</w:t>
      </w:r>
      <w:proofErr w:type="spellEnd"/>
      <w:r w:rsidRPr="004A0128">
        <w:rPr>
          <w:rFonts w:ascii="Arial" w:hAnsi="Arial" w:cs="Arial"/>
        </w:rPr>
        <w:t xml:space="preserve"> </w:t>
      </w:r>
      <w:proofErr w:type="spellStart"/>
      <w:r w:rsidRPr="004A0128">
        <w:rPr>
          <w:rFonts w:ascii="Arial" w:hAnsi="Arial" w:cs="Arial"/>
        </w:rPr>
        <w:t>okončanja</w:t>
      </w:r>
      <w:proofErr w:type="spellEnd"/>
      <w:r w:rsidRPr="004A0128">
        <w:rPr>
          <w:rFonts w:ascii="Arial" w:hAnsi="Arial" w:cs="Arial"/>
        </w:rPr>
        <w:t xml:space="preserve"> </w:t>
      </w:r>
      <w:proofErr w:type="spellStart"/>
      <w:r w:rsidRPr="004A0128">
        <w:rPr>
          <w:rFonts w:ascii="Arial" w:hAnsi="Arial" w:cs="Arial"/>
        </w:rPr>
        <w:t>postupka</w:t>
      </w:r>
      <w:proofErr w:type="spellEnd"/>
      <w:r w:rsidRPr="004A0128">
        <w:rPr>
          <w:rFonts w:ascii="Arial" w:hAnsi="Arial" w:cs="Arial"/>
        </w:rPr>
        <w:t xml:space="preserve"> koji se </w:t>
      </w:r>
      <w:proofErr w:type="spellStart"/>
      <w:r w:rsidRPr="004A0128">
        <w:rPr>
          <w:rFonts w:ascii="Arial" w:hAnsi="Arial" w:cs="Arial"/>
        </w:rPr>
        <w:t>vodi</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temelju</w:t>
      </w:r>
      <w:proofErr w:type="spellEnd"/>
      <w:r w:rsidRPr="004A0128">
        <w:rPr>
          <w:rFonts w:ascii="Arial" w:hAnsi="Arial" w:cs="Arial"/>
        </w:rPr>
        <w:t xml:space="preserve"> </w:t>
      </w:r>
      <w:proofErr w:type="spellStart"/>
      <w:r w:rsidRPr="004A0128">
        <w:rPr>
          <w:rFonts w:ascii="Arial" w:hAnsi="Arial" w:cs="Arial"/>
        </w:rPr>
        <w:t>zakona</w:t>
      </w:r>
      <w:proofErr w:type="spellEnd"/>
      <w:r w:rsidRPr="004A0128">
        <w:rPr>
          <w:rFonts w:ascii="Arial" w:hAnsi="Arial" w:cs="Arial"/>
        </w:rPr>
        <w:t xml:space="preserve"> </w:t>
      </w:r>
      <w:proofErr w:type="spellStart"/>
      <w:r w:rsidRPr="004A0128">
        <w:rPr>
          <w:rFonts w:ascii="Arial" w:hAnsi="Arial" w:cs="Arial"/>
        </w:rPr>
        <w:t>kojim</w:t>
      </w:r>
      <w:proofErr w:type="spellEnd"/>
      <w:r w:rsidRPr="004A0128">
        <w:rPr>
          <w:rFonts w:ascii="Arial" w:hAnsi="Arial" w:cs="Arial"/>
        </w:rPr>
        <w:t xml:space="preserve"> se </w:t>
      </w:r>
      <w:proofErr w:type="spellStart"/>
      <w:r w:rsidRPr="004A0128">
        <w:rPr>
          <w:rFonts w:ascii="Arial" w:hAnsi="Arial" w:cs="Arial"/>
        </w:rPr>
        <w:t>uređuje</w:t>
      </w:r>
      <w:proofErr w:type="spellEnd"/>
      <w:r w:rsidRPr="004A0128">
        <w:rPr>
          <w:rFonts w:ascii="Arial" w:hAnsi="Arial" w:cs="Arial"/>
        </w:rPr>
        <w:t xml:space="preserve"> </w:t>
      </w:r>
      <w:proofErr w:type="spellStart"/>
      <w:r w:rsidRPr="004A0128">
        <w:rPr>
          <w:rFonts w:ascii="Arial" w:hAnsi="Arial" w:cs="Arial"/>
        </w:rPr>
        <w:t>naknada</w:t>
      </w:r>
      <w:proofErr w:type="spellEnd"/>
      <w:r w:rsidRPr="004A0128">
        <w:rPr>
          <w:rFonts w:ascii="Arial" w:hAnsi="Arial" w:cs="Arial"/>
        </w:rPr>
        <w:t xml:space="preserve"> za </w:t>
      </w:r>
      <w:proofErr w:type="spellStart"/>
      <w:r w:rsidRPr="004A0128">
        <w:rPr>
          <w:rFonts w:ascii="Arial" w:hAnsi="Arial" w:cs="Arial"/>
        </w:rPr>
        <w:t>imovinu</w:t>
      </w:r>
      <w:proofErr w:type="spellEnd"/>
      <w:r w:rsidRPr="004A0128">
        <w:rPr>
          <w:rFonts w:ascii="Arial" w:hAnsi="Arial" w:cs="Arial"/>
        </w:rPr>
        <w:t xml:space="preserve"> </w:t>
      </w:r>
      <w:proofErr w:type="spellStart"/>
      <w:r w:rsidRPr="004A0128">
        <w:rPr>
          <w:rFonts w:ascii="Arial" w:hAnsi="Arial" w:cs="Arial"/>
        </w:rPr>
        <w:t>oduzetu</w:t>
      </w:r>
      <w:proofErr w:type="spellEnd"/>
      <w:r w:rsidRPr="004A0128">
        <w:rPr>
          <w:rFonts w:ascii="Arial" w:hAnsi="Arial" w:cs="Arial"/>
        </w:rPr>
        <w:t xml:space="preserve"> za </w:t>
      </w:r>
      <w:proofErr w:type="spellStart"/>
      <w:r w:rsidRPr="004A0128">
        <w:rPr>
          <w:rFonts w:ascii="Arial" w:hAnsi="Arial" w:cs="Arial"/>
        </w:rPr>
        <w:t>vrijeme</w:t>
      </w:r>
      <w:proofErr w:type="spellEnd"/>
      <w:r w:rsidRPr="004A0128">
        <w:rPr>
          <w:rFonts w:ascii="Arial" w:hAnsi="Arial" w:cs="Arial"/>
        </w:rPr>
        <w:t xml:space="preserve"> </w:t>
      </w:r>
      <w:proofErr w:type="spellStart"/>
      <w:r w:rsidRPr="004A0128">
        <w:rPr>
          <w:rFonts w:ascii="Arial" w:hAnsi="Arial" w:cs="Arial"/>
        </w:rPr>
        <w:t>jugoslavenske</w:t>
      </w:r>
      <w:proofErr w:type="spellEnd"/>
      <w:r w:rsidRPr="004A0128">
        <w:rPr>
          <w:rFonts w:ascii="Arial" w:hAnsi="Arial" w:cs="Arial"/>
        </w:rPr>
        <w:t xml:space="preserve"> </w:t>
      </w:r>
      <w:proofErr w:type="spellStart"/>
      <w:r w:rsidRPr="004A0128">
        <w:rPr>
          <w:rFonts w:ascii="Arial" w:hAnsi="Arial" w:cs="Arial"/>
        </w:rPr>
        <w:t>komunističke</w:t>
      </w:r>
      <w:proofErr w:type="spellEnd"/>
      <w:r w:rsidRPr="004A0128">
        <w:rPr>
          <w:rFonts w:ascii="Arial" w:hAnsi="Arial" w:cs="Arial"/>
        </w:rPr>
        <w:t xml:space="preserve"> </w:t>
      </w:r>
      <w:proofErr w:type="spellStart"/>
      <w:r w:rsidRPr="004A0128">
        <w:rPr>
          <w:rFonts w:ascii="Arial" w:hAnsi="Arial" w:cs="Arial"/>
        </w:rPr>
        <w:t>vladavine</w:t>
      </w:r>
      <w:proofErr w:type="spellEnd"/>
      <w:r w:rsidRPr="004A0128">
        <w:rPr>
          <w:rFonts w:ascii="Arial" w:hAnsi="Arial" w:cs="Arial"/>
        </w:rPr>
        <w:t>.</w:t>
      </w:r>
    </w:p>
    <w:p w14:paraId="327F1F1B" w14:textId="77777777" w:rsidR="00A200C4" w:rsidRPr="004A0128" w:rsidRDefault="00A200C4" w:rsidP="00A200C4">
      <w:pPr>
        <w:jc w:val="both"/>
        <w:rPr>
          <w:rFonts w:ascii="Arial" w:hAnsi="Arial" w:cs="Arial"/>
          <w:sz w:val="22"/>
          <w:szCs w:val="22"/>
        </w:rPr>
      </w:pPr>
    </w:p>
    <w:p w14:paraId="51D91DC8" w14:textId="77777777" w:rsidR="00A200C4" w:rsidRPr="004A0128" w:rsidRDefault="00A200C4" w:rsidP="00A200C4">
      <w:pPr>
        <w:jc w:val="center"/>
        <w:rPr>
          <w:rFonts w:ascii="Arial" w:hAnsi="Arial" w:cs="Arial"/>
          <w:bCs/>
          <w:sz w:val="22"/>
          <w:szCs w:val="22"/>
        </w:rPr>
      </w:pPr>
      <w:r w:rsidRPr="004A0128">
        <w:rPr>
          <w:rFonts w:ascii="Arial" w:hAnsi="Arial" w:cs="Arial"/>
          <w:bCs/>
          <w:sz w:val="22"/>
          <w:szCs w:val="22"/>
        </w:rPr>
        <w:t xml:space="preserve">Članak 6. </w:t>
      </w:r>
    </w:p>
    <w:p w14:paraId="11586CBB" w14:textId="77777777" w:rsidR="00A200C4" w:rsidRPr="004A0128" w:rsidRDefault="00A200C4" w:rsidP="00A200C4">
      <w:pPr>
        <w:jc w:val="center"/>
        <w:rPr>
          <w:rFonts w:ascii="Arial" w:hAnsi="Arial" w:cs="Arial"/>
          <w:b/>
          <w:bCs/>
          <w:sz w:val="22"/>
          <w:szCs w:val="22"/>
        </w:rPr>
      </w:pPr>
    </w:p>
    <w:p w14:paraId="08500B11" w14:textId="77777777" w:rsidR="00A200C4" w:rsidRPr="004A0128" w:rsidRDefault="00A200C4" w:rsidP="001F0EEF">
      <w:pPr>
        <w:pStyle w:val="Odlomakpopisa"/>
        <w:numPr>
          <w:ilvl w:val="0"/>
          <w:numId w:val="20"/>
        </w:numPr>
        <w:spacing w:after="0" w:line="240" w:lineRule="auto"/>
        <w:ind w:left="357" w:hanging="357"/>
        <w:contextualSpacing w:val="0"/>
        <w:jc w:val="both"/>
        <w:rPr>
          <w:rStyle w:val="preformatted-text"/>
          <w:rFonts w:ascii="Arial" w:hAnsi="Arial" w:cs="Arial"/>
        </w:rPr>
      </w:pPr>
      <w:proofErr w:type="spellStart"/>
      <w:r w:rsidRPr="004A0128">
        <w:rPr>
          <w:rStyle w:val="preformatted-text"/>
          <w:rFonts w:ascii="Arial" w:hAnsi="Arial" w:cs="Arial"/>
        </w:rPr>
        <w:t>Predstavničko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tijelo</w:t>
      </w:r>
      <w:proofErr w:type="spellEnd"/>
      <w:r w:rsidRPr="004A0128">
        <w:rPr>
          <w:rStyle w:val="preformatted-text"/>
          <w:rFonts w:ascii="Arial" w:hAnsi="Arial" w:cs="Arial"/>
        </w:rPr>
        <w:t xml:space="preserve"> Grada </w:t>
      </w:r>
      <w:proofErr w:type="spellStart"/>
      <w:r w:rsidRPr="004A0128">
        <w:rPr>
          <w:rStyle w:val="preformatted-text"/>
          <w:rFonts w:ascii="Arial" w:hAnsi="Arial" w:cs="Arial"/>
        </w:rPr>
        <w:t>može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svojom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odlukom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propisati</w:t>
      </w:r>
      <w:proofErr w:type="spellEnd"/>
      <w:r w:rsidRPr="004A0128">
        <w:rPr>
          <w:rStyle w:val="preformatted-text"/>
          <w:rFonts w:ascii="Arial" w:hAnsi="Arial" w:cs="Arial"/>
        </w:rPr>
        <w:t xml:space="preserve"> da se </w:t>
      </w:r>
      <w:proofErr w:type="spellStart"/>
      <w:r w:rsidRPr="004A0128">
        <w:rPr>
          <w:rStyle w:val="preformatted-text"/>
          <w:rFonts w:ascii="Arial" w:hAnsi="Arial" w:cs="Arial"/>
        </w:rPr>
        <w:t>poslovni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zgradama</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vlasništvu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ili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suvlasništvu</w:t>
      </w:r>
      <w:proofErr w:type="spellEnd"/>
      <w:r w:rsidRPr="004A0128">
        <w:rPr>
          <w:rStyle w:val="preformatted-text"/>
          <w:rFonts w:ascii="Arial" w:hAnsi="Arial" w:cs="Arial"/>
        </w:rPr>
        <w:t xml:space="preserve"> Grada </w:t>
      </w:r>
      <w:proofErr w:type="spellStart"/>
      <w:r w:rsidRPr="004A0128">
        <w:rPr>
          <w:rStyle w:val="preformatted-text"/>
          <w:rFonts w:ascii="Arial" w:hAnsi="Arial" w:cs="Arial"/>
        </w:rPr>
        <w:t>koje</w:t>
      </w:r>
      <w:proofErr w:type="spellEnd"/>
      <w:r w:rsidRPr="004A0128">
        <w:rPr>
          <w:rStyle w:val="preformatted-text"/>
          <w:rFonts w:ascii="Arial" w:hAnsi="Arial" w:cs="Arial"/>
        </w:rPr>
        <w:t xml:space="preserve"> se </w:t>
      </w:r>
      <w:proofErr w:type="spellStart"/>
      <w:r w:rsidRPr="004A0128">
        <w:rPr>
          <w:rStyle w:val="preformatted-text"/>
          <w:rFonts w:ascii="Arial" w:hAnsi="Arial" w:cs="Arial"/>
        </w:rPr>
        <w:t>nalaze</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određenim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ulicama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dijelovima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ulica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ili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određenim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trgovima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može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koristiti</w:t>
      </w:r>
      <w:proofErr w:type="spellEnd"/>
      <w:r w:rsidRPr="004A0128">
        <w:rPr>
          <w:rStyle w:val="preformatted-text"/>
          <w:rFonts w:ascii="Arial" w:hAnsi="Arial" w:cs="Arial"/>
        </w:rPr>
        <w:t xml:space="preserve"> za </w:t>
      </w:r>
      <w:proofErr w:type="spellStart"/>
      <w:r w:rsidRPr="004A0128">
        <w:rPr>
          <w:rStyle w:val="preformatted-text"/>
          <w:rFonts w:ascii="Arial" w:hAnsi="Arial" w:cs="Arial"/>
        </w:rPr>
        <w:t>obavljanje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samo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određenih</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djelatnosti</w:t>
      </w:r>
      <w:proofErr w:type="spellEnd"/>
      <w:r w:rsidRPr="004A0128">
        <w:rPr>
          <w:rStyle w:val="preformatted-text"/>
          <w:rFonts w:ascii="Arial" w:hAnsi="Arial" w:cs="Arial"/>
        </w:rPr>
        <w:t>.</w:t>
      </w:r>
    </w:p>
    <w:p w14:paraId="01C54972" w14:textId="77777777" w:rsidR="00A200C4" w:rsidRPr="004A0128" w:rsidRDefault="00A200C4" w:rsidP="001F0EEF">
      <w:pPr>
        <w:pStyle w:val="Odlomakpopisa"/>
        <w:numPr>
          <w:ilvl w:val="0"/>
          <w:numId w:val="20"/>
        </w:numPr>
        <w:spacing w:after="0" w:line="240" w:lineRule="auto"/>
        <w:ind w:left="357" w:hanging="357"/>
        <w:contextualSpacing w:val="0"/>
        <w:jc w:val="both"/>
        <w:rPr>
          <w:rStyle w:val="preformatted-text"/>
          <w:rFonts w:ascii="Arial" w:hAnsi="Arial" w:cs="Arial"/>
        </w:rPr>
      </w:pPr>
      <w:proofErr w:type="spellStart"/>
      <w:r w:rsidRPr="004A0128">
        <w:rPr>
          <w:rStyle w:val="preformatted-text"/>
          <w:rFonts w:ascii="Arial" w:hAnsi="Arial" w:cs="Arial"/>
        </w:rPr>
        <w:t>Ukoliko</w:t>
      </w:r>
      <w:proofErr w:type="spellEnd"/>
      <w:r w:rsidRPr="004A0128">
        <w:rPr>
          <w:rStyle w:val="preformatted-text"/>
          <w:rFonts w:ascii="Arial" w:hAnsi="Arial" w:cs="Arial"/>
        </w:rPr>
        <w:t xml:space="preserve"> se </w:t>
      </w:r>
      <w:proofErr w:type="spellStart"/>
      <w:r w:rsidRPr="004A0128">
        <w:rPr>
          <w:rStyle w:val="preformatted-text"/>
          <w:rFonts w:ascii="Arial" w:hAnsi="Arial" w:cs="Arial"/>
        </w:rPr>
        <w:t>radi</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tradicijskim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ili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deficitarnim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zanimanjima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predstavničko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tijelo</w:t>
      </w:r>
      <w:proofErr w:type="spellEnd"/>
      <w:r w:rsidRPr="004A0128">
        <w:rPr>
          <w:rStyle w:val="preformatted-text"/>
          <w:rFonts w:ascii="Arial" w:hAnsi="Arial" w:cs="Arial"/>
        </w:rPr>
        <w:t xml:space="preserve"> Grada </w:t>
      </w:r>
      <w:proofErr w:type="spellStart"/>
      <w:r w:rsidRPr="004A0128">
        <w:rPr>
          <w:rStyle w:val="preformatted-text"/>
          <w:rFonts w:ascii="Arial" w:hAnsi="Arial" w:cs="Arial"/>
        </w:rPr>
        <w:t>će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prije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donošenja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odluke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iz</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stavka</w:t>
      </w:r>
      <w:proofErr w:type="spellEnd"/>
      <w:r w:rsidRPr="004A0128">
        <w:rPr>
          <w:rStyle w:val="preformatted-text"/>
          <w:rFonts w:ascii="Arial" w:hAnsi="Arial" w:cs="Arial"/>
        </w:rPr>
        <w:t xml:space="preserve"> 1. </w:t>
      </w:r>
      <w:proofErr w:type="spellStart"/>
      <w:r w:rsidRPr="004A0128">
        <w:rPr>
          <w:rStyle w:val="preformatted-text"/>
          <w:rFonts w:ascii="Arial" w:hAnsi="Arial" w:cs="Arial"/>
        </w:rPr>
        <w:t>ovoga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članka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pribaviti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mišljenje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udruženja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obrtnika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ili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područne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obrtničke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komore</w:t>
      </w:r>
      <w:proofErr w:type="spellEnd"/>
      <w:r w:rsidRPr="004A0128">
        <w:rPr>
          <w:rStyle w:val="preformatted-text"/>
          <w:rFonts w:ascii="Arial" w:hAnsi="Arial" w:cs="Arial"/>
        </w:rPr>
        <w:t>.</w:t>
      </w:r>
    </w:p>
    <w:p w14:paraId="089F4BB8" w14:textId="77777777" w:rsidR="00A200C4" w:rsidRPr="004A0128" w:rsidRDefault="00A200C4" w:rsidP="001F0EEF">
      <w:pPr>
        <w:pStyle w:val="Odlomakpopisa"/>
        <w:numPr>
          <w:ilvl w:val="0"/>
          <w:numId w:val="20"/>
        </w:numPr>
        <w:spacing w:after="0" w:line="240" w:lineRule="auto"/>
        <w:ind w:left="357" w:hanging="357"/>
        <w:contextualSpacing w:val="0"/>
        <w:jc w:val="both"/>
        <w:rPr>
          <w:rStyle w:val="preformatted-text"/>
          <w:rFonts w:ascii="Arial" w:hAnsi="Arial" w:cs="Arial"/>
        </w:rPr>
      </w:pPr>
      <w:r w:rsidRPr="004A0128">
        <w:rPr>
          <w:rStyle w:val="preformatted-text"/>
          <w:rFonts w:ascii="Arial" w:hAnsi="Arial" w:cs="Arial"/>
        </w:rPr>
        <w:t xml:space="preserve">Ako </w:t>
      </w:r>
      <w:proofErr w:type="spellStart"/>
      <w:r w:rsidRPr="004A0128">
        <w:rPr>
          <w:rStyle w:val="preformatted-text"/>
          <w:rFonts w:ascii="Arial" w:hAnsi="Arial" w:cs="Arial"/>
        </w:rPr>
        <w:t>zakupnik</w:t>
      </w:r>
      <w:proofErr w:type="spellEnd"/>
      <w:r w:rsidRPr="004A0128">
        <w:rPr>
          <w:rStyle w:val="preformatted-text"/>
          <w:rFonts w:ascii="Arial" w:hAnsi="Arial" w:cs="Arial"/>
        </w:rPr>
        <w:t xml:space="preserve">, s </w:t>
      </w:r>
      <w:proofErr w:type="spellStart"/>
      <w:r w:rsidRPr="004A0128">
        <w:rPr>
          <w:rStyle w:val="preformatted-text"/>
          <w:rFonts w:ascii="Arial" w:hAnsi="Arial" w:cs="Arial"/>
        </w:rPr>
        <w:t>kojim</w:t>
      </w:r>
      <w:proofErr w:type="spellEnd"/>
      <w:r w:rsidRPr="004A0128">
        <w:rPr>
          <w:rStyle w:val="preformatted-text"/>
          <w:rFonts w:ascii="Arial" w:hAnsi="Arial" w:cs="Arial"/>
        </w:rPr>
        <w:t xml:space="preserve"> je </w:t>
      </w:r>
      <w:proofErr w:type="spellStart"/>
      <w:r w:rsidRPr="004A0128">
        <w:rPr>
          <w:rStyle w:val="preformatted-text"/>
          <w:rFonts w:ascii="Arial" w:hAnsi="Arial" w:cs="Arial"/>
        </w:rPr>
        <w:t>sklopljen</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zakupu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promijeni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namjenu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utvrđenu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odlukom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iz</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stavka</w:t>
      </w:r>
      <w:proofErr w:type="spellEnd"/>
      <w:r w:rsidRPr="004A0128">
        <w:rPr>
          <w:rStyle w:val="preformatted-text"/>
          <w:rFonts w:ascii="Arial" w:hAnsi="Arial" w:cs="Arial"/>
        </w:rPr>
        <w:t xml:space="preserve"> 1. </w:t>
      </w:r>
      <w:proofErr w:type="spellStart"/>
      <w:r w:rsidRPr="004A0128">
        <w:rPr>
          <w:rStyle w:val="preformatted-text"/>
          <w:rFonts w:ascii="Arial" w:hAnsi="Arial" w:cs="Arial"/>
        </w:rPr>
        <w:t>ovoga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članka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zakupu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raskida</w:t>
      </w:r>
      <w:proofErr w:type="spellEnd"/>
      <w:r w:rsidRPr="004A0128">
        <w:rPr>
          <w:rStyle w:val="preformatted-text"/>
          <w:rFonts w:ascii="Arial" w:hAnsi="Arial" w:cs="Arial"/>
        </w:rPr>
        <w:t xml:space="preserve"> se po </w:t>
      </w:r>
      <w:proofErr w:type="spellStart"/>
      <w:r w:rsidRPr="004A0128">
        <w:rPr>
          <w:rStyle w:val="preformatted-text"/>
          <w:rFonts w:ascii="Arial" w:hAnsi="Arial" w:cs="Arial"/>
        </w:rPr>
        <w:t>sili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zakona</w:t>
      </w:r>
      <w:proofErr w:type="spellEnd"/>
      <w:r w:rsidRPr="004A0128">
        <w:rPr>
          <w:rStyle w:val="preformatted-text"/>
          <w:rFonts w:ascii="Arial" w:hAnsi="Arial" w:cs="Arial"/>
        </w:rPr>
        <w:t>.</w:t>
      </w:r>
    </w:p>
    <w:p w14:paraId="62289940" w14:textId="77777777" w:rsidR="00A200C4" w:rsidRPr="004A0128" w:rsidRDefault="00A200C4" w:rsidP="001F0EEF">
      <w:pPr>
        <w:pStyle w:val="Odlomakpopisa"/>
        <w:numPr>
          <w:ilvl w:val="0"/>
          <w:numId w:val="20"/>
        </w:numPr>
        <w:spacing w:after="0" w:line="240" w:lineRule="auto"/>
        <w:ind w:left="357" w:hanging="357"/>
        <w:contextualSpacing w:val="0"/>
        <w:jc w:val="both"/>
        <w:rPr>
          <w:rFonts w:ascii="Arial" w:hAnsi="Arial" w:cs="Arial"/>
        </w:rPr>
      </w:pPr>
      <w:proofErr w:type="spellStart"/>
      <w:r w:rsidRPr="004A0128">
        <w:rPr>
          <w:rStyle w:val="preformatted-text"/>
          <w:rFonts w:ascii="Arial" w:hAnsi="Arial" w:cs="Arial"/>
        </w:rPr>
        <w:t>Ukoliko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dođe</w:t>
      </w:r>
      <w:proofErr w:type="spellEnd"/>
      <w:r w:rsidRPr="004A0128">
        <w:rPr>
          <w:rStyle w:val="preformatted-text"/>
          <w:rFonts w:ascii="Arial" w:hAnsi="Arial" w:cs="Arial"/>
        </w:rPr>
        <w:t xml:space="preserve"> do </w:t>
      </w:r>
      <w:proofErr w:type="spellStart"/>
      <w:r w:rsidRPr="004A0128">
        <w:rPr>
          <w:rStyle w:val="preformatted-text"/>
          <w:rFonts w:ascii="Arial" w:hAnsi="Arial" w:cs="Arial"/>
        </w:rPr>
        <w:t>raskida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ugovora</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zakupu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sukladno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stavku</w:t>
      </w:r>
      <w:proofErr w:type="spellEnd"/>
      <w:r w:rsidRPr="004A0128">
        <w:rPr>
          <w:rStyle w:val="preformatted-text"/>
          <w:rFonts w:ascii="Arial" w:hAnsi="Arial" w:cs="Arial"/>
        </w:rPr>
        <w:t xml:space="preserve"> 3. </w:t>
      </w:r>
      <w:proofErr w:type="spellStart"/>
      <w:r w:rsidRPr="004A0128">
        <w:rPr>
          <w:rStyle w:val="preformatted-text"/>
          <w:rFonts w:ascii="Arial" w:hAnsi="Arial" w:cs="Arial"/>
        </w:rPr>
        <w:t>ovoga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članka</w:t>
      </w:r>
      <w:proofErr w:type="spellEnd"/>
      <w:r w:rsidRPr="004A0128">
        <w:rPr>
          <w:rStyle w:val="preformatted-text"/>
          <w:rFonts w:ascii="Arial" w:hAnsi="Arial" w:cs="Arial"/>
        </w:rPr>
        <w:t xml:space="preserve"> Grad </w:t>
      </w:r>
      <w:proofErr w:type="spellStart"/>
      <w:r w:rsidRPr="004A0128">
        <w:rPr>
          <w:rStyle w:val="preformatted-text"/>
          <w:rFonts w:ascii="Arial" w:hAnsi="Arial" w:cs="Arial"/>
        </w:rPr>
        <w:t>raspisuje</w:t>
      </w:r>
      <w:proofErr w:type="spellEnd"/>
      <w:r w:rsidRPr="004A0128">
        <w:rPr>
          <w:rStyle w:val="preformatted-text"/>
          <w:rFonts w:ascii="Arial" w:hAnsi="Arial" w:cs="Arial"/>
        </w:rPr>
        <w:t xml:space="preserve"> novi </w:t>
      </w:r>
      <w:proofErr w:type="spellStart"/>
      <w:r w:rsidRPr="004A0128">
        <w:rPr>
          <w:rStyle w:val="preformatted-text"/>
          <w:rFonts w:ascii="Arial" w:hAnsi="Arial" w:cs="Arial"/>
        </w:rPr>
        <w:t>javni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natječaj</w:t>
      </w:r>
      <w:proofErr w:type="spellEnd"/>
      <w:r w:rsidRPr="004A0128">
        <w:rPr>
          <w:rStyle w:val="preformatted-text"/>
          <w:rFonts w:ascii="Arial" w:hAnsi="Arial" w:cs="Arial"/>
        </w:rPr>
        <w:t xml:space="preserve"> za </w:t>
      </w:r>
      <w:proofErr w:type="spellStart"/>
      <w:r w:rsidRPr="004A0128">
        <w:rPr>
          <w:rStyle w:val="preformatted-text"/>
          <w:rFonts w:ascii="Arial" w:hAnsi="Arial" w:cs="Arial"/>
        </w:rPr>
        <w:t>davanje</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zakup</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Raniji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zakupnik</w:t>
      </w:r>
      <w:proofErr w:type="spellEnd"/>
      <w:r w:rsidRPr="004A0128">
        <w:rPr>
          <w:rStyle w:val="preformatted-text"/>
          <w:rFonts w:ascii="Arial" w:hAnsi="Arial" w:cs="Arial"/>
        </w:rPr>
        <w:t xml:space="preserve">, koji </w:t>
      </w:r>
      <w:proofErr w:type="spellStart"/>
      <w:r w:rsidRPr="004A0128">
        <w:rPr>
          <w:rStyle w:val="preformatted-text"/>
          <w:rFonts w:ascii="Arial" w:hAnsi="Arial" w:cs="Arial"/>
        </w:rPr>
        <w:t>sudjeluje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novom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javnom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natječaju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nema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prvenstveno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pravo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sklapanje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ugovora</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zakupu</w:t>
      </w:r>
      <w:proofErr w:type="spellEnd"/>
      <w:r w:rsidRPr="004A0128">
        <w:rPr>
          <w:rStyle w:val="preformatted-text"/>
          <w:rFonts w:ascii="Arial" w:hAnsi="Arial" w:cs="Arial"/>
        </w:rPr>
        <w:t>.</w:t>
      </w:r>
    </w:p>
    <w:p w14:paraId="4A8C210E" w14:textId="77777777" w:rsidR="00A200C4" w:rsidRPr="004A0128" w:rsidRDefault="00A200C4" w:rsidP="00A200C4">
      <w:pPr>
        <w:rPr>
          <w:rFonts w:ascii="Arial" w:hAnsi="Arial" w:cs="Arial"/>
          <w:sz w:val="22"/>
          <w:szCs w:val="22"/>
        </w:rPr>
      </w:pPr>
    </w:p>
    <w:p w14:paraId="7CDCE774" w14:textId="77777777" w:rsidR="00A200C4" w:rsidRPr="004A0128" w:rsidRDefault="00A200C4" w:rsidP="00A200C4">
      <w:pPr>
        <w:jc w:val="both"/>
        <w:rPr>
          <w:rFonts w:ascii="Arial" w:hAnsi="Arial" w:cs="Arial"/>
          <w:sz w:val="22"/>
          <w:szCs w:val="22"/>
        </w:rPr>
      </w:pPr>
    </w:p>
    <w:p w14:paraId="41A85762" w14:textId="77777777" w:rsidR="00A200C4" w:rsidRPr="004A0128" w:rsidRDefault="00A200C4" w:rsidP="001F0EEF">
      <w:pPr>
        <w:pStyle w:val="Odlomakpopisa"/>
        <w:numPr>
          <w:ilvl w:val="0"/>
          <w:numId w:val="68"/>
        </w:numPr>
        <w:spacing w:after="0" w:line="240" w:lineRule="auto"/>
        <w:ind w:left="357" w:hanging="357"/>
        <w:contextualSpacing w:val="0"/>
        <w:jc w:val="both"/>
        <w:rPr>
          <w:rFonts w:ascii="Arial" w:hAnsi="Arial" w:cs="Arial"/>
          <w:b/>
        </w:rPr>
      </w:pPr>
      <w:r w:rsidRPr="004A0128">
        <w:rPr>
          <w:rFonts w:ascii="Arial" w:hAnsi="Arial" w:cs="Arial"/>
          <w:b/>
        </w:rPr>
        <w:t>ZASNIVANJE ZAKUPA</w:t>
      </w:r>
    </w:p>
    <w:p w14:paraId="722D2962" w14:textId="77777777" w:rsidR="00A200C4" w:rsidRPr="004A0128" w:rsidRDefault="00A200C4" w:rsidP="00A200C4">
      <w:pPr>
        <w:jc w:val="center"/>
        <w:rPr>
          <w:rFonts w:ascii="Arial" w:hAnsi="Arial" w:cs="Arial"/>
          <w:bCs/>
          <w:sz w:val="22"/>
          <w:szCs w:val="22"/>
        </w:rPr>
      </w:pPr>
      <w:r w:rsidRPr="004A0128">
        <w:rPr>
          <w:rFonts w:ascii="Arial" w:hAnsi="Arial" w:cs="Arial"/>
          <w:bCs/>
          <w:sz w:val="22"/>
          <w:szCs w:val="22"/>
        </w:rPr>
        <w:t>Članak 7.</w:t>
      </w:r>
    </w:p>
    <w:p w14:paraId="49998C30" w14:textId="77777777" w:rsidR="00A200C4" w:rsidRPr="004A0128" w:rsidRDefault="00A200C4" w:rsidP="00A200C4">
      <w:pPr>
        <w:jc w:val="center"/>
        <w:rPr>
          <w:rFonts w:ascii="Arial" w:hAnsi="Arial" w:cs="Arial"/>
          <w:b/>
          <w:bCs/>
          <w:sz w:val="22"/>
          <w:szCs w:val="22"/>
        </w:rPr>
      </w:pPr>
    </w:p>
    <w:p w14:paraId="22A3E362" w14:textId="77777777" w:rsidR="00A200C4" w:rsidRPr="004A0128" w:rsidRDefault="00A200C4" w:rsidP="001F0EEF">
      <w:pPr>
        <w:pStyle w:val="Odlomakpopisa"/>
        <w:numPr>
          <w:ilvl w:val="0"/>
          <w:numId w:val="11"/>
        </w:numPr>
        <w:spacing w:after="0" w:line="240" w:lineRule="auto"/>
        <w:ind w:left="357" w:hanging="357"/>
        <w:contextualSpacing w:val="0"/>
        <w:jc w:val="both"/>
        <w:rPr>
          <w:rStyle w:val="preformatted-text"/>
          <w:rFonts w:ascii="Arial" w:hAnsi="Arial" w:cs="Arial"/>
        </w:rPr>
      </w:pPr>
      <w:proofErr w:type="spellStart"/>
      <w:r w:rsidRPr="004A0128">
        <w:rPr>
          <w:rStyle w:val="preformatted-text"/>
          <w:rFonts w:ascii="Arial" w:hAnsi="Arial" w:cs="Arial"/>
        </w:rPr>
        <w:t>Zakup</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zasniva</w:t>
      </w:r>
      <w:proofErr w:type="spellEnd"/>
      <w:r w:rsidRPr="004A0128">
        <w:rPr>
          <w:rStyle w:val="preformatted-text"/>
          <w:rFonts w:ascii="Arial" w:hAnsi="Arial" w:cs="Arial"/>
        </w:rPr>
        <w:t xml:space="preserve"> se </w:t>
      </w:r>
      <w:proofErr w:type="spellStart"/>
      <w:r w:rsidRPr="004A0128">
        <w:rPr>
          <w:rStyle w:val="preformatted-text"/>
          <w:rFonts w:ascii="Arial" w:hAnsi="Arial" w:cs="Arial"/>
        </w:rPr>
        <w:t>ugovorom</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zakupu</w:t>
      </w:r>
      <w:proofErr w:type="spellEnd"/>
      <w:r w:rsidRPr="004A0128">
        <w:rPr>
          <w:rStyle w:val="preformatted-text"/>
          <w:rFonts w:ascii="Arial" w:hAnsi="Arial" w:cs="Arial"/>
        </w:rPr>
        <w:t>.</w:t>
      </w:r>
    </w:p>
    <w:p w14:paraId="0456E732" w14:textId="77777777" w:rsidR="00A200C4" w:rsidRPr="004A0128" w:rsidRDefault="00A200C4" w:rsidP="001F0EEF">
      <w:pPr>
        <w:pStyle w:val="Odlomakpopisa"/>
        <w:numPr>
          <w:ilvl w:val="0"/>
          <w:numId w:val="11"/>
        </w:numPr>
        <w:spacing w:after="0" w:line="240" w:lineRule="auto"/>
        <w:ind w:left="357" w:hanging="357"/>
        <w:contextualSpacing w:val="0"/>
        <w:jc w:val="both"/>
        <w:rPr>
          <w:rStyle w:val="preformatted-text"/>
          <w:rFonts w:ascii="Arial" w:hAnsi="Arial" w:cs="Arial"/>
        </w:rPr>
      </w:pPr>
      <w:proofErr w:type="spellStart"/>
      <w:r w:rsidRPr="004A0128">
        <w:rPr>
          <w:rStyle w:val="preformatted-text"/>
          <w:rFonts w:ascii="Arial" w:hAnsi="Arial" w:cs="Arial"/>
        </w:rPr>
        <w:t>Ugovor</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zakupu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dalje</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tekstu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zakupu</w:t>
      </w:r>
      <w:proofErr w:type="spellEnd"/>
      <w:r w:rsidRPr="004A0128">
        <w:rPr>
          <w:rStyle w:val="preformatted-text"/>
          <w:rFonts w:ascii="Arial" w:hAnsi="Arial" w:cs="Arial"/>
        </w:rPr>
        <w:t xml:space="preserve">) Grad ne </w:t>
      </w:r>
      <w:proofErr w:type="spellStart"/>
      <w:r w:rsidRPr="004A0128">
        <w:rPr>
          <w:rStyle w:val="preformatted-text"/>
          <w:rFonts w:ascii="Arial" w:hAnsi="Arial" w:cs="Arial"/>
        </w:rPr>
        <w:t>može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sklopiti</w:t>
      </w:r>
      <w:proofErr w:type="spellEnd"/>
      <w:r w:rsidRPr="004A0128">
        <w:rPr>
          <w:rStyle w:val="preformatted-text"/>
          <w:rFonts w:ascii="Arial" w:hAnsi="Arial" w:cs="Arial"/>
        </w:rPr>
        <w:t xml:space="preserve"> s </w:t>
      </w:r>
      <w:proofErr w:type="spellStart"/>
      <w:r w:rsidRPr="004A0128">
        <w:rPr>
          <w:rStyle w:val="preformatted-text"/>
          <w:rFonts w:ascii="Arial" w:hAnsi="Arial" w:cs="Arial"/>
        </w:rPr>
        <w:t>fizičkom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ili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pravnom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osobom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ima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dospjelu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nepodmirenu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obvezu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prema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državnom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proračunu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Gradu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osim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ako</w:t>
      </w:r>
      <w:proofErr w:type="spellEnd"/>
      <w:r w:rsidRPr="004A0128">
        <w:rPr>
          <w:rStyle w:val="preformatted-text"/>
          <w:rFonts w:ascii="Arial" w:hAnsi="Arial" w:cs="Arial"/>
        </w:rPr>
        <w:t xml:space="preserve"> je </w:t>
      </w:r>
      <w:proofErr w:type="spellStart"/>
      <w:r w:rsidRPr="004A0128">
        <w:rPr>
          <w:rStyle w:val="preformatted-text"/>
          <w:rFonts w:ascii="Arial" w:hAnsi="Arial" w:cs="Arial"/>
        </w:rPr>
        <w:t>sukladno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posebnim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propisima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odobrena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odgoda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plaćanja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navedenih</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obveza</w:t>
      </w:r>
      <w:proofErr w:type="spellEnd"/>
      <w:r w:rsidRPr="004A0128">
        <w:rPr>
          <w:rStyle w:val="preformatted-text"/>
          <w:rFonts w:ascii="Arial" w:hAnsi="Arial" w:cs="Arial"/>
        </w:rPr>
        <w:t xml:space="preserve">, pod </w:t>
      </w:r>
      <w:proofErr w:type="spellStart"/>
      <w:r w:rsidRPr="004A0128">
        <w:rPr>
          <w:rStyle w:val="preformatted-text"/>
          <w:rFonts w:ascii="Arial" w:hAnsi="Arial" w:cs="Arial"/>
        </w:rPr>
        <w:t>uvjetom</w:t>
      </w:r>
      <w:proofErr w:type="spellEnd"/>
      <w:r w:rsidRPr="004A0128">
        <w:rPr>
          <w:rStyle w:val="preformatted-text"/>
          <w:rFonts w:ascii="Arial" w:hAnsi="Arial" w:cs="Arial"/>
        </w:rPr>
        <w:t xml:space="preserve"> da se </w:t>
      </w:r>
      <w:proofErr w:type="spellStart"/>
      <w:r w:rsidRPr="004A0128">
        <w:rPr>
          <w:rStyle w:val="preformatted-text"/>
          <w:rFonts w:ascii="Arial" w:hAnsi="Arial" w:cs="Arial"/>
        </w:rPr>
        <w:t>fizička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ili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pravna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osoba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pridržava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rokova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plaćanja</w:t>
      </w:r>
      <w:proofErr w:type="spellEnd"/>
      <w:r w:rsidRPr="004A0128">
        <w:rPr>
          <w:rStyle w:val="preformatted-text"/>
          <w:rFonts w:ascii="Arial" w:hAnsi="Arial" w:cs="Arial"/>
        </w:rPr>
        <w:t>.</w:t>
      </w:r>
    </w:p>
    <w:p w14:paraId="14F00C4F" w14:textId="77777777" w:rsidR="00A200C4" w:rsidRPr="004A0128" w:rsidRDefault="00A200C4" w:rsidP="001F0EEF">
      <w:pPr>
        <w:pStyle w:val="Odlomakpopisa"/>
        <w:numPr>
          <w:ilvl w:val="0"/>
          <w:numId w:val="11"/>
        </w:numPr>
        <w:spacing w:after="0" w:line="240" w:lineRule="auto"/>
        <w:ind w:left="357" w:hanging="357"/>
        <w:contextualSpacing w:val="0"/>
        <w:jc w:val="both"/>
        <w:rPr>
          <w:rStyle w:val="preformatted-text"/>
          <w:rFonts w:ascii="Arial" w:hAnsi="Arial" w:cs="Arial"/>
        </w:rPr>
      </w:pPr>
      <w:proofErr w:type="spellStart"/>
      <w:r w:rsidRPr="004A0128">
        <w:rPr>
          <w:rStyle w:val="preformatted-text"/>
          <w:rFonts w:ascii="Arial" w:hAnsi="Arial" w:cs="Arial"/>
        </w:rPr>
        <w:t>Ugovor</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zakupu</w:t>
      </w:r>
      <w:proofErr w:type="spellEnd"/>
      <w:r w:rsidRPr="004A0128">
        <w:rPr>
          <w:rStyle w:val="preformatted-text"/>
          <w:rFonts w:ascii="Arial" w:hAnsi="Arial" w:cs="Arial"/>
        </w:rPr>
        <w:t xml:space="preserve"> mora </w:t>
      </w:r>
      <w:proofErr w:type="spellStart"/>
      <w:r w:rsidRPr="004A0128">
        <w:rPr>
          <w:rStyle w:val="preformatted-text"/>
          <w:rFonts w:ascii="Arial" w:hAnsi="Arial" w:cs="Arial"/>
        </w:rPr>
        <w:t>biti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sastavljen</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pisanom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obliku</w:t>
      </w:r>
      <w:proofErr w:type="spellEnd"/>
      <w:r w:rsidRPr="004A0128">
        <w:rPr>
          <w:rStyle w:val="preformatted-text"/>
          <w:rFonts w:ascii="Arial" w:hAnsi="Arial" w:cs="Arial"/>
        </w:rPr>
        <w:t xml:space="preserve">, a </w:t>
      </w:r>
      <w:proofErr w:type="spellStart"/>
      <w:r w:rsidRPr="004A0128">
        <w:rPr>
          <w:rStyle w:val="preformatted-text"/>
          <w:rFonts w:ascii="Arial" w:hAnsi="Arial" w:cs="Arial"/>
        </w:rPr>
        <w:t>kada</w:t>
      </w:r>
      <w:proofErr w:type="spellEnd"/>
      <w:r w:rsidRPr="004A0128">
        <w:rPr>
          <w:rStyle w:val="preformatted-text"/>
          <w:rFonts w:ascii="Arial" w:hAnsi="Arial" w:cs="Arial"/>
        </w:rPr>
        <w:t xml:space="preserve"> ga </w:t>
      </w:r>
      <w:proofErr w:type="spellStart"/>
      <w:r w:rsidRPr="004A0128">
        <w:rPr>
          <w:rStyle w:val="preformatted-text"/>
          <w:rFonts w:ascii="Arial" w:hAnsi="Arial" w:cs="Arial"/>
        </w:rPr>
        <w:t>sklapa</w:t>
      </w:r>
      <w:proofErr w:type="spellEnd"/>
      <w:r w:rsidRPr="004A0128">
        <w:rPr>
          <w:rStyle w:val="preformatted-text"/>
          <w:rFonts w:ascii="Arial" w:hAnsi="Arial" w:cs="Arial"/>
        </w:rPr>
        <w:t xml:space="preserve"> Grad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potvrđen</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solemniziran</w:t>
      </w:r>
      <w:proofErr w:type="spellEnd"/>
      <w:r w:rsidRPr="004A0128">
        <w:rPr>
          <w:rStyle w:val="preformatted-text"/>
          <w:rFonts w:ascii="Arial" w:hAnsi="Arial" w:cs="Arial"/>
        </w:rPr>
        <w:t xml:space="preserve">) po </w:t>
      </w:r>
      <w:proofErr w:type="spellStart"/>
      <w:r w:rsidRPr="004A0128">
        <w:rPr>
          <w:rStyle w:val="preformatted-text"/>
          <w:rFonts w:ascii="Arial" w:hAnsi="Arial" w:cs="Arial"/>
        </w:rPr>
        <w:t>javnom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bilježniku</w:t>
      </w:r>
      <w:proofErr w:type="spellEnd"/>
      <w:r w:rsidRPr="004A0128">
        <w:rPr>
          <w:rStyle w:val="preformatted-text"/>
          <w:rFonts w:ascii="Arial" w:hAnsi="Arial" w:cs="Arial"/>
        </w:rPr>
        <w:t>.</w:t>
      </w:r>
    </w:p>
    <w:p w14:paraId="5814ED71" w14:textId="77777777" w:rsidR="00A200C4" w:rsidRPr="004A0128" w:rsidRDefault="00A200C4" w:rsidP="001F0EEF">
      <w:pPr>
        <w:pStyle w:val="Odlomakpopisa"/>
        <w:numPr>
          <w:ilvl w:val="0"/>
          <w:numId w:val="11"/>
        </w:numPr>
        <w:spacing w:after="0" w:line="240" w:lineRule="auto"/>
        <w:ind w:left="357" w:hanging="357"/>
        <w:contextualSpacing w:val="0"/>
        <w:jc w:val="both"/>
        <w:rPr>
          <w:rFonts w:ascii="Arial" w:hAnsi="Arial" w:cs="Arial"/>
        </w:rPr>
      </w:pPr>
      <w:proofErr w:type="spellStart"/>
      <w:r w:rsidRPr="004A0128">
        <w:rPr>
          <w:rStyle w:val="preformatted-text"/>
          <w:rFonts w:ascii="Arial" w:hAnsi="Arial" w:cs="Arial"/>
        </w:rPr>
        <w:t>Ugovor</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zakupu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sklopljen</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protivno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odredbi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stavka</w:t>
      </w:r>
      <w:proofErr w:type="spellEnd"/>
      <w:r w:rsidRPr="004A0128">
        <w:rPr>
          <w:rStyle w:val="preformatted-text"/>
          <w:rFonts w:ascii="Arial" w:hAnsi="Arial" w:cs="Arial"/>
        </w:rPr>
        <w:t xml:space="preserve"> 2.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3. </w:t>
      </w:r>
      <w:proofErr w:type="spellStart"/>
      <w:r w:rsidRPr="004A0128">
        <w:rPr>
          <w:rStyle w:val="preformatted-text"/>
          <w:rFonts w:ascii="Arial" w:hAnsi="Arial" w:cs="Arial"/>
        </w:rPr>
        <w:t>ovoga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članka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ništetan</w:t>
      </w:r>
      <w:proofErr w:type="spellEnd"/>
      <w:r w:rsidRPr="004A0128">
        <w:rPr>
          <w:rStyle w:val="preformatted-text"/>
          <w:rFonts w:ascii="Arial" w:hAnsi="Arial" w:cs="Arial"/>
        </w:rPr>
        <w:t xml:space="preserve"> je.</w:t>
      </w:r>
    </w:p>
    <w:p w14:paraId="35E5F17A" w14:textId="77777777" w:rsidR="00A200C4" w:rsidRPr="004A0128" w:rsidRDefault="00A200C4" w:rsidP="001F0EEF">
      <w:pPr>
        <w:pStyle w:val="Odlomakpopisa"/>
        <w:numPr>
          <w:ilvl w:val="0"/>
          <w:numId w:val="11"/>
        </w:numPr>
        <w:spacing w:after="0" w:line="240" w:lineRule="auto"/>
        <w:ind w:left="357" w:hanging="357"/>
        <w:contextualSpacing w:val="0"/>
        <w:jc w:val="both"/>
        <w:rPr>
          <w:rFonts w:ascii="Arial" w:hAnsi="Arial" w:cs="Arial"/>
        </w:rPr>
      </w:pPr>
      <w:proofErr w:type="spellStart"/>
      <w:r w:rsidRPr="004A0128">
        <w:rPr>
          <w:rFonts w:ascii="Arial" w:hAnsi="Arial" w:cs="Arial"/>
        </w:rPr>
        <w:t>Ugovor</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Grad ne </w:t>
      </w:r>
      <w:proofErr w:type="spellStart"/>
      <w:r w:rsidRPr="004A0128">
        <w:rPr>
          <w:rFonts w:ascii="Arial" w:hAnsi="Arial" w:cs="Arial"/>
        </w:rPr>
        <w:t>može</w:t>
      </w:r>
      <w:proofErr w:type="spellEnd"/>
      <w:r w:rsidRPr="004A0128">
        <w:rPr>
          <w:rFonts w:ascii="Arial" w:hAnsi="Arial" w:cs="Arial"/>
        </w:rPr>
        <w:t xml:space="preserve"> </w:t>
      </w:r>
      <w:proofErr w:type="spellStart"/>
      <w:r w:rsidRPr="004A0128">
        <w:rPr>
          <w:rFonts w:ascii="Arial" w:hAnsi="Arial" w:cs="Arial"/>
        </w:rPr>
        <w:t>sklopiti</w:t>
      </w:r>
      <w:proofErr w:type="spellEnd"/>
      <w:r w:rsidRPr="004A0128">
        <w:rPr>
          <w:rFonts w:ascii="Arial" w:hAnsi="Arial" w:cs="Arial"/>
        </w:rPr>
        <w:t xml:space="preserve"> </w:t>
      </w:r>
      <w:proofErr w:type="spellStart"/>
      <w:r w:rsidRPr="004A0128">
        <w:rPr>
          <w:rFonts w:ascii="Arial" w:hAnsi="Arial" w:cs="Arial"/>
        </w:rPr>
        <w:t>sa</w:t>
      </w:r>
      <w:proofErr w:type="spellEnd"/>
      <w:r w:rsidRPr="004A0128">
        <w:rPr>
          <w:rFonts w:ascii="Arial" w:hAnsi="Arial" w:cs="Arial"/>
        </w:rPr>
        <w:t xml:space="preserve"> </w:t>
      </w:r>
      <w:proofErr w:type="spellStart"/>
      <w:r w:rsidRPr="004A0128">
        <w:rPr>
          <w:rFonts w:ascii="Arial" w:hAnsi="Arial" w:cs="Arial"/>
        </w:rPr>
        <w:t>pravnom</w:t>
      </w:r>
      <w:proofErr w:type="spellEnd"/>
      <w:r w:rsidRPr="004A0128">
        <w:rPr>
          <w:rFonts w:ascii="Arial" w:hAnsi="Arial" w:cs="Arial"/>
        </w:rPr>
        <w:t xml:space="preserve"> </w:t>
      </w:r>
      <w:proofErr w:type="spellStart"/>
      <w:r w:rsidRPr="004A0128">
        <w:rPr>
          <w:rFonts w:ascii="Arial" w:hAnsi="Arial" w:cs="Arial"/>
        </w:rPr>
        <w:t>osobom</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fizičkom</w:t>
      </w:r>
      <w:proofErr w:type="spellEnd"/>
      <w:r w:rsidRPr="004A0128">
        <w:rPr>
          <w:rFonts w:ascii="Arial" w:hAnsi="Arial" w:cs="Arial"/>
        </w:rPr>
        <w:t xml:space="preserve"> </w:t>
      </w:r>
      <w:proofErr w:type="spellStart"/>
      <w:r w:rsidRPr="004A0128">
        <w:rPr>
          <w:rFonts w:ascii="Arial" w:hAnsi="Arial" w:cs="Arial"/>
        </w:rPr>
        <w:t>osobom-obrtnikom</w:t>
      </w:r>
      <w:proofErr w:type="spellEnd"/>
      <w:r w:rsidRPr="004A0128">
        <w:rPr>
          <w:rFonts w:ascii="Arial" w:hAnsi="Arial" w:cs="Arial"/>
        </w:rPr>
        <w:t xml:space="preserve"> </w:t>
      </w:r>
      <w:proofErr w:type="spellStart"/>
      <w:r w:rsidRPr="004A0128">
        <w:rPr>
          <w:rFonts w:ascii="Arial" w:hAnsi="Arial" w:cs="Arial"/>
        </w:rPr>
        <w:t>čiji</w:t>
      </w:r>
      <w:proofErr w:type="spellEnd"/>
      <w:r w:rsidRPr="004A0128">
        <w:rPr>
          <w:rFonts w:ascii="Arial" w:hAnsi="Arial" w:cs="Arial"/>
        </w:rPr>
        <w:t xml:space="preserve"> je </w:t>
      </w:r>
      <w:proofErr w:type="spellStart"/>
      <w:r w:rsidRPr="004A0128">
        <w:rPr>
          <w:rFonts w:ascii="Arial" w:hAnsi="Arial" w:cs="Arial"/>
        </w:rPr>
        <w:t>osnivač</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zakonski</w:t>
      </w:r>
      <w:proofErr w:type="spellEnd"/>
      <w:r w:rsidRPr="004A0128">
        <w:rPr>
          <w:rFonts w:ascii="Arial" w:hAnsi="Arial" w:cs="Arial"/>
        </w:rPr>
        <w:t xml:space="preserve"> </w:t>
      </w:r>
      <w:proofErr w:type="spellStart"/>
      <w:r w:rsidRPr="004A0128">
        <w:rPr>
          <w:rFonts w:ascii="Arial" w:hAnsi="Arial" w:cs="Arial"/>
        </w:rPr>
        <w:t>zastupnik</w:t>
      </w:r>
      <w:proofErr w:type="spellEnd"/>
      <w:r w:rsidRPr="004A0128">
        <w:rPr>
          <w:rFonts w:ascii="Arial" w:hAnsi="Arial" w:cs="Arial"/>
        </w:rPr>
        <w:t xml:space="preserve"> (</w:t>
      </w:r>
      <w:proofErr w:type="spellStart"/>
      <w:r w:rsidRPr="004A0128">
        <w:rPr>
          <w:rFonts w:ascii="Arial" w:hAnsi="Arial" w:cs="Arial"/>
        </w:rPr>
        <w:t>ovlaštena</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za </w:t>
      </w:r>
      <w:proofErr w:type="spellStart"/>
      <w:r w:rsidRPr="004A0128">
        <w:rPr>
          <w:rFonts w:ascii="Arial" w:hAnsi="Arial" w:cs="Arial"/>
        </w:rPr>
        <w:t>zastupanje</w:t>
      </w:r>
      <w:proofErr w:type="spellEnd"/>
      <w:r w:rsidRPr="004A0128">
        <w:rPr>
          <w:rFonts w:ascii="Arial" w:hAnsi="Arial" w:cs="Arial"/>
        </w:rPr>
        <w:t xml:space="preserve"> </w:t>
      </w:r>
      <w:proofErr w:type="spellStart"/>
      <w:r w:rsidRPr="004A0128">
        <w:rPr>
          <w:rFonts w:ascii="Arial" w:hAnsi="Arial" w:cs="Arial"/>
        </w:rPr>
        <w:t>pravne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ujedno</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osnivač</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zakonski</w:t>
      </w:r>
      <w:proofErr w:type="spellEnd"/>
      <w:r w:rsidRPr="004A0128">
        <w:rPr>
          <w:rFonts w:ascii="Arial" w:hAnsi="Arial" w:cs="Arial"/>
        </w:rPr>
        <w:t xml:space="preserve"> </w:t>
      </w:r>
      <w:proofErr w:type="spellStart"/>
      <w:r w:rsidRPr="004A0128">
        <w:rPr>
          <w:rFonts w:ascii="Arial" w:hAnsi="Arial" w:cs="Arial"/>
        </w:rPr>
        <w:t>zakupnik</w:t>
      </w:r>
      <w:proofErr w:type="spellEnd"/>
      <w:r w:rsidRPr="004A0128">
        <w:rPr>
          <w:rFonts w:ascii="Arial" w:hAnsi="Arial" w:cs="Arial"/>
        </w:rPr>
        <w:t xml:space="preserve"> (</w:t>
      </w:r>
      <w:proofErr w:type="spellStart"/>
      <w:r w:rsidRPr="004A0128">
        <w:rPr>
          <w:rFonts w:ascii="Arial" w:hAnsi="Arial" w:cs="Arial"/>
        </w:rPr>
        <w:t>ovlaštena</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za </w:t>
      </w:r>
      <w:proofErr w:type="spellStart"/>
      <w:r w:rsidRPr="004A0128">
        <w:rPr>
          <w:rFonts w:ascii="Arial" w:hAnsi="Arial" w:cs="Arial"/>
        </w:rPr>
        <w:t>zastupanje</w:t>
      </w:r>
      <w:proofErr w:type="spellEnd"/>
      <w:r w:rsidRPr="004A0128">
        <w:rPr>
          <w:rFonts w:ascii="Arial" w:hAnsi="Arial" w:cs="Arial"/>
        </w:rPr>
        <w:t xml:space="preserve"> </w:t>
      </w:r>
      <w:proofErr w:type="spellStart"/>
      <w:r w:rsidRPr="004A0128">
        <w:rPr>
          <w:rFonts w:ascii="Arial" w:hAnsi="Arial" w:cs="Arial"/>
        </w:rPr>
        <w:t>pravne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zakupnika</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korisnika</w:t>
      </w:r>
      <w:proofErr w:type="spellEnd"/>
      <w:r w:rsidRPr="004A0128">
        <w:rPr>
          <w:rFonts w:ascii="Arial" w:hAnsi="Arial" w:cs="Arial"/>
        </w:rPr>
        <w:t xml:space="preserve"> koji </w:t>
      </w:r>
      <w:proofErr w:type="spellStart"/>
      <w:r w:rsidRPr="004A0128">
        <w:rPr>
          <w:rFonts w:ascii="Arial" w:hAnsi="Arial" w:cs="Arial"/>
        </w:rPr>
        <w:t>ima</w:t>
      </w:r>
      <w:proofErr w:type="spellEnd"/>
      <w:r w:rsidRPr="004A0128">
        <w:rPr>
          <w:rFonts w:ascii="Arial" w:hAnsi="Arial" w:cs="Arial"/>
        </w:rPr>
        <w:t xml:space="preserve"> </w:t>
      </w:r>
      <w:proofErr w:type="spellStart"/>
      <w:r w:rsidRPr="004A0128">
        <w:rPr>
          <w:rFonts w:ascii="Arial" w:hAnsi="Arial" w:cs="Arial"/>
        </w:rPr>
        <w:t>dospjelo</w:t>
      </w:r>
      <w:proofErr w:type="spellEnd"/>
      <w:r w:rsidRPr="004A0128">
        <w:rPr>
          <w:rFonts w:ascii="Arial" w:hAnsi="Arial" w:cs="Arial"/>
        </w:rPr>
        <w:t xml:space="preserve"> </w:t>
      </w:r>
      <w:proofErr w:type="spellStart"/>
      <w:r w:rsidRPr="004A0128">
        <w:rPr>
          <w:rFonts w:ascii="Arial" w:hAnsi="Arial" w:cs="Arial"/>
        </w:rPr>
        <w:t>dugovanje</w:t>
      </w:r>
      <w:proofErr w:type="spellEnd"/>
      <w:r w:rsidRPr="004A0128">
        <w:rPr>
          <w:rFonts w:ascii="Arial" w:hAnsi="Arial" w:cs="Arial"/>
        </w:rPr>
        <w:t xml:space="preserve"> s </w:t>
      </w:r>
      <w:proofErr w:type="spellStart"/>
      <w:r w:rsidRPr="004A0128">
        <w:rPr>
          <w:rFonts w:ascii="Arial" w:hAnsi="Arial" w:cs="Arial"/>
        </w:rPr>
        <w:t>osnove</w:t>
      </w:r>
      <w:proofErr w:type="spellEnd"/>
      <w:r w:rsidRPr="004A0128">
        <w:rPr>
          <w:rFonts w:ascii="Arial" w:hAnsi="Arial" w:cs="Arial"/>
        </w:rPr>
        <w:t xml:space="preserve"> </w:t>
      </w:r>
      <w:proofErr w:type="spellStart"/>
      <w:r w:rsidRPr="004A0128">
        <w:rPr>
          <w:rFonts w:ascii="Arial" w:hAnsi="Arial" w:cs="Arial"/>
        </w:rPr>
        <w:t>korištenja</w:t>
      </w:r>
      <w:proofErr w:type="spellEnd"/>
      <w:r w:rsidRPr="004A0128">
        <w:rPr>
          <w:rFonts w:ascii="Arial" w:hAnsi="Arial" w:cs="Arial"/>
        </w:rPr>
        <w:t xml:space="preserve"> </w:t>
      </w:r>
      <w:proofErr w:type="spellStart"/>
      <w:r w:rsidRPr="004A0128">
        <w:rPr>
          <w:rFonts w:ascii="Arial" w:hAnsi="Arial" w:cs="Arial"/>
        </w:rPr>
        <w:t>nekretnina</w:t>
      </w:r>
      <w:proofErr w:type="spellEnd"/>
      <w:r w:rsidRPr="004A0128">
        <w:rPr>
          <w:rFonts w:ascii="Arial" w:hAnsi="Arial" w:cs="Arial"/>
        </w:rPr>
        <w:t xml:space="preserve"> u </w:t>
      </w:r>
      <w:proofErr w:type="spellStart"/>
      <w:r w:rsidRPr="004A0128">
        <w:rPr>
          <w:rFonts w:ascii="Arial" w:hAnsi="Arial" w:cs="Arial"/>
        </w:rPr>
        <w:t>vlasništvu</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suvlasništvu</w:t>
      </w:r>
      <w:proofErr w:type="spellEnd"/>
      <w:r w:rsidRPr="004A0128">
        <w:rPr>
          <w:rFonts w:ascii="Arial" w:hAnsi="Arial" w:cs="Arial"/>
        </w:rPr>
        <w:t xml:space="preserve"> Grada, </w:t>
      </w:r>
      <w:proofErr w:type="spellStart"/>
      <w:r w:rsidRPr="004A0128">
        <w:rPr>
          <w:rFonts w:ascii="Arial" w:hAnsi="Arial" w:cs="Arial"/>
        </w:rPr>
        <w:t>osim</w:t>
      </w:r>
      <w:proofErr w:type="spellEnd"/>
      <w:r w:rsidRPr="004A0128">
        <w:rPr>
          <w:rFonts w:ascii="Arial" w:hAnsi="Arial" w:cs="Arial"/>
        </w:rPr>
        <w:t xml:space="preserve"> u </w:t>
      </w:r>
      <w:proofErr w:type="spellStart"/>
      <w:r w:rsidRPr="004A0128">
        <w:rPr>
          <w:rFonts w:ascii="Arial" w:hAnsi="Arial" w:cs="Arial"/>
        </w:rPr>
        <w:t>slučaju</w:t>
      </w:r>
      <w:proofErr w:type="spellEnd"/>
      <w:r w:rsidRPr="004A0128">
        <w:rPr>
          <w:rFonts w:ascii="Arial" w:hAnsi="Arial" w:cs="Arial"/>
        </w:rPr>
        <w:t xml:space="preserve"> da je za </w:t>
      </w:r>
      <w:proofErr w:type="spellStart"/>
      <w:r w:rsidRPr="004A0128">
        <w:rPr>
          <w:rFonts w:ascii="Arial" w:hAnsi="Arial" w:cs="Arial"/>
        </w:rPr>
        <w:t>dugovanje</w:t>
      </w:r>
      <w:proofErr w:type="spellEnd"/>
      <w:r w:rsidRPr="004A0128">
        <w:rPr>
          <w:rFonts w:ascii="Arial" w:hAnsi="Arial" w:cs="Arial"/>
        </w:rPr>
        <w:t xml:space="preserve"> </w:t>
      </w:r>
      <w:proofErr w:type="spellStart"/>
      <w:r w:rsidRPr="004A0128">
        <w:rPr>
          <w:rFonts w:ascii="Arial" w:hAnsi="Arial" w:cs="Arial"/>
        </w:rPr>
        <w:t>odobrena</w:t>
      </w:r>
      <w:proofErr w:type="spellEnd"/>
      <w:r w:rsidRPr="004A0128">
        <w:rPr>
          <w:rFonts w:ascii="Arial" w:hAnsi="Arial" w:cs="Arial"/>
        </w:rPr>
        <w:t xml:space="preserve"> </w:t>
      </w:r>
      <w:proofErr w:type="spellStart"/>
      <w:r w:rsidRPr="004A0128">
        <w:rPr>
          <w:rFonts w:ascii="Arial" w:hAnsi="Arial" w:cs="Arial"/>
        </w:rPr>
        <w:t>odgoda</w:t>
      </w:r>
      <w:proofErr w:type="spellEnd"/>
      <w:r w:rsidRPr="004A0128">
        <w:rPr>
          <w:rFonts w:ascii="Arial" w:hAnsi="Arial" w:cs="Arial"/>
        </w:rPr>
        <w:t xml:space="preserve"> </w:t>
      </w:r>
      <w:proofErr w:type="spellStart"/>
      <w:r w:rsidRPr="004A0128">
        <w:rPr>
          <w:rFonts w:ascii="Arial" w:hAnsi="Arial" w:cs="Arial"/>
        </w:rPr>
        <w:t>plaćanja</w:t>
      </w:r>
      <w:proofErr w:type="spellEnd"/>
      <w:r w:rsidRPr="004A0128">
        <w:rPr>
          <w:rFonts w:ascii="Arial" w:hAnsi="Arial" w:cs="Arial"/>
        </w:rPr>
        <w:t xml:space="preserve">, pod </w:t>
      </w:r>
      <w:proofErr w:type="spellStart"/>
      <w:r w:rsidRPr="004A0128">
        <w:rPr>
          <w:rFonts w:ascii="Arial" w:hAnsi="Arial" w:cs="Arial"/>
        </w:rPr>
        <w:t>uvjetom</w:t>
      </w:r>
      <w:proofErr w:type="spellEnd"/>
      <w:r w:rsidRPr="004A0128">
        <w:rPr>
          <w:rFonts w:ascii="Arial" w:hAnsi="Arial" w:cs="Arial"/>
        </w:rPr>
        <w:t xml:space="preserve"> da se </w:t>
      </w:r>
      <w:proofErr w:type="spellStart"/>
      <w:r w:rsidRPr="004A0128">
        <w:rPr>
          <w:rFonts w:ascii="Arial" w:hAnsi="Arial" w:cs="Arial"/>
        </w:rPr>
        <w:t>pridržava</w:t>
      </w:r>
      <w:proofErr w:type="spellEnd"/>
      <w:r w:rsidRPr="004A0128">
        <w:rPr>
          <w:rFonts w:ascii="Arial" w:hAnsi="Arial" w:cs="Arial"/>
        </w:rPr>
        <w:t xml:space="preserve"> </w:t>
      </w:r>
      <w:proofErr w:type="spellStart"/>
      <w:r w:rsidRPr="004A0128">
        <w:rPr>
          <w:rFonts w:ascii="Arial" w:hAnsi="Arial" w:cs="Arial"/>
        </w:rPr>
        <w:t>rokova</w:t>
      </w:r>
      <w:proofErr w:type="spellEnd"/>
      <w:r w:rsidRPr="004A0128">
        <w:rPr>
          <w:rFonts w:ascii="Arial" w:hAnsi="Arial" w:cs="Arial"/>
        </w:rPr>
        <w:t xml:space="preserve"> </w:t>
      </w:r>
      <w:proofErr w:type="spellStart"/>
      <w:r w:rsidRPr="004A0128">
        <w:rPr>
          <w:rFonts w:ascii="Arial" w:hAnsi="Arial" w:cs="Arial"/>
        </w:rPr>
        <w:t>plaćanja</w:t>
      </w:r>
      <w:proofErr w:type="spellEnd"/>
      <w:r w:rsidRPr="004A0128">
        <w:rPr>
          <w:rFonts w:ascii="Arial" w:hAnsi="Arial" w:cs="Arial"/>
        </w:rPr>
        <w:t>.</w:t>
      </w:r>
    </w:p>
    <w:p w14:paraId="516D9E99" w14:textId="77777777" w:rsidR="00A200C4" w:rsidRPr="004A0128" w:rsidRDefault="00A200C4" w:rsidP="001F0EEF">
      <w:pPr>
        <w:pStyle w:val="Odlomakpopisa"/>
        <w:numPr>
          <w:ilvl w:val="0"/>
          <w:numId w:val="11"/>
        </w:numPr>
        <w:spacing w:after="0" w:line="240" w:lineRule="auto"/>
        <w:ind w:left="357" w:hanging="357"/>
        <w:contextualSpacing w:val="0"/>
        <w:jc w:val="both"/>
        <w:rPr>
          <w:rFonts w:ascii="Arial" w:hAnsi="Arial" w:cs="Arial"/>
        </w:rPr>
      </w:pPr>
      <w:proofErr w:type="spellStart"/>
      <w:r w:rsidRPr="004A0128">
        <w:rPr>
          <w:rFonts w:ascii="Arial" w:hAnsi="Arial" w:cs="Arial"/>
        </w:rPr>
        <w:t>Ugovor</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Grad ne </w:t>
      </w:r>
      <w:proofErr w:type="spellStart"/>
      <w:r w:rsidRPr="004A0128">
        <w:rPr>
          <w:rFonts w:ascii="Arial" w:hAnsi="Arial" w:cs="Arial"/>
        </w:rPr>
        <w:t>može</w:t>
      </w:r>
      <w:proofErr w:type="spellEnd"/>
      <w:r w:rsidRPr="004A0128">
        <w:rPr>
          <w:rFonts w:ascii="Arial" w:hAnsi="Arial" w:cs="Arial"/>
        </w:rPr>
        <w:t xml:space="preserve"> </w:t>
      </w:r>
      <w:proofErr w:type="spellStart"/>
      <w:r w:rsidRPr="004A0128">
        <w:rPr>
          <w:rFonts w:ascii="Arial" w:hAnsi="Arial" w:cs="Arial"/>
        </w:rPr>
        <w:t>sklopiti</w:t>
      </w:r>
      <w:proofErr w:type="spellEnd"/>
      <w:r w:rsidRPr="004A0128">
        <w:rPr>
          <w:rFonts w:ascii="Arial" w:hAnsi="Arial" w:cs="Arial"/>
        </w:rPr>
        <w:t xml:space="preserve"> s </w:t>
      </w:r>
      <w:proofErr w:type="spellStart"/>
      <w:r w:rsidRPr="004A0128">
        <w:rPr>
          <w:rFonts w:ascii="Arial" w:hAnsi="Arial" w:cs="Arial"/>
        </w:rPr>
        <w:t>pravnom</w:t>
      </w:r>
      <w:proofErr w:type="spellEnd"/>
      <w:r w:rsidRPr="004A0128">
        <w:rPr>
          <w:rFonts w:ascii="Arial" w:hAnsi="Arial" w:cs="Arial"/>
        </w:rPr>
        <w:t xml:space="preserve"> </w:t>
      </w:r>
      <w:proofErr w:type="spellStart"/>
      <w:r w:rsidRPr="004A0128">
        <w:rPr>
          <w:rFonts w:ascii="Arial" w:hAnsi="Arial" w:cs="Arial"/>
        </w:rPr>
        <w:t>osobom</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fizičkom</w:t>
      </w:r>
      <w:proofErr w:type="spellEnd"/>
      <w:r w:rsidRPr="004A0128">
        <w:rPr>
          <w:rFonts w:ascii="Arial" w:hAnsi="Arial" w:cs="Arial"/>
        </w:rPr>
        <w:t xml:space="preserve"> </w:t>
      </w:r>
      <w:proofErr w:type="spellStart"/>
      <w:r w:rsidRPr="004A0128">
        <w:rPr>
          <w:rFonts w:ascii="Arial" w:hAnsi="Arial" w:cs="Arial"/>
        </w:rPr>
        <w:t>osobom-obrtnikom</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je </w:t>
      </w:r>
      <w:proofErr w:type="spellStart"/>
      <w:r w:rsidRPr="004A0128">
        <w:rPr>
          <w:rFonts w:ascii="Arial" w:hAnsi="Arial" w:cs="Arial"/>
        </w:rPr>
        <w:t>tuženik</w:t>
      </w:r>
      <w:proofErr w:type="spellEnd"/>
      <w:r w:rsidRPr="004A0128">
        <w:rPr>
          <w:rFonts w:ascii="Arial" w:hAnsi="Arial" w:cs="Arial"/>
        </w:rPr>
        <w:t xml:space="preserve"> u </w:t>
      </w:r>
      <w:proofErr w:type="spellStart"/>
      <w:r w:rsidRPr="004A0128">
        <w:rPr>
          <w:rFonts w:ascii="Arial" w:hAnsi="Arial" w:cs="Arial"/>
        </w:rPr>
        <w:t>sudskom</w:t>
      </w:r>
      <w:proofErr w:type="spellEnd"/>
      <w:r w:rsidRPr="004A0128">
        <w:rPr>
          <w:rFonts w:ascii="Arial" w:hAnsi="Arial" w:cs="Arial"/>
        </w:rPr>
        <w:t xml:space="preserve"> </w:t>
      </w:r>
      <w:proofErr w:type="spellStart"/>
      <w:r w:rsidRPr="004A0128">
        <w:rPr>
          <w:rFonts w:ascii="Arial" w:hAnsi="Arial" w:cs="Arial"/>
        </w:rPr>
        <w:t>postupku</w:t>
      </w:r>
      <w:proofErr w:type="spellEnd"/>
      <w:r w:rsidRPr="004A0128">
        <w:rPr>
          <w:rFonts w:ascii="Arial" w:hAnsi="Arial" w:cs="Arial"/>
        </w:rPr>
        <w:t xml:space="preserve"> s </w:t>
      </w:r>
      <w:proofErr w:type="spellStart"/>
      <w:r w:rsidRPr="004A0128">
        <w:rPr>
          <w:rFonts w:ascii="Arial" w:hAnsi="Arial" w:cs="Arial"/>
        </w:rPr>
        <w:t>Gradom</w:t>
      </w:r>
      <w:proofErr w:type="spellEnd"/>
      <w:r w:rsidRPr="004A0128">
        <w:rPr>
          <w:rFonts w:ascii="Arial" w:hAnsi="Arial" w:cs="Arial"/>
        </w:rPr>
        <w:t xml:space="preserve"> po </w:t>
      </w:r>
      <w:proofErr w:type="spellStart"/>
      <w:r w:rsidRPr="004A0128">
        <w:rPr>
          <w:rFonts w:ascii="Arial" w:hAnsi="Arial" w:cs="Arial"/>
        </w:rPr>
        <w:t>osnovi</w:t>
      </w:r>
      <w:proofErr w:type="spellEnd"/>
      <w:r w:rsidRPr="004A0128">
        <w:rPr>
          <w:rFonts w:ascii="Arial" w:hAnsi="Arial" w:cs="Arial"/>
        </w:rPr>
        <w:t xml:space="preserve"> </w:t>
      </w:r>
      <w:proofErr w:type="spellStart"/>
      <w:r w:rsidRPr="004A0128">
        <w:rPr>
          <w:rFonts w:ascii="Arial" w:hAnsi="Arial" w:cs="Arial"/>
        </w:rPr>
        <w:t>korištenja</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naplate</w:t>
      </w:r>
      <w:proofErr w:type="spellEnd"/>
      <w:r w:rsidRPr="004A0128">
        <w:rPr>
          <w:rFonts w:ascii="Arial" w:hAnsi="Arial" w:cs="Arial"/>
        </w:rPr>
        <w:t xml:space="preserve"> </w:t>
      </w:r>
      <w:proofErr w:type="spellStart"/>
      <w:r w:rsidRPr="004A0128">
        <w:rPr>
          <w:rFonts w:ascii="Arial" w:hAnsi="Arial" w:cs="Arial"/>
        </w:rPr>
        <w:t>korištenja</w:t>
      </w:r>
      <w:proofErr w:type="spellEnd"/>
      <w:r w:rsidRPr="004A0128">
        <w:rPr>
          <w:rFonts w:ascii="Arial" w:hAnsi="Arial" w:cs="Arial"/>
        </w:rPr>
        <w:t xml:space="preserve"> </w:t>
      </w:r>
      <w:proofErr w:type="spellStart"/>
      <w:r w:rsidRPr="004A0128">
        <w:rPr>
          <w:rFonts w:ascii="Arial" w:hAnsi="Arial" w:cs="Arial"/>
        </w:rPr>
        <w:t>nekretnina</w:t>
      </w:r>
      <w:proofErr w:type="spellEnd"/>
      <w:r w:rsidRPr="004A0128">
        <w:rPr>
          <w:rFonts w:ascii="Arial" w:hAnsi="Arial" w:cs="Arial"/>
        </w:rPr>
        <w:t xml:space="preserve"> u </w:t>
      </w:r>
      <w:proofErr w:type="spellStart"/>
      <w:r w:rsidRPr="004A0128">
        <w:rPr>
          <w:rFonts w:ascii="Arial" w:hAnsi="Arial" w:cs="Arial"/>
        </w:rPr>
        <w:t>vlasništvu</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suvlasništvu</w:t>
      </w:r>
      <w:proofErr w:type="spellEnd"/>
      <w:r w:rsidRPr="004A0128">
        <w:rPr>
          <w:rFonts w:ascii="Arial" w:hAnsi="Arial" w:cs="Arial"/>
        </w:rPr>
        <w:t xml:space="preserve"> Grada.</w:t>
      </w:r>
    </w:p>
    <w:p w14:paraId="756A4625" w14:textId="77777777" w:rsidR="00A200C4" w:rsidRDefault="00A200C4" w:rsidP="009B120F">
      <w:pPr>
        <w:pStyle w:val="Odlomakpopisa"/>
        <w:spacing w:after="0"/>
        <w:ind w:left="357"/>
        <w:contextualSpacing w:val="0"/>
        <w:jc w:val="both"/>
        <w:rPr>
          <w:rStyle w:val="preformatted-text"/>
          <w:rFonts w:ascii="Arial" w:hAnsi="Arial" w:cs="Arial"/>
        </w:rPr>
      </w:pPr>
    </w:p>
    <w:p w14:paraId="0911EF3B" w14:textId="77777777" w:rsidR="00A200C4" w:rsidRPr="004A0128" w:rsidRDefault="00A200C4" w:rsidP="00A200C4">
      <w:pPr>
        <w:ind w:left="357" w:hanging="357"/>
        <w:jc w:val="center"/>
        <w:rPr>
          <w:rFonts w:ascii="Arial" w:hAnsi="Arial" w:cs="Arial"/>
          <w:bCs/>
          <w:sz w:val="22"/>
          <w:szCs w:val="22"/>
        </w:rPr>
      </w:pPr>
      <w:r w:rsidRPr="004A0128">
        <w:rPr>
          <w:rFonts w:ascii="Arial" w:hAnsi="Arial" w:cs="Arial"/>
          <w:bCs/>
          <w:sz w:val="22"/>
          <w:szCs w:val="22"/>
        </w:rPr>
        <w:t xml:space="preserve">Članak 8. </w:t>
      </w:r>
    </w:p>
    <w:p w14:paraId="10137298" w14:textId="77777777" w:rsidR="00A200C4" w:rsidRPr="004A0128" w:rsidRDefault="00A200C4" w:rsidP="00A200C4">
      <w:pPr>
        <w:ind w:left="357" w:hanging="357"/>
        <w:jc w:val="center"/>
        <w:rPr>
          <w:rFonts w:ascii="Arial" w:hAnsi="Arial" w:cs="Arial"/>
          <w:b/>
          <w:bCs/>
          <w:sz w:val="22"/>
          <w:szCs w:val="22"/>
        </w:rPr>
      </w:pPr>
    </w:p>
    <w:p w14:paraId="551FE19F" w14:textId="77777777" w:rsidR="00A200C4" w:rsidRPr="004A0128" w:rsidRDefault="00A200C4" w:rsidP="001F0EEF">
      <w:pPr>
        <w:pStyle w:val="Odlomakpopisa"/>
        <w:numPr>
          <w:ilvl w:val="0"/>
          <w:numId w:val="12"/>
        </w:numPr>
        <w:spacing w:after="0" w:line="240" w:lineRule="auto"/>
        <w:ind w:left="357" w:hanging="357"/>
        <w:contextualSpacing w:val="0"/>
        <w:jc w:val="both"/>
        <w:rPr>
          <w:rStyle w:val="preformatted-text"/>
          <w:rFonts w:ascii="Arial" w:hAnsi="Arial" w:cs="Arial"/>
        </w:rPr>
      </w:pPr>
      <w:proofErr w:type="spellStart"/>
      <w:r w:rsidRPr="004A0128">
        <w:rPr>
          <w:rStyle w:val="preformatted-text"/>
          <w:rFonts w:ascii="Arial" w:hAnsi="Arial" w:cs="Arial"/>
        </w:rPr>
        <w:t>Ugovorom</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zakupu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obvezuje</w:t>
      </w:r>
      <w:proofErr w:type="spellEnd"/>
      <w:r w:rsidRPr="004A0128">
        <w:rPr>
          <w:rStyle w:val="preformatted-text"/>
          <w:rFonts w:ascii="Arial" w:hAnsi="Arial" w:cs="Arial"/>
        </w:rPr>
        <w:t xml:space="preserve"> se Grad </w:t>
      </w:r>
      <w:proofErr w:type="spellStart"/>
      <w:r w:rsidRPr="004A0128">
        <w:rPr>
          <w:rStyle w:val="preformatted-text"/>
          <w:rFonts w:ascii="Arial" w:hAnsi="Arial" w:cs="Arial"/>
        </w:rPr>
        <w:t>predati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zakupniku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određeni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korištenje</w:t>
      </w:r>
      <w:proofErr w:type="spellEnd"/>
      <w:r w:rsidRPr="004A0128">
        <w:rPr>
          <w:rStyle w:val="preformatted-text"/>
          <w:rFonts w:ascii="Arial" w:hAnsi="Arial" w:cs="Arial"/>
        </w:rPr>
        <w:t xml:space="preserve">, a </w:t>
      </w:r>
      <w:proofErr w:type="spellStart"/>
      <w:r w:rsidRPr="004A0128">
        <w:rPr>
          <w:rStyle w:val="preformatted-text"/>
          <w:rFonts w:ascii="Arial" w:hAnsi="Arial" w:cs="Arial"/>
        </w:rPr>
        <w:t>zakupnik</w:t>
      </w:r>
      <w:proofErr w:type="spellEnd"/>
      <w:r w:rsidRPr="004A0128">
        <w:rPr>
          <w:rStyle w:val="preformatted-text"/>
          <w:rFonts w:ascii="Arial" w:hAnsi="Arial" w:cs="Arial"/>
        </w:rPr>
        <w:t xml:space="preserve"> se </w:t>
      </w:r>
      <w:proofErr w:type="spellStart"/>
      <w:r w:rsidRPr="004A0128">
        <w:rPr>
          <w:rStyle w:val="preformatted-text"/>
          <w:rFonts w:ascii="Arial" w:hAnsi="Arial" w:cs="Arial"/>
        </w:rPr>
        <w:t>obvezuje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platiti</w:t>
      </w:r>
      <w:proofErr w:type="spellEnd"/>
      <w:r w:rsidRPr="004A0128">
        <w:rPr>
          <w:rStyle w:val="preformatted-text"/>
          <w:rFonts w:ascii="Arial" w:hAnsi="Arial" w:cs="Arial"/>
        </w:rPr>
        <w:t xml:space="preserve"> mu za to </w:t>
      </w:r>
      <w:proofErr w:type="spellStart"/>
      <w:r w:rsidRPr="004A0128">
        <w:rPr>
          <w:rStyle w:val="preformatted-text"/>
          <w:rFonts w:ascii="Arial" w:hAnsi="Arial" w:cs="Arial"/>
        </w:rPr>
        <w:t>ugovorenu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zakupninu</w:t>
      </w:r>
      <w:proofErr w:type="spellEnd"/>
      <w:r w:rsidRPr="004A0128">
        <w:rPr>
          <w:rStyle w:val="preformatted-text"/>
          <w:rFonts w:ascii="Arial" w:hAnsi="Arial" w:cs="Arial"/>
        </w:rPr>
        <w:t>.</w:t>
      </w:r>
    </w:p>
    <w:p w14:paraId="431F77A3" w14:textId="77777777" w:rsidR="00A200C4" w:rsidRPr="004A0128" w:rsidRDefault="00A200C4" w:rsidP="001F0EEF">
      <w:pPr>
        <w:pStyle w:val="Odlomakpopisa"/>
        <w:numPr>
          <w:ilvl w:val="0"/>
          <w:numId w:val="12"/>
        </w:numPr>
        <w:spacing w:after="0" w:line="240" w:lineRule="auto"/>
        <w:ind w:left="357" w:hanging="357"/>
        <w:contextualSpacing w:val="0"/>
        <w:jc w:val="both"/>
        <w:rPr>
          <w:rStyle w:val="preformatted-text"/>
          <w:rFonts w:ascii="Arial" w:hAnsi="Arial" w:cs="Arial"/>
        </w:rPr>
      </w:pPr>
      <w:proofErr w:type="spellStart"/>
      <w:r w:rsidRPr="004A0128">
        <w:rPr>
          <w:rStyle w:val="preformatted-text"/>
          <w:rFonts w:ascii="Arial" w:hAnsi="Arial" w:cs="Arial"/>
        </w:rPr>
        <w:t>Ugovor</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zakupu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iz</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stavka</w:t>
      </w:r>
      <w:proofErr w:type="spellEnd"/>
      <w:r w:rsidRPr="004A0128">
        <w:rPr>
          <w:rStyle w:val="preformatted-text"/>
          <w:rFonts w:ascii="Arial" w:hAnsi="Arial" w:cs="Arial"/>
        </w:rPr>
        <w:t xml:space="preserve"> 1. </w:t>
      </w:r>
      <w:proofErr w:type="spellStart"/>
      <w:r w:rsidRPr="004A0128">
        <w:rPr>
          <w:rStyle w:val="preformatted-text"/>
          <w:rFonts w:ascii="Arial" w:hAnsi="Arial" w:cs="Arial"/>
        </w:rPr>
        <w:t>ovoga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članka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treba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sadržavati</w:t>
      </w:r>
      <w:proofErr w:type="spellEnd"/>
      <w:r w:rsidRPr="004A0128">
        <w:rPr>
          <w:rStyle w:val="preformatted-text"/>
          <w:rFonts w:ascii="Arial" w:hAnsi="Arial" w:cs="Arial"/>
        </w:rPr>
        <w:t>:</w:t>
      </w:r>
    </w:p>
    <w:p w14:paraId="293D911E" w14:textId="77777777" w:rsidR="00A200C4" w:rsidRPr="004A0128" w:rsidRDefault="00A200C4" w:rsidP="001F0EEF">
      <w:pPr>
        <w:pStyle w:val="Odlomakpopisa"/>
        <w:numPr>
          <w:ilvl w:val="0"/>
          <w:numId w:val="8"/>
        </w:numPr>
        <w:spacing w:after="0" w:line="240" w:lineRule="auto"/>
        <w:ind w:left="714" w:hanging="357"/>
        <w:contextualSpacing w:val="0"/>
        <w:jc w:val="both"/>
        <w:rPr>
          <w:rFonts w:ascii="Arial" w:hAnsi="Arial" w:cs="Arial"/>
        </w:rPr>
      </w:pPr>
      <w:proofErr w:type="spellStart"/>
      <w:r w:rsidRPr="004A0128">
        <w:rPr>
          <w:rStyle w:val="preformatted-text"/>
          <w:rFonts w:ascii="Arial" w:hAnsi="Arial" w:cs="Arial"/>
        </w:rPr>
        <w:t>ime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prezime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ili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naziv</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adresu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prebivališta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ili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sjedišta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te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osobni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identifikacijski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broj</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ugovornih</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strana</w:t>
      </w:r>
      <w:proofErr w:type="spellEnd"/>
      <w:r w:rsidRPr="004A0128">
        <w:rPr>
          <w:rStyle w:val="preformatted-text"/>
          <w:rFonts w:ascii="Arial" w:hAnsi="Arial" w:cs="Arial"/>
        </w:rPr>
        <w:t>,</w:t>
      </w:r>
    </w:p>
    <w:p w14:paraId="39F4EAC4" w14:textId="77777777" w:rsidR="00A200C4" w:rsidRPr="004A0128" w:rsidRDefault="00A200C4" w:rsidP="001F0EEF">
      <w:pPr>
        <w:pStyle w:val="Odlomakpopisa"/>
        <w:numPr>
          <w:ilvl w:val="0"/>
          <w:numId w:val="8"/>
        </w:numPr>
        <w:spacing w:after="0" w:line="240" w:lineRule="auto"/>
        <w:ind w:left="714" w:hanging="357"/>
        <w:contextualSpacing w:val="0"/>
        <w:jc w:val="both"/>
        <w:rPr>
          <w:rFonts w:ascii="Arial" w:hAnsi="Arial" w:cs="Arial"/>
        </w:rPr>
      </w:pPr>
      <w:proofErr w:type="spellStart"/>
      <w:r w:rsidRPr="004A0128">
        <w:rPr>
          <w:rStyle w:val="preformatted-text"/>
          <w:rFonts w:ascii="Arial" w:hAnsi="Arial" w:cs="Arial"/>
        </w:rPr>
        <w:t>podatke</w:t>
      </w:r>
      <w:proofErr w:type="spellEnd"/>
      <w:r w:rsidRPr="004A0128">
        <w:rPr>
          <w:rStyle w:val="preformatted-text"/>
          <w:rFonts w:ascii="Arial" w:hAnsi="Arial" w:cs="Arial"/>
        </w:rPr>
        <w:t xml:space="preserve"> za </w:t>
      </w:r>
      <w:proofErr w:type="spellStart"/>
      <w:r w:rsidRPr="004A0128">
        <w:rPr>
          <w:rStyle w:val="preformatted-text"/>
          <w:rFonts w:ascii="Arial" w:hAnsi="Arial" w:cs="Arial"/>
        </w:rPr>
        <w:t>identifikaciju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 xml:space="preserve"> koji se </w:t>
      </w:r>
      <w:proofErr w:type="spellStart"/>
      <w:r w:rsidRPr="004A0128">
        <w:rPr>
          <w:rStyle w:val="preformatted-text"/>
          <w:rFonts w:ascii="Arial" w:hAnsi="Arial" w:cs="Arial"/>
        </w:rPr>
        <w:t>mogu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nedvojbeno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utvrditi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broj</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zemljišnoknjižne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čestice</w:t>
      </w:r>
      <w:proofErr w:type="spellEnd"/>
      <w:r w:rsidRPr="004A0128">
        <w:rPr>
          <w:rStyle w:val="preformatted-text"/>
          <w:rFonts w:ascii="Arial" w:hAnsi="Arial" w:cs="Arial"/>
        </w:rPr>
        <w:t xml:space="preserve"> i </w:t>
      </w:r>
      <w:proofErr w:type="spellStart"/>
      <w:r w:rsidRPr="004A0128">
        <w:rPr>
          <w:rStyle w:val="preformatted-text"/>
          <w:rFonts w:ascii="Arial" w:hAnsi="Arial" w:cs="Arial"/>
        </w:rPr>
        <w:t>zemljišnoknjižnog</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uloška</w:t>
      </w:r>
      <w:proofErr w:type="spellEnd"/>
      <w:r w:rsidRPr="004A0128">
        <w:rPr>
          <w:rStyle w:val="preformatted-text"/>
          <w:rFonts w:ascii="Arial" w:hAnsi="Arial" w:cs="Arial"/>
        </w:rPr>
        <w:t xml:space="preserve"> u koji je </w:t>
      </w:r>
      <w:proofErr w:type="spellStart"/>
      <w:r w:rsidRPr="004A0128">
        <w:rPr>
          <w:rStyle w:val="preformatted-text"/>
          <w:rFonts w:ascii="Arial" w:hAnsi="Arial" w:cs="Arial"/>
        </w:rPr>
        <w:t>poslovni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upisan</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površina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etaža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kojoj</w:t>
      </w:r>
      <w:proofErr w:type="spellEnd"/>
      <w:r w:rsidRPr="004A0128">
        <w:rPr>
          <w:rStyle w:val="preformatted-text"/>
          <w:rFonts w:ascii="Arial" w:hAnsi="Arial" w:cs="Arial"/>
        </w:rPr>
        <w:t xml:space="preserve"> se </w:t>
      </w:r>
      <w:proofErr w:type="spellStart"/>
      <w:r w:rsidRPr="004A0128">
        <w:rPr>
          <w:rStyle w:val="preformatted-text"/>
          <w:rFonts w:ascii="Arial" w:hAnsi="Arial" w:cs="Arial"/>
        </w:rPr>
        <w:t>poslovni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nalazi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pozicija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etaži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tlocrtni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opis</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kao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svi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drugi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potrebni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podaci</w:t>
      </w:r>
      <w:proofErr w:type="spellEnd"/>
      <w:r w:rsidRPr="004A0128">
        <w:rPr>
          <w:rStyle w:val="preformatted-text"/>
          <w:rFonts w:ascii="Arial" w:hAnsi="Arial" w:cs="Arial"/>
        </w:rPr>
        <w:t xml:space="preserve"> za </w:t>
      </w:r>
      <w:proofErr w:type="spellStart"/>
      <w:r w:rsidRPr="004A0128">
        <w:rPr>
          <w:rStyle w:val="preformatted-text"/>
          <w:rFonts w:ascii="Arial" w:hAnsi="Arial" w:cs="Arial"/>
        </w:rPr>
        <w:t>nedvojbenu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identifikaciju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w:t>
      </w:r>
    </w:p>
    <w:p w14:paraId="03DF23E5" w14:textId="77777777" w:rsidR="00A200C4" w:rsidRPr="004A0128" w:rsidRDefault="00A200C4" w:rsidP="001F0EEF">
      <w:pPr>
        <w:pStyle w:val="Odlomakpopisa"/>
        <w:numPr>
          <w:ilvl w:val="0"/>
          <w:numId w:val="8"/>
        </w:numPr>
        <w:spacing w:after="0" w:line="240" w:lineRule="auto"/>
        <w:ind w:left="714" w:hanging="357"/>
        <w:contextualSpacing w:val="0"/>
        <w:jc w:val="both"/>
        <w:rPr>
          <w:rFonts w:ascii="Arial" w:hAnsi="Arial" w:cs="Arial"/>
        </w:rPr>
      </w:pPr>
      <w:proofErr w:type="spellStart"/>
      <w:r w:rsidRPr="004A0128">
        <w:rPr>
          <w:rStyle w:val="preformatted-text"/>
          <w:rFonts w:ascii="Arial" w:hAnsi="Arial" w:cs="Arial"/>
        </w:rPr>
        <w:t>djelatnost</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će</w:t>
      </w:r>
      <w:proofErr w:type="spellEnd"/>
      <w:r w:rsidRPr="004A0128">
        <w:rPr>
          <w:rStyle w:val="preformatted-text"/>
          <w:rFonts w:ascii="Arial" w:hAnsi="Arial" w:cs="Arial"/>
        </w:rPr>
        <w:t xml:space="preserve"> se </w:t>
      </w:r>
      <w:proofErr w:type="spellStart"/>
      <w:r w:rsidRPr="004A0128">
        <w:rPr>
          <w:rStyle w:val="preformatted-text"/>
          <w:rFonts w:ascii="Arial" w:hAnsi="Arial" w:cs="Arial"/>
        </w:rPr>
        <w:t>obavljati</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poslovnom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prostoru</w:t>
      </w:r>
      <w:proofErr w:type="spellEnd"/>
      <w:r w:rsidRPr="004A0128">
        <w:rPr>
          <w:rStyle w:val="preformatted-text"/>
          <w:rFonts w:ascii="Arial" w:hAnsi="Arial" w:cs="Arial"/>
        </w:rPr>
        <w:t>,</w:t>
      </w:r>
    </w:p>
    <w:p w14:paraId="2270AEA2" w14:textId="77777777" w:rsidR="00A200C4" w:rsidRPr="004A0128" w:rsidRDefault="00A200C4" w:rsidP="001F0EEF">
      <w:pPr>
        <w:pStyle w:val="Odlomakpopisa"/>
        <w:numPr>
          <w:ilvl w:val="0"/>
          <w:numId w:val="8"/>
        </w:numPr>
        <w:spacing w:after="0" w:line="240" w:lineRule="auto"/>
        <w:ind w:left="714" w:hanging="357"/>
        <w:contextualSpacing w:val="0"/>
        <w:jc w:val="both"/>
        <w:rPr>
          <w:rFonts w:ascii="Arial" w:hAnsi="Arial" w:cs="Arial"/>
        </w:rPr>
      </w:pPr>
      <w:proofErr w:type="spellStart"/>
      <w:r w:rsidRPr="004A0128">
        <w:rPr>
          <w:rStyle w:val="preformatted-text"/>
          <w:rFonts w:ascii="Arial" w:hAnsi="Arial" w:cs="Arial"/>
        </w:rPr>
        <w:t>odredbe</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korištenju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zajedničkih</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uređaja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prostorija</w:t>
      </w:r>
      <w:proofErr w:type="spellEnd"/>
      <w:r w:rsidRPr="004A0128">
        <w:rPr>
          <w:rStyle w:val="preformatted-text"/>
          <w:rFonts w:ascii="Arial" w:hAnsi="Arial" w:cs="Arial"/>
        </w:rPr>
        <w:t>,</w:t>
      </w:r>
    </w:p>
    <w:p w14:paraId="57E8374B" w14:textId="77777777" w:rsidR="00A200C4" w:rsidRPr="004A0128" w:rsidRDefault="00A200C4" w:rsidP="001F0EEF">
      <w:pPr>
        <w:pStyle w:val="Odlomakpopisa"/>
        <w:numPr>
          <w:ilvl w:val="0"/>
          <w:numId w:val="8"/>
        </w:numPr>
        <w:spacing w:after="0" w:line="240" w:lineRule="auto"/>
        <w:ind w:left="714" w:hanging="357"/>
        <w:contextualSpacing w:val="0"/>
        <w:jc w:val="both"/>
        <w:rPr>
          <w:rFonts w:ascii="Arial" w:hAnsi="Arial" w:cs="Arial"/>
        </w:rPr>
      </w:pPr>
      <w:proofErr w:type="spellStart"/>
      <w:r w:rsidRPr="004A0128">
        <w:rPr>
          <w:rStyle w:val="preformatted-text"/>
          <w:rFonts w:ascii="Arial" w:hAnsi="Arial" w:cs="Arial"/>
        </w:rPr>
        <w:t>rok</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predaje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zakupniku</w:t>
      </w:r>
      <w:proofErr w:type="spellEnd"/>
      <w:r w:rsidRPr="004A0128">
        <w:rPr>
          <w:rStyle w:val="preformatted-text"/>
          <w:rFonts w:ascii="Arial" w:hAnsi="Arial" w:cs="Arial"/>
        </w:rPr>
        <w:t>,</w:t>
      </w:r>
    </w:p>
    <w:p w14:paraId="029E2C2A" w14:textId="77777777" w:rsidR="00A200C4" w:rsidRPr="004A0128" w:rsidRDefault="00A200C4" w:rsidP="001F0EEF">
      <w:pPr>
        <w:pStyle w:val="Odlomakpopisa"/>
        <w:numPr>
          <w:ilvl w:val="0"/>
          <w:numId w:val="8"/>
        </w:numPr>
        <w:spacing w:after="0" w:line="240" w:lineRule="auto"/>
        <w:ind w:left="714" w:hanging="357"/>
        <w:contextualSpacing w:val="0"/>
        <w:jc w:val="both"/>
        <w:rPr>
          <w:rFonts w:ascii="Arial" w:hAnsi="Arial" w:cs="Arial"/>
        </w:rPr>
      </w:pPr>
      <w:proofErr w:type="spellStart"/>
      <w:r w:rsidRPr="004A0128">
        <w:rPr>
          <w:rStyle w:val="preformatted-text"/>
          <w:rFonts w:ascii="Arial" w:hAnsi="Arial" w:cs="Arial"/>
        </w:rPr>
        <w:t>vrijeme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koje</w:t>
      </w:r>
      <w:proofErr w:type="spellEnd"/>
      <w:r w:rsidRPr="004A0128">
        <w:rPr>
          <w:rStyle w:val="preformatted-text"/>
          <w:rFonts w:ascii="Arial" w:hAnsi="Arial" w:cs="Arial"/>
        </w:rPr>
        <w:t xml:space="preserve"> je </w:t>
      </w:r>
      <w:proofErr w:type="spellStart"/>
      <w:r w:rsidRPr="004A0128">
        <w:rPr>
          <w:rStyle w:val="preformatted-text"/>
          <w:rFonts w:ascii="Arial" w:hAnsi="Arial" w:cs="Arial"/>
        </w:rPr>
        <w:t>ugovor</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sklopljen</w:t>
      </w:r>
      <w:proofErr w:type="spellEnd"/>
      <w:r w:rsidRPr="004A0128">
        <w:rPr>
          <w:rStyle w:val="preformatted-text"/>
          <w:rFonts w:ascii="Arial" w:hAnsi="Arial" w:cs="Arial"/>
        </w:rPr>
        <w:t>,</w:t>
      </w:r>
    </w:p>
    <w:p w14:paraId="0910FAAA" w14:textId="77777777" w:rsidR="00A200C4" w:rsidRPr="004A0128" w:rsidRDefault="00A200C4" w:rsidP="001F0EEF">
      <w:pPr>
        <w:pStyle w:val="Odlomakpopisa"/>
        <w:numPr>
          <w:ilvl w:val="0"/>
          <w:numId w:val="8"/>
        </w:numPr>
        <w:spacing w:after="0" w:line="240" w:lineRule="auto"/>
        <w:ind w:left="714" w:hanging="357"/>
        <w:contextualSpacing w:val="0"/>
        <w:jc w:val="both"/>
        <w:rPr>
          <w:rFonts w:ascii="Arial" w:hAnsi="Arial" w:cs="Arial"/>
        </w:rPr>
      </w:pPr>
      <w:proofErr w:type="spellStart"/>
      <w:r w:rsidRPr="004A0128">
        <w:rPr>
          <w:rStyle w:val="preformatted-text"/>
          <w:rFonts w:ascii="Arial" w:hAnsi="Arial" w:cs="Arial"/>
        </w:rPr>
        <w:t>iznos</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mjesečne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zakupnine</w:t>
      </w:r>
      <w:proofErr w:type="spellEnd"/>
      <w:r w:rsidRPr="004A0128">
        <w:rPr>
          <w:rStyle w:val="preformatted-text"/>
          <w:rFonts w:ascii="Arial" w:hAnsi="Arial" w:cs="Arial"/>
        </w:rPr>
        <w:t>,</w:t>
      </w:r>
    </w:p>
    <w:p w14:paraId="6B6CF019" w14:textId="77777777" w:rsidR="00A200C4" w:rsidRPr="004A0128" w:rsidRDefault="00A200C4" w:rsidP="001F0EEF">
      <w:pPr>
        <w:pStyle w:val="Odlomakpopisa"/>
        <w:numPr>
          <w:ilvl w:val="0"/>
          <w:numId w:val="8"/>
        </w:numPr>
        <w:spacing w:after="0" w:line="240" w:lineRule="auto"/>
        <w:ind w:left="714" w:hanging="357"/>
        <w:contextualSpacing w:val="0"/>
        <w:jc w:val="both"/>
        <w:rPr>
          <w:rFonts w:ascii="Arial" w:hAnsi="Arial" w:cs="Arial"/>
        </w:rPr>
      </w:pPr>
      <w:proofErr w:type="spellStart"/>
      <w:r w:rsidRPr="004A0128">
        <w:rPr>
          <w:rStyle w:val="preformatted-text"/>
          <w:rFonts w:ascii="Arial" w:hAnsi="Arial" w:cs="Arial"/>
        </w:rPr>
        <w:t>pretpostavke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način</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izmjene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zakupnine</w:t>
      </w:r>
      <w:proofErr w:type="spellEnd"/>
      <w:r w:rsidRPr="004A0128">
        <w:rPr>
          <w:rStyle w:val="preformatted-text"/>
          <w:rFonts w:ascii="Arial" w:hAnsi="Arial" w:cs="Arial"/>
        </w:rPr>
        <w:t>,</w:t>
      </w:r>
    </w:p>
    <w:p w14:paraId="4D43E396" w14:textId="77777777" w:rsidR="00A200C4" w:rsidRPr="004A0128" w:rsidRDefault="00A200C4" w:rsidP="001F0EEF">
      <w:pPr>
        <w:pStyle w:val="Odlomakpopisa"/>
        <w:numPr>
          <w:ilvl w:val="0"/>
          <w:numId w:val="8"/>
        </w:numPr>
        <w:spacing w:after="0" w:line="240" w:lineRule="auto"/>
        <w:ind w:left="714" w:hanging="357"/>
        <w:contextualSpacing w:val="0"/>
        <w:jc w:val="both"/>
        <w:rPr>
          <w:rStyle w:val="preformatted-text"/>
          <w:rFonts w:ascii="Arial" w:hAnsi="Arial" w:cs="Arial"/>
          <w:color w:val="000000"/>
        </w:rPr>
      </w:pPr>
      <w:proofErr w:type="spellStart"/>
      <w:r w:rsidRPr="004A0128">
        <w:rPr>
          <w:rStyle w:val="preformatted-text"/>
          <w:rFonts w:ascii="Arial" w:hAnsi="Arial" w:cs="Arial"/>
        </w:rPr>
        <w:t>mjesto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vrijeme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sklapanja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ugovora</w:t>
      </w:r>
      <w:proofErr w:type="spellEnd"/>
      <w:r w:rsidRPr="004A0128">
        <w:rPr>
          <w:rStyle w:val="preformatted-text"/>
          <w:rFonts w:ascii="Arial" w:hAnsi="Arial" w:cs="Arial"/>
        </w:rPr>
        <w:t>.</w:t>
      </w:r>
    </w:p>
    <w:p w14:paraId="407ECD6E" w14:textId="77777777" w:rsidR="00A200C4" w:rsidRDefault="00A200C4" w:rsidP="00A200C4">
      <w:pPr>
        <w:jc w:val="center"/>
        <w:rPr>
          <w:rFonts w:ascii="Arial" w:hAnsi="Arial" w:cs="Arial"/>
          <w:b/>
          <w:bCs/>
          <w:sz w:val="22"/>
          <w:szCs w:val="22"/>
        </w:rPr>
      </w:pPr>
    </w:p>
    <w:p w14:paraId="5B9BC9EE" w14:textId="77777777" w:rsidR="00A200C4" w:rsidRPr="004A0128" w:rsidRDefault="00A200C4" w:rsidP="00A200C4">
      <w:pPr>
        <w:jc w:val="center"/>
        <w:rPr>
          <w:rFonts w:ascii="Arial" w:hAnsi="Arial" w:cs="Arial"/>
          <w:bCs/>
          <w:sz w:val="22"/>
          <w:szCs w:val="22"/>
        </w:rPr>
      </w:pPr>
      <w:r w:rsidRPr="004A0128">
        <w:rPr>
          <w:rFonts w:ascii="Arial" w:hAnsi="Arial" w:cs="Arial"/>
          <w:bCs/>
          <w:sz w:val="22"/>
          <w:szCs w:val="22"/>
        </w:rPr>
        <w:t xml:space="preserve">Članak 9. </w:t>
      </w:r>
    </w:p>
    <w:p w14:paraId="029E888E" w14:textId="77777777" w:rsidR="00A200C4" w:rsidRPr="004A0128" w:rsidRDefault="00A200C4" w:rsidP="00A200C4">
      <w:pPr>
        <w:jc w:val="center"/>
        <w:rPr>
          <w:rFonts w:ascii="Arial" w:hAnsi="Arial" w:cs="Arial"/>
          <w:b/>
          <w:bCs/>
          <w:sz w:val="22"/>
          <w:szCs w:val="22"/>
        </w:rPr>
      </w:pPr>
    </w:p>
    <w:p w14:paraId="16E961F1" w14:textId="77777777" w:rsidR="00A200C4" w:rsidRPr="004A0128" w:rsidRDefault="00A200C4" w:rsidP="001F0EEF">
      <w:pPr>
        <w:pStyle w:val="Odlomakpopisa"/>
        <w:numPr>
          <w:ilvl w:val="0"/>
          <w:numId w:val="13"/>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Poslovni</w:t>
      </w:r>
      <w:proofErr w:type="spellEnd"/>
      <w:r w:rsidRPr="004A0128">
        <w:rPr>
          <w:rFonts w:ascii="Arial" w:hAnsi="Arial" w:cs="Arial"/>
          <w:lang w:eastAsia="hr-HR"/>
        </w:rPr>
        <w:t xml:space="preserve"> </w:t>
      </w:r>
      <w:proofErr w:type="spellStart"/>
      <w:r w:rsidRPr="004A0128">
        <w:rPr>
          <w:rFonts w:ascii="Arial" w:hAnsi="Arial" w:cs="Arial"/>
          <w:lang w:eastAsia="hr-HR"/>
        </w:rPr>
        <w:t>prostor</w:t>
      </w:r>
      <w:proofErr w:type="spellEnd"/>
      <w:r w:rsidRPr="004A0128">
        <w:rPr>
          <w:rFonts w:ascii="Arial" w:hAnsi="Arial" w:cs="Arial"/>
          <w:lang w:eastAsia="hr-HR"/>
        </w:rPr>
        <w:t xml:space="preserve"> u </w:t>
      </w:r>
      <w:proofErr w:type="spellStart"/>
      <w:r w:rsidRPr="004A0128">
        <w:rPr>
          <w:rFonts w:ascii="Arial" w:hAnsi="Arial" w:cs="Arial"/>
          <w:lang w:eastAsia="hr-HR"/>
        </w:rPr>
        <w:t>vlasništvu</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suvlasništvu</w:t>
      </w:r>
      <w:proofErr w:type="spellEnd"/>
      <w:r w:rsidRPr="004A0128">
        <w:rPr>
          <w:rFonts w:ascii="Arial" w:hAnsi="Arial" w:cs="Arial"/>
          <w:lang w:eastAsia="hr-HR"/>
        </w:rPr>
        <w:t xml:space="preserve"> Grada </w:t>
      </w:r>
      <w:proofErr w:type="spellStart"/>
      <w:r w:rsidRPr="004A0128">
        <w:rPr>
          <w:rFonts w:ascii="Arial" w:hAnsi="Arial" w:cs="Arial"/>
          <w:lang w:eastAsia="hr-HR"/>
        </w:rPr>
        <w:t>te</w:t>
      </w:r>
      <w:proofErr w:type="spellEnd"/>
      <w:r w:rsidRPr="004A0128">
        <w:rPr>
          <w:rFonts w:ascii="Arial" w:hAnsi="Arial" w:cs="Arial"/>
          <w:lang w:eastAsia="hr-HR"/>
        </w:rPr>
        <w:t xml:space="preserve"> </w:t>
      </w:r>
      <w:proofErr w:type="spellStart"/>
      <w:r w:rsidRPr="004A0128">
        <w:rPr>
          <w:rFonts w:ascii="Arial" w:hAnsi="Arial" w:cs="Arial"/>
          <w:lang w:eastAsia="hr-HR"/>
        </w:rPr>
        <w:t>pravnih</w:t>
      </w:r>
      <w:proofErr w:type="spellEnd"/>
      <w:r w:rsidRPr="004A0128">
        <w:rPr>
          <w:rFonts w:ascii="Arial" w:hAnsi="Arial" w:cs="Arial"/>
          <w:lang w:eastAsia="hr-HR"/>
        </w:rPr>
        <w:t xml:space="preserve"> </w:t>
      </w:r>
      <w:proofErr w:type="spellStart"/>
      <w:r w:rsidRPr="004A0128">
        <w:rPr>
          <w:rFonts w:ascii="Arial" w:hAnsi="Arial" w:cs="Arial"/>
          <w:lang w:eastAsia="hr-HR"/>
        </w:rPr>
        <w:t>osoba</w:t>
      </w:r>
      <w:proofErr w:type="spellEnd"/>
      <w:r w:rsidRPr="004A0128">
        <w:rPr>
          <w:rFonts w:ascii="Arial" w:hAnsi="Arial" w:cs="Arial"/>
          <w:lang w:eastAsia="hr-HR"/>
        </w:rPr>
        <w:t xml:space="preserve"> u </w:t>
      </w:r>
      <w:proofErr w:type="spellStart"/>
      <w:r w:rsidRPr="004A0128">
        <w:rPr>
          <w:rFonts w:ascii="Arial" w:hAnsi="Arial" w:cs="Arial"/>
          <w:lang w:eastAsia="hr-HR"/>
        </w:rPr>
        <w:t>njegovom</w:t>
      </w:r>
      <w:proofErr w:type="spellEnd"/>
      <w:r w:rsidRPr="004A0128">
        <w:rPr>
          <w:rFonts w:ascii="Arial" w:hAnsi="Arial" w:cs="Arial"/>
          <w:lang w:eastAsia="hr-HR"/>
        </w:rPr>
        <w:t xml:space="preserve"> </w:t>
      </w:r>
      <w:proofErr w:type="spellStart"/>
      <w:r w:rsidRPr="004A0128">
        <w:rPr>
          <w:rFonts w:ascii="Arial" w:hAnsi="Arial" w:cs="Arial"/>
          <w:lang w:eastAsia="hr-HR"/>
        </w:rPr>
        <w:t>isključivom</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pretežitom</w:t>
      </w:r>
      <w:proofErr w:type="spellEnd"/>
      <w:r w:rsidRPr="004A0128">
        <w:rPr>
          <w:rFonts w:ascii="Arial" w:hAnsi="Arial" w:cs="Arial"/>
          <w:lang w:eastAsia="hr-HR"/>
        </w:rPr>
        <w:t xml:space="preserve"> </w:t>
      </w:r>
      <w:proofErr w:type="spellStart"/>
      <w:r w:rsidRPr="004A0128">
        <w:rPr>
          <w:rFonts w:ascii="Arial" w:hAnsi="Arial" w:cs="Arial"/>
          <w:lang w:eastAsia="hr-HR"/>
        </w:rPr>
        <w:t>vlasništvu</w:t>
      </w:r>
      <w:proofErr w:type="spellEnd"/>
      <w:r w:rsidRPr="004A0128">
        <w:rPr>
          <w:rFonts w:ascii="Arial" w:hAnsi="Arial" w:cs="Arial"/>
          <w:lang w:eastAsia="hr-HR"/>
        </w:rPr>
        <w:t xml:space="preserve"> </w:t>
      </w:r>
      <w:proofErr w:type="spellStart"/>
      <w:r w:rsidRPr="004A0128">
        <w:rPr>
          <w:rFonts w:ascii="Arial" w:hAnsi="Arial" w:cs="Arial"/>
          <w:lang w:eastAsia="hr-HR"/>
        </w:rPr>
        <w:t>daje</w:t>
      </w:r>
      <w:proofErr w:type="spellEnd"/>
      <w:r w:rsidRPr="004A0128">
        <w:rPr>
          <w:rFonts w:ascii="Arial" w:hAnsi="Arial" w:cs="Arial"/>
          <w:lang w:eastAsia="hr-HR"/>
        </w:rPr>
        <w:t xml:space="preserve"> se u </w:t>
      </w:r>
      <w:proofErr w:type="spellStart"/>
      <w:r w:rsidRPr="004A0128">
        <w:rPr>
          <w:rFonts w:ascii="Arial" w:hAnsi="Arial" w:cs="Arial"/>
          <w:lang w:eastAsia="hr-HR"/>
        </w:rPr>
        <w:t>zakup</w:t>
      </w:r>
      <w:proofErr w:type="spellEnd"/>
      <w:r w:rsidRPr="004A0128">
        <w:rPr>
          <w:rFonts w:ascii="Arial" w:hAnsi="Arial" w:cs="Arial"/>
          <w:lang w:eastAsia="hr-HR"/>
        </w:rPr>
        <w:t xml:space="preserve"> </w:t>
      </w:r>
      <w:proofErr w:type="spellStart"/>
      <w:r w:rsidRPr="004A0128">
        <w:rPr>
          <w:rFonts w:ascii="Arial" w:hAnsi="Arial" w:cs="Arial"/>
          <w:lang w:eastAsia="hr-HR"/>
        </w:rPr>
        <w:t>javnim</w:t>
      </w:r>
      <w:proofErr w:type="spellEnd"/>
      <w:r w:rsidRPr="004A0128">
        <w:rPr>
          <w:rFonts w:ascii="Arial" w:hAnsi="Arial" w:cs="Arial"/>
          <w:lang w:eastAsia="hr-HR"/>
        </w:rPr>
        <w:t xml:space="preserve"> </w:t>
      </w:r>
      <w:proofErr w:type="spellStart"/>
      <w:r w:rsidRPr="004A0128">
        <w:rPr>
          <w:rFonts w:ascii="Arial" w:hAnsi="Arial" w:cs="Arial"/>
          <w:lang w:eastAsia="hr-HR"/>
        </w:rPr>
        <w:t>natječajem</w:t>
      </w:r>
      <w:proofErr w:type="spellEnd"/>
      <w:r w:rsidRPr="004A0128">
        <w:rPr>
          <w:rFonts w:ascii="Arial" w:hAnsi="Arial" w:cs="Arial"/>
          <w:lang w:eastAsia="hr-HR"/>
        </w:rPr>
        <w:t>.</w:t>
      </w:r>
    </w:p>
    <w:p w14:paraId="125F106E" w14:textId="77777777" w:rsidR="00A200C4" w:rsidRPr="004A0128" w:rsidRDefault="00A200C4" w:rsidP="001F0EEF">
      <w:pPr>
        <w:pStyle w:val="Odlomakpopisa"/>
        <w:numPr>
          <w:ilvl w:val="0"/>
          <w:numId w:val="13"/>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Uvjeti</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postupak</w:t>
      </w:r>
      <w:proofErr w:type="spellEnd"/>
      <w:r w:rsidRPr="004A0128">
        <w:rPr>
          <w:rFonts w:ascii="Arial" w:hAnsi="Arial" w:cs="Arial"/>
          <w:lang w:eastAsia="hr-HR"/>
        </w:rPr>
        <w:t xml:space="preserve"> </w:t>
      </w:r>
      <w:proofErr w:type="spellStart"/>
      <w:r w:rsidRPr="004A0128">
        <w:rPr>
          <w:rFonts w:ascii="Arial" w:hAnsi="Arial" w:cs="Arial"/>
          <w:lang w:eastAsia="hr-HR"/>
        </w:rPr>
        <w:t>javnog</w:t>
      </w:r>
      <w:proofErr w:type="spellEnd"/>
      <w:r w:rsidRPr="004A0128">
        <w:rPr>
          <w:rFonts w:ascii="Arial" w:hAnsi="Arial" w:cs="Arial"/>
          <w:lang w:eastAsia="hr-HR"/>
        </w:rPr>
        <w:t xml:space="preserve"> </w:t>
      </w:r>
      <w:proofErr w:type="spellStart"/>
      <w:r w:rsidRPr="004A0128">
        <w:rPr>
          <w:rFonts w:ascii="Arial" w:hAnsi="Arial" w:cs="Arial"/>
          <w:lang w:eastAsia="hr-HR"/>
        </w:rPr>
        <w:t>natječaja</w:t>
      </w:r>
      <w:proofErr w:type="spellEnd"/>
      <w:r w:rsidRPr="004A0128">
        <w:rPr>
          <w:rFonts w:ascii="Arial" w:hAnsi="Arial" w:cs="Arial"/>
          <w:lang w:eastAsia="hr-HR"/>
        </w:rPr>
        <w:t xml:space="preserve"> </w:t>
      </w:r>
      <w:proofErr w:type="spellStart"/>
      <w:r w:rsidRPr="004A0128">
        <w:rPr>
          <w:rFonts w:ascii="Arial" w:hAnsi="Arial" w:cs="Arial"/>
          <w:lang w:eastAsia="hr-HR"/>
        </w:rPr>
        <w:t>određuju</w:t>
      </w:r>
      <w:proofErr w:type="spellEnd"/>
      <w:r w:rsidRPr="004A0128">
        <w:rPr>
          <w:rFonts w:ascii="Arial" w:hAnsi="Arial" w:cs="Arial"/>
          <w:lang w:eastAsia="hr-HR"/>
        </w:rPr>
        <w:t xml:space="preserve"> se u </w:t>
      </w:r>
      <w:proofErr w:type="spellStart"/>
      <w:r w:rsidRPr="004A0128">
        <w:rPr>
          <w:rFonts w:ascii="Arial" w:hAnsi="Arial" w:cs="Arial"/>
          <w:lang w:eastAsia="hr-HR"/>
        </w:rPr>
        <w:t>skladu</w:t>
      </w:r>
      <w:proofErr w:type="spellEnd"/>
      <w:r w:rsidRPr="004A0128">
        <w:rPr>
          <w:rFonts w:ascii="Arial" w:hAnsi="Arial" w:cs="Arial"/>
          <w:lang w:eastAsia="hr-HR"/>
        </w:rPr>
        <w:t xml:space="preserve"> s </w:t>
      </w:r>
      <w:proofErr w:type="spellStart"/>
      <w:r w:rsidRPr="004A0128">
        <w:rPr>
          <w:rFonts w:ascii="Arial" w:hAnsi="Arial" w:cs="Arial"/>
          <w:lang w:eastAsia="hr-HR"/>
        </w:rPr>
        <w:t>ovom</w:t>
      </w:r>
      <w:proofErr w:type="spellEnd"/>
      <w:r w:rsidRPr="004A0128">
        <w:rPr>
          <w:rFonts w:ascii="Arial" w:hAnsi="Arial" w:cs="Arial"/>
          <w:lang w:eastAsia="hr-HR"/>
        </w:rPr>
        <w:t xml:space="preserve"> </w:t>
      </w:r>
      <w:proofErr w:type="spellStart"/>
      <w:r w:rsidRPr="004A0128">
        <w:rPr>
          <w:rFonts w:ascii="Arial" w:hAnsi="Arial" w:cs="Arial"/>
          <w:lang w:eastAsia="hr-HR"/>
        </w:rPr>
        <w:t>Odlukom</w:t>
      </w:r>
      <w:proofErr w:type="spellEnd"/>
      <w:r w:rsidRPr="004A0128">
        <w:rPr>
          <w:rFonts w:ascii="Arial" w:hAnsi="Arial" w:cs="Arial"/>
          <w:lang w:eastAsia="hr-HR"/>
        </w:rPr>
        <w:t>.</w:t>
      </w:r>
    </w:p>
    <w:p w14:paraId="64060714" w14:textId="77777777" w:rsidR="00A200C4" w:rsidRPr="004A0128" w:rsidRDefault="00A200C4" w:rsidP="001F0EEF">
      <w:pPr>
        <w:pStyle w:val="Odlomakpopisa"/>
        <w:numPr>
          <w:ilvl w:val="0"/>
          <w:numId w:val="13"/>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Postupak</w:t>
      </w:r>
      <w:proofErr w:type="spellEnd"/>
      <w:r w:rsidRPr="004A0128">
        <w:rPr>
          <w:rFonts w:ascii="Arial" w:hAnsi="Arial" w:cs="Arial"/>
          <w:lang w:eastAsia="hr-HR"/>
        </w:rPr>
        <w:t xml:space="preserve"> </w:t>
      </w:r>
      <w:proofErr w:type="spellStart"/>
      <w:r w:rsidRPr="004A0128">
        <w:rPr>
          <w:rFonts w:ascii="Arial" w:hAnsi="Arial" w:cs="Arial"/>
          <w:lang w:eastAsia="hr-HR"/>
        </w:rPr>
        <w:t>natječaja</w:t>
      </w:r>
      <w:proofErr w:type="spellEnd"/>
      <w:r w:rsidRPr="004A0128">
        <w:rPr>
          <w:rFonts w:ascii="Arial" w:hAnsi="Arial" w:cs="Arial"/>
          <w:lang w:eastAsia="hr-HR"/>
        </w:rPr>
        <w:t xml:space="preserve"> </w:t>
      </w:r>
      <w:proofErr w:type="spellStart"/>
      <w:r w:rsidRPr="004A0128">
        <w:rPr>
          <w:rFonts w:ascii="Arial" w:hAnsi="Arial" w:cs="Arial"/>
          <w:lang w:eastAsia="hr-HR"/>
        </w:rPr>
        <w:t>provodi</w:t>
      </w:r>
      <w:proofErr w:type="spellEnd"/>
      <w:r w:rsidRPr="004A0128">
        <w:rPr>
          <w:rFonts w:ascii="Arial" w:hAnsi="Arial" w:cs="Arial"/>
          <w:lang w:eastAsia="hr-HR"/>
        </w:rPr>
        <w:t xml:space="preserve"> </w:t>
      </w:r>
      <w:proofErr w:type="spellStart"/>
      <w:r w:rsidRPr="004A0128">
        <w:rPr>
          <w:rFonts w:ascii="Arial" w:hAnsi="Arial" w:cs="Arial"/>
          <w:lang w:eastAsia="hr-HR"/>
        </w:rPr>
        <w:t>Povjerenstvo</w:t>
      </w:r>
      <w:proofErr w:type="spellEnd"/>
      <w:r w:rsidRPr="004A0128">
        <w:rPr>
          <w:rFonts w:ascii="Arial" w:hAnsi="Arial" w:cs="Arial"/>
          <w:lang w:eastAsia="hr-HR"/>
        </w:rPr>
        <w:t xml:space="preserve"> </w:t>
      </w:r>
      <w:proofErr w:type="spellStart"/>
      <w:r w:rsidRPr="004A0128">
        <w:rPr>
          <w:rFonts w:ascii="Arial" w:hAnsi="Arial" w:cs="Arial"/>
          <w:lang w:eastAsia="hr-HR"/>
        </w:rPr>
        <w:t>te</w:t>
      </w:r>
      <w:proofErr w:type="spellEnd"/>
      <w:r w:rsidRPr="004A0128">
        <w:rPr>
          <w:rFonts w:ascii="Arial" w:hAnsi="Arial" w:cs="Arial"/>
          <w:lang w:eastAsia="hr-HR"/>
        </w:rPr>
        <w:t xml:space="preserve"> </w:t>
      </w:r>
      <w:proofErr w:type="spellStart"/>
      <w:r w:rsidRPr="004A0128">
        <w:rPr>
          <w:rFonts w:ascii="Arial" w:hAnsi="Arial" w:cs="Arial"/>
          <w:lang w:eastAsia="hr-HR"/>
        </w:rPr>
        <w:t>odluku</w:t>
      </w:r>
      <w:proofErr w:type="spellEnd"/>
      <w:r w:rsidRPr="004A0128">
        <w:rPr>
          <w:rFonts w:ascii="Arial" w:hAnsi="Arial" w:cs="Arial"/>
          <w:lang w:eastAsia="hr-HR"/>
        </w:rPr>
        <w:t xml:space="preserve"> o </w:t>
      </w:r>
      <w:proofErr w:type="spellStart"/>
      <w:r w:rsidRPr="004A0128">
        <w:rPr>
          <w:rFonts w:ascii="Arial" w:hAnsi="Arial" w:cs="Arial"/>
          <w:lang w:eastAsia="hr-HR"/>
        </w:rPr>
        <w:t>najpovoljnijoj</w:t>
      </w:r>
      <w:proofErr w:type="spellEnd"/>
      <w:r w:rsidRPr="004A0128">
        <w:rPr>
          <w:rFonts w:ascii="Arial" w:hAnsi="Arial" w:cs="Arial"/>
          <w:lang w:eastAsia="hr-HR"/>
        </w:rPr>
        <w:t xml:space="preserve"> </w:t>
      </w:r>
      <w:proofErr w:type="spellStart"/>
      <w:r w:rsidRPr="004A0128">
        <w:rPr>
          <w:rFonts w:ascii="Arial" w:hAnsi="Arial" w:cs="Arial"/>
          <w:lang w:eastAsia="hr-HR"/>
        </w:rPr>
        <w:t>ponudi</w:t>
      </w:r>
      <w:proofErr w:type="spellEnd"/>
      <w:r w:rsidRPr="004A0128">
        <w:rPr>
          <w:rFonts w:ascii="Arial" w:hAnsi="Arial" w:cs="Arial"/>
          <w:lang w:eastAsia="hr-HR"/>
        </w:rPr>
        <w:t xml:space="preserve"> </w:t>
      </w:r>
      <w:proofErr w:type="spellStart"/>
      <w:r w:rsidRPr="004A0128">
        <w:rPr>
          <w:rFonts w:ascii="Arial" w:hAnsi="Arial" w:cs="Arial"/>
          <w:lang w:eastAsia="hr-HR"/>
        </w:rPr>
        <w:t>donosi</w:t>
      </w:r>
      <w:proofErr w:type="spellEnd"/>
      <w:r w:rsidRPr="004A0128">
        <w:rPr>
          <w:rFonts w:ascii="Arial" w:hAnsi="Arial" w:cs="Arial"/>
          <w:lang w:eastAsia="hr-HR"/>
        </w:rPr>
        <w:t xml:space="preserve"> </w:t>
      </w:r>
      <w:proofErr w:type="spellStart"/>
      <w:r w:rsidRPr="004A0128">
        <w:rPr>
          <w:rFonts w:ascii="Arial" w:hAnsi="Arial" w:cs="Arial"/>
          <w:lang w:eastAsia="hr-HR"/>
        </w:rPr>
        <w:t>Gradonačelnik</w:t>
      </w:r>
      <w:proofErr w:type="spellEnd"/>
      <w:r w:rsidRPr="004A0128">
        <w:rPr>
          <w:rFonts w:ascii="Arial" w:hAnsi="Arial" w:cs="Arial"/>
          <w:lang w:eastAsia="hr-HR"/>
        </w:rPr>
        <w:t>.</w:t>
      </w:r>
    </w:p>
    <w:p w14:paraId="564A702B" w14:textId="77777777" w:rsidR="00A200C4" w:rsidRPr="004A0128" w:rsidRDefault="00A200C4" w:rsidP="001F0EEF">
      <w:pPr>
        <w:pStyle w:val="Odlomakpopisa"/>
        <w:numPr>
          <w:ilvl w:val="0"/>
          <w:numId w:val="13"/>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Najpovoljnijom</w:t>
      </w:r>
      <w:proofErr w:type="spellEnd"/>
      <w:r w:rsidRPr="004A0128">
        <w:rPr>
          <w:rFonts w:ascii="Arial" w:hAnsi="Arial" w:cs="Arial"/>
          <w:lang w:eastAsia="hr-HR"/>
        </w:rPr>
        <w:t xml:space="preserve"> </w:t>
      </w:r>
      <w:proofErr w:type="spellStart"/>
      <w:r w:rsidRPr="004A0128">
        <w:rPr>
          <w:rFonts w:ascii="Arial" w:hAnsi="Arial" w:cs="Arial"/>
          <w:lang w:eastAsia="hr-HR"/>
        </w:rPr>
        <w:t>ponudom</w:t>
      </w:r>
      <w:proofErr w:type="spellEnd"/>
      <w:r w:rsidRPr="004A0128">
        <w:rPr>
          <w:rFonts w:ascii="Arial" w:hAnsi="Arial" w:cs="Arial"/>
          <w:lang w:eastAsia="hr-HR"/>
        </w:rPr>
        <w:t xml:space="preserve"> </w:t>
      </w:r>
      <w:proofErr w:type="spellStart"/>
      <w:r w:rsidRPr="004A0128">
        <w:rPr>
          <w:rFonts w:ascii="Arial" w:hAnsi="Arial" w:cs="Arial"/>
          <w:lang w:eastAsia="hr-HR"/>
        </w:rPr>
        <w:t>smatrat</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ona</w:t>
      </w:r>
      <w:proofErr w:type="spellEnd"/>
      <w:r w:rsidRPr="004A0128">
        <w:rPr>
          <w:rFonts w:ascii="Arial" w:hAnsi="Arial" w:cs="Arial"/>
          <w:lang w:eastAsia="hr-HR"/>
        </w:rPr>
        <w:t xml:space="preserve"> </w:t>
      </w:r>
      <w:proofErr w:type="spellStart"/>
      <w:r w:rsidRPr="004A0128">
        <w:rPr>
          <w:rFonts w:ascii="Arial" w:hAnsi="Arial" w:cs="Arial"/>
          <w:lang w:eastAsia="hr-HR"/>
        </w:rPr>
        <w:t>ponuda</w:t>
      </w:r>
      <w:proofErr w:type="spellEnd"/>
      <w:r w:rsidRPr="004A0128">
        <w:rPr>
          <w:rFonts w:ascii="Arial" w:hAnsi="Arial" w:cs="Arial"/>
          <w:lang w:eastAsia="hr-HR"/>
        </w:rPr>
        <w:t xml:space="preserve"> </w:t>
      </w:r>
      <w:proofErr w:type="spellStart"/>
      <w:r w:rsidRPr="004A0128">
        <w:rPr>
          <w:rFonts w:ascii="Arial" w:hAnsi="Arial" w:cs="Arial"/>
          <w:lang w:eastAsia="hr-HR"/>
        </w:rPr>
        <w:t>koja</w:t>
      </w:r>
      <w:proofErr w:type="spellEnd"/>
      <w:r w:rsidRPr="004A0128">
        <w:rPr>
          <w:rFonts w:ascii="Arial" w:hAnsi="Arial" w:cs="Arial"/>
          <w:lang w:eastAsia="hr-HR"/>
        </w:rPr>
        <w:t xml:space="preserve"> </w:t>
      </w:r>
      <w:proofErr w:type="spellStart"/>
      <w:r w:rsidRPr="004A0128">
        <w:rPr>
          <w:rFonts w:ascii="Arial" w:hAnsi="Arial" w:cs="Arial"/>
          <w:lang w:eastAsia="hr-HR"/>
        </w:rPr>
        <w:t>uz</w:t>
      </w:r>
      <w:proofErr w:type="spellEnd"/>
      <w:r w:rsidRPr="004A0128">
        <w:rPr>
          <w:rFonts w:ascii="Arial" w:hAnsi="Arial" w:cs="Arial"/>
          <w:lang w:eastAsia="hr-HR"/>
        </w:rPr>
        <w:t xml:space="preserve"> </w:t>
      </w:r>
      <w:proofErr w:type="spellStart"/>
      <w:r w:rsidRPr="004A0128">
        <w:rPr>
          <w:rFonts w:ascii="Arial" w:hAnsi="Arial" w:cs="Arial"/>
          <w:lang w:eastAsia="hr-HR"/>
        </w:rPr>
        <w:t>ispunjenje</w:t>
      </w:r>
      <w:proofErr w:type="spellEnd"/>
      <w:r w:rsidRPr="004A0128">
        <w:rPr>
          <w:rFonts w:ascii="Arial" w:hAnsi="Arial" w:cs="Arial"/>
          <w:lang w:eastAsia="hr-HR"/>
        </w:rPr>
        <w:t xml:space="preserve"> </w:t>
      </w:r>
      <w:proofErr w:type="spellStart"/>
      <w:r w:rsidRPr="004A0128">
        <w:rPr>
          <w:rFonts w:ascii="Arial" w:hAnsi="Arial" w:cs="Arial"/>
          <w:lang w:eastAsia="hr-HR"/>
        </w:rPr>
        <w:t>uvjeta</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natječaja</w:t>
      </w:r>
      <w:proofErr w:type="spellEnd"/>
      <w:r w:rsidRPr="004A0128">
        <w:rPr>
          <w:rFonts w:ascii="Arial" w:hAnsi="Arial" w:cs="Arial"/>
          <w:lang w:eastAsia="hr-HR"/>
        </w:rPr>
        <w:t xml:space="preserve"> </w:t>
      </w:r>
      <w:proofErr w:type="spellStart"/>
      <w:r w:rsidRPr="004A0128">
        <w:rPr>
          <w:rFonts w:ascii="Arial" w:hAnsi="Arial" w:cs="Arial"/>
          <w:lang w:eastAsia="hr-HR"/>
        </w:rPr>
        <w:t>sadrži</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najviši</w:t>
      </w:r>
      <w:proofErr w:type="spellEnd"/>
      <w:r w:rsidRPr="004A0128">
        <w:rPr>
          <w:rFonts w:ascii="Arial" w:hAnsi="Arial" w:cs="Arial"/>
          <w:lang w:eastAsia="hr-HR"/>
        </w:rPr>
        <w:t xml:space="preserve"> </w:t>
      </w:r>
      <w:proofErr w:type="spellStart"/>
      <w:r w:rsidRPr="004A0128">
        <w:rPr>
          <w:rFonts w:ascii="Arial" w:hAnsi="Arial" w:cs="Arial"/>
          <w:lang w:eastAsia="hr-HR"/>
        </w:rPr>
        <w:t>iznos</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w:t>
      </w:r>
    </w:p>
    <w:p w14:paraId="00BDFCAA" w14:textId="77777777" w:rsidR="00A200C4" w:rsidRPr="004A0128" w:rsidRDefault="00A200C4" w:rsidP="001F0EEF">
      <w:pPr>
        <w:pStyle w:val="Odlomakpopisa"/>
        <w:numPr>
          <w:ilvl w:val="0"/>
          <w:numId w:val="13"/>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Pravo</w:t>
      </w:r>
      <w:proofErr w:type="spellEnd"/>
      <w:r w:rsidRPr="004A0128">
        <w:rPr>
          <w:rFonts w:ascii="Arial" w:hAnsi="Arial" w:cs="Arial"/>
          <w:lang w:eastAsia="hr-HR"/>
        </w:rPr>
        <w:t xml:space="preserve"> </w:t>
      </w:r>
      <w:proofErr w:type="spellStart"/>
      <w:r w:rsidRPr="004A0128">
        <w:rPr>
          <w:rFonts w:ascii="Arial" w:hAnsi="Arial" w:cs="Arial"/>
          <w:lang w:eastAsia="hr-HR"/>
        </w:rPr>
        <w:t>prednosti</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sklapanje</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imaju</w:t>
      </w:r>
      <w:proofErr w:type="spellEnd"/>
      <w:r w:rsidRPr="004A0128">
        <w:rPr>
          <w:rFonts w:ascii="Arial" w:hAnsi="Arial" w:cs="Arial"/>
          <w:lang w:eastAsia="hr-HR"/>
        </w:rPr>
        <w:t xml:space="preserve"> </w:t>
      </w:r>
      <w:proofErr w:type="spellStart"/>
      <w:r w:rsidRPr="004A0128">
        <w:rPr>
          <w:rFonts w:ascii="Arial" w:hAnsi="Arial" w:cs="Arial"/>
          <w:lang w:eastAsia="hr-HR"/>
        </w:rPr>
        <w:t>osobe</w:t>
      </w:r>
      <w:proofErr w:type="spellEnd"/>
      <w:r w:rsidRPr="004A0128">
        <w:rPr>
          <w:rFonts w:ascii="Arial" w:hAnsi="Arial" w:cs="Arial"/>
          <w:lang w:eastAsia="hr-HR"/>
        </w:rPr>
        <w:t xml:space="preserve"> </w:t>
      </w:r>
      <w:proofErr w:type="spellStart"/>
      <w:r w:rsidRPr="004A0128">
        <w:rPr>
          <w:rFonts w:ascii="Arial" w:hAnsi="Arial" w:cs="Arial"/>
          <w:lang w:eastAsia="hr-HR"/>
        </w:rPr>
        <w:t>određene</w:t>
      </w:r>
      <w:proofErr w:type="spellEnd"/>
      <w:r w:rsidRPr="004A0128">
        <w:rPr>
          <w:rFonts w:ascii="Arial" w:hAnsi="Arial" w:cs="Arial"/>
          <w:lang w:eastAsia="hr-HR"/>
        </w:rPr>
        <w:t xml:space="preserve"> </w:t>
      </w:r>
      <w:proofErr w:type="spellStart"/>
      <w:r w:rsidRPr="004A0128">
        <w:rPr>
          <w:rFonts w:ascii="Arial" w:hAnsi="Arial" w:cs="Arial"/>
          <w:lang w:eastAsia="hr-HR"/>
        </w:rPr>
        <w:t>zakonom</w:t>
      </w:r>
      <w:proofErr w:type="spellEnd"/>
      <w:r w:rsidRPr="004A0128">
        <w:rPr>
          <w:rFonts w:ascii="Arial" w:hAnsi="Arial" w:cs="Arial"/>
          <w:lang w:eastAsia="hr-HR"/>
        </w:rPr>
        <w:t xml:space="preserve"> </w:t>
      </w:r>
      <w:proofErr w:type="spellStart"/>
      <w:r w:rsidRPr="004A0128">
        <w:rPr>
          <w:rFonts w:ascii="Arial" w:hAnsi="Arial" w:cs="Arial"/>
          <w:lang w:eastAsia="hr-HR"/>
        </w:rPr>
        <w:t>kojim</w:t>
      </w:r>
      <w:proofErr w:type="spellEnd"/>
      <w:r w:rsidRPr="004A0128">
        <w:rPr>
          <w:rFonts w:ascii="Arial" w:hAnsi="Arial" w:cs="Arial"/>
          <w:lang w:eastAsia="hr-HR"/>
        </w:rPr>
        <w:t xml:space="preserve"> se </w:t>
      </w:r>
      <w:proofErr w:type="spellStart"/>
      <w:r w:rsidRPr="004A0128">
        <w:rPr>
          <w:rFonts w:ascii="Arial" w:hAnsi="Arial" w:cs="Arial"/>
          <w:lang w:eastAsia="hr-HR"/>
        </w:rPr>
        <w:t>uređuju</w:t>
      </w:r>
      <w:proofErr w:type="spellEnd"/>
      <w:r w:rsidRPr="004A0128">
        <w:rPr>
          <w:rFonts w:ascii="Arial" w:hAnsi="Arial" w:cs="Arial"/>
          <w:lang w:eastAsia="hr-HR"/>
        </w:rPr>
        <w:t xml:space="preserve"> </w:t>
      </w:r>
      <w:proofErr w:type="spellStart"/>
      <w:r w:rsidRPr="004A0128">
        <w:rPr>
          <w:rFonts w:ascii="Arial" w:hAnsi="Arial" w:cs="Arial"/>
          <w:lang w:eastAsia="hr-HR"/>
        </w:rPr>
        <w:t>prava</w:t>
      </w:r>
      <w:proofErr w:type="spellEnd"/>
      <w:r w:rsidRPr="004A0128">
        <w:rPr>
          <w:rFonts w:ascii="Arial" w:hAnsi="Arial" w:cs="Arial"/>
          <w:lang w:eastAsia="hr-HR"/>
        </w:rPr>
        <w:t xml:space="preserve"> </w:t>
      </w:r>
      <w:proofErr w:type="spellStart"/>
      <w:r w:rsidRPr="004A0128">
        <w:rPr>
          <w:rFonts w:ascii="Arial" w:hAnsi="Arial" w:cs="Arial"/>
          <w:lang w:eastAsia="hr-HR"/>
        </w:rPr>
        <w:t>hrvatskih</w:t>
      </w:r>
      <w:proofErr w:type="spellEnd"/>
      <w:r w:rsidRPr="004A0128">
        <w:rPr>
          <w:rFonts w:ascii="Arial" w:hAnsi="Arial" w:cs="Arial"/>
          <w:lang w:eastAsia="hr-HR"/>
        </w:rPr>
        <w:t xml:space="preserve"> </w:t>
      </w:r>
      <w:proofErr w:type="spellStart"/>
      <w:r w:rsidRPr="004A0128">
        <w:rPr>
          <w:rFonts w:ascii="Arial" w:hAnsi="Arial" w:cs="Arial"/>
          <w:lang w:eastAsia="hr-HR"/>
        </w:rPr>
        <w:t>branitelja</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Domovinskog</w:t>
      </w:r>
      <w:proofErr w:type="spellEnd"/>
      <w:r w:rsidRPr="004A0128">
        <w:rPr>
          <w:rFonts w:ascii="Arial" w:hAnsi="Arial" w:cs="Arial"/>
          <w:lang w:eastAsia="hr-HR"/>
        </w:rPr>
        <w:t xml:space="preserve"> rata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članova</w:t>
      </w:r>
      <w:proofErr w:type="spellEnd"/>
      <w:r w:rsidRPr="004A0128">
        <w:rPr>
          <w:rFonts w:ascii="Arial" w:hAnsi="Arial" w:cs="Arial"/>
          <w:lang w:eastAsia="hr-HR"/>
        </w:rPr>
        <w:t xml:space="preserve"> </w:t>
      </w:r>
      <w:proofErr w:type="spellStart"/>
      <w:r w:rsidRPr="004A0128">
        <w:rPr>
          <w:rFonts w:ascii="Arial" w:hAnsi="Arial" w:cs="Arial"/>
          <w:lang w:eastAsia="hr-HR"/>
        </w:rPr>
        <w:t>njihovih</w:t>
      </w:r>
      <w:proofErr w:type="spellEnd"/>
      <w:r w:rsidRPr="004A0128">
        <w:rPr>
          <w:rFonts w:ascii="Arial" w:hAnsi="Arial" w:cs="Arial"/>
          <w:lang w:eastAsia="hr-HR"/>
        </w:rPr>
        <w:t xml:space="preserve"> </w:t>
      </w:r>
      <w:proofErr w:type="spellStart"/>
      <w:r w:rsidRPr="004A0128">
        <w:rPr>
          <w:rFonts w:ascii="Arial" w:hAnsi="Arial" w:cs="Arial"/>
          <w:lang w:eastAsia="hr-HR"/>
        </w:rPr>
        <w:t>obitelji</w:t>
      </w:r>
      <w:proofErr w:type="spellEnd"/>
      <w:r w:rsidRPr="004A0128">
        <w:rPr>
          <w:rFonts w:ascii="Arial" w:hAnsi="Arial" w:cs="Arial"/>
          <w:lang w:eastAsia="hr-HR"/>
        </w:rPr>
        <w:t xml:space="preserve"> </w:t>
      </w:r>
      <w:proofErr w:type="spellStart"/>
      <w:r w:rsidRPr="004A0128">
        <w:rPr>
          <w:rFonts w:ascii="Arial" w:hAnsi="Arial" w:cs="Arial"/>
          <w:lang w:eastAsia="hr-HR"/>
        </w:rPr>
        <w:t>ako</w:t>
      </w:r>
      <w:proofErr w:type="spellEnd"/>
      <w:r w:rsidRPr="004A0128">
        <w:rPr>
          <w:rFonts w:ascii="Arial" w:hAnsi="Arial" w:cs="Arial"/>
          <w:lang w:eastAsia="hr-HR"/>
        </w:rPr>
        <w:t xml:space="preserve"> se </w:t>
      </w:r>
      <w:proofErr w:type="spellStart"/>
      <w:r w:rsidRPr="004A0128">
        <w:rPr>
          <w:rFonts w:ascii="Arial" w:hAnsi="Arial" w:cs="Arial"/>
          <w:lang w:eastAsia="hr-HR"/>
        </w:rPr>
        <w:t>te</w:t>
      </w:r>
      <w:proofErr w:type="spellEnd"/>
      <w:r w:rsidRPr="004A0128">
        <w:rPr>
          <w:rFonts w:ascii="Arial" w:hAnsi="Arial" w:cs="Arial"/>
          <w:lang w:eastAsia="hr-HR"/>
        </w:rPr>
        <w:t xml:space="preserve"> </w:t>
      </w:r>
      <w:proofErr w:type="spellStart"/>
      <w:r w:rsidRPr="004A0128">
        <w:rPr>
          <w:rFonts w:ascii="Arial" w:hAnsi="Arial" w:cs="Arial"/>
          <w:lang w:eastAsia="hr-HR"/>
        </w:rPr>
        <w:t>osobe</w:t>
      </w:r>
      <w:proofErr w:type="spellEnd"/>
      <w:r w:rsidRPr="004A0128">
        <w:rPr>
          <w:rFonts w:ascii="Arial" w:hAnsi="Arial" w:cs="Arial"/>
          <w:lang w:eastAsia="hr-HR"/>
        </w:rPr>
        <w:t xml:space="preserve"> u </w:t>
      </w:r>
      <w:proofErr w:type="spellStart"/>
      <w:r w:rsidRPr="004A0128">
        <w:rPr>
          <w:rFonts w:ascii="Arial" w:hAnsi="Arial" w:cs="Arial"/>
          <w:lang w:eastAsia="hr-HR"/>
        </w:rPr>
        <w:t>svojoj</w:t>
      </w:r>
      <w:proofErr w:type="spellEnd"/>
      <w:r w:rsidRPr="004A0128">
        <w:rPr>
          <w:rFonts w:ascii="Arial" w:hAnsi="Arial" w:cs="Arial"/>
          <w:lang w:eastAsia="hr-HR"/>
        </w:rPr>
        <w:t xml:space="preserve"> </w:t>
      </w:r>
      <w:proofErr w:type="spellStart"/>
      <w:r w:rsidRPr="004A0128">
        <w:rPr>
          <w:rFonts w:ascii="Arial" w:hAnsi="Arial" w:cs="Arial"/>
          <w:lang w:eastAsia="hr-HR"/>
        </w:rPr>
        <w:t>prijavi</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natječaj</w:t>
      </w:r>
      <w:proofErr w:type="spellEnd"/>
      <w:r w:rsidRPr="004A0128">
        <w:rPr>
          <w:rFonts w:ascii="Arial" w:hAnsi="Arial" w:cs="Arial"/>
          <w:lang w:eastAsia="hr-HR"/>
        </w:rPr>
        <w:t xml:space="preserve"> za </w:t>
      </w:r>
      <w:proofErr w:type="spellStart"/>
      <w:r w:rsidRPr="004A0128">
        <w:rPr>
          <w:rFonts w:ascii="Arial" w:hAnsi="Arial" w:cs="Arial"/>
          <w:lang w:eastAsia="hr-HR"/>
        </w:rPr>
        <w:t>navedeni</w:t>
      </w:r>
      <w:proofErr w:type="spellEnd"/>
      <w:r w:rsidRPr="004A0128">
        <w:rPr>
          <w:rFonts w:ascii="Arial" w:hAnsi="Arial" w:cs="Arial"/>
          <w:lang w:eastAsia="hr-HR"/>
        </w:rPr>
        <w:t xml:space="preserve"> </w:t>
      </w:r>
      <w:proofErr w:type="spellStart"/>
      <w:r w:rsidRPr="004A0128">
        <w:rPr>
          <w:rFonts w:ascii="Arial" w:hAnsi="Arial" w:cs="Arial"/>
          <w:lang w:eastAsia="hr-HR"/>
        </w:rPr>
        <w:t>prostor</w:t>
      </w:r>
      <w:proofErr w:type="spellEnd"/>
      <w:r w:rsidRPr="004A0128">
        <w:rPr>
          <w:rFonts w:ascii="Arial" w:hAnsi="Arial" w:cs="Arial"/>
          <w:lang w:eastAsia="hr-HR"/>
        </w:rPr>
        <w:t xml:space="preserve"> </w:t>
      </w:r>
      <w:proofErr w:type="spellStart"/>
      <w:r w:rsidRPr="004A0128">
        <w:rPr>
          <w:rFonts w:ascii="Arial" w:hAnsi="Arial" w:cs="Arial"/>
          <w:lang w:eastAsia="hr-HR"/>
        </w:rPr>
        <w:t>pozovu</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to </w:t>
      </w:r>
      <w:proofErr w:type="spellStart"/>
      <w:r w:rsidRPr="004A0128">
        <w:rPr>
          <w:rFonts w:ascii="Arial" w:hAnsi="Arial" w:cs="Arial"/>
          <w:lang w:eastAsia="hr-HR"/>
        </w:rPr>
        <w:t>pravo</w:t>
      </w:r>
      <w:proofErr w:type="spellEnd"/>
      <w:r w:rsidRPr="004A0128">
        <w:rPr>
          <w:rFonts w:ascii="Arial" w:hAnsi="Arial" w:cs="Arial"/>
          <w:lang w:eastAsia="hr-HR"/>
        </w:rPr>
        <w:t xml:space="preserve">, </w:t>
      </w:r>
      <w:proofErr w:type="spellStart"/>
      <w:r w:rsidRPr="004A0128">
        <w:rPr>
          <w:rFonts w:ascii="Arial" w:hAnsi="Arial" w:cs="Arial"/>
          <w:lang w:eastAsia="hr-HR"/>
        </w:rPr>
        <w:t>ako</w:t>
      </w:r>
      <w:proofErr w:type="spellEnd"/>
      <w:r w:rsidRPr="004A0128">
        <w:rPr>
          <w:rFonts w:ascii="Arial" w:hAnsi="Arial" w:cs="Arial"/>
          <w:lang w:eastAsia="hr-HR"/>
        </w:rPr>
        <w:t xml:space="preserve"> </w:t>
      </w:r>
      <w:proofErr w:type="spellStart"/>
      <w:r w:rsidRPr="004A0128">
        <w:rPr>
          <w:rFonts w:ascii="Arial" w:hAnsi="Arial" w:cs="Arial"/>
          <w:lang w:eastAsia="hr-HR"/>
        </w:rPr>
        <w:t>ispunjavaju</w:t>
      </w:r>
      <w:proofErr w:type="spellEnd"/>
      <w:r w:rsidRPr="004A0128">
        <w:rPr>
          <w:rFonts w:ascii="Arial" w:hAnsi="Arial" w:cs="Arial"/>
          <w:lang w:eastAsia="hr-HR"/>
        </w:rPr>
        <w:t xml:space="preserve"> </w:t>
      </w:r>
      <w:proofErr w:type="spellStart"/>
      <w:r w:rsidRPr="004A0128">
        <w:rPr>
          <w:rFonts w:ascii="Arial" w:hAnsi="Arial" w:cs="Arial"/>
          <w:lang w:eastAsia="hr-HR"/>
        </w:rPr>
        <w:t>uvjete</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natječaja</w:t>
      </w:r>
      <w:proofErr w:type="spellEnd"/>
      <w:r w:rsidRPr="004A0128">
        <w:rPr>
          <w:rFonts w:ascii="Arial" w:hAnsi="Arial" w:cs="Arial"/>
          <w:lang w:eastAsia="hr-HR"/>
        </w:rPr>
        <w:t xml:space="preserve">, </w:t>
      </w:r>
      <w:proofErr w:type="spellStart"/>
      <w:r w:rsidRPr="004A0128">
        <w:rPr>
          <w:rFonts w:ascii="Arial" w:hAnsi="Arial" w:cs="Arial"/>
          <w:lang w:eastAsia="hr-HR"/>
        </w:rPr>
        <w:t>uvjete</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ove</w:t>
      </w:r>
      <w:proofErr w:type="spellEnd"/>
      <w:r w:rsidRPr="004A0128">
        <w:rPr>
          <w:rFonts w:ascii="Arial" w:hAnsi="Arial" w:cs="Arial"/>
          <w:lang w:eastAsia="hr-HR"/>
        </w:rPr>
        <w:t xml:space="preserve"> </w:t>
      </w:r>
      <w:proofErr w:type="spellStart"/>
      <w:r w:rsidRPr="004A0128">
        <w:rPr>
          <w:rFonts w:ascii="Arial" w:hAnsi="Arial" w:cs="Arial"/>
          <w:lang w:eastAsia="hr-HR"/>
        </w:rPr>
        <w:t>Odluke</w:t>
      </w:r>
      <w:proofErr w:type="spellEnd"/>
      <w:r w:rsidRPr="004A0128">
        <w:rPr>
          <w:rFonts w:ascii="Arial" w:hAnsi="Arial" w:cs="Arial"/>
          <w:lang w:eastAsia="hr-HR"/>
        </w:rPr>
        <w:t xml:space="preserve"> </w:t>
      </w:r>
      <w:proofErr w:type="spellStart"/>
      <w:r w:rsidRPr="004A0128">
        <w:rPr>
          <w:rFonts w:ascii="Arial" w:hAnsi="Arial" w:cs="Arial"/>
          <w:lang w:eastAsia="hr-HR"/>
        </w:rPr>
        <w:t>te</w:t>
      </w:r>
      <w:proofErr w:type="spellEnd"/>
      <w:r w:rsidRPr="004A0128">
        <w:rPr>
          <w:rFonts w:ascii="Arial" w:hAnsi="Arial" w:cs="Arial"/>
          <w:lang w:eastAsia="hr-HR"/>
        </w:rPr>
        <w:t xml:space="preserve"> </w:t>
      </w:r>
      <w:proofErr w:type="spellStart"/>
      <w:r w:rsidRPr="004A0128">
        <w:rPr>
          <w:rFonts w:ascii="Arial" w:hAnsi="Arial" w:cs="Arial"/>
          <w:lang w:eastAsia="hr-HR"/>
        </w:rPr>
        <w:t>prihvate</w:t>
      </w:r>
      <w:proofErr w:type="spellEnd"/>
      <w:r w:rsidRPr="004A0128">
        <w:rPr>
          <w:rFonts w:ascii="Arial" w:hAnsi="Arial" w:cs="Arial"/>
          <w:lang w:eastAsia="hr-HR"/>
        </w:rPr>
        <w:t xml:space="preserve"> </w:t>
      </w:r>
      <w:proofErr w:type="spellStart"/>
      <w:r w:rsidRPr="004A0128">
        <w:rPr>
          <w:rFonts w:ascii="Arial" w:hAnsi="Arial" w:cs="Arial"/>
          <w:lang w:eastAsia="hr-HR"/>
        </w:rPr>
        <w:t>najviši</w:t>
      </w:r>
      <w:proofErr w:type="spellEnd"/>
      <w:r w:rsidRPr="004A0128">
        <w:rPr>
          <w:rFonts w:ascii="Arial" w:hAnsi="Arial" w:cs="Arial"/>
          <w:lang w:eastAsia="hr-HR"/>
        </w:rPr>
        <w:t xml:space="preserve"> </w:t>
      </w:r>
      <w:proofErr w:type="spellStart"/>
      <w:r w:rsidRPr="004A0128">
        <w:rPr>
          <w:rFonts w:ascii="Arial" w:hAnsi="Arial" w:cs="Arial"/>
          <w:lang w:eastAsia="hr-HR"/>
        </w:rPr>
        <w:t>ponuđeni</w:t>
      </w:r>
      <w:proofErr w:type="spellEnd"/>
      <w:r w:rsidRPr="004A0128">
        <w:rPr>
          <w:rFonts w:ascii="Arial" w:hAnsi="Arial" w:cs="Arial"/>
          <w:lang w:eastAsia="hr-HR"/>
        </w:rPr>
        <w:t xml:space="preserve"> </w:t>
      </w:r>
      <w:proofErr w:type="spellStart"/>
      <w:r w:rsidRPr="004A0128">
        <w:rPr>
          <w:rFonts w:ascii="Arial" w:hAnsi="Arial" w:cs="Arial"/>
          <w:lang w:eastAsia="hr-HR"/>
        </w:rPr>
        <w:t>iznos</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w:t>
      </w:r>
    </w:p>
    <w:p w14:paraId="1392AD79" w14:textId="77777777" w:rsidR="00A200C4" w:rsidRPr="004A0128" w:rsidRDefault="00A200C4" w:rsidP="001F0EEF">
      <w:pPr>
        <w:pStyle w:val="Odlomakpopisa"/>
        <w:numPr>
          <w:ilvl w:val="0"/>
          <w:numId w:val="13"/>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Iznimno</w:t>
      </w:r>
      <w:proofErr w:type="spellEnd"/>
      <w:r w:rsidRPr="004A0128">
        <w:rPr>
          <w:rFonts w:ascii="Arial" w:hAnsi="Arial" w:cs="Arial"/>
          <w:lang w:eastAsia="hr-HR"/>
        </w:rPr>
        <w:t xml:space="preserve"> od </w:t>
      </w:r>
      <w:proofErr w:type="spellStart"/>
      <w:r w:rsidRPr="004A0128">
        <w:rPr>
          <w:rFonts w:ascii="Arial" w:hAnsi="Arial" w:cs="Arial"/>
          <w:lang w:eastAsia="hr-HR"/>
        </w:rPr>
        <w:t>odredbe</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1.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ugovor</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sklapa</w:t>
      </w:r>
      <w:proofErr w:type="spellEnd"/>
      <w:r w:rsidRPr="004A0128">
        <w:rPr>
          <w:rFonts w:ascii="Arial" w:hAnsi="Arial" w:cs="Arial"/>
          <w:lang w:eastAsia="hr-HR"/>
        </w:rPr>
        <w:t xml:space="preserve"> se bez </w:t>
      </w:r>
      <w:proofErr w:type="spellStart"/>
      <w:r w:rsidRPr="004A0128">
        <w:rPr>
          <w:rFonts w:ascii="Arial" w:hAnsi="Arial" w:cs="Arial"/>
          <w:lang w:eastAsia="hr-HR"/>
        </w:rPr>
        <w:t>javnog</w:t>
      </w:r>
      <w:proofErr w:type="spellEnd"/>
      <w:r w:rsidRPr="004A0128">
        <w:rPr>
          <w:rFonts w:ascii="Arial" w:hAnsi="Arial" w:cs="Arial"/>
          <w:lang w:eastAsia="hr-HR"/>
        </w:rPr>
        <w:t xml:space="preserve"> </w:t>
      </w:r>
      <w:proofErr w:type="spellStart"/>
      <w:r w:rsidRPr="004A0128">
        <w:rPr>
          <w:rFonts w:ascii="Arial" w:hAnsi="Arial" w:cs="Arial"/>
          <w:lang w:eastAsia="hr-HR"/>
        </w:rPr>
        <w:t>natječaja</w:t>
      </w:r>
      <w:proofErr w:type="spellEnd"/>
      <w:r w:rsidRPr="004A0128">
        <w:rPr>
          <w:rFonts w:ascii="Arial" w:hAnsi="Arial" w:cs="Arial"/>
          <w:lang w:eastAsia="hr-HR"/>
        </w:rPr>
        <w:t xml:space="preserve"> </w:t>
      </w:r>
      <w:proofErr w:type="spellStart"/>
      <w:r w:rsidRPr="004A0128">
        <w:rPr>
          <w:rFonts w:ascii="Arial" w:hAnsi="Arial" w:cs="Arial"/>
          <w:lang w:eastAsia="hr-HR"/>
        </w:rPr>
        <w:t>kada</w:t>
      </w:r>
      <w:proofErr w:type="spellEnd"/>
      <w:r w:rsidRPr="004A0128">
        <w:rPr>
          <w:rFonts w:ascii="Arial" w:hAnsi="Arial" w:cs="Arial"/>
          <w:lang w:eastAsia="hr-HR"/>
        </w:rPr>
        <w:t xml:space="preserve"> ga </w:t>
      </w:r>
      <w:proofErr w:type="spellStart"/>
      <w:r w:rsidRPr="004A0128">
        <w:rPr>
          <w:rFonts w:ascii="Arial" w:hAnsi="Arial" w:cs="Arial"/>
          <w:lang w:eastAsia="hr-HR"/>
        </w:rPr>
        <w:t>sklapaju</w:t>
      </w:r>
      <w:proofErr w:type="spellEnd"/>
      <w:r w:rsidRPr="004A0128">
        <w:rPr>
          <w:rFonts w:ascii="Arial" w:hAnsi="Arial" w:cs="Arial"/>
          <w:lang w:eastAsia="hr-HR"/>
        </w:rPr>
        <w:t xml:space="preserve"> </w:t>
      </w:r>
      <w:proofErr w:type="spellStart"/>
      <w:r w:rsidRPr="004A0128">
        <w:rPr>
          <w:rFonts w:ascii="Arial" w:hAnsi="Arial" w:cs="Arial"/>
          <w:lang w:eastAsia="hr-HR"/>
        </w:rPr>
        <w:t>međusobno</w:t>
      </w:r>
      <w:proofErr w:type="spellEnd"/>
      <w:r w:rsidRPr="004A0128">
        <w:rPr>
          <w:rFonts w:ascii="Arial" w:hAnsi="Arial" w:cs="Arial"/>
          <w:lang w:eastAsia="hr-HR"/>
        </w:rPr>
        <w:t xml:space="preserve"> </w:t>
      </w:r>
      <w:proofErr w:type="spellStart"/>
      <w:r w:rsidRPr="004A0128">
        <w:rPr>
          <w:rFonts w:ascii="Arial" w:hAnsi="Arial" w:cs="Arial"/>
          <w:lang w:eastAsia="hr-HR"/>
        </w:rPr>
        <w:t>Republika</w:t>
      </w:r>
      <w:proofErr w:type="spellEnd"/>
      <w:r w:rsidRPr="004A0128">
        <w:rPr>
          <w:rFonts w:ascii="Arial" w:hAnsi="Arial" w:cs="Arial"/>
          <w:lang w:eastAsia="hr-HR"/>
        </w:rPr>
        <w:t xml:space="preserve"> Hrvatska, </w:t>
      </w:r>
      <w:proofErr w:type="spellStart"/>
      <w:r w:rsidRPr="004A0128">
        <w:rPr>
          <w:rFonts w:ascii="Arial" w:hAnsi="Arial" w:cs="Arial"/>
          <w:lang w:eastAsia="hr-HR"/>
        </w:rPr>
        <w:t>jedinice</w:t>
      </w:r>
      <w:proofErr w:type="spellEnd"/>
      <w:r w:rsidRPr="004A0128">
        <w:rPr>
          <w:rFonts w:ascii="Arial" w:hAnsi="Arial" w:cs="Arial"/>
          <w:lang w:eastAsia="hr-HR"/>
        </w:rPr>
        <w:t xml:space="preserve"> </w:t>
      </w:r>
      <w:proofErr w:type="spellStart"/>
      <w:r w:rsidRPr="004A0128">
        <w:rPr>
          <w:rFonts w:ascii="Arial" w:hAnsi="Arial" w:cs="Arial"/>
          <w:lang w:eastAsia="hr-HR"/>
        </w:rPr>
        <w:t>lokalne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područne</w:t>
      </w:r>
      <w:proofErr w:type="spellEnd"/>
      <w:r w:rsidRPr="004A0128">
        <w:rPr>
          <w:rFonts w:ascii="Arial" w:hAnsi="Arial" w:cs="Arial"/>
          <w:lang w:eastAsia="hr-HR"/>
        </w:rPr>
        <w:t xml:space="preserve"> (</w:t>
      </w:r>
      <w:proofErr w:type="spellStart"/>
      <w:r w:rsidRPr="004A0128">
        <w:rPr>
          <w:rFonts w:ascii="Arial" w:hAnsi="Arial" w:cs="Arial"/>
          <w:lang w:eastAsia="hr-HR"/>
        </w:rPr>
        <w:t>regionalne</w:t>
      </w:r>
      <w:proofErr w:type="spellEnd"/>
      <w:r w:rsidRPr="004A0128">
        <w:rPr>
          <w:rFonts w:ascii="Arial" w:hAnsi="Arial" w:cs="Arial"/>
          <w:lang w:eastAsia="hr-HR"/>
        </w:rPr>
        <w:t xml:space="preserve">) </w:t>
      </w:r>
      <w:proofErr w:type="spellStart"/>
      <w:r w:rsidRPr="004A0128">
        <w:rPr>
          <w:rFonts w:ascii="Arial" w:hAnsi="Arial" w:cs="Arial"/>
          <w:lang w:eastAsia="hr-HR"/>
        </w:rPr>
        <w:t>samouprave</w:t>
      </w:r>
      <w:proofErr w:type="spellEnd"/>
      <w:r w:rsidRPr="004A0128">
        <w:rPr>
          <w:rFonts w:ascii="Arial" w:hAnsi="Arial" w:cs="Arial"/>
          <w:lang w:eastAsia="hr-HR"/>
        </w:rPr>
        <w:t xml:space="preserve">, </w:t>
      </w:r>
      <w:proofErr w:type="spellStart"/>
      <w:r w:rsidRPr="004A0128">
        <w:rPr>
          <w:rFonts w:ascii="Arial" w:hAnsi="Arial" w:cs="Arial"/>
          <w:lang w:eastAsia="hr-HR"/>
        </w:rPr>
        <w:t>pravne</w:t>
      </w:r>
      <w:proofErr w:type="spellEnd"/>
      <w:r w:rsidRPr="004A0128">
        <w:rPr>
          <w:rFonts w:ascii="Arial" w:hAnsi="Arial" w:cs="Arial"/>
          <w:lang w:eastAsia="hr-HR"/>
        </w:rPr>
        <w:t xml:space="preserve"> </w:t>
      </w:r>
      <w:proofErr w:type="spellStart"/>
      <w:r w:rsidRPr="004A0128">
        <w:rPr>
          <w:rFonts w:ascii="Arial" w:hAnsi="Arial" w:cs="Arial"/>
          <w:lang w:eastAsia="hr-HR"/>
        </w:rPr>
        <w:t>osobe</w:t>
      </w:r>
      <w:proofErr w:type="spellEnd"/>
      <w:r w:rsidRPr="004A0128">
        <w:rPr>
          <w:rFonts w:ascii="Arial" w:hAnsi="Arial" w:cs="Arial"/>
          <w:lang w:eastAsia="hr-HR"/>
        </w:rPr>
        <w:t xml:space="preserve"> u </w:t>
      </w:r>
      <w:proofErr w:type="spellStart"/>
      <w:r w:rsidRPr="004A0128">
        <w:rPr>
          <w:rFonts w:ascii="Arial" w:hAnsi="Arial" w:cs="Arial"/>
          <w:lang w:eastAsia="hr-HR"/>
        </w:rPr>
        <w:t>isključivom</w:t>
      </w:r>
      <w:proofErr w:type="spellEnd"/>
      <w:r w:rsidRPr="004A0128">
        <w:rPr>
          <w:rFonts w:ascii="Arial" w:hAnsi="Arial" w:cs="Arial"/>
          <w:lang w:eastAsia="hr-HR"/>
        </w:rPr>
        <w:t xml:space="preserve"> </w:t>
      </w:r>
      <w:proofErr w:type="spellStart"/>
      <w:r w:rsidRPr="004A0128">
        <w:rPr>
          <w:rFonts w:ascii="Arial" w:hAnsi="Arial" w:cs="Arial"/>
          <w:lang w:eastAsia="hr-HR"/>
        </w:rPr>
        <w:t>vlasništvu</w:t>
      </w:r>
      <w:proofErr w:type="spellEnd"/>
      <w:r w:rsidRPr="004A0128">
        <w:rPr>
          <w:rFonts w:ascii="Arial" w:hAnsi="Arial" w:cs="Arial"/>
          <w:lang w:eastAsia="hr-HR"/>
        </w:rPr>
        <w:t xml:space="preserve"> </w:t>
      </w:r>
      <w:proofErr w:type="spellStart"/>
      <w:r w:rsidRPr="004A0128">
        <w:rPr>
          <w:rFonts w:ascii="Arial" w:hAnsi="Arial" w:cs="Arial"/>
          <w:lang w:eastAsia="hr-HR"/>
        </w:rPr>
        <w:t>Republike</w:t>
      </w:r>
      <w:proofErr w:type="spellEnd"/>
      <w:r w:rsidRPr="004A0128">
        <w:rPr>
          <w:rFonts w:ascii="Arial" w:hAnsi="Arial" w:cs="Arial"/>
          <w:lang w:eastAsia="hr-HR"/>
        </w:rPr>
        <w:t xml:space="preserve"> </w:t>
      </w:r>
      <w:proofErr w:type="spellStart"/>
      <w:r w:rsidRPr="004A0128">
        <w:rPr>
          <w:rFonts w:ascii="Arial" w:hAnsi="Arial" w:cs="Arial"/>
          <w:lang w:eastAsia="hr-HR"/>
        </w:rPr>
        <w:t>Hrvatske</w:t>
      </w:r>
      <w:proofErr w:type="spellEnd"/>
      <w:r w:rsidRPr="004A0128">
        <w:rPr>
          <w:rFonts w:ascii="Arial" w:hAnsi="Arial" w:cs="Arial"/>
          <w:lang w:eastAsia="hr-HR"/>
        </w:rPr>
        <w:t xml:space="preserve">, </w:t>
      </w:r>
      <w:proofErr w:type="spellStart"/>
      <w:r w:rsidRPr="004A0128">
        <w:rPr>
          <w:rFonts w:ascii="Arial" w:hAnsi="Arial" w:cs="Arial"/>
          <w:lang w:eastAsia="hr-HR"/>
        </w:rPr>
        <w:t>pravne</w:t>
      </w:r>
      <w:proofErr w:type="spellEnd"/>
      <w:r w:rsidRPr="004A0128">
        <w:rPr>
          <w:rFonts w:ascii="Arial" w:hAnsi="Arial" w:cs="Arial"/>
          <w:lang w:eastAsia="hr-HR"/>
        </w:rPr>
        <w:t xml:space="preserve"> </w:t>
      </w:r>
      <w:proofErr w:type="spellStart"/>
      <w:r w:rsidRPr="004A0128">
        <w:rPr>
          <w:rFonts w:ascii="Arial" w:hAnsi="Arial" w:cs="Arial"/>
          <w:lang w:eastAsia="hr-HR"/>
        </w:rPr>
        <w:t>osobe</w:t>
      </w:r>
      <w:proofErr w:type="spellEnd"/>
      <w:r w:rsidRPr="004A0128">
        <w:rPr>
          <w:rFonts w:ascii="Arial" w:hAnsi="Arial" w:cs="Arial"/>
          <w:lang w:eastAsia="hr-HR"/>
        </w:rPr>
        <w:t xml:space="preserve"> u </w:t>
      </w:r>
      <w:proofErr w:type="spellStart"/>
      <w:r w:rsidRPr="004A0128">
        <w:rPr>
          <w:rFonts w:ascii="Arial" w:hAnsi="Arial" w:cs="Arial"/>
          <w:lang w:eastAsia="hr-HR"/>
        </w:rPr>
        <w:t>isključivom</w:t>
      </w:r>
      <w:proofErr w:type="spellEnd"/>
      <w:r w:rsidRPr="004A0128">
        <w:rPr>
          <w:rFonts w:ascii="Arial" w:hAnsi="Arial" w:cs="Arial"/>
          <w:lang w:eastAsia="hr-HR"/>
        </w:rPr>
        <w:t xml:space="preserve"> </w:t>
      </w:r>
      <w:proofErr w:type="spellStart"/>
      <w:r w:rsidRPr="004A0128">
        <w:rPr>
          <w:rFonts w:ascii="Arial" w:hAnsi="Arial" w:cs="Arial"/>
          <w:lang w:eastAsia="hr-HR"/>
        </w:rPr>
        <w:t>vlasništvu</w:t>
      </w:r>
      <w:proofErr w:type="spellEnd"/>
      <w:r w:rsidRPr="004A0128">
        <w:rPr>
          <w:rFonts w:ascii="Arial" w:hAnsi="Arial" w:cs="Arial"/>
          <w:lang w:eastAsia="hr-HR"/>
        </w:rPr>
        <w:t xml:space="preserve"> </w:t>
      </w:r>
      <w:proofErr w:type="spellStart"/>
      <w:r w:rsidRPr="004A0128">
        <w:rPr>
          <w:rFonts w:ascii="Arial" w:hAnsi="Arial" w:cs="Arial"/>
          <w:lang w:eastAsia="hr-HR"/>
        </w:rPr>
        <w:t>jedinice</w:t>
      </w:r>
      <w:proofErr w:type="spellEnd"/>
      <w:r w:rsidRPr="004A0128">
        <w:rPr>
          <w:rFonts w:ascii="Arial" w:hAnsi="Arial" w:cs="Arial"/>
          <w:lang w:eastAsia="hr-HR"/>
        </w:rPr>
        <w:t xml:space="preserve"> </w:t>
      </w:r>
      <w:proofErr w:type="spellStart"/>
      <w:r w:rsidRPr="004A0128">
        <w:rPr>
          <w:rFonts w:ascii="Arial" w:hAnsi="Arial" w:cs="Arial"/>
          <w:lang w:eastAsia="hr-HR"/>
        </w:rPr>
        <w:t>lokalne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područne</w:t>
      </w:r>
      <w:proofErr w:type="spellEnd"/>
      <w:r w:rsidRPr="004A0128">
        <w:rPr>
          <w:rFonts w:ascii="Arial" w:hAnsi="Arial" w:cs="Arial"/>
          <w:lang w:eastAsia="hr-HR"/>
        </w:rPr>
        <w:t xml:space="preserve"> (</w:t>
      </w:r>
      <w:proofErr w:type="spellStart"/>
      <w:r w:rsidRPr="004A0128">
        <w:rPr>
          <w:rFonts w:ascii="Arial" w:hAnsi="Arial" w:cs="Arial"/>
          <w:lang w:eastAsia="hr-HR"/>
        </w:rPr>
        <w:t>regionalne</w:t>
      </w:r>
      <w:proofErr w:type="spellEnd"/>
      <w:r w:rsidRPr="004A0128">
        <w:rPr>
          <w:rFonts w:ascii="Arial" w:hAnsi="Arial" w:cs="Arial"/>
          <w:lang w:eastAsia="hr-HR"/>
        </w:rPr>
        <w:t xml:space="preserve">) </w:t>
      </w:r>
      <w:proofErr w:type="spellStart"/>
      <w:r w:rsidRPr="004A0128">
        <w:rPr>
          <w:rFonts w:ascii="Arial" w:hAnsi="Arial" w:cs="Arial"/>
          <w:lang w:eastAsia="hr-HR"/>
        </w:rPr>
        <w:t>samouprave</w:t>
      </w:r>
      <w:proofErr w:type="spellEnd"/>
      <w:r w:rsidRPr="004A0128">
        <w:rPr>
          <w:rFonts w:ascii="Arial" w:hAnsi="Arial" w:cs="Arial"/>
          <w:lang w:eastAsia="hr-HR"/>
        </w:rPr>
        <w:t xml:space="preserve">, </w:t>
      </w:r>
      <w:proofErr w:type="spellStart"/>
      <w:r w:rsidRPr="004A0128">
        <w:rPr>
          <w:rFonts w:ascii="Arial" w:hAnsi="Arial" w:cs="Arial"/>
          <w:lang w:eastAsia="hr-HR"/>
        </w:rPr>
        <w:t>ako</w:t>
      </w:r>
      <w:proofErr w:type="spellEnd"/>
      <w:r w:rsidRPr="004A0128">
        <w:rPr>
          <w:rFonts w:ascii="Arial" w:hAnsi="Arial" w:cs="Arial"/>
          <w:lang w:eastAsia="hr-HR"/>
        </w:rPr>
        <w:t xml:space="preserve"> je to u </w:t>
      </w:r>
      <w:proofErr w:type="spellStart"/>
      <w:r w:rsidRPr="004A0128">
        <w:rPr>
          <w:rFonts w:ascii="Arial" w:hAnsi="Arial" w:cs="Arial"/>
          <w:lang w:eastAsia="hr-HR"/>
        </w:rPr>
        <w:t>interesu</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cilju</w:t>
      </w:r>
      <w:proofErr w:type="spellEnd"/>
      <w:r w:rsidRPr="004A0128">
        <w:rPr>
          <w:rFonts w:ascii="Arial" w:hAnsi="Arial" w:cs="Arial"/>
          <w:lang w:eastAsia="hr-HR"/>
        </w:rPr>
        <w:t xml:space="preserve"> </w:t>
      </w:r>
      <w:proofErr w:type="spellStart"/>
      <w:r w:rsidRPr="004A0128">
        <w:rPr>
          <w:rFonts w:ascii="Arial" w:hAnsi="Arial" w:cs="Arial"/>
          <w:lang w:eastAsia="hr-HR"/>
        </w:rPr>
        <w:t>općeg</w:t>
      </w:r>
      <w:proofErr w:type="spellEnd"/>
      <w:r w:rsidRPr="004A0128">
        <w:rPr>
          <w:rFonts w:ascii="Arial" w:hAnsi="Arial" w:cs="Arial"/>
          <w:lang w:eastAsia="hr-HR"/>
        </w:rPr>
        <w:t xml:space="preserve">, </w:t>
      </w:r>
      <w:proofErr w:type="spellStart"/>
      <w:r w:rsidRPr="004A0128">
        <w:rPr>
          <w:rFonts w:ascii="Arial" w:hAnsi="Arial" w:cs="Arial"/>
          <w:lang w:eastAsia="hr-HR"/>
        </w:rPr>
        <w:t>gospodarskog</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socijalnog</w:t>
      </w:r>
      <w:proofErr w:type="spellEnd"/>
      <w:r w:rsidRPr="004A0128">
        <w:rPr>
          <w:rFonts w:ascii="Arial" w:hAnsi="Arial" w:cs="Arial"/>
          <w:lang w:eastAsia="hr-HR"/>
        </w:rPr>
        <w:t xml:space="preserve"> </w:t>
      </w:r>
      <w:proofErr w:type="spellStart"/>
      <w:r w:rsidRPr="004A0128">
        <w:rPr>
          <w:rFonts w:ascii="Arial" w:hAnsi="Arial" w:cs="Arial"/>
          <w:lang w:eastAsia="hr-HR"/>
        </w:rPr>
        <w:t>napretka</w:t>
      </w:r>
      <w:proofErr w:type="spellEnd"/>
      <w:r w:rsidRPr="004A0128">
        <w:rPr>
          <w:rFonts w:ascii="Arial" w:hAnsi="Arial" w:cs="Arial"/>
          <w:lang w:eastAsia="hr-HR"/>
        </w:rPr>
        <w:t xml:space="preserve"> </w:t>
      </w:r>
      <w:proofErr w:type="spellStart"/>
      <w:r w:rsidRPr="004A0128">
        <w:rPr>
          <w:rFonts w:ascii="Arial" w:hAnsi="Arial" w:cs="Arial"/>
          <w:lang w:eastAsia="hr-HR"/>
        </w:rPr>
        <w:t>njezinih</w:t>
      </w:r>
      <w:proofErr w:type="spellEnd"/>
      <w:r w:rsidRPr="004A0128">
        <w:rPr>
          <w:rFonts w:ascii="Arial" w:hAnsi="Arial" w:cs="Arial"/>
          <w:lang w:eastAsia="hr-HR"/>
        </w:rPr>
        <w:t xml:space="preserve"> </w:t>
      </w:r>
      <w:proofErr w:type="spellStart"/>
      <w:r w:rsidRPr="004A0128">
        <w:rPr>
          <w:rFonts w:ascii="Arial" w:hAnsi="Arial" w:cs="Arial"/>
          <w:lang w:eastAsia="hr-HR"/>
        </w:rPr>
        <w:t>građana</w:t>
      </w:r>
      <w:proofErr w:type="spellEnd"/>
      <w:r w:rsidRPr="004A0128">
        <w:rPr>
          <w:rFonts w:ascii="Arial" w:hAnsi="Arial" w:cs="Arial"/>
          <w:lang w:eastAsia="hr-HR"/>
        </w:rPr>
        <w:t xml:space="preserve">, a </w:t>
      </w:r>
      <w:proofErr w:type="spellStart"/>
      <w:r w:rsidRPr="004A0128">
        <w:rPr>
          <w:rFonts w:ascii="Arial" w:hAnsi="Arial" w:cs="Arial"/>
          <w:lang w:eastAsia="hr-HR"/>
        </w:rPr>
        <w:t>zakupnina</w:t>
      </w:r>
      <w:proofErr w:type="spellEnd"/>
      <w:r w:rsidRPr="004A0128">
        <w:rPr>
          <w:rFonts w:ascii="Arial" w:hAnsi="Arial" w:cs="Arial"/>
          <w:lang w:eastAsia="hr-HR"/>
        </w:rPr>
        <w:t xml:space="preserve"> se </w:t>
      </w:r>
      <w:proofErr w:type="spellStart"/>
      <w:r w:rsidRPr="004A0128">
        <w:rPr>
          <w:rFonts w:ascii="Arial" w:hAnsi="Arial" w:cs="Arial"/>
          <w:lang w:eastAsia="hr-HR"/>
        </w:rPr>
        <w:t>određuje</w:t>
      </w:r>
      <w:proofErr w:type="spellEnd"/>
      <w:r w:rsidRPr="004A0128">
        <w:rPr>
          <w:rFonts w:ascii="Arial" w:hAnsi="Arial" w:cs="Arial"/>
          <w:lang w:eastAsia="hr-HR"/>
        </w:rPr>
        <w:t xml:space="preserve"> </w:t>
      </w:r>
      <w:proofErr w:type="spellStart"/>
      <w:r w:rsidRPr="004A0128">
        <w:rPr>
          <w:rFonts w:ascii="Arial" w:hAnsi="Arial" w:cs="Arial"/>
          <w:lang w:eastAsia="hr-HR"/>
        </w:rPr>
        <w:t>sukladno</w:t>
      </w:r>
      <w:proofErr w:type="spellEnd"/>
      <w:r w:rsidRPr="004A0128">
        <w:rPr>
          <w:rFonts w:ascii="Arial" w:hAnsi="Arial" w:cs="Arial"/>
          <w:lang w:eastAsia="hr-HR"/>
        </w:rPr>
        <w:t xml:space="preserve"> </w:t>
      </w:r>
      <w:proofErr w:type="spellStart"/>
      <w:r w:rsidRPr="004A0128">
        <w:rPr>
          <w:rFonts w:ascii="Arial" w:hAnsi="Arial" w:cs="Arial"/>
          <w:lang w:eastAsia="hr-HR"/>
        </w:rPr>
        <w:t>kriterijima</w:t>
      </w:r>
      <w:proofErr w:type="spellEnd"/>
      <w:r w:rsidRPr="004A0128">
        <w:rPr>
          <w:rFonts w:ascii="Arial" w:hAnsi="Arial" w:cs="Arial"/>
          <w:lang w:eastAsia="hr-HR"/>
        </w:rPr>
        <w:t xml:space="preserve"> </w:t>
      </w:r>
      <w:proofErr w:type="spellStart"/>
      <w:r w:rsidRPr="004A0128">
        <w:rPr>
          <w:rFonts w:ascii="Arial" w:hAnsi="Arial" w:cs="Arial"/>
          <w:lang w:eastAsia="hr-HR"/>
        </w:rPr>
        <w:t>jedinice</w:t>
      </w:r>
      <w:proofErr w:type="spellEnd"/>
      <w:r w:rsidRPr="004A0128">
        <w:rPr>
          <w:rFonts w:ascii="Arial" w:hAnsi="Arial" w:cs="Arial"/>
          <w:lang w:eastAsia="hr-HR"/>
        </w:rPr>
        <w:t xml:space="preserve"> </w:t>
      </w:r>
      <w:proofErr w:type="spellStart"/>
      <w:r w:rsidRPr="004A0128">
        <w:rPr>
          <w:rFonts w:ascii="Arial" w:hAnsi="Arial" w:cs="Arial"/>
          <w:lang w:eastAsia="hr-HR"/>
        </w:rPr>
        <w:t>lokalne</w:t>
      </w:r>
      <w:proofErr w:type="spellEnd"/>
      <w:r w:rsidRPr="004A0128">
        <w:rPr>
          <w:rFonts w:ascii="Arial" w:hAnsi="Arial" w:cs="Arial"/>
          <w:lang w:eastAsia="hr-HR"/>
        </w:rPr>
        <w:t xml:space="preserve"> </w:t>
      </w:r>
      <w:proofErr w:type="spellStart"/>
      <w:r w:rsidRPr="004A0128">
        <w:rPr>
          <w:rFonts w:ascii="Arial" w:hAnsi="Arial" w:cs="Arial"/>
          <w:lang w:eastAsia="hr-HR"/>
        </w:rPr>
        <w:t>samouprave</w:t>
      </w:r>
      <w:proofErr w:type="spellEnd"/>
      <w:r w:rsidRPr="004A0128">
        <w:rPr>
          <w:rFonts w:ascii="Arial" w:hAnsi="Arial" w:cs="Arial"/>
          <w:lang w:eastAsia="hr-HR"/>
        </w:rPr>
        <w:t xml:space="preserve"> </w:t>
      </w:r>
      <w:proofErr w:type="spellStart"/>
      <w:r w:rsidRPr="004A0128">
        <w:rPr>
          <w:rFonts w:ascii="Arial" w:hAnsi="Arial" w:cs="Arial"/>
          <w:lang w:eastAsia="hr-HR"/>
        </w:rPr>
        <w:t>prema</w:t>
      </w:r>
      <w:proofErr w:type="spellEnd"/>
      <w:r w:rsidRPr="004A0128">
        <w:rPr>
          <w:rFonts w:ascii="Arial" w:hAnsi="Arial" w:cs="Arial"/>
          <w:lang w:eastAsia="hr-HR"/>
        </w:rPr>
        <w:t xml:space="preserve"> </w:t>
      </w:r>
      <w:proofErr w:type="spellStart"/>
      <w:r w:rsidRPr="004A0128">
        <w:rPr>
          <w:rFonts w:ascii="Arial" w:hAnsi="Arial" w:cs="Arial"/>
          <w:lang w:eastAsia="hr-HR"/>
        </w:rPr>
        <w:t>mjestu</w:t>
      </w:r>
      <w:proofErr w:type="spellEnd"/>
      <w:r w:rsidRPr="004A0128">
        <w:rPr>
          <w:rFonts w:ascii="Arial" w:hAnsi="Arial" w:cs="Arial"/>
          <w:lang w:eastAsia="hr-HR"/>
        </w:rPr>
        <w:t xml:space="preserve"> </w:t>
      </w:r>
      <w:proofErr w:type="spellStart"/>
      <w:r w:rsidRPr="004A0128">
        <w:rPr>
          <w:rFonts w:ascii="Arial" w:hAnsi="Arial" w:cs="Arial"/>
          <w:lang w:eastAsia="hr-HR"/>
        </w:rPr>
        <w:t>gdje</w:t>
      </w:r>
      <w:proofErr w:type="spellEnd"/>
      <w:r w:rsidRPr="004A0128">
        <w:rPr>
          <w:rFonts w:ascii="Arial" w:hAnsi="Arial" w:cs="Arial"/>
          <w:lang w:eastAsia="hr-HR"/>
        </w:rPr>
        <w:t xml:space="preserve"> se </w:t>
      </w:r>
      <w:proofErr w:type="spellStart"/>
      <w:r w:rsidRPr="004A0128">
        <w:rPr>
          <w:rFonts w:ascii="Arial" w:hAnsi="Arial" w:cs="Arial"/>
          <w:lang w:eastAsia="hr-HR"/>
        </w:rPr>
        <w:t>nekretnina</w:t>
      </w:r>
      <w:proofErr w:type="spellEnd"/>
      <w:r w:rsidRPr="004A0128">
        <w:rPr>
          <w:rFonts w:ascii="Arial" w:hAnsi="Arial" w:cs="Arial"/>
          <w:lang w:eastAsia="hr-HR"/>
        </w:rPr>
        <w:t xml:space="preserve"> </w:t>
      </w:r>
      <w:proofErr w:type="spellStart"/>
      <w:r w:rsidRPr="004A0128">
        <w:rPr>
          <w:rFonts w:ascii="Arial" w:hAnsi="Arial" w:cs="Arial"/>
          <w:lang w:eastAsia="hr-HR"/>
        </w:rPr>
        <w:t>nalazi</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ovisno</w:t>
      </w:r>
      <w:proofErr w:type="spellEnd"/>
      <w:r w:rsidRPr="004A0128">
        <w:rPr>
          <w:rFonts w:ascii="Arial" w:hAnsi="Arial" w:cs="Arial"/>
          <w:lang w:eastAsia="hr-HR"/>
        </w:rPr>
        <w:t xml:space="preserve"> o </w:t>
      </w:r>
      <w:proofErr w:type="spellStart"/>
      <w:r w:rsidRPr="004A0128">
        <w:rPr>
          <w:rFonts w:ascii="Arial" w:hAnsi="Arial" w:cs="Arial"/>
          <w:lang w:eastAsia="hr-HR"/>
        </w:rPr>
        <w:t>djelatnosti</w:t>
      </w:r>
      <w:proofErr w:type="spellEnd"/>
      <w:r w:rsidRPr="004A0128">
        <w:rPr>
          <w:rFonts w:ascii="Arial" w:hAnsi="Arial" w:cs="Arial"/>
          <w:lang w:eastAsia="hr-HR"/>
        </w:rPr>
        <w:t xml:space="preserve"> </w:t>
      </w:r>
      <w:proofErr w:type="spellStart"/>
      <w:r w:rsidRPr="004A0128">
        <w:rPr>
          <w:rFonts w:ascii="Arial" w:hAnsi="Arial" w:cs="Arial"/>
          <w:lang w:eastAsia="hr-HR"/>
        </w:rPr>
        <w:t>koja</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u </w:t>
      </w:r>
      <w:proofErr w:type="spellStart"/>
      <w:r w:rsidRPr="004A0128">
        <w:rPr>
          <w:rFonts w:ascii="Arial" w:hAnsi="Arial" w:cs="Arial"/>
          <w:lang w:eastAsia="hr-HR"/>
        </w:rPr>
        <w:t>poslovnom</w:t>
      </w:r>
      <w:proofErr w:type="spellEnd"/>
      <w:r w:rsidRPr="004A0128">
        <w:rPr>
          <w:rFonts w:ascii="Arial" w:hAnsi="Arial" w:cs="Arial"/>
          <w:lang w:eastAsia="hr-HR"/>
        </w:rPr>
        <w:t xml:space="preserve"> </w:t>
      </w:r>
      <w:proofErr w:type="spellStart"/>
      <w:r w:rsidRPr="004A0128">
        <w:rPr>
          <w:rFonts w:ascii="Arial" w:hAnsi="Arial" w:cs="Arial"/>
          <w:lang w:eastAsia="hr-HR"/>
        </w:rPr>
        <w:t>prostoru</w:t>
      </w:r>
      <w:proofErr w:type="spellEnd"/>
      <w:r w:rsidRPr="004A0128">
        <w:rPr>
          <w:rFonts w:ascii="Arial" w:hAnsi="Arial" w:cs="Arial"/>
          <w:lang w:eastAsia="hr-HR"/>
        </w:rPr>
        <w:t xml:space="preserve"> </w:t>
      </w:r>
      <w:proofErr w:type="spellStart"/>
      <w:r w:rsidRPr="004A0128">
        <w:rPr>
          <w:rFonts w:ascii="Arial" w:hAnsi="Arial" w:cs="Arial"/>
          <w:lang w:eastAsia="hr-HR"/>
        </w:rPr>
        <w:t>obavljati</w:t>
      </w:r>
      <w:proofErr w:type="spellEnd"/>
      <w:r w:rsidRPr="004A0128">
        <w:rPr>
          <w:rFonts w:ascii="Arial" w:hAnsi="Arial" w:cs="Arial"/>
          <w:lang w:eastAsia="hr-HR"/>
        </w:rPr>
        <w:t>.</w:t>
      </w:r>
    </w:p>
    <w:p w14:paraId="7D15B8C5" w14:textId="77777777" w:rsidR="00A200C4" w:rsidRPr="004A0128" w:rsidRDefault="00A200C4" w:rsidP="001F0EEF">
      <w:pPr>
        <w:pStyle w:val="Odlomakpopisa"/>
        <w:numPr>
          <w:ilvl w:val="0"/>
          <w:numId w:val="13"/>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Iznimno</w:t>
      </w:r>
      <w:proofErr w:type="spellEnd"/>
      <w:r w:rsidRPr="004A0128">
        <w:rPr>
          <w:rFonts w:ascii="Arial" w:hAnsi="Arial" w:cs="Arial"/>
          <w:lang w:eastAsia="hr-HR"/>
        </w:rPr>
        <w:t xml:space="preserve"> od </w:t>
      </w:r>
      <w:proofErr w:type="spellStart"/>
      <w:r w:rsidRPr="004A0128">
        <w:rPr>
          <w:rFonts w:ascii="Arial" w:hAnsi="Arial" w:cs="Arial"/>
          <w:lang w:eastAsia="hr-HR"/>
        </w:rPr>
        <w:t>odredbe</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1.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a pod </w:t>
      </w:r>
      <w:proofErr w:type="spellStart"/>
      <w:r w:rsidRPr="004A0128">
        <w:rPr>
          <w:rFonts w:ascii="Arial" w:hAnsi="Arial" w:cs="Arial"/>
          <w:lang w:eastAsia="hr-HR"/>
        </w:rPr>
        <w:t>uvjetom</w:t>
      </w:r>
      <w:proofErr w:type="spellEnd"/>
      <w:r w:rsidRPr="004A0128">
        <w:rPr>
          <w:rFonts w:ascii="Arial" w:hAnsi="Arial" w:cs="Arial"/>
          <w:lang w:eastAsia="hr-HR"/>
        </w:rPr>
        <w:t xml:space="preserve"> da se ne </w:t>
      </w:r>
      <w:proofErr w:type="spellStart"/>
      <w:r w:rsidRPr="004A0128">
        <w:rPr>
          <w:rFonts w:ascii="Arial" w:hAnsi="Arial" w:cs="Arial"/>
          <w:lang w:eastAsia="hr-HR"/>
        </w:rPr>
        <w:t>radi</w:t>
      </w:r>
      <w:proofErr w:type="spellEnd"/>
      <w:r w:rsidRPr="004A0128">
        <w:rPr>
          <w:rFonts w:ascii="Arial" w:hAnsi="Arial" w:cs="Arial"/>
          <w:lang w:eastAsia="hr-HR"/>
        </w:rPr>
        <w:t xml:space="preserve"> o </w:t>
      </w:r>
      <w:proofErr w:type="spellStart"/>
      <w:r w:rsidRPr="004A0128">
        <w:rPr>
          <w:rFonts w:ascii="Arial" w:hAnsi="Arial" w:cs="Arial"/>
          <w:lang w:eastAsia="hr-HR"/>
        </w:rPr>
        <w:t>poslovnom</w:t>
      </w:r>
      <w:proofErr w:type="spellEnd"/>
      <w:r w:rsidRPr="004A0128">
        <w:rPr>
          <w:rFonts w:ascii="Arial" w:hAnsi="Arial" w:cs="Arial"/>
          <w:lang w:eastAsia="hr-HR"/>
        </w:rPr>
        <w:t xml:space="preserve"> </w:t>
      </w:r>
      <w:proofErr w:type="spellStart"/>
      <w:r w:rsidRPr="004A0128">
        <w:rPr>
          <w:rFonts w:ascii="Arial" w:hAnsi="Arial" w:cs="Arial"/>
          <w:lang w:eastAsia="hr-HR"/>
        </w:rPr>
        <w:t>prostoru</w:t>
      </w:r>
      <w:proofErr w:type="spellEnd"/>
      <w:r w:rsidRPr="004A0128">
        <w:rPr>
          <w:rFonts w:ascii="Arial" w:hAnsi="Arial" w:cs="Arial"/>
          <w:lang w:eastAsia="hr-HR"/>
        </w:rPr>
        <w:t xml:space="preserve"> </w:t>
      </w:r>
      <w:proofErr w:type="spellStart"/>
      <w:r w:rsidRPr="004A0128">
        <w:rPr>
          <w:rFonts w:ascii="Arial" w:hAnsi="Arial" w:cs="Arial"/>
          <w:lang w:eastAsia="hr-HR"/>
        </w:rPr>
        <w:t>kojim</w:t>
      </w:r>
      <w:proofErr w:type="spellEnd"/>
      <w:r w:rsidRPr="004A0128">
        <w:rPr>
          <w:rFonts w:ascii="Arial" w:hAnsi="Arial" w:cs="Arial"/>
          <w:lang w:eastAsia="hr-HR"/>
        </w:rPr>
        <w:t xml:space="preserve"> Grad Dubrovnik </w:t>
      </w:r>
      <w:proofErr w:type="spellStart"/>
      <w:r w:rsidRPr="004A0128">
        <w:rPr>
          <w:rFonts w:ascii="Arial" w:hAnsi="Arial" w:cs="Arial"/>
          <w:lang w:eastAsia="hr-HR"/>
        </w:rPr>
        <w:t>ima</w:t>
      </w:r>
      <w:proofErr w:type="spellEnd"/>
      <w:r w:rsidRPr="004A0128">
        <w:rPr>
          <w:rFonts w:ascii="Arial" w:hAnsi="Arial" w:cs="Arial"/>
          <w:lang w:eastAsia="hr-HR"/>
        </w:rPr>
        <w:t xml:space="preserve"> </w:t>
      </w:r>
      <w:proofErr w:type="spellStart"/>
      <w:r w:rsidRPr="004A0128">
        <w:rPr>
          <w:rFonts w:ascii="Arial" w:hAnsi="Arial" w:cs="Arial"/>
          <w:lang w:eastAsia="hr-HR"/>
        </w:rPr>
        <w:t>namjeru</w:t>
      </w:r>
      <w:proofErr w:type="spellEnd"/>
      <w:r w:rsidRPr="004A0128">
        <w:rPr>
          <w:rFonts w:ascii="Arial" w:hAnsi="Arial" w:cs="Arial"/>
          <w:lang w:eastAsia="hr-HR"/>
        </w:rPr>
        <w:t xml:space="preserve"> </w:t>
      </w:r>
      <w:proofErr w:type="spellStart"/>
      <w:r w:rsidRPr="004A0128">
        <w:rPr>
          <w:rFonts w:ascii="Arial" w:hAnsi="Arial" w:cs="Arial"/>
          <w:lang w:eastAsia="hr-HR"/>
        </w:rPr>
        <w:t>raspolagati</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drukčiji</w:t>
      </w:r>
      <w:proofErr w:type="spellEnd"/>
      <w:r w:rsidRPr="004A0128">
        <w:rPr>
          <w:rFonts w:ascii="Arial" w:hAnsi="Arial" w:cs="Arial"/>
          <w:lang w:eastAsia="hr-HR"/>
        </w:rPr>
        <w:t xml:space="preserve"> </w:t>
      </w:r>
      <w:proofErr w:type="spellStart"/>
      <w:r w:rsidRPr="004A0128">
        <w:rPr>
          <w:rFonts w:ascii="Arial" w:hAnsi="Arial" w:cs="Arial"/>
          <w:lang w:eastAsia="hr-HR"/>
        </w:rPr>
        <w:t>način</w:t>
      </w:r>
      <w:proofErr w:type="spellEnd"/>
      <w:r w:rsidRPr="004A0128">
        <w:rPr>
          <w:rFonts w:ascii="Arial" w:hAnsi="Arial" w:cs="Arial"/>
          <w:lang w:eastAsia="hr-HR"/>
        </w:rPr>
        <w:t xml:space="preserve">, Grad </w:t>
      </w:r>
      <w:proofErr w:type="spellStart"/>
      <w:r w:rsidRPr="004A0128">
        <w:rPr>
          <w:rFonts w:ascii="Arial" w:hAnsi="Arial" w:cs="Arial"/>
          <w:lang w:eastAsia="hr-HR"/>
        </w:rPr>
        <w:t>može</w:t>
      </w:r>
      <w:proofErr w:type="spellEnd"/>
      <w:r w:rsidRPr="004A0128">
        <w:rPr>
          <w:rFonts w:ascii="Arial" w:hAnsi="Arial" w:cs="Arial"/>
          <w:lang w:eastAsia="hr-HR"/>
        </w:rPr>
        <w:t xml:space="preserve"> </w:t>
      </w:r>
      <w:proofErr w:type="spellStart"/>
      <w:r w:rsidRPr="004A0128">
        <w:rPr>
          <w:rFonts w:ascii="Arial" w:hAnsi="Arial" w:cs="Arial"/>
          <w:lang w:eastAsia="hr-HR"/>
        </w:rPr>
        <w:t>zakupniku</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koji u </w:t>
      </w:r>
      <w:proofErr w:type="spellStart"/>
      <w:r w:rsidRPr="004A0128">
        <w:rPr>
          <w:rFonts w:ascii="Arial" w:hAnsi="Arial" w:cs="Arial"/>
          <w:lang w:eastAsia="hr-HR"/>
        </w:rPr>
        <w:t>potpunosti</w:t>
      </w:r>
      <w:proofErr w:type="spellEnd"/>
      <w:r w:rsidRPr="004A0128">
        <w:rPr>
          <w:rFonts w:ascii="Arial" w:hAnsi="Arial" w:cs="Arial"/>
          <w:lang w:eastAsia="hr-HR"/>
        </w:rPr>
        <w:t xml:space="preserve"> </w:t>
      </w:r>
      <w:proofErr w:type="spellStart"/>
      <w:r w:rsidRPr="004A0128">
        <w:rPr>
          <w:rFonts w:ascii="Arial" w:hAnsi="Arial" w:cs="Arial"/>
          <w:lang w:eastAsia="hr-HR"/>
        </w:rPr>
        <w:t>ispunjava</w:t>
      </w:r>
      <w:proofErr w:type="spellEnd"/>
      <w:r w:rsidRPr="004A0128">
        <w:rPr>
          <w:rFonts w:ascii="Arial" w:hAnsi="Arial" w:cs="Arial"/>
          <w:lang w:eastAsia="hr-HR"/>
        </w:rPr>
        <w:t xml:space="preserve"> </w:t>
      </w:r>
      <w:proofErr w:type="spellStart"/>
      <w:r w:rsidRPr="004A0128">
        <w:rPr>
          <w:rFonts w:ascii="Arial" w:hAnsi="Arial" w:cs="Arial"/>
          <w:lang w:eastAsia="hr-HR"/>
        </w:rPr>
        <w:t>sve</w:t>
      </w:r>
      <w:proofErr w:type="spellEnd"/>
      <w:r w:rsidRPr="004A0128">
        <w:rPr>
          <w:rFonts w:ascii="Arial" w:hAnsi="Arial" w:cs="Arial"/>
          <w:lang w:eastAsia="hr-HR"/>
        </w:rPr>
        <w:t xml:space="preserve"> </w:t>
      </w:r>
      <w:proofErr w:type="spellStart"/>
      <w:r w:rsidRPr="004A0128">
        <w:rPr>
          <w:rFonts w:ascii="Arial" w:hAnsi="Arial" w:cs="Arial"/>
          <w:lang w:eastAsia="hr-HR"/>
        </w:rPr>
        <w:t>obveze</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koji </w:t>
      </w:r>
      <w:proofErr w:type="spellStart"/>
      <w:r w:rsidRPr="004A0128">
        <w:rPr>
          <w:rFonts w:ascii="Arial" w:hAnsi="Arial" w:cs="Arial"/>
          <w:lang w:eastAsia="hr-HR"/>
        </w:rPr>
        <w:t>obavlja</w:t>
      </w:r>
      <w:proofErr w:type="spellEnd"/>
      <w:r w:rsidRPr="004A0128">
        <w:rPr>
          <w:rFonts w:ascii="Arial" w:hAnsi="Arial" w:cs="Arial"/>
          <w:lang w:eastAsia="hr-HR"/>
        </w:rPr>
        <w:t xml:space="preserve"> </w:t>
      </w:r>
      <w:proofErr w:type="spellStart"/>
      <w:r w:rsidRPr="004A0128">
        <w:rPr>
          <w:rFonts w:ascii="Arial" w:hAnsi="Arial" w:cs="Arial"/>
          <w:lang w:eastAsia="hr-HR"/>
        </w:rPr>
        <w:t>dopuštenu</w:t>
      </w:r>
      <w:proofErr w:type="spellEnd"/>
      <w:r w:rsidRPr="004A0128">
        <w:rPr>
          <w:rFonts w:ascii="Arial" w:hAnsi="Arial" w:cs="Arial"/>
          <w:lang w:eastAsia="hr-HR"/>
        </w:rPr>
        <w:t xml:space="preserve"> </w:t>
      </w:r>
      <w:proofErr w:type="spellStart"/>
      <w:r w:rsidRPr="004A0128">
        <w:rPr>
          <w:rFonts w:ascii="Arial" w:hAnsi="Arial" w:cs="Arial"/>
          <w:lang w:eastAsia="hr-HR"/>
        </w:rPr>
        <w:t>djelatnost</w:t>
      </w:r>
      <w:proofErr w:type="spellEnd"/>
      <w:r w:rsidRPr="004A0128">
        <w:rPr>
          <w:rFonts w:ascii="Arial" w:hAnsi="Arial" w:cs="Arial"/>
          <w:lang w:eastAsia="hr-HR"/>
        </w:rPr>
        <w:t xml:space="preserve"> u tom </w:t>
      </w:r>
      <w:proofErr w:type="spellStart"/>
      <w:r w:rsidRPr="004A0128">
        <w:rPr>
          <w:rFonts w:ascii="Arial" w:hAnsi="Arial" w:cs="Arial"/>
          <w:lang w:eastAsia="hr-HR"/>
        </w:rPr>
        <w:t>prostoru</w:t>
      </w:r>
      <w:proofErr w:type="spellEnd"/>
      <w:r w:rsidRPr="004A0128">
        <w:rPr>
          <w:rFonts w:ascii="Arial" w:hAnsi="Arial" w:cs="Arial"/>
          <w:lang w:eastAsia="hr-HR"/>
        </w:rPr>
        <w:t xml:space="preserve">, </w:t>
      </w:r>
      <w:proofErr w:type="spellStart"/>
      <w:r w:rsidRPr="004A0128">
        <w:rPr>
          <w:rFonts w:ascii="Arial" w:hAnsi="Arial" w:cs="Arial"/>
          <w:lang w:eastAsia="hr-HR"/>
        </w:rPr>
        <w:t>najkasnije</w:t>
      </w:r>
      <w:proofErr w:type="spellEnd"/>
      <w:r w:rsidRPr="004A0128">
        <w:rPr>
          <w:rFonts w:ascii="Arial" w:hAnsi="Arial" w:cs="Arial"/>
          <w:lang w:eastAsia="hr-HR"/>
        </w:rPr>
        <w:t xml:space="preserve"> 60 dana </w:t>
      </w:r>
      <w:proofErr w:type="spellStart"/>
      <w:r w:rsidRPr="004A0128">
        <w:rPr>
          <w:rFonts w:ascii="Arial" w:hAnsi="Arial" w:cs="Arial"/>
          <w:lang w:eastAsia="hr-HR"/>
        </w:rPr>
        <w:t>prije</w:t>
      </w:r>
      <w:proofErr w:type="spellEnd"/>
      <w:r w:rsidRPr="004A0128">
        <w:rPr>
          <w:rFonts w:ascii="Arial" w:hAnsi="Arial" w:cs="Arial"/>
          <w:lang w:eastAsia="hr-HR"/>
        </w:rPr>
        <w:t xml:space="preserve"> </w:t>
      </w:r>
      <w:proofErr w:type="spellStart"/>
      <w:r w:rsidRPr="004A0128">
        <w:rPr>
          <w:rFonts w:ascii="Arial" w:hAnsi="Arial" w:cs="Arial"/>
          <w:lang w:eastAsia="hr-HR"/>
        </w:rPr>
        <w:t>isteka</w:t>
      </w:r>
      <w:proofErr w:type="spellEnd"/>
      <w:r w:rsidRPr="004A0128">
        <w:rPr>
          <w:rFonts w:ascii="Arial" w:hAnsi="Arial" w:cs="Arial"/>
          <w:lang w:eastAsia="hr-HR"/>
        </w:rPr>
        <w:t xml:space="preserve"> </w:t>
      </w:r>
      <w:proofErr w:type="spellStart"/>
      <w:r w:rsidRPr="004A0128">
        <w:rPr>
          <w:rFonts w:ascii="Arial" w:hAnsi="Arial" w:cs="Arial"/>
          <w:lang w:eastAsia="hr-HR"/>
        </w:rPr>
        <w:t>roka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koji je </w:t>
      </w:r>
      <w:proofErr w:type="spellStart"/>
      <w:r w:rsidRPr="004A0128">
        <w:rPr>
          <w:rFonts w:ascii="Arial" w:hAnsi="Arial" w:cs="Arial"/>
          <w:lang w:eastAsia="hr-HR"/>
        </w:rPr>
        <w:t>ugovor</w:t>
      </w:r>
      <w:proofErr w:type="spellEnd"/>
      <w:r w:rsidRPr="004A0128">
        <w:rPr>
          <w:rFonts w:ascii="Arial" w:hAnsi="Arial" w:cs="Arial"/>
          <w:lang w:eastAsia="hr-HR"/>
        </w:rPr>
        <w:t xml:space="preserve"> </w:t>
      </w:r>
      <w:proofErr w:type="spellStart"/>
      <w:r w:rsidRPr="004A0128">
        <w:rPr>
          <w:rFonts w:ascii="Arial" w:hAnsi="Arial" w:cs="Arial"/>
          <w:lang w:eastAsia="hr-HR"/>
        </w:rPr>
        <w:t>sklopljen</w:t>
      </w:r>
      <w:proofErr w:type="spellEnd"/>
      <w:r w:rsidRPr="004A0128">
        <w:rPr>
          <w:rFonts w:ascii="Arial" w:hAnsi="Arial" w:cs="Arial"/>
          <w:lang w:eastAsia="hr-HR"/>
        </w:rPr>
        <w:t xml:space="preserve">, </w:t>
      </w:r>
      <w:proofErr w:type="spellStart"/>
      <w:r w:rsidRPr="004A0128">
        <w:rPr>
          <w:rFonts w:ascii="Arial" w:hAnsi="Arial" w:cs="Arial"/>
          <w:lang w:eastAsia="hr-HR"/>
        </w:rPr>
        <w:t>ponuditi</w:t>
      </w:r>
      <w:proofErr w:type="spellEnd"/>
      <w:r w:rsidRPr="004A0128">
        <w:rPr>
          <w:rFonts w:ascii="Arial" w:hAnsi="Arial" w:cs="Arial"/>
          <w:lang w:eastAsia="hr-HR"/>
        </w:rPr>
        <w:t xml:space="preserve"> </w:t>
      </w:r>
      <w:proofErr w:type="spellStart"/>
      <w:r w:rsidRPr="004A0128">
        <w:rPr>
          <w:rFonts w:ascii="Arial" w:hAnsi="Arial" w:cs="Arial"/>
          <w:lang w:eastAsia="hr-HR"/>
        </w:rPr>
        <w:t>sklapanje</w:t>
      </w:r>
      <w:proofErr w:type="spellEnd"/>
      <w:r w:rsidRPr="004A0128">
        <w:rPr>
          <w:rFonts w:ascii="Arial" w:hAnsi="Arial" w:cs="Arial"/>
          <w:lang w:eastAsia="hr-HR"/>
        </w:rPr>
        <w:t xml:space="preserve"> </w:t>
      </w:r>
      <w:proofErr w:type="spellStart"/>
      <w:r w:rsidRPr="004A0128">
        <w:rPr>
          <w:rFonts w:ascii="Arial" w:hAnsi="Arial" w:cs="Arial"/>
          <w:lang w:eastAsia="hr-HR"/>
        </w:rPr>
        <w:t>novog</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određeno</w:t>
      </w:r>
      <w:proofErr w:type="spellEnd"/>
      <w:r w:rsidRPr="004A0128">
        <w:rPr>
          <w:rFonts w:ascii="Arial" w:hAnsi="Arial" w:cs="Arial"/>
          <w:lang w:eastAsia="hr-HR"/>
        </w:rPr>
        <w:t xml:space="preserve"> </w:t>
      </w:r>
      <w:proofErr w:type="spellStart"/>
      <w:r w:rsidRPr="004A0128">
        <w:rPr>
          <w:rFonts w:ascii="Arial" w:hAnsi="Arial" w:cs="Arial"/>
          <w:lang w:eastAsia="hr-HR"/>
        </w:rPr>
        <w:t>vrijeme</w:t>
      </w:r>
      <w:proofErr w:type="spellEnd"/>
      <w:r w:rsidRPr="004A0128">
        <w:rPr>
          <w:rFonts w:ascii="Arial" w:hAnsi="Arial" w:cs="Arial"/>
          <w:lang w:eastAsia="hr-HR"/>
        </w:rPr>
        <w:t xml:space="preserve"> </w:t>
      </w:r>
      <w:proofErr w:type="spellStart"/>
      <w:r w:rsidRPr="004A0128">
        <w:rPr>
          <w:rFonts w:ascii="Arial" w:hAnsi="Arial" w:cs="Arial"/>
          <w:lang w:eastAsia="hr-HR"/>
        </w:rPr>
        <w:t>od</w:t>
      </w:r>
      <w:proofErr w:type="spellEnd"/>
      <w:r w:rsidRPr="004A0128">
        <w:rPr>
          <w:rFonts w:ascii="Arial" w:hAnsi="Arial" w:cs="Arial"/>
          <w:lang w:eastAsia="hr-HR"/>
        </w:rPr>
        <w:t xml:space="preserve"> </w:t>
      </w:r>
      <w:proofErr w:type="spellStart"/>
      <w:r w:rsidRPr="004A0128">
        <w:rPr>
          <w:rFonts w:ascii="Arial" w:hAnsi="Arial" w:cs="Arial"/>
          <w:lang w:eastAsia="hr-HR"/>
        </w:rPr>
        <w:t>najduže</w:t>
      </w:r>
      <w:proofErr w:type="spellEnd"/>
      <w:r w:rsidRPr="004A0128">
        <w:rPr>
          <w:rFonts w:ascii="Arial" w:hAnsi="Arial" w:cs="Arial"/>
          <w:lang w:eastAsia="hr-HR"/>
        </w:rPr>
        <w:t xml:space="preserve"> </w:t>
      </w:r>
      <w:proofErr w:type="spellStart"/>
      <w:r w:rsidRPr="004A0128">
        <w:rPr>
          <w:rFonts w:ascii="Arial" w:hAnsi="Arial" w:cs="Arial"/>
          <w:lang w:eastAsia="hr-HR"/>
        </w:rPr>
        <w:t>deset</w:t>
      </w:r>
      <w:proofErr w:type="spellEnd"/>
      <w:r w:rsidRPr="004A0128">
        <w:rPr>
          <w:rFonts w:ascii="Arial" w:hAnsi="Arial" w:cs="Arial"/>
          <w:lang w:eastAsia="hr-HR"/>
        </w:rPr>
        <w:t xml:space="preserve"> </w:t>
      </w:r>
      <w:proofErr w:type="spellStart"/>
      <w:r w:rsidRPr="004A0128">
        <w:rPr>
          <w:rFonts w:ascii="Arial" w:hAnsi="Arial" w:cs="Arial"/>
          <w:lang w:eastAsia="hr-HR"/>
        </w:rPr>
        <w:t>godina</w:t>
      </w:r>
      <w:proofErr w:type="spellEnd"/>
      <w:r w:rsidRPr="004A0128">
        <w:rPr>
          <w:rFonts w:ascii="Arial" w:hAnsi="Arial" w:cs="Arial"/>
          <w:lang w:eastAsia="hr-HR"/>
        </w:rPr>
        <w:t xml:space="preserve">, </w:t>
      </w:r>
      <w:proofErr w:type="spellStart"/>
      <w:r w:rsidRPr="004A0128">
        <w:rPr>
          <w:rFonts w:ascii="Arial" w:hAnsi="Arial" w:cs="Arial"/>
          <w:lang w:eastAsia="hr-HR"/>
        </w:rPr>
        <w:t>uz</w:t>
      </w:r>
      <w:proofErr w:type="spellEnd"/>
      <w:r w:rsidRPr="004A0128">
        <w:rPr>
          <w:rFonts w:ascii="Arial" w:hAnsi="Arial" w:cs="Arial"/>
          <w:lang w:eastAsia="hr-HR"/>
        </w:rPr>
        <w:t xml:space="preserve"> </w:t>
      </w:r>
      <w:proofErr w:type="spellStart"/>
      <w:r w:rsidRPr="004A0128">
        <w:rPr>
          <w:rFonts w:ascii="Arial" w:hAnsi="Arial" w:cs="Arial"/>
          <w:lang w:eastAsia="hr-HR"/>
        </w:rPr>
        <w:t>mogućnost</w:t>
      </w:r>
      <w:proofErr w:type="spellEnd"/>
      <w:r w:rsidRPr="004A0128">
        <w:rPr>
          <w:rFonts w:ascii="Arial" w:hAnsi="Arial" w:cs="Arial"/>
          <w:lang w:eastAsia="hr-HR"/>
        </w:rPr>
        <w:t xml:space="preserve"> </w:t>
      </w:r>
      <w:proofErr w:type="spellStart"/>
      <w:r w:rsidRPr="004A0128">
        <w:rPr>
          <w:rFonts w:ascii="Arial" w:hAnsi="Arial" w:cs="Arial"/>
          <w:lang w:eastAsia="hr-HR"/>
        </w:rPr>
        <w:t>produljenja</w:t>
      </w:r>
      <w:proofErr w:type="spellEnd"/>
      <w:r w:rsidRPr="004A0128">
        <w:rPr>
          <w:rFonts w:ascii="Arial" w:hAnsi="Arial" w:cs="Arial"/>
          <w:lang w:eastAsia="hr-HR"/>
        </w:rPr>
        <w:t xml:space="preserve"> za </w:t>
      </w:r>
      <w:proofErr w:type="spellStart"/>
      <w:r w:rsidRPr="004A0128">
        <w:rPr>
          <w:rFonts w:ascii="Arial" w:hAnsi="Arial" w:cs="Arial"/>
          <w:lang w:eastAsia="hr-HR"/>
        </w:rPr>
        <w:t>daljnjih</w:t>
      </w:r>
      <w:proofErr w:type="spellEnd"/>
      <w:r w:rsidRPr="004A0128">
        <w:rPr>
          <w:rFonts w:ascii="Arial" w:hAnsi="Arial" w:cs="Arial"/>
          <w:lang w:eastAsia="hr-HR"/>
        </w:rPr>
        <w:t xml:space="preserve"> </w:t>
      </w:r>
      <w:proofErr w:type="spellStart"/>
      <w:r w:rsidRPr="004A0128">
        <w:rPr>
          <w:rFonts w:ascii="Arial" w:hAnsi="Arial" w:cs="Arial"/>
          <w:lang w:eastAsia="hr-HR"/>
        </w:rPr>
        <w:t>najduže</w:t>
      </w:r>
      <w:proofErr w:type="spellEnd"/>
      <w:r w:rsidRPr="004A0128">
        <w:rPr>
          <w:rFonts w:ascii="Arial" w:hAnsi="Arial" w:cs="Arial"/>
          <w:lang w:eastAsia="hr-HR"/>
        </w:rPr>
        <w:t xml:space="preserve"> </w:t>
      </w:r>
      <w:proofErr w:type="spellStart"/>
      <w:r w:rsidRPr="004A0128">
        <w:rPr>
          <w:rFonts w:ascii="Arial" w:hAnsi="Arial" w:cs="Arial"/>
          <w:lang w:eastAsia="hr-HR"/>
        </w:rPr>
        <w:t>deset</w:t>
      </w:r>
      <w:proofErr w:type="spellEnd"/>
      <w:r w:rsidRPr="004A0128">
        <w:rPr>
          <w:rFonts w:ascii="Arial" w:hAnsi="Arial" w:cs="Arial"/>
          <w:lang w:eastAsia="hr-HR"/>
        </w:rPr>
        <w:t xml:space="preserve"> </w:t>
      </w:r>
      <w:proofErr w:type="spellStart"/>
      <w:r w:rsidRPr="004A0128">
        <w:rPr>
          <w:rFonts w:ascii="Arial" w:hAnsi="Arial" w:cs="Arial"/>
          <w:lang w:eastAsia="hr-HR"/>
        </w:rPr>
        <w:t>godina</w:t>
      </w:r>
      <w:proofErr w:type="spellEnd"/>
      <w:r w:rsidRPr="004A0128">
        <w:rPr>
          <w:rFonts w:ascii="Arial" w:hAnsi="Arial" w:cs="Arial"/>
          <w:lang w:eastAsia="hr-HR"/>
        </w:rPr>
        <w:t xml:space="preserve">, u </w:t>
      </w:r>
      <w:proofErr w:type="spellStart"/>
      <w:r w:rsidRPr="004A0128">
        <w:rPr>
          <w:rFonts w:ascii="Arial" w:hAnsi="Arial" w:cs="Arial"/>
          <w:lang w:eastAsia="hr-HR"/>
        </w:rPr>
        <w:t>kojoj</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w:t>
      </w:r>
      <w:proofErr w:type="spellStart"/>
      <w:r w:rsidRPr="004A0128">
        <w:rPr>
          <w:rFonts w:ascii="Arial" w:hAnsi="Arial" w:cs="Arial"/>
          <w:lang w:eastAsia="hr-HR"/>
        </w:rPr>
        <w:t>ponudi</w:t>
      </w:r>
      <w:proofErr w:type="spellEnd"/>
      <w:r w:rsidRPr="004A0128">
        <w:rPr>
          <w:rFonts w:ascii="Arial" w:hAnsi="Arial" w:cs="Arial"/>
          <w:lang w:eastAsia="hr-HR"/>
        </w:rPr>
        <w:t xml:space="preserve"> </w:t>
      </w:r>
      <w:proofErr w:type="spellStart"/>
      <w:r w:rsidRPr="004A0128">
        <w:rPr>
          <w:rFonts w:ascii="Arial" w:hAnsi="Arial" w:cs="Arial"/>
          <w:lang w:eastAsia="hr-HR"/>
        </w:rPr>
        <w:t>iznos</w:t>
      </w:r>
      <w:proofErr w:type="spellEnd"/>
      <w:r w:rsidRPr="004A0128">
        <w:rPr>
          <w:rFonts w:ascii="Arial" w:hAnsi="Arial" w:cs="Arial"/>
          <w:lang w:eastAsia="hr-HR"/>
        </w:rPr>
        <w:t xml:space="preserve"> </w:t>
      </w:r>
      <w:proofErr w:type="spellStart"/>
      <w:r w:rsidRPr="004A0128">
        <w:rPr>
          <w:rFonts w:ascii="Arial" w:hAnsi="Arial" w:cs="Arial"/>
          <w:lang w:eastAsia="hr-HR"/>
        </w:rPr>
        <w:t>mjesečne</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biti</w:t>
      </w:r>
      <w:proofErr w:type="spellEnd"/>
      <w:r w:rsidRPr="004A0128">
        <w:rPr>
          <w:rFonts w:ascii="Arial" w:hAnsi="Arial" w:cs="Arial"/>
          <w:lang w:eastAsia="hr-HR"/>
        </w:rPr>
        <w:t xml:space="preserve"> </w:t>
      </w:r>
      <w:proofErr w:type="spellStart"/>
      <w:r w:rsidRPr="004A0128">
        <w:rPr>
          <w:rFonts w:ascii="Arial" w:hAnsi="Arial" w:cs="Arial"/>
          <w:lang w:eastAsia="hr-HR"/>
        </w:rPr>
        <w:t>određen</w:t>
      </w:r>
      <w:proofErr w:type="spellEnd"/>
      <w:r w:rsidRPr="004A0128">
        <w:rPr>
          <w:rFonts w:ascii="Arial" w:hAnsi="Arial" w:cs="Arial"/>
          <w:lang w:eastAsia="hr-HR"/>
        </w:rPr>
        <w:t xml:space="preserve"> </w:t>
      </w:r>
      <w:proofErr w:type="spellStart"/>
      <w:r w:rsidRPr="004A0128">
        <w:rPr>
          <w:rFonts w:ascii="Arial" w:hAnsi="Arial" w:cs="Arial"/>
          <w:lang w:eastAsia="hr-HR"/>
        </w:rPr>
        <w:t>prema</w:t>
      </w:r>
      <w:proofErr w:type="spellEnd"/>
      <w:r w:rsidRPr="004A0128">
        <w:rPr>
          <w:rFonts w:ascii="Arial" w:hAnsi="Arial" w:cs="Arial"/>
          <w:lang w:eastAsia="hr-HR"/>
        </w:rPr>
        <w:t xml:space="preserve"> </w:t>
      </w:r>
      <w:proofErr w:type="spellStart"/>
      <w:r w:rsidRPr="004A0128">
        <w:rPr>
          <w:rFonts w:ascii="Arial" w:hAnsi="Arial" w:cs="Arial"/>
          <w:lang w:eastAsia="hr-HR"/>
        </w:rPr>
        <w:t>kriterijima</w:t>
      </w:r>
      <w:proofErr w:type="spellEnd"/>
      <w:r w:rsidRPr="004A0128">
        <w:rPr>
          <w:rFonts w:ascii="Arial" w:hAnsi="Arial" w:cs="Arial"/>
          <w:lang w:eastAsia="hr-HR"/>
        </w:rPr>
        <w:t xml:space="preserve"> </w:t>
      </w:r>
      <w:proofErr w:type="spellStart"/>
      <w:r w:rsidRPr="004A0128">
        <w:rPr>
          <w:rFonts w:ascii="Arial" w:hAnsi="Arial" w:cs="Arial"/>
          <w:lang w:eastAsia="hr-HR"/>
        </w:rPr>
        <w:t>jedinice</w:t>
      </w:r>
      <w:proofErr w:type="spellEnd"/>
      <w:r w:rsidRPr="004A0128">
        <w:rPr>
          <w:rFonts w:ascii="Arial" w:hAnsi="Arial" w:cs="Arial"/>
          <w:lang w:eastAsia="hr-HR"/>
        </w:rPr>
        <w:t xml:space="preserve"> </w:t>
      </w:r>
      <w:proofErr w:type="spellStart"/>
      <w:r w:rsidRPr="004A0128">
        <w:rPr>
          <w:rFonts w:ascii="Arial" w:hAnsi="Arial" w:cs="Arial"/>
          <w:lang w:eastAsia="hr-HR"/>
        </w:rPr>
        <w:t>lokalne</w:t>
      </w:r>
      <w:proofErr w:type="spellEnd"/>
      <w:r w:rsidRPr="004A0128">
        <w:rPr>
          <w:rFonts w:ascii="Arial" w:hAnsi="Arial" w:cs="Arial"/>
          <w:lang w:eastAsia="hr-HR"/>
        </w:rPr>
        <w:t xml:space="preserve"> </w:t>
      </w:r>
      <w:proofErr w:type="spellStart"/>
      <w:r w:rsidRPr="004A0128">
        <w:rPr>
          <w:rFonts w:ascii="Arial" w:hAnsi="Arial" w:cs="Arial"/>
          <w:lang w:eastAsia="hr-HR"/>
        </w:rPr>
        <w:t>samouprave</w:t>
      </w:r>
      <w:proofErr w:type="spellEnd"/>
      <w:r w:rsidRPr="004A0128">
        <w:rPr>
          <w:rFonts w:ascii="Arial" w:hAnsi="Arial" w:cs="Arial"/>
          <w:lang w:eastAsia="hr-HR"/>
        </w:rPr>
        <w:t xml:space="preserve"> s </w:t>
      </w:r>
      <w:proofErr w:type="spellStart"/>
      <w:r w:rsidRPr="004A0128">
        <w:rPr>
          <w:rFonts w:ascii="Arial" w:hAnsi="Arial" w:cs="Arial"/>
          <w:lang w:eastAsia="hr-HR"/>
        </w:rPr>
        <w:t>obzirom</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djelatnost</w:t>
      </w:r>
      <w:proofErr w:type="spellEnd"/>
      <w:r w:rsidRPr="004A0128">
        <w:rPr>
          <w:rFonts w:ascii="Arial" w:hAnsi="Arial" w:cs="Arial"/>
          <w:lang w:eastAsia="hr-HR"/>
        </w:rPr>
        <w:t xml:space="preserve"> </w:t>
      </w:r>
      <w:proofErr w:type="spellStart"/>
      <w:r w:rsidRPr="004A0128">
        <w:rPr>
          <w:rFonts w:ascii="Arial" w:hAnsi="Arial" w:cs="Arial"/>
          <w:lang w:eastAsia="hr-HR"/>
        </w:rPr>
        <w:t>koju</w:t>
      </w:r>
      <w:proofErr w:type="spellEnd"/>
      <w:r w:rsidRPr="004A0128">
        <w:rPr>
          <w:rFonts w:ascii="Arial" w:hAnsi="Arial" w:cs="Arial"/>
          <w:lang w:eastAsia="hr-HR"/>
        </w:rPr>
        <w:t xml:space="preserve"> </w:t>
      </w:r>
      <w:proofErr w:type="spellStart"/>
      <w:r w:rsidRPr="004A0128">
        <w:rPr>
          <w:rFonts w:ascii="Arial" w:hAnsi="Arial" w:cs="Arial"/>
          <w:lang w:eastAsia="hr-HR"/>
        </w:rPr>
        <w:t>zakupnik</w:t>
      </w:r>
      <w:proofErr w:type="spellEnd"/>
      <w:r w:rsidRPr="004A0128">
        <w:rPr>
          <w:rFonts w:ascii="Arial" w:hAnsi="Arial" w:cs="Arial"/>
          <w:lang w:eastAsia="hr-HR"/>
        </w:rPr>
        <w:t xml:space="preserve"> </w:t>
      </w:r>
      <w:proofErr w:type="spellStart"/>
      <w:r w:rsidRPr="004A0128">
        <w:rPr>
          <w:rFonts w:ascii="Arial" w:hAnsi="Arial" w:cs="Arial"/>
          <w:lang w:eastAsia="hr-HR"/>
        </w:rPr>
        <w:t>obavlja</w:t>
      </w:r>
      <w:proofErr w:type="spellEnd"/>
      <w:r w:rsidRPr="004A0128">
        <w:rPr>
          <w:rFonts w:ascii="Arial" w:hAnsi="Arial" w:cs="Arial"/>
          <w:lang w:eastAsia="hr-HR"/>
        </w:rPr>
        <w:t xml:space="preserve">, </w:t>
      </w:r>
      <w:proofErr w:type="spellStart"/>
      <w:r w:rsidRPr="004A0128">
        <w:rPr>
          <w:rFonts w:ascii="Arial" w:hAnsi="Arial" w:cs="Arial"/>
          <w:lang w:eastAsia="hr-HR"/>
        </w:rPr>
        <w:t>osim</w:t>
      </w:r>
      <w:proofErr w:type="spellEnd"/>
      <w:r w:rsidRPr="004A0128">
        <w:rPr>
          <w:rFonts w:ascii="Arial" w:hAnsi="Arial" w:cs="Arial"/>
          <w:lang w:eastAsia="hr-HR"/>
        </w:rPr>
        <w:t xml:space="preserve"> </w:t>
      </w:r>
      <w:proofErr w:type="spellStart"/>
      <w:r w:rsidRPr="004A0128">
        <w:rPr>
          <w:rFonts w:ascii="Arial" w:hAnsi="Arial" w:cs="Arial"/>
          <w:lang w:eastAsia="hr-HR"/>
        </w:rPr>
        <w:t>ako</w:t>
      </w:r>
      <w:proofErr w:type="spellEnd"/>
      <w:r w:rsidRPr="004A0128">
        <w:rPr>
          <w:rFonts w:ascii="Arial" w:hAnsi="Arial" w:cs="Arial"/>
          <w:lang w:eastAsia="hr-HR"/>
        </w:rPr>
        <w:t xml:space="preserve"> je </w:t>
      </w:r>
      <w:proofErr w:type="spellStart"/>
      <w:r w:rsidRPr="004A0128">
        <w:rPr>
          <w:rFonts w:ascii="Arial" w:hAnsi="Arial" w:cs="Arial"/>
          <w:lang w:eastAsia="hr-HR"/>
        </w:rPr>
        <w:t>tako</w:t>
      </w:r>
      <w:proofErr w:type="spellEnd"/>
      <w:r w:rsidRPr="004A0128">
        <w:rPr>
          <w:rFonts w:ascii="Arial" w:hAnsi="Arial" w:cs="Arial"/>
          <w:lang w:eastAsia="hr-HR"/>
        </w:rPr>
        <w:t xml:space="preserve"> </w:t>
      </w:r>
      <w:proofErr w:type="spellStart"/>
      <w:r w:rsidRPr="004A0128">
        <w:rPr>
          <w:rFonts w:ascii="Arial" w:hAnsi="Arial" w:cs="Arial"/>
          <w:lang w:eastAsia="hr-HR"/>
        </w:rPr>
        <w:t>određen</w:t>
      </w:r>
      <w:proofErr w:type="spellEnd"/>
      <w:r w:rsidRPr="004A0128">
        <w:rPr>
          <w:rFonts w:ascii="Arial" w:hAnsi="Arial" w:cs="Arial"/>
          <w:lang w:eastAsia="hr-HR"/>
        </w:rPr>
        <w:t xml:space="preserve"> </w:t>
      </w:r>
      <w:proofErr w:type="spellStart"/>
      <w:r w:rsidRPr="004A0128">
        <w:rPr>
          <w:rFonts w:ascii="Arial" w:hAnsi="Arial" w:cs="Arial"/>
          <w:lang w:eastAsia="hr-HR"/>
        </w:rPr>
        <w:t>iznos</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niži</w:t>
      </w:r>
      <w:proofErr w:type="spellEnd"/>
      <w:r w:rsidRPr="004A0128">
        <w:rPr>
          <w:rFonts w:ascii="Arial" w:hAnsi="Arial" w:cs="Arial"/>
          <w:lang w:eastAsia="hr-HR"/>
        </w:rPr>
        <w:t xml:space="preserve"> </w:t>
      </w:r>
      <w:proofErr w:type="spellStart"/>
      <w:r w:rsidRPr="004A0128">
        <w:rPr>
          <w:rFonts w:ascii="Arial" w:hAnsi="Arial" w:cs="Arial"/>
          <w:lang w:eastAsia="hr-HR"/>
        </w:rPr>
        <w:t>od</w:t>
      </w:r>
      <w:proofErr w:type="spellEnd"/>
      <w:r w:rsidRPr="004A0128">
        <w:rPr>
          <w:rFonts w:ascii="Arial" w:hAnsi="Arial" w:cs="Arial"/>
          <w:lang w:eastAsia="hr-HR"/>
        </w:rPr>
        <w:t xml:space="preserve"> </w:t>
      </w:r>
      <w:proofErr w:type="spellStart"/>
      <w:r w:rsidRPr="004A0128">
        <w:rPr>
          <w:rFonts w:ascii="Arial" w:hAnsi="Arial" w:cs="Arial"/>
          <w:lang w:eastAsia="hr-HR"/>
        </w:rPr>
        <w:t>iznosa</w:t>
      </w:r>
      <w:proofErr w:type="spellEnd"/>
      <w:r w:rsidRPr="004A0128">
        <w:rPr>
          <w:rFonts w:ascii="Arial" w:hAnsi="Arial" w:cs="Arial"/>
          <w:lang w:eastAsia="hr-HR"/>
        </w:rPr>
        <w:t xml:space="preserve"> </w:t>
      </w:r>
      <w:proofErr w:type="spellStart"/>
      <w:r w:rsidRPr="004A0128">
        <w:rPr>
          <w:rFonts w:ascii="Arial" w:hAnsi="Arial" w:cs="Arial"/>
          <w:lang w:eastAsia="hr-HR"/>
        </w:rPr>
        <w:t>mjesečne</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koju</w:t>
      </w:r>
      <w:proofErr w:type="spellEnd"/>
      <w:r w:rsidRPr="004A0128">
        <w:rPr>
          <w:rFonts w:ascii="Arial" w:hAnsi="Arial" w:cs="Arial"/>
          <w:lang w:eastAsia="hr-HR"/>
        </w:rPr>
        <w:t xml:space="preserve"> </w:t>
      </w:r>
      <w:proofErr w:type="spellStart"/>
      <w:r w:rsidRPr="004A0128">
        <w:rPr>
          <w:rFonts w:ascii="Arial" w:hAnsi="Arial" w:cs="Arial"/>
          <w:lang w:eastAsia="hr-HR"/>
        </w:rPr>
        <w:t>zakupnik</w:t>
      </w:r>
      <w:proofErr w:type="spellEnd"/>
      <w:r w:rsidRPr="004A0128">
        <w:rPr>
          <w:rFonts w:ascii="Arial" w:hAnsi="Arial" w:cs="Arial"/>
          <w:lang w:eastAsia="hr-HR"/>
        </w:rPr>
        <w:t xml:space="preserve"> </w:t>
      </w:r>
      <w:proofErr w:type="spellStart"/>
      <w:r w:rsidRPr="004A0128">
        <w:rPr>
          <w:rFonts w:ascii="Arial" w:hAnsi="Arial" w:cs="Arial"/>
          <w:lang w:eastAsia="hr-HR"/>
        </w:rPr>
        <w:t>plaća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temelju</w:t>
      </w:r>
      <w:proofErr w:type="spellEnd"/>
      <w:r w:rsidRPr="004A0128">
        <w:rPr>
          <w:rFonts w:ascii="Arial" w:hAnsi="Arial" w:cs="Arial"/>
          <w:lang w:eastAsia="hr-HR"/>
        </w:rPr>
        <w:t xml:space="preserve"> </w:t>
      </w:r>
      <w:proofErr w:type="spellStart"/>
      <w:r w:rsidRPr="004A0128">
        <w:rPr>
          <w:rFonts w:ascii="Arial" w:hAnsi="Arial" w:cs="Arial"/>
          <w:lang w:eastAsia="hr-HR"/>
        </w:rPr>
        <w:t>važećeg</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u </w:t>
      </w:r>
      <w:proofErr w:type="spellStart"/>
      <w:r w:rsidRPr="004A0128">
        <w:rPr>
          <w:rFonts w:ascii="Arial" w:hAnsi="Arial" w:cs="Arial"/>
          <w:lang w:eastAsia="hr-HR"/>
        </w:rPr>
        <w:t>kojem</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slučaju</w:t>
      </w:r>
      <w:proofErr w:type="spellEnd"/>
      <w:r w:rsidRPr="004A0128">
        <w:rPr>
          <w:rFonts w:ascii="Arial" w:hAnsi="Arial" w:cs="Arial"/>
          <w:lang w:eastAsia="hr-HR"/>
        </w:rPr>
        <w:t xml:space="preserve"> </w:t>
      </w:r>
      <w:proofErr w:type="spellStart"/>
      <w:r w:rsidRPr="004A0128">
        <w:rPr>
          <w:rFonts w:ascii="Arial" w:hAnsi="Arial" w:cs="Arial"/>
          <w:lang w:eastAsia="hr-HR"/>
        </w:rPr>
        <w:t>iznos</w:t>
      </w:r>
      <w:proofErr w:type="spellEnd"/>
      <w:r w:rsidRPr="004A0128">
        <w:rPr>
          <w:rFonts w:ascii="Arial" w:hAnsi="Arial" w:cs="Arial"/>
          <w:lang w:eastAsia="hr-HR"/>
        </w:rPr>
        <w:t xml:space="preserve"> </w:t>
      </w:r>
      <w:proofErr w:type="spellStart"/>
      <w:r w:rsidRPr="004A0128">
        <w:rPr>
          <w:rFonts w:ascii="Arial" w:hAnsi="Arial" w:cs="Arial"/>
          <w:lang w:eastAsia="hr-HR"/>
        </w:rPr>
        <w:t>mjesečne</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odrediti</w:t>
      </w:r>
      <w:proofErr w:type="spellEnd"/>
      <w:r w:rsidRPr="004A0128">
        <w:rPr>
          <w:rFonts w:ascii="Arial" w:hAnsi="Arial" w:cs="Arial"/>
          <w:lang w:eastAsia="hr-HR"/>
        </w:rPr>
        <w:t xml:space="preserve"> </w:t>
      </w:r>
      <w:proofErr w:type="spellStart"/>
      <w:r w:rsidRPr="004A0128">
        <w:rPr>
          <w:rFonts w:ascii="Arial" w:hAnsi="Arial" w:cs="Arial"/>
          <w:lang w:eastAsia="hr-HR"/>
        </w:rPr>
        <w:t>kao</w:t>
      </w:r>
      <w:proofErr w:type="spellEnd"/>
      <w:r w:rsidRPr="004A0128">
        <w:rPr>
          <w:rFonts w:ascii="Arial" w:hAnsi="Arial" w:cs="Arial"/>
          <w:lang w:eastAsia="hr-HR"/>
        </w:rPr>
        <w:t xml:space="preserve"> u </w:t>
      </w:r>
      <w:proofErr w:type="spellStart"/>
      <w:r w:rsidRPr="004A0128">
        <w:rPr>
          <w:rFonts w:ascii="Arial" w:hAnsi="Arial" w:cs="Arial"/>
          <w:lang w:eastAsia="hr-HR"/>
        </w:rPr>
        <w:t>postojećem</w:t>
      </w:r>
      <w:proofErr w:type="spellEnd"/>
      <w:r w:rsidRPr="004A0128">
        <w:rPr>
          <w:rFonts w:ascii="Arial" w:hAnsi="Arial" w:cs="Arial"/>
          <w:lang w:eastAsia="hr-HR"/>
        </w:rPr>
        <w:t xml:space="preserve"> </w:t>
      </w:r>
      <w:proofErr w:type="spellStart"/>
      <w:r w:rsidRPr="004A0128">
        <w:rPr>
          <w:rFonts w:ascii="Arial" w:hAnsi="Arial" w:cs="Arial"/>
          <w:lang w:eastAsia="hr-HR"/>
        </w:rPr>
        <w:t>ugovoru</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w:t>
      </w:r>
    </w:p>
    <w:p w14:paraId="455E63A7" w14:textId="77777777" w:rsidR="00A200C4" w:rsidRPr="004A0128" w:rsidRDefault="00A200C4" w:rsidP="001F0EEF">
      <w:pPr>
        <w:pStyle w:val="Odlomakpopisa"/>
        <w:numPr>
          <w:ilvl w:val="0"/>
          <w:numId w:val="13"/>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lastRenderedPageBreak/>
        <w:t>Iznimno</w:t>
      </w:r>
      <w:proofErr w:type="spellEnd"/>
      <w:r w:rsidRPr="004A0128">
        <w:rPr>
          <w:rFonts w:ascii="Arial" w:hAnsi="Arial" w:cs="Arial"/>
          <w:lang w:eastAsia="hr-HR"/>
        </w:rPr>
        <w:t xml:space="preserve"> od </w:t>
      </w:r>
      <w:proofErr w:type="spellStart"/>
      <w:r w:rsidRPr="004A0128">
        <w:rPr>
          <w:rFonts w:ascii="Arial" w:hAnsi="Arial" w:cs="Arial"/>
          <w:lang w:eastAsia="hr-HR"/>
        </w:rPr>
        <w:t>odredbe</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1.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a pod </w:t>
      </w:r>
      <w:proofErr w:type="spellStart"/>
      <w:r w:rsidRPr="004A0128">
        <w:rPr>
          <w:rFonts w:ascii="Arial" w:hAnsi="Arial" w:cs="Arial"/>
          <w:lang w:eastAsia="hr-HR"/>
        </w:rPr>
        <w:t>uvjetom</w:t>
      </w:r>
      <w:proofErr w:type="spellEnd"/>
      <w:r w:rsidRPr="004A0128">
        <w:rPr>
          <w:rFonts w:ascii="Arial" w:hAnsi="Arial" w:cs="Arial"/>
          <w:lang w:eastAsia="hr-HR"/>
        </w:rPr>
        <w:t xml:space="preserve"> da se ne </w:t>
      </w:r>
      <w:proofErr w:type="spellStart"/>
      <w:r w:rsidRPr="004A0128">
        <w:rPr>
          <w:rFonts w:ascii="Arial" w:hAnsi="Arial" w:cs="Arial"/>
          <w:lang w:eastAsia="hr-HR"/>
        </w:rPr>
        <w:t>radi</w:t>
      </w:r>
      <w:proofErr w:type="spellEnd"/>
      <w:r w:rsidRPr="004A0128">
        <w:rPr>
          <w:rFonts w:ascii="Arial" w:hAnsi="Arial" w:cs="Arial"/>
          <w:lang w:eastAsia="hr-HR"/>
        </w:rPr>
        <w:t xml:space="preserve"> o </w:t>
      </w:r>
      <w:proofErr w:type="spellStart"/>
      <w:r w:rsidRPr="004A0128">
        <w:rPr>
          <w:rFonts w:ascii="Arial" w:hAnsi="Arial" w:cs="Arial"/>
          <w:lang w:eastAsia="hr-HR"/>
        </w:rPr>
        <w:t>poslovnom</w:t>
      </w:r>
      <w:proofErr w:type="spellEnd"/>
      <w:r w:rsidRPr="004A0128">
        <w:rPr>
          <w:rFonts w:ascii="Arial" w:hAnsi="Arial" w:cs="Arial"/>
          <w:lang w:eastAsia="hr-HR"/>
        </w:rPr>
        <w:t xml:space="preserve"> </w:t>
      </w:r>
      <w:proofErr w:type="spellStart"/>
      <w:r w:rsidRPr="004A0128">
        <w:rPr>
          <w:rFonts w:ascii="Arial" w:hAnsi="Arial" w:cs="Arial"/>
          <w:lang w:eastAsia="hr-HR"/>
        </w:rPr>
        <w:t>prostoru</w:t>
      </w:r>
      <w:proofErr w:type="spellEnd"/>
      <w:r w:rsidRPr="004A0128">
        <w:rPr>
          <w:rFonts w:ascii="Arial" w:hAnsi="Arial" w:cs="Arial"/>
          <w:lang w:eastAsia="hr-HR"/>
        </w:rPr>
        <w:t xml:space="preserve"> </w:t>
      </w:r>
      <w:proofErr w:type="spellStart"/>
      <w:r w:rsidRPr="004A0128">
        <w:rPr>
          <w:rFonts w:ascii="Arial" w:hAnsi="Arial" w:cs="Arial"/>
          <w:lang w:eastAsia="hr-HR"/>
        </w:rPr>
        <w:t>kojim</w:t>
      </w:r>
      <w:proofErr w:type="spellEnd"/>
      <w:r w:rsidRPr="004A0128">
        <w:rPr>
          <w:rFonts w:ascii="Arial" w:hAnsi="Arial" w:cs="Arial"/>
          <w:lang w:eastAsia="hr-HR"/>
        </w:rPr>
        <w:t xml:space="preserve"> Grad Dubrovnik </w:t>
      </w:r>
      <w:proofErr w:type="spellStart"/>
      <w:r w:rsidRPr="004A0128">
        <w:rPr>
          <w:rFonts w:ascii="Arial" w:hAnsi="Arial" w:cs="Arial"/>
          <w:lang w:eastAsia="hr-HR"/>
        </w:rPr>
        <w:t>ima</w:t>
      </w:r>
      <w:proofErr w:type="spellEnd"/>
      <w:r w:rsidRPr="004A0128">
        <w:rPr>
          <w:rFonts w:ascii="Arial" w:hAnsi="Arial" w:cs="Arial"/>
          <w:lang w:eastAsia="hr-HR"/>
        </w:rPr>
        <w:t xml:space="preserve"> </w:t>
      </w:r>
      <w:proofErr w:type="spellStart"/>
      <w:r w:rsidRPr="004A0128">
        <w:rPr>
          <w:rFonts w:ascii="Arial" w:hAnsi="Arial" w:cs="Arial"/>
          <w:lang w:eastAsia="hr-HR"/>
        </w:rPr>
        <w:t>namjeru</w:t>
      </w:r>
      <w:proofErr w:type="spellEnd"/>
      <w:r w:rsidRPr="004A0128">
        <w:rPr>
          <w:rFonts w:ascii="Arial" w:hAnsi="Arial" w:cs="Arial"/>
          <w:lang w:eastAsia="hr-HR"/>
        </w:rPr>
        <w:t xml:space="preserve"> </w:t>
      </w:r>
      <w:proofErr w:type="spellStart"/>
      <w:r w:rsidRPr="004A0128">
        <w:rPr>
          <w:rFonts w:ascii="Arial" w:hAnsi="Arial" w:cs="Arial"/>
          <w:lang w:eastAsia="hr-HR"/>
        </w:rPr>
        <w:t>raspolagati</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drukčiji</w:t>
      </w:r>
      <w:proofErr w:type="spellEnd"/>
      <w:r w:rsidRPr="004A0128">
        <w:rPr>
          <w:rFonts w:ascii="Arial" w:hAnsi="Arial" w:cs="Arial"/>
          <w:lang w:eastAsia="hr-HR"/>
        </w:rPr>
        <w:t xml:space="preserve"> </w:t>
      </w:r>
      <w:proofErr w:type="spellStart"/>
      <w:r w:rsidRPr="004A0128">
        <w:rPr>
          <w:rFonts w:ascii="Arial" w:hAnsi="Arial" w:cs="Arial"/>
          <w:lang w:eastAsia="hr-HR"/>
        </w:rPr>
        <w:t>način</w:t>
      </w:r>
      <w:proofErr w:type="spellEnd"/>
      <w:r w:rsidRPr="004A0128">
        <w:rPr>
          <w:rFonts w:ascii="Arial" w:hAnsi="Arial" w:cs="Arial"/>
          <w:lang w:eastAsia="hr-HR"/>
        </w:rPr>
        <w:t xml:space="preserve">, Grad </w:t>
      </w:r>
      <w:proofErr w:type="spellStart"/>
      <w:r w:rsidRPr="004A0128">
        <w:rPr>
          <w:rFonts w:ascii="Arial" w:hAnsi="Arial" w:cs="Arial"/>
          <w:lang w:eastAsia="hr-HR"/>
        </w:rPr>
        <w:t>može</w:t>
      </w:r>
      <w:proofErr w:type="spellEnd"/>
      <w:r w:rsidRPr="004A0128">
        <w:rPr>
          <w:rFonts w:ascii="Arial" w:hAnsi="Arial" w:cs="Arial"/>
          <w:lang w:eastAsia="hr-HR"/>
        </w:rPr>
        <w:t xml:space="preserve"> </w:t>
      </w:r>
      <w:proofErr w:type="spellStart"/>
      <w:r w:rsidRPr="004A0128">
        <w:rPr>
          <w:rFonts w:ascii="Arial" w:hAnsi="Arial" w:cs="Arial"/>
          <w:lang w:eastAsia="hr-HR"/>
        </w:rPr>
        <w:t>zakupniku</w:t>
      </w:r>
      <w:proofErr w:type="spellEnd"/>
      <w:r w:rsidRPr="004A0128">
        <w:rPr>
          <w:rFonts w:ascii="Arial" w:hAnsi="Arial" w:cs="Arial"/>
          <w:lang w:eastAsia="hr-HR"/>
        </w:rPr>
        <w:t xml:space="preserve"> </w:t>
      </w:r>
      <w:proofErr w:type="spellStart"/>
      <w:r w:rsidRPr="004A0128">
        <w:rPr>
          <w:rFonts w:ascii="Arial" w:hAnsi="Arial" w:cs="Arial"/>
          <w:lang w:eastAsia="hr-HR"/>
        </w:rPr>
        <w:t>kojem</w:t>
      </w:r>
      <w:proofErr w:type="spellEnd"/>
      <w:r w:rsidRPr="004A0128">
        <w:rPr>
          <w:rFonts w:ascii="Arial" w:hAnsi="Arial" w:cs="Arial"/>
          <w:lang w:eastAsia="hr-HR"/>
        </w:rPr>
        <w:t xml:space="preserve"> je </w:t>
      </w:r>
      <w:proofErr w:type="spellStart"/>
      <w:r w:rsidRPr="004A0128">
        <w:rPr>
          <w:rFonts w:ascii="Arial" w:hAnsi="Arial" w:cs="Arial"/>
          <w:lang w:eastAsia="hr-HR"/>
        </w:rPr>
        <w:t>istekao</w:t>
      </w:r>
      <w:proofErr w:type="spellEnd"/>
      <w:r w:rsidRPr="004A0128">
        <w:rPr>
          <w:rFonts w:ascii="Arial" w:hAnsi="Arial" w:cs="Arial"/>
          <w:lang w:eastAsia="hr-HR"/>
        </w:rPr>
        <w:t xml:space="preserve"> </w:t>
      </w:r>
      <w:proofErr w:type="spellStart"/>
      <w:r w:rsidRPr="004A0128">
        <w:rPr>
          <w:rFonts w:ascii="Arial" w:hAnsi="Arial" w:cs="Arial"/>
          <w:lang w:eastAsia="hr-HR"/>
        </w:rPr>
        <w:t>ugovor</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a koji u </w:t>
      </w:r>
      <w:proofErr w:type="spellStart"/>
      <w:r w:rsidRPr="004A0128">
        <w:rPr>
          <w:rFonts w:ascii="Arial" w:hAnsi="Arial" w:cs="Arial"/>
          <w:lang w:eastAsia="hr-HR"/>
        </w:rPr>
        <w:t>potpunosti</w:t>
      </w:r>
      <w:proofErr w:type="spellEnd"/>
      <w:r w:rsidRPr="004A0128">
        <w:rPr>
          <w:rFonts w:ascii="Arial" w:hAnsi="Arial" w:cs="Arial"/>
          <w:lang w:eastAsia="hr-HR"/>
        </w:rPr>
        <w:t xml:space="preserve"> </w:t>
      </w:r>
      <w:proofErr w:type="spellStart"/>
      <w:r w:rsidRPr="004A0128">
        <w:rPr>
          <w:rFonts w:ascii="Arial" w:hAnsi="Arial" w:cs="Arial"/>
          <w:lang w:eastAsia="hr-HR"/>
        </w:rPr>
        <w:t>ispunjava</w:t>
      </w:r>
      <w:proofErr w:type="spellEnd"/>
      <w:r w:rsidRPr="004A0128">
        <w:rPr>
          <w:rFonts w:ascii="Arial" w:hAnsi="Arial" w:cs="Arial"/>
          <w:lang w:eastAsia="hr-HR"/>
        </w:rPr>
        <w:t xml:space="preserve"> </w:t>
      </w:r>
      <w:proofErr w:type="spellStart"/>
      <w:r w:rsidRPr="004A0128">
        <w:rPr>
          <w:rFonts w:ascii="Arial" w:hAnsi="Arial" w:cs="Arial"/>
          <w:lang w:eastAsia="hr-HR"/>
        </w:rPr>
        <w:t>sve</w:t>
      </w:r>
      <w:proofErr w:type="spellEnd"/>
      <w:r w:rsidRPr="004A0128">
        <w:rPr>
          <w:rFonts w:ascii="Arial" w:hAnsi="Arial" w:cs="Arial"/>
          <w:lang w:eastAsia="hr-HR"/>
        </w:rPr>
        <w:t xml:space="preserve"> </w:t>
      </w:r>
      <w:proofErr w:type="spellStart"/>
      <w:r w:rsidRPr="004A0128">
        <w:rPr>
          <w:rFonts w:ascii="Arial" w:hAnsi="Arial" w:cs="Arial"/>
          <w:lang w:eastAsia="hr-HR"/>
        </w:rPr>
        <w:t>obveze</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temelju</w:t>
      </w:r>
      <w:proofErr w:type="spellEnd"/>
      <w:r w:rsidRPr="004A0128">
        <w:rPr>
          <w:rFonts w:ascii="Arial" w:hAnsi="Arial" w:cs="Arial"/>
          <w:lang w:eastAsia="hr-HR"/>
        </w:rPr>
        <w:t xml:space="preserve"> </w:t>
      </w:r>
      <w:proofErr w:type="spellStart"/>
      <w:r w:rsidRPr="004A0128">
        <w:rPr>
          <w:rFonts w:ascii="Arial" w:hAnsi="Arial" w:cs="Arial"/>
          <w:lang w:eastAsia="hr-HR"/>
        </w:rPr>
        <w:t>prijašnjeg</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koji </w:t>
      </w:r>
      <w:proofErr w:type="spellStart"/>
      <w:r w:rsidRPr="004A0128">
        <w:rPr>
          <w:rFonts w:ascii="Arial" w:hAnsi="Arial" w:cs="Arial"/>
          <w:lang w:eastAsia="hr-HR"/>
        </w:rPr>
        <w:t>obavlja</w:t>
      </w:r>
      <w:proofErr w:type="spellEnd"/>
      <w:r w:rsidRPr="004A0128">
        <w:rPr>
          <w:rFonts w:ascii="Arial" w:hAnsi="Arial" w:cs="Arial"/>
          <w:lang w:eastAsia="hr-HR"/>
        </w:rPr>
        <w:t xml:space="preserve"> </w:t>
      </w:r>
      <w:proofErr w:type="spellStart"/>
      <w:r w:rsidRPr="004A0128">
        <w:rPr>
          <w:rFonts w:ascii="Arial" w:hAnsi="Arial" w:cs="Arial"/>
          <w:lang w:eastAsia="hr-HR"/>
        </w:rPr>
        <w:t>dopuštenu</w:t>
      </w:r>
      <w:proofErr w:type="spellEnd"/>
      <w:r w:rsidRPr="004A0128">
        <w:rPr>
          <w:rFonts w:ascii="Arial" w:hAnsi="Arial" w:cs="Arial"/>
          <w:lang w:eastAsia="hr-HR"/>
        </w:rPr>
        <w:t xml:space="preserve"> </w:t>
      </w:r>
      <w:proofErr w:type="spellStart"/>
      <w:r w:rsidRPr="004A0128">
        <w:rPr>
          <w:rFonts w:ascii="Arial" w:hAnsi="Arial" w:cs="Arial"/>
          <w:lang w:eastAsia="hr-HR"/>
        </w:rPr>
        <w:t>djelatnost</w:t>
      </w:r>
      <w:proofErr w:type="spellEnd"/>
      <w:r w:rsidRPr="004A0128">
        <w:rPr>
          <w:rFonts w:ascii="Arial" w:hAnsi="Arial" w:cs="Arial"/>
          <w:lang w:eastAsia="hr-HR"/>
        </w:rPr>
        <w:t xml:space="preserve"> u tom </w:t>
      </w:r>
      <w:proofErr w:type="spellStart"/>
      <w:r w:rsidRPr="004A0128">
        <w:rPr>
          <w:rFonts w:ascii="Arial" w:hAnsi="Arial" w:cs="Arial"/>
          <w:lang w:eastAsia="hr-HR"/>
        </w:rPr>
        <w:t>prostoru</w:t>
      </w:r>
      <w:proofErr w:type="spellEnd"/>
      <w:r w:rsidRPr="004A0128">
        <w:rPr>
          <w:rFonts w:ascii="Arial" w:hAnsi="Arial" w:cs="Arial"/>
          <w:lang w:eastAsia="hr-HR"/>
        </w:rPr>
        <w:t xml:space="preserve"> </w:t>
      </w:r>
      <w:proofErr w:type="spellStart"/>
      <w:r w:rsidRPr="004A0128">
        <w:rPr>
          <w:rFonts w:ascii="Arial" w:hAnsi="Arial" w:cs="Arial"/>
          <w:lang w:eastAsia="hr-HR"/>
        </w:rPr>
        <w:t>te</w:t>
      </w:r>
      <w:proofErr w:type="spellEnd"/>
      <w:r w:rsidRPr="004A0128">
        <w:rPr>
          <w:rFonts w:ascii="Arial" w:hAnsi="Arial" w:cs="Arial"/>
          <w:lang w:eastAsia="hr-HR"/>
        </w:rPr>
        <w:t xml:space="preserve"> </w:t>
      </w:r>
      <w:proofErr w:type="spellStart"/>
      <w:r w:rsidRPr="004A0128">
        <w:rPr>
          <w:rFonts w:ascii="Arial" w:hAnsi="Arial" w:cs="Arial"/>
          <w:lang w:eastAsia="hr-HR"/>
        </w:rPr>
        <w:t>protiv</w:t>
      </w:r>
      <w:proofErr w:type="spellEnd"/>
      <w:r w:rsidRPr="004A0128">
        <w:rPr>
          <w:rFonts w:ascii="Arial" w:hAnsi="Arial" w:cs="Arial"/>
          <w:lang w:eastAsia="hr-HR"/>
        </w:rPr>
        <w:t xml:space="preserve"> </w:t>
      </w:r>
      <w:proofErr w:type="spellStart"/>
      <w:r w:rsidRPr="004A0128">
        <w:rPr>
          <w:rFonts w:ascii="Arial" w:hAnsi="Arial" w:cs="Arial"/>
          <w:lang w:eastAsia="hr-HR"/>
        </w:rPr>
        <w:t>kojega</w:t>
      </w:r>
      <w:proofErr w:type="spellEnd"/>
      <w:r w:rsidRPr="004A0128">
        <w:rPr>
          <w:rFonts w:ascii="Arial" w:hAnsi="Arial" w:cs="Arial"/>
          <w:lang w:eastAsia="hr-HR"/>
        </w:rPr>
        <w:t xml:space="preserve"> se ne </w:t>
      </w:r>
      <w:proofErr w:type="spellStart"/>
      <w:r w:rsidRPr="004A0128">
        <w:rPr>
          <w:rFonts w:ascii="Arial" w:hAnsi="Arial" w:cs="Arial"/>
          <w:lang w:eastAsia="hr-HR"/>
        </w:rPr>
        <w:t>vodi</w:t>
      </w:r>
      <w:proofErr w:type="spellEnd"/>
      <w:r w:rsidRPr="004A0128">
        <w:rPr>
          <w:rFonts w:ascii="Arial" w:hAnsi="Arial" w:cs="Arial"/>
          <w:lang w:eastAsia="hr-HR"/>
        </w:rPr>
        <w:t xml:space="preserve"> </w:t>
      </w:r>
      <w:proofErr w:type="spellStart"/>
      <w:r w:rsidRPr="004A0128">
        <w:rPr>
          <w:rFonts w:ascii="Arial" w:hAnsi="Arial" w:cs="Arial"/>
          <w:lang w:eastAsia="hr-HR"/>
        </w:rPr>
        <w:t>postupak</w:t>
      </w:r>
      <w:proofErr w:type="spellEnd"/>
      <w:r w:rsidRPr="004A0128">
        <w:rPr>
          <w:rFonts w:ascii="Arial" w:hAnsi="Arial" w:cs="Arial"/>
          <w:lang w:eastAsia="hr-HR"/>
        </w:rPr>
        <w:t xml:space="preserve"> </w:t>
      </w:r>
      <w:proofErr w:type="spellStart"/>
      <w:r w:rsidRPr="004A0128">
        <w:rPr>
          <w:rFonts w:ascii="Arial" w:hAnsi="Arial" w:cs="Arial"/>
          <w:lang w:eastAsia="hr-HR"/>
        </w:rPr>
        <w:t>radi</w:t>
      </w:r>
      <w:proofErr w:type="spellEnd"/>
      <w:r w:rsidRPr="004A0128">
        <w:rPr>
          <w:rFonts w:ascii="Arial" w:hAnsi="Arial" w:cs="Arial"/>
          <w:lang w:eastAsia="hr-HR"/>
        </w:rPr>
        <w:t xml:space="preserve"> </w:t>
      </w:r>
      <w:proofErr w:type="spellStart"/>
      <w:r w:rsidRPr="004A0128">
        <w:rPr>
          <w:rFonts w:ascii="Arial" w:hAnsi="Arial" w:cs="Arial"/>
          <w:lang w:eastAsia="hr-HR"/>
        </w:rPr>
        <w:t>ispražnjenja</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predaje</w:t>
      </w:r>
      <w:proofErr w:type="spellEnd"/>
      <w:r w:rsidRPr="004A0128">
        <w:rPr>
          <w:rFonts w:ascii="Arial" w:hAnsi="Arial" w:cs="Arial"/>
          <w:lang w:eastAsia="hr-HR"/>
        </w:rPr>
        <w:t xml:space="preserve"> u </w:t>
      </w:r>
      <w:proofErr w:type="spellStart"/>
      <w:r w:rsidRPr="004A0128">
        <w:rPr>
          <w:rFonts w:ascii="Arial" w:hAnsi="Arial" w:cs="Arial"/>
          <w:lang w:eastAsia="hr-HR"/>
        </w:rPr>
        <w:t>posjed</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ponuditi</w:t>
      </w:r>
      <w:proofErr w:type="spellEnd"/>
      <w:r w:rsidRPr="004A0128">
        <w:rPr>
          <w:rFonts w:ascii="Arial" w:hAnsi="Arial" w:cs="Arial"/>
          <w:lang w:eastAsia="hr-HR"/>
        </w:rPr>
        <w:t xml:space="preserve"> </w:t>
      </w:r>
      <w:proofErr w:type="spellStart"/>
      <w:r w:rsidRPr="004A0128">
        <w:rPr>
          <w:rFonts w:ascii="Arial" w:hAnsi="Arial" w:cs="Arial"/>
          <w:lang w:eastAsia="hr-HR"/>
        </w:rPr>
        <w:t>sklapanje</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određeno</w:t>
      </w:r>
      <w:proofErr w:type="spellEnd"/>
      <w:r w:rsidRPr="004A0128">
        <w:rPr>
          <w:rFonts w:ascii="Arial" w:hAnsi="Arial" w:cs="Arial"/>
          <w:lang w:eastAsia="hr-HR"/>
        </w:rPr>
        <w:t xml:space="preserve"> </w:t>
      </w:r>
      <w:proofErr w:type="spellStart"/>
      <w:r w:rsidRPr="004A0128">
        <w:rPr>
          <w:rFonts w:ascii="Arial" w:hAnsi="Arial" w:cs="Arial"/>
          <w:lang w:eastAsia="hr-HR"/>
        </w:rPr>
        <w:t>vrijeme</w:t>
      </w:r>
      <w:proofErr w:type="spellEnd"/>
      <w:r w:rsidRPr="004A0128">
        <w:rPr>
          <w:rFonts w:ascii="Arial" w:hAnsi="Arial" w:cs="Arial"/>
          <w:lang w:eastAsia="hr-HR"/>
        </w:rPr>
        <w:t xml:space="preserve"> </w:t>
      </w:r>
      <w:proofErr w:type="spellStart"/>
      <w:r w:rsidRPr="004A0128">
        <w:rPr>
          <w:rFonts w:ascii="Arial" w:hAnsi="Arial" w:cs="Arial"/>
          <w:lang w:eastAsia="hr-HR"/>
        </w:rPr>
        <w:t>od</w:t>
      </w:r>
      <w:proofErr w:type="spellEnd"/>
      <w:r w:rsidRPr="004A0128">
        <w:rPr>
          <w:rFonts w:ascii="Arial" w:hAnsi="Arial" w:cs="Arial"/>
          <w:lang w:eastAsia="hr-HR"/>
        </w:rPr>
        <w:t xml:space="preserve"> </w:t>
      </w:r>
      <w:proofErr w:type="spellStart"/>
      <w:r w:rsidRPr="004A0128">
        <w:rPr>
          <w:rFonts w:ascii="Arial" w:hAnsi="Arial" w:cs="Arial"/>
          <w:lang w:eastAsia="hr-HR"/>
        </w:rPr>
        <w:t>najduže</w:t>
      </w:r>
      <w:proofErr w:type="spellEnd"/>
      <w:r w:rsidRPr="004A0128">
        <w:rPr>
          <w:rFonts w:ascii="Arial" w:hAnsi="Arial" w:cs="Arial"/>
          <w:lang w:eastAsia="hr-HR"/>
        </w:rPr>
        <w:t xml:space="preserve"> </w:t>
      </w:r>
      <w:proofErr w:type="spellStart"/>
      <w:r w:rsidRPr="004A0128">
        <w:rPr>
          <w:rFonts w:ascii="Arial" w:hAnsi="Arial" w:cs="Arial"/>
          <w:lang w:eastAsia="hr-HR"/>
        </w:rPr>
        <w:t>deset</w:t>
      </w:r>
      <w:proofErr w:type="spellEnd"/>
      <w:r w:rsidRPr="004A0128">
        <w:rPr>
          <w:rFonts w:ascii="Arial" w:hAnsi="Arial" w:cs="Arial"/>
          <w:lang w:eastAsia="hr-HR"/>
        </w:rPr>
        <w:t xml:space="preserve"> </w:t>
      </w:r>
      <w:proofErr w:type="spellStart"/>
      <w:r w:rsidRPr="004A0128">
        <w:rPr>
          <w:rFonts w:ascii="Arial" w:hAnsi="Arial" w:cs="Arial"/>
          <w:lang w:eastAsia="hr-HR"/>
        </w:rPr>
        <w:t>godina</w:t>
      </w:r>
      <w:proofErr w:type="spellEnd"/>
      <w:r w:rsidRPr="004A0128">
        <w:rPr>
          <w:rFonts w:ascii="Arial" w:hAnsi="Arial" w:cs="Arial"/>
          <w:lang w:eastAsia="hr-HR"/>
        </w:rPr>
        <w:t xml:space="preserve">, </w:t>
      </w:r>
      <w:proofErr w:type="spellStart"/>
      <w:r w:rsidRPr="004A0128">
        <w:rPr>
          <w:rFonts w:ascii="Arial" w:hAnsi="Arial" w:cs="Arial"/>
          <w:lang w:eastAsia="hr-HR"/>
        </w:rPr>
        <w:t>uz</w:t>
      </w:r>
      <w:proofErr w:type="spellEnd"/>
      <w:r w:rsidRPr="004A0128">
        <w:rPr>
          <w:rFonts w:ascii="Arial" w:hAnsi="Arial" w:cs="Arial"/>
          <w:lang w:eastAsia="hr-HR"/>
        </w:rPr>
        <w:t xml:space="preserve"> </w:t>
      </w:r>
      <w:proofErr w:type="spellStart"/>
      <w:r w:rsidRPr="004A0128">
        <w:rPr>
          <w:rFonts w:ascii="Arial" w:hAnsi="Arial" w:cs="Arial"/>
          <w:lang w:eastAsia="hr-HR"/>
        </w:rPr>
        <w:t>mogućnost</w:t>
      </w:r>
      <w:proofErr w:type="spellEnd"/>
      <w:r w:rsidRPr="004A0128">
        <w:rPr>
          <w:rFonts w:ascii="Arial" w:hAnsi="Arial" w:cs="Arial"/>
          <w:lang w:eastAsia="hr-HR"/>
        </w:rPr>
        <w:t xml:space="preserve"> </w:t>
      </w:r>
      <w:proofErr w:type="spellStart"/>
      <w:r w:rsidRPr="004A0128">
        <w:rPr>
          <w:rFonts w:ascii="Arial" w:hAnsi="Arial" w:cs="Arial"/>
          <w:lang w:eastAsia="hr-HR"/>
        </w:rPr>
        <w:t>produljenja</w:t>
      </w:r>
      <w:proofErr w:type="spellEnd"/>
      <w:r w:rsidRPr="004A0128">
        <w:rPr>
          <w:rFonts w:ascii="Arial" w:hAnsi="Arial" w:cs="Arial"/>
          <w:lang w:eastAsia="hr-HR"/>
        </w:rPr>
        <w:t xml:space="preserve"> za </w:t>
      </w:r>
      <w:proofErr w:type="spellStart"/>
      <w:r w:rsidRPr="004A0128">
        <w:rPr>
          <w:rFonts w:ascii="Arial" w:hAnsi="Arial" w:cs="Arial"/>
          <w:lang w:eastAsia="hr-HR"/>
        </w:rPr>
        <w:t>daljnjih</w:t>
      </w:r>
      <w:proofErr w:type="spellEnd"/>
      <w:r w:rsidRPr="004A0128">
        <w:rPr>
          <w:rFonts w:ascii="Arial" w:hAnsi="Arial" w:cs="Arial"/>
          <w:lang w:eastAsia="hr-HR"/>
        </w:rPr>
        <w:t xml:space="preserve"> </w:t>
      </w:r>
      <w:proofErr w:type="spellStart"/>
      <w:r w:rsidRPr="004A0128">
        <w:rPr>
          <w:rFonts w:ascii="Arial" w:hAnsi="Arial" w:cs="Arial"/>
          <w:lang w:eastAsia="hr-HR"/>
        </w:rPr>
        <w:t>najduže</w:t>
      </w:r>
      <w:proofErr w:type="spellEnd"/>
      <w:r w:rsidRPr="004A0128">
        <w:rPr>
          <w:rFonts w:ascii="Arial" w:hAnsi="Arial" w:cs="Arial"/>
          <w:lang w:eastAsia="hr-HR"/>
        </w:rPr>
        <w:t xml:space="preserve"> </w:t>
      </w:r>
      <w:proofErr w:type="spellStart"/>
      <w:r w:rsidRPr="004A0128">
        <w:rPr>
          <w:rFonts w:ascii="Arial" w:hAnsi="Arial" w:cs="Arial"/>
          <w:lang w:eastAsia="hr-HR"/>
        </w:rPr>
        <w:t>deset</w:t>
      </w:r>
      <w:proofErr w:type="spellEnd"/>
      <w:r w:rsidRPr="004A0128">
        <w:rPr>
          <w:rFonts w:ascii="Arial" w:hAnsi="Arial" w:cs="Arial"/>
          <w:lang w:eastAsia="hr-HR"/>
        </w:rPr>
        <w:t xml:space="preserve"> </w:t>
      </w:r>
      <w:proofErr w:type="spellStart"/>
      <w:r w:rsidRPr="004A0128">
        <w:rPr>
          <w:rFonts w:ascii="Arial" w:hAnsi="Arial" w:cs="Arial"/>
          <w:lang w:eastAsia="hr-HR"/>
        </w:rPr>
        <w:t>godina</w:t>
      </w:r>
      <w:proofErr w:type="spellEnd"/>
      <w:r w:rsidRPr="004A0128">
        <w:rPr>
          <w:rFonts w:ascii="Arial" w:hAnsi="Arial" w:cs="Arial"/>
          <w:lang w:eastAsia="hr-HR"/>
        </w:rPr>
        <w:t xml:space="preserve">, u </w:t>
      </w:r>
      <w:proofErr w:type="spellStart"/>
      <w:r w:rsidRPr="004A0128">
        <w:rPr>
          <w:rFonts w:ascii="Arial" w:hAnsi="Arial" w:cs="Arial"/>
          <w:lang w:eastAsia="hr-HR"/>
        </w:rPr>
        <w:t>kojoj</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w:t>
      </w:r>
      <w:proofErr w:type="spellStart"/>
      <w:r w:rsidRPr="004A0128">
        <w:rPr>
          <w:rFonts w:ascii="Arial" w:hAnsi="Arial" w:cs="Arial"/>
          <w:lang w:eastAsia="hr-HR"/>
        </w:rPr>
        <w:t>ponudi</w:t>
      </w:r>
      <w:proofErr w:type="spellEnd"/>
      <w:r w:rsidRPr="004A0128">
        <w:rPr>
          <w:rFonts w:ascii="Arial" w:hAnsi="Arial" w:cs="Arial"/>
          <w:lang w:eastAsia="hr-HR"/>
        </w:rPr>
        <w:t xml:space="preserve"> </w:t>
      </w:r>
      <w:proofErr w:type="spellStart"/>
      <w:r w:rsidRPr="004A0128">
        <w:rPr>
          <w:rFonts w:ascii="Arial" w:hAnsi="Arial" w:cs="Arial"/>
          <w:lang w:eastAsia="hr-HR"/>
        </w:rPr>
        <w:t>iznos</w:t>
      </w:r>
      <w:proofErr w:type="spellEnd"/>
      <w:r w:rsidRPr="004A0128">
        <w:rPr>
          <w:rFonts w:ascii="Arial" w:hAnsi="Arial" w:cs="Arial"/>
          <w:lang w:eastAsia="hr-HR"/>
        </w:rPr>
        <w:t xml:space="preserve"> </w:t>
      </w:r>
      <w:proofErr w:type="spellStart"/>
      <w:r w:rsidRPr="004A0128">
        <w:rPr>
          <w:rFonts w:ascii="Arial" w:hAnsi="Arial" w:cs="Arial"/>
          <w:lang w:eastAsia="hr-HR"/>
        </w:rPr>
        <w:t>mjesečne</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biti</w:t>
      </w:r>
      <w:proofErr w:type="spellEnd"/>
      <w:r w:rsidRPr="004A0128">
        <w:rPr>
          <w:rFonts w:ascii="Arial" w:hAnsi="Arial" w:cs="Arial"/>
          <w:lang w:eastAsia="hr-HR"/>
        </w:rPr>
        <w:t xml:space="preserve"> </w:t>
      </w:r>
      <w:proofErr w:type="spellStart"/>
      <w:r w:rsidRPr="004A0128">
        <w:rPr>
          <w:rFonts w:ascii="Arial" w:hAnsi="Arial" w:cs="Arial"/>
          <w:lang w:eastAsia="hr-HR"/>
        </w:rPr>
        <w:t>određen</w:t>
      </w:r>
      <w:proofErr w:type="spellEnd"/>
      <w:r w:rsidRPr="004A0128">
        <w:rPr>
          <w:rFonts w:ascii="Arial" w:hAnsi="Arial" w:cs="Arial"/>
          <w:lang w:eastAsia="hr-HR"/>
        </w:rPr>
        <w:t xml:space="preserve"> </w:t>
      </w:r>
      <w:proofErr w:type="spellStart"/>
      <w:r w:rsidRPr="004A0128">
        <w:rPr>
          <w:rFonts w:ascii="Arial" w:hAnsi="Arial" w:cs="Arial"/>
          <w:lang w:eastAsia="hr-HR"/>
        </w:rPr>
        <w:t>prema</w:t>
      </w:r>
      <w:proofErr w:type="spellEnd"/>
      <w:r w:rsidRPr="004A0128">
        <w:rPr>
          <w:rFonts w:ascii="Arial" w:hAnsi="Arial" w:cs="Arial"/>
          <w:lang w:eastAsia="hr-HR"/>
        </w:rPr>
        <w:t xml:space="preserve"> </w:t>
      </w:r>
      <w:proofErr w:type="spellStart"/>
      <w:r w:rsidRPr="004A0128">
        <w:rPr>
          <w:rFonts w:ascii="Arial" w:hAnsi="Arial" w:cs="Arial"/>
          <w:lang w:eastAsia="hr-HR"/>
        </w:rPr>
        <w:t>kriterijima</w:t>
      </w:r>
      <w:proofErr w:type="spellEnd"/>
      <w:r w:rsidRPr="004A0128">
        <w:rPr>
          <w:rFonts w:ascii="Arial" w:hAnsi="Arial" w:cs="Arial"/>
          <w:lang w:eastAsia="hr-HR"/>
        </w:rPr>
        <w:t xml:space="preserve"> </w:t>
      </w:r>
      <w:proofErr w:type="spellStart"/>
      <w:r w:rsidRPr="004A0128">
        <w:rPr>
          <w:rFonts w:ascii="Arial" w:hAnsi="Arial" w:cs="Arial"/>
          <w:lang w:eastAsia="hr-HR"/>
        </w:rPr>
        <w:t>jedinice</w:t>
      </w:r>
      <w:proofErr w:type="spellEnd"/>
      <w:r w:rsidRPr="004A0128">
        <w:rPr>
          <w:rFonts w:ascii="Arial" w:hAnsi="Arial" w:cs="Arial"/>
          <w:lang w:eastAsia="hr-HR"/>
        </w:rPr>
        <w:t xml:space="preserve"> </w:t>
      </w:r>
      <w:proofErr w:type="spellStart"/>
      <w:r w:rsidRPr="004A0128">
        <w:rPr>
          <w:rFonts w:ascii="Arial" w:hAnsi="Arial" w:cs="Arial"/>
          <w:lang w:eastAsia="hr-HR"/>
        </w:rPr>
        <w:t>lokalne</w:t>
      </w:r>
      <w:proofErr w:type="spellEnd"/>
      <w:r w:rsidRPr="004A0128">
        <w:rPr>
          <w:rFonts w:ascii="Arial" w:hAnsi="Arial" w:cs="Arial"/>
          <w:lang w:eastAsia="hr-HR"/>
        </w:rPr>
        <w:t xml:space="preserve"> </w:t>
      </w:r>
      <w:proofErr w:type="spellStart"/>
      <w:r w:rsidRPr="004A0128">
        <w:rPr>
          <w:rFonts w:ascii="Arial" w:hAnsi="Arial" w:cs="Arial"/>
          <w:lang w:eastAsia="hr-HR"/>
        </w:rPr>
        <w:t>samouprave</w:t>
      </w:r>
      <w:proofErr w:type="spellEnd"/>
      <w:r w:rsidRPr="004A0128">
        <w:rPr>
          <w:rFonts w:ascii="Arial" w:hAnsi="Arial" w:cs="Arial"/>
          <w:lang w:eastAsia="hr-HR"/>
        </w:rPr>
        <w:t xml:space="preserve"> s </w:t>
      </w:r>
      <w:proofErr w:type="spellStart"/>
      <w:r w:rsidRPr="004A0128">
        <w:rPr>
          <w:rFonts w:ascii="Arial" w:hAnsi="Arial" w:cs="Arial"/>
          <w:lang w:eastAsia="hr-HR"/>
        </w:rPr>
        <w:t>obzirom</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djelatnost</w:t>
      </w:r>
      <w:proofErr w:type="spellEnd"/>
      <w:r w:rsidRPr="004A0128">
        <w:rPr>
          <w:rFonts w:ascii="Arial" w:hAnsi="Arial" w:cs="Arial"/>
          <w:lang w:eastAsia="hr-HR"/>
        </w:rPr>
        <w:t xml:space="preserve"> </w:t>
      </w:r>
      <w:proofErr w:type="spellStart"/>
      <w:r w:rsidRPr="004A0128">
        <w:rPr>
          <w:rFonts w:ascii="Arial" w:hAnsi="Arial" w:cs="Arial"/>
          <w:lang w:eastAsia="hr-HR"/>
        </w:rPr>
        <w:t>koju</w:t>
      </w:r>
      <w:proofErr w:type="spellEnd"/>
      <w:r w:rsidRPr="004A0128">
        <w:rPr>
          <w:rFonts w:ascii="Arial" w:hAnsi="Arial" w:cs="Arial"/>
          <w:lang w:eastAsia="hr-HR"/>
        </w:rPr>
        <w:t xml:space="preserve"> </w:t>
      </w:r>
      <w:proofErr w:type="spellStart"/>
      <w:r w:rsidRPr="004A0128">
        <w:rPr>
          <w:rFonts w:ascii="Arial" w:hAnsi="Arial" w:cs="Arial"/>
          <w:lang w:eastAsia="hr-HR"/>
        </w:rPr>
        <w:t>zakupnik</w:t>
      </w:r>
      <w:proofErr w:type="spellEnd"/>
      <w:r w:rsidRPr="004A0128">
        <w:rPr>
          <w:rFonts w:ascii="Arial" w:hAnsi="Arial" w:cs="Arial"/>
          <w:lang w:eastAsia="hr-HR"/>
        </w:rPr>
        <w:t xml:space="preserve"> u </w:t>
      </w:r>
      <w:proofErr w:type="spellStart"/>
      <w:r w:rsidRPr="004A0128">
        <w:rPr>
          <w:rFonts w:ascii="Arial" w:hAnsi="Arial" w:cs="Arial"/>
          <w:lang w:eastAsia="hr-HR"/>
        </w:rPr>
        <w:t>prostoru</w:t>
      </w:r>
      <w:proofErr w:type="spellEnd"/>
      <w:r w:rsidRPr="004A0128">
        <w:rPr>
          <w:rFonts w:ascii="Arial" w:hAnsi="Arial" w:cs="Arial"/>
          <w:lang w:eastAsia="hr-HR"/>
        </w:rPr>
        <w:t xml:space="preserve"> </w:t>
      </w:r>
      <w:proofErr w:type="spellStart"/>
      <w:r w:rsidRPr="004A0128">
        <w:rPr>
          <w:rFonts w:ascii="Arial" w:hAnsi="Arial" w:cs="Arial"/>
          <w:lang w:eastAsia="hr-HR"/>
        </w:rPr>
        <w:t>obavlja</w:t>
      </w:r>
      <w:proofErr w:type="spellEnd"/>
      <w:r w:rsidRPr="004A0128">
        <w:rPr>
          <w:rFonts w:ascii="Arial" w:hAnsi="Arial" w:cs="Arial"/>
          <w:lang w:eastAsia="hr-HR"/>
        </w:rPr>
        <w:t xml:space="preserve">, </w:t>
      </w:r>
      <w:proofErr w:type="spellStart"/>
      <w:r w:rsidRPr="004A0128">
        <w:rPr>
          <w:rFonts w:ascii="Arial" w:hAnsi="Arial" w:cs="Arial"/>
          <w:lang w:eastAsia="hr-HR"/>
        </w:rPr>
        <w:t>osim</w:t>
      </w:r>
      <w:proofErr w:type="spellEnd"/>
      <w:r w:rsidRPr="004A0128">
        <w:rPr>
          <w:rFonts w:ascii="Arial" w:hAnsi="Arial" w:cs="Arial"/>
          <w:lang w:eastAsia="hr-HR"/>
        </w:rPr>
        <w:t xml:space="preserve"> </w:t>
      </w:r>
      <w:proofErr w:type="spellStart"/>
      <w:r w:rsidRPr="004A0128">
        <w:rPr>
          <w:rFonts w:ascii="Arial" w:hAnsi="Arial" w:cs="Arial"/>
          <w:lang w:eastAsia="hr-HR"/>
        </w:rPr>
        <w:t>ako</w:t>
      </w:r>
      <w:proofErr w:type="spellEnd"/>
      <w:r w:rsidRPr="004A0128">
        <w:rPr>
          <w:rFonts w:ascii="Arial" w:hAnsi="Arial" w:cs="Arial"/>
          <w:lang w:eastAsia="hr-HR"/>
        </w:rPr>
        <w:t xml:space="preserve"> je </w:t>
      </w:r>
      <w:proofErr w:type="spellStart"/>
      <w:r w:rsidRPr="004A0128">
        <w:rPr>
          <w:rFonts w:ascii="Arial" w:hAnsi="Arial" w:cs="Arial"/>
          <w:lang w:eastAsia="hr-HR"/>
        </w:rPr>
        <w:t>tako</w:t>
      </w:r>
      <w:proofErr w:type="spellEnd"/>
      <w:r w:rsidRPr="004A0128">
        <w:rPr>
          <w:rFonts w:ascii="Arial" w:hAnsi="Arial" w:cs="Arial"/>
          <w:lang w:eastAsia="hr-HR"/>
        </w:rPr>
        <w:t xml:space="preserve"> </w:t>
      </w:r>
      <w:proofErr w:type="spellStart"/>
      <w:r w:rsidRPr="004A0128">
        <w:rPr>
          <w:rFonts w:ascii="Arial" w:hAnsi="Arial" w:cs="Arial"/>
          <w:lang w:eastAsia="hr-HR"/>
        </w:rPr>
        <w:t>određen</w:t>
      </w:r>
      <w:proofErr w:type="spellEnd"/>
      <w:r w:rsidRPr="004A0128">
        <w:rPr>
          <w:rFonts w:ascii="Arial" w:hAnsi="Arial" w:cs="Arial"/>
          <w:lang w:eastAsia="hr-HR"/>
        </w:rPr>
        <w:t xml:space="preserve"> </w:t>
      </w:r>
      <w:proofErr w:type="spellStart"/>
      <w:r w:rsidRPr="004A0128">
        <w:rPr>
          <w:rFonts w:ascii="Arial" w:hAnsi="Arial" w:cs="Arial"/>
          <w:lang w:eastAsia="hr-HR"/>
        </w:rPr>
        <w:t>iznos</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niži</w:t>
      </w:r>
      <w:proofErr w:type="spellEnd"/>
      <w:r w:rsidRPr="004A0128">
        <w:rPr>
          <w:rFonts w:ascii="Arial" w:hAnsi="Arial" w:cs="Arial"/>
          <w:lang w:eastAsia="hr-HR"/>
        </w:rPr>
        <w:t xml:space="preserve"> </w:t>
      </w:r>
      <w:proofErr w:type="spellStart"/>
      <w:r w:rsidRPr="004A0128">
        <w:rPr>
          <w:rFonts w:ascii="Arial" w:hAnsi="Arial" w:cs="Arial"/>
          <w:lang w:eastAsia="hr-HR"/>
        </w:rPr>
        <w:t>od</w:t>
      </w:r>
      <w:proofErr w:type="spellEnd"/>
      <w:r w:rsidRPr="004A0128">
        <w:rPr>
          <w:rFonts w:ascii="Arial" w:hAnsi="Arial" w:cs="Arial"/>
          <w:lang w:eastAsia="hr-HR"/>
        </w:rPr>
        <w:t xml:space="preserve"> </w:t>
      </w:r>
      <w:proofErr w:type="spellStart"/>
      <w:r w:rsidRPr="004A0128">
        <w:rPr>
          <w:rFonts w:ascii="Arial" w:hAnsi="Arial" w:cs="Arial"/>
          <w:lang w:eastAsia="hr-HR"/>
        </w:rPr>
        <w:t>iznosa</w:t>
      </w:r>
      <w:proofErr w:type="spellEnd"/>
      <w:r w:rsidRPr="004A0128">
        <w:rPr>
          <w:rFonts w:ascii="Arial" w:hAnsi="Arial" w:cs="Arial"/>
          <w:lang w:eastAsia="hr-HR"/>
        </w:rPr>
        <w:t xml:space="preserve"> </w:t>
      </w:r>
      <w:proofErr w:type="spellStart"/>
      <w:r w:rsidRPr="004A0128">
        <w:rPr>
          <w:rFonts w:ascii="Arial" w:hAnsi="Arial" w:cs="Arial"/>
          <w:lang w:eastAsia="hr-HR"/>
        </w:rPr>
        <w:t>mjesečne</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odnosno</w:t>
      </w:r>
      <w:proofErr w:type="spellEnd"/>
      <w:r w:rsidRPr="004A0128">
        <w:rPr>
          <w:rFonts w:ascii="Arial" w:hAnsi="Arial" w:cs="Arial"/>
          <w:lang w:eastAsia="hr-HR"/>
        </w:rPr>
        <w:t xml:space="preserve"> </w:t>
      </w:r>
      <w:proofErr w:type="spellStart"/>
      <w:r w:rsidRPr="004A0128">
        <w:rPr>
          <w:rFonts w:ascii="Arial" w:hAnsi="Arial" w:cs="Arial"/>
          <w:lang w:eastAsia="hr-HR"/>
        </w:rPr>
        <w:t>naknade</w:t>
      </w:r>
      <w:proofErr w:type="spellEnd"/>
      <w:r w:rsidRPr="004A0128">
        <w:rPr>
          <w:rFonts w:ascii="Arial" w:hAnsi="Arial" w:cs="Arial"/>
          <w:lang w:eastAsia="hr-HR"/>
        </w:rPr>
        <w:t xml:space="preserve"> </w:t>
      </w:r>
      <w:proofErr w:type="spellStart"/>
      <w:r w:rsidRPr="004A0128">
        <w:rPr>
          <w:rFonts w:ascii="Arial" w:hAnsi="Arial" w:cs="Arial"/>
          <w:lang w:eastAsia="hr-HR"/>
        </w:rPr>
        <w:t>koju</w:t>
      </w:r>
      <w:proofErr w:type="spellEnd"/>
      <w:r w:rsidRPr="004A0128">
        <w:rPr>
          <w:rFonts w:ascii="Arial" w:hAnsi="Arial" w:cs="Arial"/>
          <w:lang w:eastAsia="hr-HR"/>
        </w:rPr>
        <w:t xml:space="preserve"> </w:t>
      </w:r>
      <w:proofErr w:type="spellStart"/>
      <w:r w:rsidRPr="004A0128">
        <w:rPr>
          <w:rFonts w:ascii="Arial" w:hAnsi="Arial" w:cs="Arial"/>
          <w:lang w:eastAsia="hr-HR"/>
        </w:rPr>
        <w:t>zakupnik</w:t>
      </w:r>
      <w:proofErr w:type="spellEnd"/>
      <w:r w:rsidRPr="004A0128">
        <w:rPr>
          <w:rFonts w:ascii="Arial" w:hAnsi="Arial" w:cs="Arial"/>
          <w:lang w:eastAsia="hr-HR"/>
        </w:rPr>
        <w:t xml:space="preserve"> </w:t>
      </w:r>
      <w:proofErr w:type="spellStart"/>
      <w:r w:rsidRPr="004A0128">
        <w:rPr>
          <w:rFonts w:ascii="Arial" w:hAnsi="Arial" w:cs="Arial"/>
          <w:lang w:eastAsia="hr-HR"/>
        </w:rPr>
        <w:t>plaća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temelju</w:t>
      </w:r>
      <w:proofErr w:type="spellEnd"/>
      <w:r w:rsidRPr="004A0128">
        <w:rPr>
          <w:rFonts w:ascii="Arial" w:hAnsi="Arial" w:cs="Arial"/>
          <w:lang w:eastAsia="hr-HR"/>
        </w:rPr>
        <w:t xml:space="preserve"> </w:t>
      </w:r>
      <w:proofErr w:type="spellStart"/>
      <w:r w:rsidRPr="004A0128">
        <w:rPr>
          <w:rFonts w:ascii="Arial" w:hAnsi="Arial" w:cs="Arial"/>
          <w:lang w:eastAsia="hr-HR"/>
        </w:rPr>
        <w:t>prijašnjeg</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u </w:t>
      </w:r>
      <w:proofErr w:type="spellStart"/>
      <w:r w:rsidRPr="004A0128">
        <w:rPr>
          <w:rFonts w:ascii="Arial" w:hAnsi="Arial" w:cs="Arial"/>
          <w:lang w:eastAsia="hr-HR"/>
        </w:rPr>
        <w:t>kojem</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slučaju</w:t>
      </w:r>
      <w:proofErr w:type="spellEnd"/>
      <w:r w:rsidRPr="004A0128">
        <w:rPr>
          <w:rFonts w:ascii="Arial" w:hAnsi="Arial" w:cs="Arial"/>
          <w:lang w:eastAsia="hr-HR"/>
        </w:rPr>
        <w:t xml:space="preserve"> </w:t>
      </w:r>
      <w:proofErr w:type="spellStart"/>
      <w:r w:rsidRPr="004A0128">
        <w:rPr>
          <w:rFonts w:ascii="Arial" w:hAnsi="Arial" w:cs="Arial"/>
          <w:lang w:eastAsia="hr-HR"/>
        </w:rPr>
        <w:t>iznos</w:t>
      </w:r>
      <w:proofErr w:type="spellEnd"/>
      <w:r w:rsidRPr="004A0128">
        <w:rPr>
          <w:rFonts w:ascii="Arial" w:hAnsi="Arial" w:cs="Arial"/>
          <w:lang w:eastAsia="hr-HR"/>
        </w:rPr>
        <w:t xml:space="preserve"> </w:t>
      </w:r>
      <w:proofErr w:type="spellStart"/>
      <w:r w:rsidRPr="004A0128">
        <w:rPr>
          <w:rFonts w:ascii="Arial" w:hAnsi="Arial" w:cs="Arial"/>
          <w:lang w:eastAsia="hr-HR"/>
        </w:rPr>
        <w:t>mjesečne</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odrediti</w:t>
      </w:r>
      <w:proofErr w:type="spellEnd"/>
      <w:r w:rsidRPr="004A0128">
        <w:rPr>
          <w:rFonts w:ascii="Arial" w:hAnsi="Arial" w:cs="Arial"/>
          <w:lang w:eastAsia="hr-HR"/>
        </w:rPr>
        <w:t xml:space="preserve"> </w:t>
      </w:r>
      <w:proofErr w:type="spellStart"/>
      <w:r w:rsidRPr="004A0128">
        <w:rPr>
          <w:rFonts w:ascii="Arial" w:hAnsi="Arial" w:cs="Arial"/>
          <w:lang w:eastAsia="hr-HR"/>
        </w:rPr>
        <w:t>kao</w:t>
      </w:r>
      <w:proofErr w:type="spellEnd"/>
      <w:r w:rsidRPr="004A0128">
        <w:rPr>
          <w:rFonts w:ascii="Arial" w:hAnsi="Arial" w:cs="Arial"/>
          <w:lang w:eastAsia="hr-HR"/>
        </w:rPr>
        <w:t xml:space="preserve"> u </w:t>
      </w:r>
      <w:proofErr w:type="spellStart"/>
      <w:r w:rsidRPr="004A0128">
        <w:rPr>
          <w:rFonts w:ascii="Arial" w:hAnsi="Arial" w:cs="Arial"/>
          <w:lang w:eastAsia="hr-HR"/>
        </w:rPr>
        <w:t>prijašnjem</w:t>
      </w:r>
      <w:proofErr w:type="spellEnd"/>
      <w:r w:rsidRPr="004A0128">
        <w:rPr>
          <w:rFonts w:ascii="Arial" w:hAnsi="Arial" w:cs="Arial"/>
          <w:lang w:eastAsia="hr-HR"/>
        </w:rPr>
        <w:t xml:space="preserve"> </w:t>
      </w:r>
      <w:proofErr w:type="spellStart"/>
      <w:r w:rsidRPr="004A0128">
        <w:rPr>
          <w:rFonts w:ascii="Arial" w:hAnsi="Arial" w:cs="Arial"/>
          <w:lang w:eastAsia="hr-HR"/>
        </w:rPr>
        <w:t>ugovoru</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odnosno</w:t>
      </w:r>
      <w:proofErr w:type="spellEnd"/>
      <w:r w:rsidRPr="004A0128">
        <w:rPr>
          <w:rFonts w:ascii="Arial" w:hAnsi="Arial" w:cs="Arial"/>
          <w:lang w:eastAsia="hr-HR"/>
        </w:rPr>
        <w:t xml:space="preserve"> u </w:t>
      </w:r>
      <w:proofErr w:type="spellStart"/>
      <w:r w:rsidRPr="004A0128">
        <w:rPr>
          <w:rFonts w:ascii="Arial" w:hAnsi="Arial" w:cs="Arial"/>
          <w:lang w:eastAsia="hr-HR"/>
        </w:rPr>
        <w:t>visini</w:t>
      </w:r>
      <w:proofErr w:type="spellEnd"/>
      <w:r w:rsidRPr="004A0128">
        <w:rPr>
          <w:rFonts w:ascii="Arial" w:hAnsi="Arial" w:cs="Arial"/>
          <w:lang w:eastAsia="hr-HR"/>
        </w:rPr>
        <w:t xml:space="preserve"> </w:t>
      </w:r>
      <w:proofErr w:type="spellStart"/>
      <w:r w:rsidRPr="004A0128">
        <w:rPr>
          <w:rFonts w:ascii="Arial" w:hAnsi="Arial" w:cs="Arial"/>
          <w:lang w:eastAsia="hr-HR"/>
        </w:rPr>
        <w:t>zatečene</w:t>
      </w:r>
      <w:proofErr w:type="spellEnd"/>
      <w:r w:rsidRPr="004A0128">
        <w:rPr>
          <w:rFonts w:ascii="Arial" w:hAnsi="Arial" w:cs="Arial"/>
          <w:lang w:eastAsia="hr-HR"/>
        </w:rPr>
        <w:t xml:space="preserve"> </w:t>
      </w:r>
      <w:proofErr w:type="spellStart"/>
      <w:r w:rsidRPr="004A0128">
        <w:rPr>
          <w:rFonts w:ascii="Arial" w:hAnsi="Arial" w:cs="Arial"/>
          <w:lang w:eastAsia="hr-HR"/>
        </w:rPr>
        <w:t>naknade</w:t>
      </w:r>
      <w:proofErr w:type="spellEnd"/>
      <w:r w:rsidRPr="004A0128">
        <w:rPr>
          <w:rFonts w:ascii="Arial" w:hAnsi="Arial" w:cs="Arial"/>
          <w:lang w:eastAsia="hr-HR"/>
        </w:rPr>
        <w:t xml:space="preserve"> </w:t>
      </w:r>
      <w:proofErr w:type="spellStart"/>
      <w:r w:rsidRPr="004A0128">
        <w:rPr>
          <w:rFonts w:ascii="Arial" w:hAnsi="Arial" w:cs="Arial"/>
          <w:lang w:eastAsia="hr-HR"/>
        </w:rPr>
        <w:t>koju</w:t>
      </w:r>
      <w:proofErr w:type="spellEnd"/>
      <w:r w:rsidRPr="004A0128">
        <w:rPr>
          <w:rFonts w:ascii="Arial" w:hAnsi="Arial" w:cs="Arial"/>
          <w:lang w:eastAsia="hr-HR"/>
        </w:rPr>
        <w:t xml:space="preserve"> </w:t>
      </w:r>
      <w:proofErr w:type="spellStart"/>
      <w:r w:rsidRPr="004A0128">
        <w:rPr>
          <w:rFonts w:ascii="Arial" w:hAnsi="Arial" w:cs="Arial"/>
          <w:lang w:eastAsia="hr-HR"/>
        </w:rPr>
        <w:t>korisnik</w:t>
      </w:r>
      <w:proofErr w:type="spellEnd"/>
      <w:r w:rsidRPr="004A0128">
        <w:rPr>
          <w:rFonts w:ascii="Arial" w:hAnsi="Arial" w:cs="Arial"/>
          <w:lang w:eastAsia="hr-HR"/>
        </w:rPr>
        <w:t xml:space="preserve"> </w:t>
      </w:r>
      <w:proofErr w:type="spellStart"/>
      <w:r w:rsidRPr="004A0128">
        <w:rPr>
          <w:rFonts w:ascii="Arial" w:hAnsi="Arial" w:cs="Arial"/>
          <w:lang w:eastAsia="hr-HR"/>
        </w:rPr>
        <w:t>plaća</w:t>
      </w:r>
      <w:proofErr w:type="spellEnd"/>
      <w:r w:rsidRPr="004A0128">
        <w:rPr>
          <w:rFonts w:ascii="Arial" w:hAnsi="Arial" w:cs="Arial"/>
          <w:lang w:eastAsia="hr-HR"/>
        </w:rPr>
        <w:t>.</w:t>
      </w:r>
    </w:p>
    <w:p w14:paraId="5121C61F" w14:textId="77777777" w:rsidR="00A200C4" w:rsidRPr="004A0128" w:rsidRDefault="00A200C4" w:rsidP="001F0EEF">
      <w:pPr>
        <w:pStyle w:val="Odlomakpopisa"/>
        <w:numPr>
          <w:ilvl w:val="0"/>
          <w:numId w:val="13"/>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Ako </w:t>
      </w:r>
      <w:proofErr w:type="spellStart"/>
      <w:r w:rsidRPr="004A0128">
        <w:rPr>
          <w:rFonts w:ascii="Arial" w:hAnsi="Arial" w:cs="Arial"/>
          <w:lang w:eastAsia="hr-HR"/>
        </w:rPr>
        <w:t>zakupnik</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stavaka</w:t>
      </w:r>
      <w:proofErr w:type="spellEnd"/>
      <w:r w:rsidRPr="004A0128">
        <w:rPr>
          <w:rFonts w:ascii="Arial" w:hAnsi="Arial" w:cs="Arial"/>
          <w:lang w:eastAsia="hr-HR"/>
        </w:rPr>
        <w:t xml:space="preserve"> 7. </w:t>
      </w:r>
      <w:proofErr w:type="spellStart"/>
      <w:r w:rsidRPr="004A0128">
        <w:rPr>
          <w:rFonts w:ascii="Arial" w:hAnsi="Arial" w:cs="Arial"/>
          <w:lang w:eastAsia="hr-HR"/>
        </w:rPr>
        <w:t>i</w:t>
      </w:r>
      <w:proofErr w:type="spellEnd"/>
      <w:r w:rsidRPr="004A0128">
        <w:rPr>
          <w:rFonts w:ascii="Arial" w:hAnsi="Arial" w:cs="Arial"/>
          <w:lang w:eastAsia="hr-HR"/>
        </w:rPr>
        <w:t xml:space="preserve"> 8.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u </w:t>
      </w:r>
      <w:proofErr w:type="spellStart"/>
      <w:r w:rsidRPr="004A0128">
        <w:rPr>
          <w:rFonts w:ascii="Arial" w:hAnsi="Arial" w:cs="Arial"/>
          <w:lang w:eastAsia="hr-HR"/>
        </w:rPr>
        <w:t>roku</w:t>
      </w:r>
      <w:proofErr w:type="spellEnd"/>
      <w:r w:rsidRPr="004A0128">
        <w:rPr>
          <w:rFonts w:ascii="Arial" w:hAnsi="Arial" w:cs="Arial"/>
          <w:lang w:eastAsia="hr-HR"/>
        </w:rPr>
        <w:t xml:space="preserve"> od 30 dana od dana </w:t>
      </w:r>
      <w:proofErr w:type="spellStart"/>
      <w:r w:rsidRPr="004A0128">
        <w:rPr>
          <w:rFonts w:ascii="Arial" w:hAnsi="Arial" w:cs="Arial"/>
          <w:lang w:eastAsia="hr-HR"/>
        </w:rPr>
        <w:t>primitka</w:t>
      </w:r>
      <w:proofErr w:type="spellEnd"/>
      <w:r w:rsidRPr="004A0128">
        <w:rPr>
          <w:rFonts w:ascii="Arial" w:hAnsi="Arial" w:cs="Arial"/>
          <w:lang w:eastAsia="hr-HR"/>
        </w:rPr>
        <w:t xml:space="preserve"> </w:t>
      </w:r>
      <w:proofErr w:type="spellStart"/>
      <w:r w:rsidRPr="004A0128">
        <w:rPr>
          <w:rFonts w:ascii="Arial" w:hAnsi="Arial" w:cs="Arial"/>
          <w:lang w:eastAsia="hr-HR"/>
        </w:rPr>
        <w:t>ponude</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stavaka</w:t>
      </w:r>
      <w:proofErr w:type="spellEnd"/>
      <w:r w:rsidRPr="004A0128">
        <w:rPr>
          <w:rFonts w:ascii="Arial" w:hAnsi="Arial" w:cs="Arial"/>
          <w:lang w:eastAsia="hr-HR"/>
        </w:rPr>
        <w:t xml:space="preserve"> 7. </w:t>
      </w:r>
      <w:proofErr w:type="spellStart"/>
      <w:r w:rsidRPr="004A0128">
        <w:rPr>
          <w:rFonts w:ascii="Arial" w:hAnsi="Arial" w:cs="Arial"/>
          <w:lang w:eastAsia="hr-HR"/>
        </w:rPr>
        <w:t>i</w:t>
      </w:r>
      <w:proofErr w:type="spellEnd"/>
      <w:r w:rsidRPr="004A0128">
        <w:rPr>
          <w:rFonts w:ascii="Arial" w:hAnsi="Arial" w:cs="Arial"/>
          <w:lang w:eastAsia="hr-HR"/>
        </w:rPr>
        <w:t xml:space="preserve"> 8.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ne </w:t>
      </w:r>
      <w:proofErr w:type="spellStart"/>
      <w:r w:rsidRPr="004A0128">
        <w:rPr>
          <w:rFonts w:ascii="Arial" w:hAnsi="Arial" w:cs="Arial"/>
          <w:lang w:eastAsia="hr-HR"/>
        </w:rPr>
        <w:t>dostavi</w:t>
      </w:r>
      <w:proofErr w:type="spellEnd"/>
      <w:r w:rsidRPr="004A0128">
        <w:rPr>
          <w:rFonts w:ascii="Arial" w:hAnsi="Arial" w:cs="Arial"/>
          <w:lang w:eastAsia="hr-HR"/>
        </w:rPr>
        <w:t xml:space="preserve"> </w:t>
      </w:r>
      <w:proofErr w:type="spellStart"/>
      <w:r w:rsidRPr="004A0128">
        <w:rPr>
          <w:rFonts w:ascii="Arial" w:hAnsi="Arial" w:cs="Arial"/>
          <w:lang w:eastAsia="hr-HR"/>
        </w:rPr>
        <w:t>Gradu</w:t>
      </w:r>
      <w:proofErr w:type="spellEnd"/>
      <w:r w:rsidRPr="004A0128">
        <w:rPr>
          <w:rFonts w:ascii="Arial" w:hAnsi="Arial" w:cs="Arial"/>
          <w:lang w:eastAsia="hr-HR"/>
        </w:rPr>
        <w:t xml:space="preserve"> </w:t>
      </w:r>
      <w:proofErr w:type="spellStart"/>
      <w:r w:rsidRPr="004A0128">
        <w:rPr>
          <w:rFonts w:ascii="Arial" w:hAnsi="Arial" w:cs="Arial"/>
          <w:lang w:eastAsia="hr-HR"/>
        </w:rPr>
        <w:t>pisani</w:t>
      </w:r>
      <w:proofErr w:type="spellEnd"/>
      <w:r w:rsidRPr="004A0128">
        <w:rPr>
          <w:rFonts w:ascii="Arial" w:hAnsi="Arial" w:cs="Arial"/>
          <w:lang w:eastAsia="hr-HR"/>
        </w:rPr>
        <w:t xml:space="preserve"> </w:t>
      </w:r>
      <w:proofErr w:type="spellStart"/>
      <w:r w:rsidRPr="004A0128">
        <w:rPr>
          <w:rFonts w:ascii="Arial" w:hAnsi="Arial" w:cs="Arial"/>
          <w:lang w:eastAsia="hr-HR"/>
        </w:rPr>
        <w:t>prihvat</w:t>
      </w:r>
      <w:proofErr w:type="spellEnd"/>
      <w:r w:rsidRPr="004A0128">
        <w:rPr>
          <w:rFonts w:ascii="Arial" w:hAnsi="Arial" w:cs="Arial"/>
          <w:lang w:eastAsia="hr-HR"/>
        </w:rPr>
        <w:t xml:space="preserve"> </w:t>
      </w:r>
      <w:proofErr w:type="spellStart"/>
      <w:r w:rsidRPr="004A0128">
        <w:rPr>
          <w:rFonts w:ascii="Arial" w:hAnsi="Arial" w:cs="Arial"/>
          <w:lang w:eastAsia="hr-HR"/>
        </w:rPr>
        <w:t>ponude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ne </w:t>
      </w:r>
      <w:proofErr w:type="spellStart"/>
      <w:r w:rsidRPr="004A0128">
        <w:rPr>
          <w:rFonts w:ascii="Arial" w:hAnsi="Arial" w:cs="Arial"/>
          <w:lang w:eastAsia="hr-HR"/>
        </w:rPr>
        <w:t>preda</w:t>
      </w:r>
      <w:proofErr w:type="spellEnd"/>
      <w:r w:rsidRPr="004A0128">
        <w:rPr>
          <w:rFonts w:ascii="Arial" w:hAnsi="Arial" w:cs="Arial"/>
          <w:lang w:eastAsia="hr-HR"/>
        </w:rPr>
        <w:t xml:space="preserve"> </w:t>
      </w:r>
      <w:proofErr w:type="spellStart"/>
      <w:r w:rsidRPr="004A0128">
        <w:rPr>
          <w:rFonts w:ascii="Arial" w:hAnsi="Arial" w:cs="Arial"/>
          <w:lang w:eastAsia="hr-HR"/>
        </w:rPr>
        <w:t>posjed</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protiv</w:t>
      </w:r>
      <w:proofErr w:type="spellEnd"/>
      <w:r w:rsidRPr="004A0128">
        <w:rPr>
          <w:rFonts w:ascii="Arial" w:hAnsi="Arial" w:cs="Arial"/>
          <w:lang w:eastAsia="hr-HR"/>
        </w:rPr>
        <w:t xml:space="preserve"> </w:t>
      </w:r>
      <w:proofErr w:type="spellStart"/>
      <w:r w:rsidRPr="004A0128">
        <w:rPr>
          <w:rFonts w:ascii="Arial" w:hAnsi="Arial" w:cs="Arial"/>
          <w:lang w:eastAsia="hr-HR"/>
        </w:rPr>
        <w:t>zakupnika</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stavaka</w:t>
      </w:r>
      <w:proofErr w:type="spellEnd"/>
      <w:r w:rsidRPr="004A0128">
        <w:rPr>
          <w:rFonts w:ascii="Arial" w:hAnsi="Arial" w:cs="Arial"/>
          <w:lang w:eastAsia="hr-HR"/>
        </w:rPr>
        <w:t xml:space="preserve"> 7. </w:t>
      </w:r>
      <w:proofErr w:type="spellStart"/>
      <w:r w:rsidRPr="004A0128">
        <w:rPr>
          <w:rFonts w:ascii="Arial" w:hAnsi="Arial" w:cs="Arial"/>
          <w:lang w:eastAsia="hr-HR"/>
        </w:rPr>
        <w:t>i</w:t>
      </w:r>
      <w:proofErr w:type="spellEnd"/>
      <w:r w:rsidRPr="004A0128">
        <w:rPr>
          <w:rFonts w:ascii="Arial" w:hAnsi="Arial" w:cs="Arial"/>
          <w:lang w:eastAsia="hr-HR"/>
        </w:rPr>
        <w:t xml:space="preserve"> 8.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pokrenut</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postupak</w:t>
      </w:r>
      <w:proofErr w:type="spellEnd"/>
      <w:r w:rsidRPr="004A0128">
        <w:rPr>
          <w:rFonts w:ascii="Arial" w:hAnsi="Arial" w:cs="Arial"/>
          <w:lang w:eastAsia="hr-HR"/>
        </w:rPr>
        <w:t xml:space="preserve"> </w:t>
      </w:r>
      <w:proofErr w:type="spellStart"/>
      <w:r w:rsidRPr="004A0128">
        <w:rPr>
          <w:rFonts w:ascii="Arial" w:hAnsi="Arial" w:cs="Arial"/>
          <w:lang w:eastAsia="hr-HR"/>
        </w:rPr>
        <w:t>radi</w:t>
      </w:r>
      <w:proofErr w:type="spellEnd"/>
      <w:r w:rsidRPr="004A0128">
        <w:rPr>
          <w:rFonts w:ascii="Arial" w:hAnsi="Arial" w:cs="Arial"/>
          <w:lang w:eastAsia="hr-HR"/>
        </w:rPr>
        <w:t xml:space="preserve"> </w:t>
      </w:r>
      <w:proofErr w:type="spellStart"/>
      <w:r w:rsidRPr="004A0128">
        <w:rPr>
          <w:rFonts w:ascii="Arial" w:hAnsi="Arial" w:cs="Arial"/>
          <w:lang w:eastAsia="hr-HR"/>
        </w:rPr>
        <w:t>ispražnjenja</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predaje</w:t>
      </w:r>
      <w:proofErr w:type="spellEnd"/>
      <w:r w:rsidRPr="004A0128">
        <w:rPr>
          <w:rFonts w:ascii="Arial" w:hAnsi="Arial" w:cs="Arial"/>
          <w:lang w:eastAsia="hr-HR"/>
        </w:rPr>
        <w:t xml:space="preserve"> u </w:t>
      </w:r>
      <w:proofErr w:type="spellStart"/>
      <w:r w:rsidRPr="004A0128">
        <w:rPr>
          <w:rFonts w:ascii="Arial" w:hAnsi="Arial" w:cs="Arial"/>
          <w:lang w:eastAsia="hr-HR"/>
        </w:rPr>
        <w:t>posjed</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w:t>
      </w:r>
    </w:p>
    <w:p w14:paraId="17BA85E8" w14:textId="77777777" w:rsidR="00A200C4" w:rsidRPr="004A0128" w:rsidRDefault="00A200C4" w:rsidP="001F0EEF">
      <w:pPr>
        <w:pStyle w:val="Odlomakpopisa"/>
        <w:numPr>
          <w:ilvl w:val="0"/>
          <w:numId w:val="14"/>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Ako za </w:t>
      </w:r>
      <w:proofErr w:type="spellStart"/>
      <w:r w:rsidRPr="004A0128">
        <w:rPr>
          <w:rFonts w:ascii="Arial" w:hAnsi="Arial" w:cs="Arial"/>
          <w:lang w:eastAsia="hr-HR"/>
        </w:rPr>
        <w:t>vrijeme</w:t>
      </w:r>
      <w:proofErr w:type="spellEnd"/>
      <w:r w:rsidRPr="004A0128">
        <w:rPr>
          <w:rFonts w:ascii="Arial" w:hAnsi="Arial" w:cs="Arial"/>
          <w:lang w:eastAsia="hr-HR"/>
        </w:rPr>
        <w:t xml:space="preserve"> </w:t>
      </w:r>
      <w:proofErr w:type="spellStart"/>
      <w:r w:rsidRPr="004A0128">
        <w:rPr>
          <w:rFonts w:ascii="Arial" w:hAnsi="Arial" w:cs="Arial"/>
          <w:lang w:eastAsia="hr-HR"/>
        </w:rPr>
        <w:t>trajanja</w:t>
      </w:r>
      <w:proofErr w:type="spellEnd"/>
      <w:r w:rsidRPr="004A0128">
        <w:rPr>
          <w:rFonts w:ascii="Arial" w:hAnsi="Arial" w:cs="Arial"/>
          <w:lang w:eastAsia="hr-HR"/>
        </w:rPr>
        <w:t xml:space="preserve"> </w:t>
      </w:r>
      <w:proofErr w:type="spellStart"/>
      <w:r w:rsidRPr="004A0128">
        <w:rPr>
          <w:rFonts w:ascii="Arial" w:hAnsi="Arial" w:cs="Arial"/>
          <w:lang w:eastAsia="hr-HR"/>
        </w:rPr>
        <w:t>zakupa</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stavaka</w:t>
      </w:r>
      <w:proofErr w:type="spellEnd"/>
      <w:r w:rsidRPr="004A0128">
        <w:rPr>
          <w:rFonts w:ascii="Arial" w:hAnsi="Arial" w:cs="Arial"/>
          <w:lang w:eastAsia="hr-HR"/>
        </w:rPr>
        <w:t xml:space="preserve"> 7. </w:t>
      </w:r>
      <w:proofErr w:type="spellStart"/>
      <w:r w:rsidRPr="004A0128">
        <w:rPr>
          <w:rFonts w:ascii="Arial" w:hAnsi="Arial" w:cs="Arial"/>
          <w:lang w:eastAsia="hr-HR"/>
        </w:rPr>
        <w:t>i</w:t>
      </w:r>
      <w:proofErr w:type="spellEnd"/>
      <w:r w:rsidRPr="004A0128">
        <w:rPr>
          <w:rFonts w:ascii="Arial" w:hAnsi="Arial" w:cs="Arial"/>
          <w:lang w:eastAsia="hr-HR"/>
        </w:rPr>
        <w:t xml:space="preserve"> 8.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Grad </w:t>
      </w:r>
      <w:proofErr w:type="spellStart"/>
      <w:r w:rsidRPr="004A0128">
        <w:rPr>
          <w:rFonts w:ascii="Arial" w:hAnsi="Arial" w:cs="Arial"/>
          <w:lang w:eastAsia="hr-HR"/>
        </w:rPr>
        <w:t>izmijeni</w:t>
      </w:r>
      <w:proofErr w:type="spellEnd"/>
      <w:r w:rsidRPr="004A0128">
        <w:rPr>
          <w:rFonts w:ascii="Arial" w:hAnsi="Arial" w:cs="Arial"/>
          <w:lang w:eastAsia="hr-HR"/>
        </w:rPr>
        <w:t xml:space="preserve"> </w:t>
      </w:r>
      <w:proofErr w:type="spellStart"/>
      <w:r w:rsidRPr="004A0128">
        <w:rPr>
          <w:rFonts w:ascii="Arial" w:hAnsi="Arial" w:cs="Arial"/>
          <w:lang w:eastAsia="hr-HR"/>
        </w:rPr>
        <w:t>kriterije</w:t>
      </w:r>
      <w:proofErr w:type="spellEnd"/>
      <w:r w:rsidRPr="004A0128">
        <w:rPr>
          <w:rFonts w:ascii="Arial" w:hAnsi="Arial" w:cs="Arial"/>
          <w:lang w:eastAsia="hr-HR"/>
        </w:rPr>
        <w:t xml:space="preserve"> za </w:t>
      </w:r>
      <w:proofErr w:type="spellStart"/>
      <w:r w:rsidRPr="004A0128">
        <w:rPr>
          <w:rFonts w:ascii="Arial" w:hAnsi="Arial" w:cs="Arial"/>
          <w:lang w:eastAsia="hr-HR"/>
        </w:rPr>
        <w:t>određivanje</w:t>
      </w:r>
      <w:proofErr w:type="spellEnd"/>
      <w:r w:rsidRPr="004A0128">
        <w:rPr>
          <w:rFonts w:ascii="Arial" w:hAnsi="Arial" w:cs="Arial"/>
          <w:lang w:eastAsia="hr-HR"/>
        </w:rPr>
        <w:t xml:space="preserve"> </w:t>
      </w:r>
      <w:proofErr w:type="spellStart"/>
      <w:r w:rsidRPr="004A0128">
        <w:rPr>
          <w:rFonts w:ascii="Arial" w:hAnsi="Arial" w:cs="Arial"/>
          <w:lang w:eastAsia="hr-HR"/>
        </w:rPr>
        <w:t>visine</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visina</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uskladit</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sukladno</w:t>
      </w:r>
      <w:proofErr w:type="spellEnd"/>
      <w:r w:rsidRPr="004A0128">
        <w:rPr>
          <w:rFonts w:ascii="Arial" w:hAnsi="Arial" w:cs="Arial"/>
          <w:lang w:eastAsia="hr-HR"/>
        </w:rPr>
        <w:t xml:space="preserve"> </w:t>
      </w:r>
      <w:proofErr w:type="spellStart"/>
      <w:r w:rsidRPr="004A0128">
        <w:rPr>
          <w:rFonts w:ascii="Arial" w:hAnsi="Arial" w:cs="Arial"/>
          <w:lang w:eastAsia="hr-HR"/>
        </w:rPr>
        <w:t>izmijenjenim</w:t>
      </w:r>
      <w:proofErr w:type="spellEnd"/>
      <w:r w:rsidRPr="004A0128">
        <w:rPr>
          <w:rFonts w:ascii="Arial" w:hAnsi="Arial" w:cs="Arial"/>
          <w:lang w:eastAsia="hr-HR"/>
        </w:rPr>
        <w:t xml:space="preserve"> </w:t>
      </w:r>
      <w:proofErr w:type="spellStart"/>
      <w:r w:rsidRPr="004A0128">
        <w:rPr>
          <w:rFonts w:ascii="Arial" w:hAnsi="Arial" w:cs="Arial"/>
          <w:lang w:eastAsia="hr-HR"/>
        </w:rPr>
        <w:t>kriterijima</w:t>
      </w:r>
      <w:proofErr w:type="spellEnd"/>
      <w:r w:rsidRPr="004A0128">
        <w:rPr>
          <w:rFonts w:ascii="Arial" w:hAnsi="Arial" w:cs="Arial"/>
          <w:lang w:eastAsia="hr-HR"/>
        </w:rPr>
        <w:t xml:space="preserve"> Grada, </w:t>
      </w:r>
      <w:proofErr w:type="spellStart"/>
      <w:r w:rsidRPr="004A0128">
        <w:rPr>
          <w:rFonts w:ascii="Arial" w:hAnsi="Arial" w:cs="Arial"/>
          <w:lang w:eastAsia="hr-HR"/>
        </w:rPr>
        <w:t>počevši</w:t>
      </w:r>
      <w:proofErr w:type="spellEnd"/>
      <w:r w:rsidRPr="004A0128">
        <w:rPr>
          <w:rFonts w:ascii="Arial" w:hAnsi="Arial" w:cs="Arial"/>
          <w:lang w:eastAsia="hr-HR"/>
        </w:rPr>
        <w:t xml:space="preserve"> od </w:t>
      </w:r>
      <w:proofErr w:type="spellStart"/>
      <w:r w:rsidRPr="004A0128">
        <w:rPr>
          <w:rFonts w:ascii="Arial" w:hAnsi="Arial" w:cs="Arial"/>
          <w:lang w:eastAsia="hr-HR"/>
        </w:rPr>
        <w:t>prvog</w:t>
      </w:r>
      <w:proofErr w:type="spellEnd"/>
      <w:r w:rsidRPr="004A0128">
        <w:rPr>
          <w:rFonts w:ascii="Arial" w:hAnsi="Arial" w:cs="Arial"/>
          <w:lang w:eastAsia="hr-HR"/>
        </w:rPr>
        <w:t xml:space="preserve"> dana </w:t>
      </w:r>
      <w:proofErr w:type="spellStart"/>
      <w:r w:rsidRPr="004A0128">
        <w:rPr>
          <w:rFonts w:ascii="Arial" w:hAnsi="Arial" w:cs="Arial"/>
          <w:lang w:eastAsia="hr-HR"/>
        </w:rPr>
        <w:t>sljedećeg</w:t>
      </w:r>
      <w:proofErr w:type="spellEnd"/>
      <w:r w:rsidRPr="004A0128">
        <w:rPr>
          <w:rFonts w:ascii="Arial" w:hAnsi="Arial" w:cs="Arial"/>
          <w:lang w:eastAsia="hr-HR"/>
        </w:rPr>
        <w:t xml:space="preserve"> </w:t>
      </w:r>
      <w:proofErr w:type="spellStart"/>
      <w:r w:rsidRPr="004A0128">
        <w:rPr>
          <w:rFonts w:ascii="Arial" w:hAnsi="Arial" w:cs="Arial"/>
          <w:lang w:eastAsia="hr-HR"/>
        </w:rPr>
        <w:t>mjeseca</w:t>
      </w:r>
      <w:proofErr w:type="spellEnd"/>
      <w:r w:rsidRPr="004A0128">
        <w:rPr>
          <w:rFonts w:ascii="Arial" w:hAnsi="Arial" w:cs="Arial"/>
          <w:lang w:eastAsia="hr-HR"/>
        </w:rPr>
        <w:t xml:space="preserve"> koji </w:t>
      </w:r>
      <w:proofErr w:type="spellStart"/>
      <w:r w:rsidRPr="004A0128">
        <w:rPr>
          <w:rFonts w:ascii="Arial" w:hAnsi="Arial" w:cs="Arial"/>
          <w:lang w:eastAsia="hr-HR"/>
        </w:rPr>
        <w:t>slijedi</w:t>
      </w:r>
      <w:proofErr w:type="spellEnd"/>
      <w:r w:rsidRPr="004A0128">
        <w:rPr>
          <w:rFonts w:ascii="Arial" w:hAnsi="Arial" w:cs="Arial"/>
          <w:lang w:eastAsia="hr-HR"/>
        </w:rPr>
        <w:t xml:space="preserve"> </w:t>
      </w:r>
      <w:proofErr w:type="spellStart"/>
      <w:r w:rsidRPr="004A0128">
        <w:rPr>
          <w:rFonts w:ascii="Arial" w:hAnsi="Arial" w:cs="Arial"/>
          <w:lang w:eastAsia="hr-HR"/>
        </w:rPr>
        <w:t>nakon</w:t>
      </w:r>
      <w:proofErr w:type="spellEnd"/>
      <w:r w:rsidRPr="004A0128">
        <w:rPr>
          <w:rFonts w:ascii="Arial" w:hAnsi="Arial" w:cs="Arial"/>
          <w:lang w:eastAsia="hr-HR"/>
        </w:rPr>
        <w:t xml:space="preserve"> </w:t>
      </w:r>
      <w:proofErr w:type="spellStart"/>
      <w:r w:rsidRPr="004A0128">
        <w:rPr>
          <w:rFonts w:ascii="Arial" w:hAnsi="Arial" w:cs="Arial"/>
          <w:lang w:eastAsia="hr-HR"/>
        </w:rPr>
        <w:t>mjeseca</w:t>
      </w:r>
      <w:proofErr w:type="spellEnd"/>
      <w:r w:rsidRPr="004A0128">
        <w:rPr>
          <w:rFonts w:ascii="Arial" w:hAnsi="Arial" w:cs="Arial"/>
          <w:lang w:eastAsia="hr-HR"/>
        </w:rPr>
        <w:t xml:space="preserve"> u </w:t>
      </w:r>
      <w:proofErr w:type="spellStart"/>
      <w:r w:rsidRPr="004A0128">
        <w:rPr>
          <w:rFonts w:ascii="Arial" w:hAnsi="Arial" w:cs="Arial"/>
          <w:lang w:eastAsia="hr-HR"/>
        </w:rPr>
        <w:t>kojem</w:t>
      </w:r>
      <w:proofErr w:type="spellEnd"/>
      <w:r w:rsidRPr="004A0128">
        <w:rPr>
          <w:rFonts w:ascii="Arial" w:hAnsi="Arial" w:cs="Arial"/>
          <w:lang w:eastAsia="hr-HR"/>
        </w:rPr>
        <w:t xml:space="preserve"> je </w:t>
      </w:r>
      <w:proofErr w:type="spellStart"/>
      <w:r w:rsidRPr="004A0128">
        <w:rPr>
          <w:rFonts w:ascii="Arial" w:hAnsi="Arial" w:cs="Arial"/>
          <w:lang w:eastAsia="hr-HR"/>
        </w:rPr>
        <w:t>donesena</w:t>
      </w:r>
      <w:proofErr w:type="spellEnd"/>
      <w:r w:rsidRPr="004A0128">
        <w:rPr>
          <w:rFonts w:ascii="Arial" w:hAnsi="Arial" w:cs="Arial"/>
          <w:lang w:eastAsia="hr-HR"/>
        </w:rPr>
        <w:t xml:space="preserve"> </w:t>
      </w:r>
      <w:proofErr w:type="spellStart"/>
      <w:r w:rsidRPr="004A0128">
        <w:rPr>
          <w:rFonts w:ascii="Arial" w:hAnsi="Arial" w:cs="Arial"/>
          <w:lang w:eastAsia="hr-HR"/>
        </w:rPr>
        <w:t>odluka</w:t>
      </w:r>
      <w:proofErr w:type="spellEnd"/>
      <w:r w:rsidRPr="004A0128">
        <w:rPr>
          <w:rFonts w:ascii="Arial" w:hAnsi="Arial" w:cs="Arial"/>
          <w:lang w:eastAsia="hr-HR"/>
        </w:rPr>
        <w:t xml:space="preserve"> o </w:t>
      </w:r>
      <w:proofErr w:type="spellStart"/>
      <w:r w:rsidRPr="004A0128">
        <w:rPr>
          <w:rFonts w:ascii="Arial" w:hAnsi="Arial" w:cs="Arial"/>
          <w:lang w:eastAsia="hr-HR"/>
        </w:rPr>
        <w:t>izmjeni</w:t>
      </w:r>
      <w:proofErr w:type="spellEnd"/>
      <w:r w:rsidRPr="004A0128">
        <w:rPr>
          <w:rFonts w:ascii="Arial" w:hAnsi="Arial" w:cs="Arial"/>
          <w:lang w:eastAsia="hr-HR"/>
        </w:rPr>
        <w:t xml:space="preserve"> </w:t>
      </w:r>
      <w:proofErr w:type="spellStart"/>
      <w:r w:rsidRPr="004A0128">
        <w:rPr>
          <w:rFonts w:ascii="Arial" w:hAnsi="Arial" w:cs="Arial"/>
          <w:lang w:eastAsia="hr-HR"/>
        </w:rPr>
        <w:t>kriterija</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to </w:t>
      </w:r>
      <w:proofErr w:type="spellStart"/>
      <w:r w:rsidRPr="004A0128">
        <w:rPr>
          <w:rFonts w:ascii="Arial" w:hAnsi="Arial" w:cs="Arial"/>
          <w:lang w:eastAsia="hr-HR"/>
        </w:rPr>
        <w:t>samo</w:t>
      </w:r>
      <w:proofErr w:type="spellEnd"/>
      <w:r w:rsidRPr="004A0128">
        <w:rPr>
          <w:rFonts w:ascii="Arial" w:hAnsi="Arial" w:cs="Arial"/>
          <w:lang w:eastAsia="hr-HR"/>
        </w:rPr>
        <w:t xml:space="preserve"> </w:t>
      </w:r>
      <w:proofErr w:type="spellStart"/>
      <w:r w:rsidRPr="004A0128">
        <w:rPr>
          <w:rFonts w:ascii="Arial" w:hAnsi="Arial" w:cs="Arial"/>
          <w:lang w:eastAsia="hr-HR"/>
        </w:rPr>
        <w:t>ako</w:t>
      </w:r>
      <w:proofErr w:type="spellEnd"/>
      <w:r w:rsidRPr="004A0128">
        <w:rPr>
          <w:rFonts w:ascii="Arial" w:hAnsi="Arial" w:cs="Arial"/>
          <w:lang w:eastAsia="hr-HR"/>
        </w:rPr>
        <w:t xml:space="preserve"> je </w:t>
      </w:r>
      <w:proofErr w:type="spellStart"/>
      <w:r w:rsidRPr="004A0128">
        <w:rPr>
          <w:rFonts w:ascii="Arial" w:hAnsi="Arial" w:cs="Arial"/>
          <w:lang w:eastAsia="hr-HR"/>
        </w:rPr>
        <w:t>tako</w:t>
      </w:r>
      <w:proofErr w:type="spellEnd"/>
      <w:r w:rsidRPr="004A0128">
        <w:rPr>
          <w:rFonts w:ascii="Arial" w:hAnsi="Arial" w:cs="Arial"/>
          <w:lang w:eastAsia="hr-HR"/>
        </w:rPr>
        <w:t xml:space="preserve"> </w:t>
      </w:r>
      <w:proofErr w:type="spellStart"/>
      <w:r w:rsidRPr="004A0128">
        <w:rPr>
          <w:rFonts w:ascii="Arial" w:hAnsi="Arial" w:cs="Arial"/>
          <w:lang w:eastAsia="hr-HR"/>
        </w:rPr>
        <w:t>određen</w:t>
      </w:r>
      <w:proofErr w:type="spellEnd"/>
      <w:r w:rsidRPr="004A0128">
        <w:rPr>
          <w:rFonts w:ascii="Arial" w:hAnsi="Arial" w:cs="Arial"/>
          <w:lang w:eastAsia="hr-HR"/>
        </w:rPr>
        <w:t xml:space="preserve"> </w:t>
      </w:r>
      <w:proofErr w:type="spellStart"/>
      <w:r w:rsidRPr="004A0128">
        <w:rPr>
          <w:rFonts w:ascii="Arial" w:hAnsi="Arial" w:cs="Arial"/>
          <w:lang w:eastAsia="hr-HR"/>
        </w:rPr>
        <w:t>iznos</w:t>
      </w:r>
      <w:proofErr w:type="spellEnd"/>
      <w:r w:rsidRPr="004A0128">
        <w:rPr>
          <w:rFonts w:ascii="Arial" w:hAnsi="Arial" w:cs="Arial"/>
          <w:lang w:eastAsia="hr-HR"/>
        </w:rPr>
        <w:t xml:space="preserve"> </w:t>
      </w:r>
      <w:proofErr w:type="spellStart"/>
      <w:r w:rsidRPr="004A0128">
        <w:rPr>
          <w:rFonts w:ascii="Arial" w:hAnsi="Arial" w:cs="Arial"/>
          <w:lang w:eastAsia="hr-HR"/>
        </w:rPr>
        <w:t>mjesečne</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veći</w:t>
      </w:r>
      <w:proofErr w:type="spellEnd"/>
      <w:r w:rsidRPr="004A0128">
        <w:rPr>
          <w:rFonts w:ascii="Arial" w:hAnsi="Arial" w:cs="Arial"/>
          <w:lang w:eastAsia="hr-HR"/>
        </w:rPr>
        <w:t xml:space="preserve"> </w:t>
      </w:r>
      <w:proofErr w:type="spellStart"/>
      <w:r w:rsidRPr="004A0128">
        <w:rPr>
          <w:rFonts w:ascii="Arial" w:hAnsi="Arial" w:cs="Arial"/>
          <w:lang w:eastAsia="hr-HR"/>
        </w:rPr>
        <w:t>od</w:t>
      </w:r>
      <w:proofErr w:type="spellEnd"/>
      <w:r w:rsidRPr="004A0128">
        <w:rPr>
          <w:rFonts w:ascii="Arial" w:hAnsi="Arial" w:cs="Arial"/>
          <w:lang w:eastAsia="hr-HR"/>
        </w:rPr>
        <w:t xml:space="preserve"> </w:t>
      </w:r>
      <w:proofErr w:type="spellStart"/>
      <w:r w:rsidRPr="004A0128">
        <w:rPr>
          <w:rFonts w:ascii="Arial" w:hAnsi="Arial" w:cs="Arial"/>
          <w:lang w:eastAsia="hr-HR"/>
        </w:rPr>
        <w:t>iznosa</w:t>
      </w:r>
      <w:proofErr w:type="spellEnd"/>
      <w:r w:rsidRPr="004A0128">
        <w:rPr>
          <w:rFonts w:ascii="Arial" w:hAnsi="Arial" w:cs="Arial"/>
          <w:lang w:eastAsia="hr-HR"/>
        </w:rPr>
        <w:t xml:space="preserve"> </w:t>
      </w:r>
      <w:proofErr w:type="spellStart"/>
      <w:r w:rsidRPr="004A0128">
        <w:rPr>
          <w:rFonts w:ascii="Arial" w:hAnsi="Arial" w:cs="Arial"/>
          <w:lang w:eastAsia="hr-HR"/>
        </w:rPr>
        <w:t>mjesečne</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u </w:t>
      </w:r>
      <w:proofErr w:type="spellStart"/>
      <w:r w:rsidRPr="004A0128">
        <w:rPr>
          <w:rFonts w:ascii="Arial" w:hAnsi="Arial" w:cs="Arial"/>
          <w:lang w:eastAsia="hr-HR"/>
        </w:rPr>
        <w:t>postojećem</w:t>
      </w:r>
      <w:proofErr w:type="spellEnd"/>
      <w:r w:rsidRPr="004A0128">
        <w:rPr>
          <w:rFonts w:ascii="Arial" w:hAnsi="Arial" w:cs="Arial"/>
          <w:lang w:eastAsia="hr-HR"/>
        </w:rPr>
        <w:t xml:space="preserve"> </w:t>
      </w:r>
      <w:proofErr w:type="spellStart"/>
      <w:r w:rsidRPr="004A0128">
        <w:rPr>
          <w:rFonts w:ascii="Arial" w:hAnsi="Arial" w:cs="Arial"/>
          <w:lang w:eastAsia="hr-HR"/>
        </w:rPr>
        <w:t>ugovoru</w:t>
      </w:r>
      <w:proofErr w:type="spellEnd"/>
      <w:r w:rsidRPr="004A0128">
        <w:rPr>
          <w:rFonts w:ascii="Arial" w:hAnsi="Arial" w:cs="Arial"/>
          <w:lang w:eastAsia="hr-HR"/>
        </w:rPr>
        <w:t xml:space="preserve">, a o </w:t>
      </w:r>
      <w:proofErr w:type="spellStart"/>
      <w:r w:rsidRPr="004A0128">
        <w:rPr>
          <w:rFonts w:ascii="Arial" w:hAnsi="Arial" w:cs="Arial"/>
          <w:lang w:eastAsia="hr-HR"/>
        </w:rPr>
        <w:t>čemu</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sklopiti</w:t>
      </w:r>
      <w:proofErr w:type="spellEnd"/>
      <w:r w:rsidRPr="004A0128">
        <w:rPr>
          <w:rFonts w:ascii="Arial" w:hAnsi="Arial" w:cs="Arial"/>
          <w:lang w:eastAsia="hr-HR"/>
        </w:rPr>
        <w:t xml:space="preserve"> </w:t>
      </w:r>
      <w:proofErr w:type="spellStart"/>
      <w:r w:rsidRPr="004A0128">
        <w:rPr>
          <w:rFonts w:ascii="Arial" w:hAnsi="Arial" w:cs="Arial"/>
          <w:lang w:eastAsia="hr-HR"/>
        </w:rPr>
        <w:t>dodatak</w:t>
      </w:r>
      <w:proofErr w:type="spellEnd"/>
      <w:r w:rsidRPr="004A0128">
        <w:rPr>
          <w:rFonts w:ascii="Arial" w:hAnsi="Arial" w:cs="Arial"/>
          <w:lang w:eastAsia="hr-HR"/>
        </w:rPr>
        <w:t xml:space="preserve"> </w:t>
      </w:r>
      <w:proofErr w:type="spellStart"/>
      <w:r w:rsidRPr="004A0128">
        <w:rPr>
          <w:rFonts w:ascii="Arial" w:hAnsi="Arial" w:cs="Arial"/>
          <w:lang w:eastAsia="hr-HR"/>
        </w:rPr>
        <w:t>ugovoru</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w:t>
      </w:r>
    </w:p>
    <w:p w14:paraId="69AFC54F" w14:textId="77777777" w:rsidR="00A200C4" w:rsidRPr="004A0128" w:rsidRDefault="00A200C4" w:rsidP="001F0EEF">
      <w:pPr>
        <w:pStyle w:val="Odlomakpopisa"/>
        <w:numPr>
          <w:ilvl w:val="0"/>
          <w:numId w:val="14"/>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Ako </w:t>
      </w:r>
      <w:proofErr w:type="spellStart"/>
      <w:r w:rsidRPr="004A0128">
        <w:rPr>
          <w:rFonts w:ascii="Arial" w:hAnsi="Arial" w:cs="Arial"/>
          <w:lang w:eastAsia="hr-HR"/>
        </w:rPr>
        <w:t>zakupnik</w:t>
      </w:r>
      <w:proofErr w:type="spellEnd"/>
      <w:r w:rsidRPr="004A0128">
        <w:rPr>
          <w:rFonts w:ascii="Arial" w:hAnsi="Arial" w:cs="Arial"/>
          <w:lang w:eastAsia="hr-HR"/>
        </w:rPr>
        <w:t xml:space="preserve"> </w:t>
      </w:r>
      <w:proofErr w:type="spellStart"/>
      <w:r w:rsidRPr="004A0128">
        <w:rPr>
          <w:rFonts w:ascii="Arial" w:hAnsi="Arial" w:cs="Arial"/>
          <w:lang w:eastAsia="hr-HR"/>
        </w:rPr>
        <w:t>odbije</w:t>
      </w:r>
      <w:proofErr w:type="spellEnd"/>
      <w:r w:rsidRPr="004A0128">
        <w:rPr>
          <w:rFonts w:ascii="Arial" w:hAnsi="Arial" w:cs="Arial"/>
          <w:lang w:eastAsia="hr-HR"/>
        </w:rPr>
        <w:t xml:space="preserve"> </w:t>
      </w:r>
      <w:proofErr w:type="spellStart"/>
      <w:r w:rsidRPr="004A0128">
        <w:rPr>
          <w:rFonts w:ascii="Arial" w:hAnsi="Arial" w:cs="Arial"/>
          <w:lang w:eastAsia="hr-HR"/>
        </w:rPr>
        <w:t>sklopiti</w:t>
      </w:r>
      <w:proofErr w:type="spellEnd"/>
      <w:r w:rsidRPr="004A0128">
        <w:rPr>
          <w:rFonts w:ascii="Arial" w:hAnsi="Arial" w:cs="Arial"/>
          <w:lang w:eastAsia="hr-HR"/>
        </w:rPr>
        <w:t xml:space="preserve"> </w:t>
      </w:r>
      <w:proofErr w:type="spellStart"/>
      <w:r w:rsidRPr="004A0128">
        <w:rPr>
          <w:rFonts w:ascii="Arial" w:hAnsi="Arial" w:cs="Arial"/>
          <w:lang w:eastAsia="hr-HR"/>
        </w:rPr>
        <w:t>dodatak</w:t>
      </w:r>
      <w:proofErr w:type="spellEnd"/>
      <w:r w:rsidRPr="004A0128">
        <w:rPr>
          <w:rFonts w:ascii="Arial" w:hAnsi="Arial" w:cs="Arial"/>
          <w:lang w:eastAsia="hr-HR"/>
        </w:rPr>
        <w:t xml:space="preserve"> </w:t>
      </w:r>
      <w:proofErr w:type="spellStart"/>
      <w:r w:rsidRPr="004A0128">
        <w:rPr>
          <w:rFonts w:ascii="Arial" w:hAnsi="Arial" w:cs="Arial"/>
          <w:lang w:eastAsia="hr-HR"/>
        </w:rPr>
        <w:t>ugovoru</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10.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ugovor</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raskinuti</w:t>
      </w:r>
      <w:proofErr w:type="spellEnd"/>
      <w:r w:rsidRPr="004A0128">
        <w:rPr>
          <w:rFonts w:ascii="Arial" w:hAnsi="Arial" w:cs="Arial"/>
          <w:lang w:eastAsia="hr-HR"/>
        </w:rPr>
        <w:t xml:space="preserve">, a </w:t>
      </w:r>
      <w:proofErr w:type="spellStart"/>
      <w:r w:rsidRPr="004A0128">
        <w:rPr>
          <w:rFonts w:ascii="Arial" w:hAnsi="Arial" w:cs="Arial"/>
          <w:lang w:eastAsia="hr-HR"/>
        </w:rPr>
        <w:t>zakupnik</w:t>
      </w:r>
      <w:proofErr w:type="spellEnd"/>
      <w:r w:rsidRPr="004A0128">
        <w:rPr>
          <w:rFonts w:ascii="Arial" w:hAnsi="Arial" w:cs="Arial"/>
          <w:lang w:eastAsia="hr-HR"/>
        </w:rPr>
        <w:t xml:space="preserve"> </w:t>
      </w:r>
      <w:proofErr w:type="spellStart"/>
      <w:r w:rsidRPr="004A0128">
        <w:rPr>
          <w:rFonts w:ascii="Arial" w:hAnsi="Arial" w:cs="Arial"/>
          <w:lang w:eastAsia="hr-HR"/>
        </w:rPr>
        <w:t>nema</w:t>
      </w:r>
      <w:proofErr w:type="spellEnd"/>
      <w:r w:rsidRPr="004A0128">
        <w:rPr>
          <w:rFonts w:ascii="Arial" w:hAnsi="Arial" w:cs="Arial"/>
          <w:lang w:eastAsia="hr-HR"/>
        </w:rPr>
        <w:t xml:space="preserve"> </w:t>
      </w:r>
      <w:proofErr w:type="spellStart"/>
      <w:r w:rsidRPr="004A0128">
        <w:rPr>
          <w:rFonts w:ascii="Arial" w:hAnsi="Arial" w:cs="Arial"/>
          <w:lang w:eastAsia="hr-HR"/>
        </w:rPr>
        <w:t>pravo</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naknadu</w:t>
      </w:r>
      <w:proofErr w:type="spellEnd"/>
      <w:r w:rsidRPr="004A0128">
        <w:rPr>
          <w:rFonts w:ascii="Arial" w:hAnsi="Arial" w:cs="Arial"/>
          <w:lang w:eastAsia="hr-HR"/>
        </w:rPr>
        <w:t xml:space="preserve"> </w:t>
      </w:r>
      <w:proofErr w:type="spellStart"/>
      <w:r w:rsidRPr="004A0128">
        <w:rPr>
          <w:rFonts w:ascii="Arial" w:hAnsi="Arial" w:cs="Arial"/>
          <w:lang w:eastAsia="hr-HR"/>
        </w:rPr>
        <w:t>štete</w:t>
      </w:r>
      <w:proofErr w:type="spellEnd"/>
      <w:r w:rsidRPr="004A0128">
        <w:rPr>
          <w:rFonts w:ascii="Arial" w:hAnsi="Arial" w:cs="Arial"/>
          <w:lang w:eastAsia="hr-HR"/>
        </w:rPr>
        <w:t xml:space="preserve"> </w:t>
      </w:r>
      <w:proofErr w:type="spellStart"/>
      <w:r w:rsidRPr="004A0128">
        <w:rPr>
          <w:rFonts w:ascii="Arial" w:hAnsi="Arial" w:cs="Arial"/>
          <w:lang w:eastAsia="hr-HR"/>
        </w:rPr>
        <w:t>zbog</w:t>
      </w:r>
      <w:proofErr w:type="spellEnd"/>
      <w:r w:rsidRPr="004A0128">
        <w:rPr>
          <w:rFonts w:ascii="Arial" w:hAnsi="Arial" w:cs="Arial"/>
          <w:lang w:eastAsia="hr-HR"/>
        </w:rPr>
        <w:t xml:space="preserve"> </w:t>
      </w:r>
      <w:proofErr w:type="spellStart"/>
      <w:r w:rsidRPr="004A0128">
        <w:rPr>
          <w:rFonts w:ascii="Arial" w:hAnsi="Arial" w:cs="Arial"/>
          <w:lang w:eastAsia="hr-HR"/>
        </w:rPr>
        <w:t>raskida</w:t>
      </w:r>
      <w:proofErr w:type="spellEnd"/>
      <w:r w:rsidRPr="004A0128">
        <w:rPr>
          <w:rFonts w:ascii="Arial" w:hAnsi="Arial" w:cs="Arial"/>
          <w:lang w:eastAsia="hr-HR"/>
        </w:rPr>
        <w:t>.</w:t>
      </w:r>
    </w:p>
    <w:p w14:paraId="1731521A" w14:textId="77777777" w:rsidR="00A200C4" w:rsidRPr="004A0128" w:rsidRDefault="00A200C4" w:rsidP="001F0EEF">
      <w:pPr>
        <w:pStyle w:val="Odlomakpopisa"/>
        <w:numPr>
          <w:ilvl w:val="0"/>
          <w:numId w:val="14"/>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Odredbe</w:t>
      </w:r>
      <w:proofErr w:type="spellEnd"/>
      <w:r w:rsidRPr="004A0128">
        <w:rPr>
          <w:rFonts w:ascii="Arial" w:hAnsi="Arial" w:cs="Arial"/>
          <w:lang w:eastAsia="hr-HR"/>
        </w:rPr>
        <w:t xml:space="preserve"> </w:t>
      </w:r>
      <w:proofErr w:type="spellStart"/>
      <w:r w:rsidRPr="004A0128">
        <w:rPr>
          <w:rFonts w:ascii="Arial" w:hAnsi="Arial" w:cs="Arial"/>
          <w:lang w:eastAsia="hr-HR"/>
        </w:rPr>
        <w:t>stavaka</w:t>
      </w:r>
      <w:proofErr w:type="spellEnd"/>
      <w:r w:rsidRPr="004A0128">
        <w:rPr>
          <w:rFonts w:ascii="Arial" w:hAnsi="Arial" w:cs="Arial"/>
          <w:lang w:eastAsia="hr-HR"/>
        </w:rPr>
        <w:t xml:space="preserve"> 7. </w:t>
      </w:r>
      <w:proofErr w:type="spellStart"/>
      <w:r w:rsidRPr="004A0128">
        <w:rPr>
          <w:rFonts w:ascii="Arial" w:hAnsi="Arial" w:cs="Arial"/>
          <w:lang w:eastAsia="hr-HR"/>
        </w:rPr>
        <w:t>i</w:t>
      </w:r>
      <w:proofErr w:type="spellEnd"/>
      <w:r w:rsidRPr="004A0128">
        <w:rPr>
          <w:rFonts w:ascii="Arial" w:hAnsi="Arial" w:cs="Arial"/>
          <w:lang w:eastAsia="hr-HR"/>
        </w:rPr>
        <w:t xml:space="preserve"> 8.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ne </w:t>
      </w:r>
      <w:proofErr w:type="spellStart"/>
      <w:r w:rsidRPr="004A0128">
        <w:rPr>
          <w:rFonts w:ascii="Arial" w:hAnsi="Arial" w:cs="Arial"/>
          <w:lang w:eastAsia="hr-HR"/>
        </w:rPr>
        <w:t>primjenjuju</w:t>
      </w:r>
      <w:proofErr w:type="spellEnd"/>
      <w:r w:rsidRPr="004A0128">
        <w:rPr>
          <w:rFonts w:ascii="Arial" w:hAnsi="Arial" w:cs="Arial"/>
          <w:lang w:eastAsia="hr-HR"/>
        </w:rPr>
        <w:t xml:space="preserve"> se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ugovore</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garaža</w:t>
      </w:r>
      <w:proofErr w:type="spellEnd"/>
      <w:r w:rsidRPr="004A0128">
        <w:rPr>
          <w:rFonts w:ascii="Arial" w:hAnsi="Arial" w:cs="Arial"/>
          <w:lang w:eastAsia="hr-HR"/>
        </w:rPr>
        <w:t xml:space="preserve"> i </w:t>
      </w:r>
      <w:proofErr w:type="spellStart"/>
      <w:r w:rsidRPr="004A0128">
        <w:rPr>
          <w:rFonts w:ascii="Arial" w:hAnsi="Arial" w:cs="Arial"/>
          <w:lang w:eastAsia="hr-HR"/>
        </w:rPr>
        <w:t>garažnih</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w:t>
      </w:r>
    </w:p>
    <w:p w14:paraId="5A276039" w14:textId="77777777" w:rsidR="00A200C4" w:rsidRPr="004A0128" w:rsidRDefault="00A200C4" w:rsidP="001F0EEF">
      <w:pPr>
        <w:pStyle w:val="Odlomakpopisa"/>
        <w:numPr>
          <w:ilvl w:val="0"/>
          <w:numId w:val="14"/>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Ugovor</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sklopljen</w:t>
      </w:r>
      <w:proofErr w:type="spellEnd"/>
      <w:r w:rsidRPr="004A0128">
        <w:rPr>
          <w:rFonts w:ascii="Arial" w:hAnsi="Arial" w:cs="Arial"/>
          <w:lang w:eastAsia="hr-HR"/>
        </w:rPr>
        <w:t xml:space="preserve"> </w:t>
      </w:r>
      <w:proofErr w:type="spellStart"/>
      <w:r w:rsidRPr="004A0128">
        <w:rPr>
          <w:rFonts w:ascii="Arial" w:hAnsi="Arial" w:cs="Arial"/>
          <w:lang w:eastAsia="hr-HR"/>
        </w:rPr>
        <w:t>protivno</w:t>
      </w:r>
      <w:proofErr w:type="spellEnd"/>
      <w:r w:rsidRPr="004A0128">
        <w:rPr>
          <w:rFonts w:ascii="Arial" w:hAnsi="Arial" w:cs="Arial"/>
          <w:lang w:eastAsia="hr-HR"/>
        </w:rPr>
        <w:t xml:space="preserve"> </w:t>
      </w:r>
      <w:proofErr w:type="spellStart"/>
      <w:r w:rsidRPr="004A0128">
        <w:rPr>
          <w:rFonts w:ascii="Arial" w:hAnsi="Arial" w:cs="Arial"/>
          <w:lang w:eastAsia="hr-HR"/>
        </w:rPr>
        <w:t>odredbama</w:t>
      </w:r>
      <w:proofErr w:type="spellEnd"/>
      <w:r w:rsidRPr="004A0128">
        <w:rPr>
          <w:rFonts w:ascii="Arial" w:hAnsi="Arial" w:cs="Arial"/>
          <w:lang w:eastAsia="hr-HR"/>
        </w:rPr>
        <w:t xml:space="preserve">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ništetan</w:t>
      </w:r>
      <w:proofErr w:type="spellEnd"/>
      <w:r w:rsidRPr="004A0128">
        <w:rPr>
          <w:rFonts w:ascii="Arial" w:hAnsi="Arial" w:cs="Arial"/>
          <w:lang w:eastAsia="hr-HR"/>
        </w:rPr>
        <w:t xml:space="preserve"> je.</w:t>
      </w:r>
    </w:p>
    <w:p w14:paraId="33A34E10" w14:textId="77777777" w:rsidR="00A200C4" w:rsidRPr="004A0128" w:rsidRDefault="00A200C4" w:rsidP="001F0EEF">
      <w:pPr>
        <w:pStyle w:val="Odlomakpopisa"/>
        <w:numPr>
          <w:ilvl w:val="0"/>
          <w:numId w:val="14"/>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Odredbe</w:t>
      </w:r>
      <w:proofErr w:type="spellEnd"/>
      <w:r w:rsidRPr="004A0128">
        <w:rPr>
          <w:rFonts w:ascii="Arial" w:hAnsi="Arial" w:cs="Arial"/>
          <w:lang w:eastAsia="hr-HR"/>
        </w:rPr>
        <w:t xml:space="preserve">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odnose</w:t>
      </w:r>
      <w:proofErr w:type="spellEnd"/>
      <w:r w:rsidRPr="004A0128">
        <w:rPr>
          <w:rFonts w:ascii="Arial" w:hAnsi="Arial" w:cs="Arial"/>
          <w:lang w:eastAsia="hr-HR"/>
        </w:rPr>
        <w:t xml:space="preserve"> se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poslovni</w:t>
      </w:r>
      <w:proofErr w:type="spellEnd"/>
      <w:r w:rsidRPr="004A0128">
        <w:rPr>
          <w:rFonts w:ascii="Arial" w:hAnsi="Arial" w:cs="Arial"/>
          <w:lang w:eastAsia="hr-HR"/>
        </w:rPr>
        <w:t xml:space="preserve"> </w:t>
      </w:r>
      <w:proofErr w:type="spellStart"/>
      <w:r w:rsidRPr="004A0128">
        <w:rPr>
          <w:rFonts w:ascii="Arial" w:hAnsi="Arial" w:cs="Arial"/>
          <w:lang w:eastAsia="hr-HR"/>
        </w:rPr>
        <w:t>prostor</w:t>
      </w:r>
      <w:proofErr w:type="spellEnd"/>
      <w:r w:rsidRPr="004A0128">
        <w:rPr>
          <w:rFonts w:ascii="Arial" w:hAnsi="Arial" w:cs="Arial"/>
          <w:lang w:eastAsia="hr-HR"/>
        </w:rPr>
        <w:t xml:space="preserve"> koji je </w:t>
      </w:r>
      <w:proofErr w:type="spellStart"/>
      <w:r w:rsidRPr="004A0128">
        <w:rPr>
          <w:rFonts w:ascii="Arial" w:hAnsi="Arial" w:cs="Arial"/>
          <w:lang w:eastAsia="hr-HR"/>
        </w:rPr>
        <w:t>još</w:t>
      </w:r>
      <w:proofErr w:type="spellEnd"/>
      <w:r w:rsidRPr="004A0128">
        <w:rPr>
          <w:rFonts w:ascii="Arial" w:hAnsi="Arial" w:cs="Arial"/>
          <w:lang w:eastAsia="hr-HR"/>
        </w:rPr>
        <w:t xml:space="preserve"> </w:t>
      </w:r>
      <w:proofErr w:type="spellStart"/>
      <w:r w:rsidRPr="004A0128">
        <w:rPr>
          <w:rFonts w:ascii="Arial" w:hAnsi="Arial" w:cs="Arial"/>
          <w:lang w:eastAsia="hr-HR"/>
        </w:rPr>
        <w:t>uvijek</w:t>
      </w:r>
      <w:proofErr w:type="spellEnd"/>
      <w:r w:rsidRPr="004A0128">
        <w:rPr>
          <w:rFonts w:ascii="Arial" w:hAnsi="Arial" w:cs="Arial"/>
          <w:lang w:eastAsia="hr-HR"/>
        </w:rPr>
        <w:t xml:space="preserve"> </w:t>
      </w:r>
      <w:proofErr w:type="spellStart"/>
      <w:r w:rsidRPr="004A0128">
        <w:rPr>
          <w:rFonts w:ascii="Arial" w:hAnsi="Arial" w:cs="Arial"/>
          <w:lang w:eastAsia="hr-HR"/>
        </w:rPr>
        <w:t>upisan</w:t>
      </w:r>
      <w:proofErr w:type="spellEnd"/>
      <w:r w:rsidRPr="004A0128">
        <w:rPr>
          <w:rFonts w:ascii="Arial" w:hAnsi="Arial" w:cs="Arial"/>
          <w:lang w:eastAsia="hr-HR"/>
        </w:rPr>
        <w:t xml:space="preserve"> u </w:t>
      </w:r>
      <w:proofErr w:type="spellStart"/>
      <w:r w:rsidRPr="004A0128">
        <w:rPr>
          <w:rFonts w:ascii="Arial" w:hAnsi="Arial" w:cs="Arial"/>
          <w:lang w:eastAsia="hr-HR"/>
        </w:rPr>
        <w:t>zemljišnim</w:t>
      </w:r>
      <w:proofErr w:type="spellEnd"/>
      <w:r w:rsidRPr="004A0128">
        <w:rPr>
          <w:rFonts w:ascii="Arial" w:hAnsi="Arial" w:cs="Arial"/>
          <w:lang w:eastAsia="hr-HR"/>
        </w:rPr>
        <w:t xml:space="preserve"> </w:t>
      </w:r>
      <w:proofErr w:type="spellStart"/>
      <w:r w:rsidRPr="004A0128">
        <w:rPr>
          <w:rFonts w:ascii="Arial" w:hAnsi="Arial" w:cs="Arial"/>
          <w:lang w:eastAsia="hr-HR"/>
        </w:rPr>
        <w:t>knjigama</w:t>
      </w:r>
      <w:proofErr w:type="spellEnd"/>
      <w:r w:rsidRPr="004A0128">
        <w:rPr>
          <w:rFonts w:ascii="Arial" w:hAnsi="Arial" w:cs="Arial"/>
          <w:lang w:eastAsia="hr-HR"/>
        </w:rPr>
        <w:t xml:space="preserve"> </w:t>
      </w:r>
      <w:proofErr w:type="spellStart"/>
      <w:r w:rsidRPr="004A0128">
        <w:rPr>
          <w:rFonts w:ascii="Arial" w:hAnsi="Arial" w:cs="Arial"/>
          <w:lang w:eastAsia="hr-HR"/>
        </w:rPr>
        <w:t>kao</w:t>
      </w:r>
      <w:proofErr w:type="spellEnd"/>
      <w:r w:rsidRPr="004A0128">
        <w:rPr>
          <w:rFonts w:ascii="Arial" w:hAnsi="Arial" w:cs="Arial"/>
          <w:lang w:eastAsia="hr-HR"/>
        </w:rPr>
        <w:t xml:space="preserve"> </w:t>
      </w:r>
      <w:proofErr w:type="spellStart"/>
      <w:r w:rsidRPr="004A0128">
        <w:rPr>
          <w:rFonts w:ascii="Arial" w:hAnsi="Arial" w:cs="Arial"/>
          <w:lang w:eastAsia="hr-HR"/>
        </w:rPr>
        <w:t>društveno</w:t>
      </w:r>
      <w:proofErr w:type="spellEnd"/>
      <w:r w:rsidRPr="004A0128">
        <w:rPr>
          <w:rFonts w:ascii="Arial" w:hAnsi="Arial" w:cs="Arial"/>
          <w:lang w:eastAsia="hr-HR"/>
        </w:rPr>
        <w:t xml:space="preserve"> </w:t>
      </w:r>
      <w:proofErr w:type="spellStart"/>
      <w:r w:rsidRPr="004A0128">
        <w:rPr>
          <w:rFonts w:ascii="Arial" w:hAnsi="Arial" w:cs="Arial"/>
          <w:lang w:eastAsia="hr-HR"/>
        </w:rPr>
        <w:t>vlasništvo</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kojem</w:t>
      </w:r>
      <w:proofErr w:type="spellEnd"/>
      <w:r w:rsidRPr="004A0128">
        <w:rPr>
          <w:rFonts w:ascii="Arial" w:hAnsi="Arial" w:cs="Arial"/>
          <w:lang w:eastAsia="hr-HR"/>
        </w:rPr>
        <w:t xml:space="preserve"> Grad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druge</w:t>
      </w:r>
      <w:proofErr w:type="spellEnd"/>
      <w:r w:rsidRPr="004A0128">
        <w:rPr>
          <w:rFonts w:ascii="Arial" w:hAnsi="Arial" w:cs="Arial"/>
          <w:lang w:eastAsia="hr-HR"/>
        </w:rPr>
        <w:t xml:space="preserve"> </w:t>
      </w:r>
      <w:proofErr w:type="spellStart"/>
      <w:r w:rsidRPr="004A0128">
        <w:rPr>
          <w:rFonts w:ascii="Arial" w:hAnsi="Arial" w:cs="Arial"/>
          <w:lang w:eastAsia="hr-HR"/>
        </w:rPr>
        <w:t>pravne</w:t>
      </w:r>
      <w:proofErr w:type="spellEnd"/>
      <w:r w:rsidRPr="004A0128">
        <w:rPr>
          <w:rFonts w:ascii="Arial" w:hAnsi="Arial" w:cs="Arial"/>
          <w:lang w:eastAsia="hr-HR"/>
        </w:rPr>
        <w:t xml:space="preserve"> </w:t>
      </w:r>
      <w:proofErr w:type="spellStart"/>
      <w:r w:rsidRPr="004A0128">
        <w:rPr>
          <w:rFonts w:ascii="Arial" w:hAnsi="Arial" w:cs="Arial"/>
          <w:lang w:eastAsia="hr-HR"/>
        </w:rPr>
        <w:t>osobe</w:t>
      </w:r>
      <w:proofErr w:type="spellEnd"/>
      <w:r w:rsidRPr="004A0128">
        <w:rPr>
          <w:rFonts w:ascii="Arial" w:hAnsi="Arial" w:cs="Arial"/>
          <w:lang w:eastAsia="hr-HR"/>
        </w:rPr>
        <w:t xml:space="preserve"> </w:t>
      </w:r>
      <w:proofErr w:type="spellStart"/>
      <w:r w:rsidRPr="004A0128">
        <w:rPr>
          <w:rFonts w:ascii="Arial" w:hAnsi="Arial" w:cs="Arial"/>
          <w:lang w:eastAsia="hr-HR"/>
        </w:rPr>
        <w:t>imaju</w:t>
      </w:r>
      <w:proofErr w:type="spellEnd"/>
      <w:r w:rsidRPr="004A0128">
        <w:rPr>
          <w:rFonts w:ascii="Arial" w:hAnsi="Arial" w:cs="Arial"/>
          <w:lang w:eastAsia="hr-HR"/>
        </w:rPr>
        <w:t xml:space="preserve"> </w:t>
      </w:r>
      <w:proofErr w:type="spellStart"/>
      <w:r w:rsidRPr="004A0128">
        <w:rPr>
          <w:rFonts w:ascii="Arial" w:hAnsi="Arial" w:cs="Arial"/>
          <w:lang w:eastAsia="hr-HR"/>
        </w:rPr>
        <w:t>pravo</w:t>
      </w:r>
      <w:proofErr w:type="spellEnd"/>
      <w:r w:rsidRPr="004A0128">
        <w:rPr>
          <w:rFonts w:ascii="Arial" w:hAnsi="Arial" w:cs="Arial"/>
          <w:lang w:eastAsia="hr-HR"/>
        </w:rPr>
        <w:t xml:space="preserve"> </w:t>
      </w:r>
      <w:proofErr w:type="spellStart"/>
      <w:r w:rsidRPr="004A0128">
        <w:rPr>
          <w:rFonts w:ascii="Arial" w:hAnsi="Arial" w:cs="Arial"/>
          <w:lang w:eastAsia="hr-HR"/>
        </w:rPr>
        <w:t>raspolaganja</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korištenja</w:t>
      </w:r>
      <w:proofErr w:type="spellEnd"/>
      <w:r w:rsidRPr="004A0128">
        <w:rPr>
          <w:rFonts w:ascii="Arial" w:hAnsi="Arial" w:cs="Arial"/>
          <w:lang w:eastAsia="hr-HR"/>
        </w:rPr>
        <w:t>.</w:t>
      </w:r>
    </w:p>
    <w:p w14:paraId="1AF6901C" w14:textId="77777777" w:rsidR="00A200C4" w:rsidRPr="004A0128" w:rsidRDefault="00A200C4" w:rsidP="001F0EEF">
      <w:pPr>
        <w:pStyle w:val="Odlomakpopisa"/>
        <w:numPr>
          <w:ilvl w:val="0"/>
          <w:numId w:val="14"/>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Odredbe</w:t>
      </w:r>
      <w:proofErr w:type="spellEnd"/>
      <w:r w:rsidRPr="004A0128">
        <w:rPr>
          <w:rFonts w:ascii="Arial" w:hAnsi="Arial" w:cs="Arial"/>
          <w:lang w:eastAsia="hr-HR"/>
        </w:rPr>
        <w:t xml:space="preserve">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odgovarajući</w:t>
      </w:r>
      <w:proofErr w:type="spellEnd"/>
      <w:r w:rsidRPr="004A0128">
        <w:rPr>
          <w:rFonts w:ascii="Arial" w:hAnsi="Arial" w:cs="Arial"/>
          <w:lang w:eastAsia="hr-HR"/>
        </w:rPr>
        <w:t xml:space="preserve"> se </w:t>
      </w:r>
      <w:proofErr w:type="spellStart"/>
      <w:r w:rsidRPr="004A0128">
        <w:rPr>
          <w:rFonts w:ascii="Arial" w:hAnsi="Arial" w:cs="Arial"/>
          <w:lang w:eastAsia="hr-HR"/>
        </w:rPr>
        <w:t>način</w:t>
      </w:r>
      <w:proofErr w:type="spellEnd"/>
      <w:r w:rsidRPr="004A0128">
        <w:rPr>
          <w:rFonts w:ascii="Arial" w:hAnsi="Arial" w:cs="Arial"/>
          <w:lang w:eastAsia="hr-HR"/>
        </w:rPr>
        <w:t xml:space="preserve"> </w:t>
      </w:r>
      <w:proofErr w:type="spellStart"/>
      <w:r w:rsidRPr="004A0128">
        <w:rPr>
          <w:rFonts w:ascii="Arial" w:hAnsi="Arial" w:cs="Arial"/>
          <w:lang w:eastAsia="hr-HR"/>
        </w:rPr>
        <w:t>primjenjuju</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poslovne</w:t>
      </w:r>
      <w:proofErr w:type="spellEnd"/>
      <w:r w:rsidRPr="004A0128">
        <w:rPr>
          <w:rFonts w:ascii="Arial" w:hAnsi="Arial" w:cs="Arial"/>
          <w:lang w:eastAsia="hr-HR"/>
        </w:rPr>
        <w:t xml:space="preserve"> </w:t>
      </w:r>
      <w:proofErr w:type="spellStart"/>
      <w:r w:rsidRPr="004A0128">
        <w:rPr>
          <w:rFonts w:ascii="Arial" w:hAnsi="Arial" w:cs="Arial"/>
          <w:lang w:eastAsia="hr-HR"/>
        </w:rPr>
        <w:t>prostore</w:t>
      </w:r>
      <w:proofErr w:type="spellEnd"/>
      <w:r w:rsidRPr="004A0128">
        <w:rPr>
          <w:rFonts w:ascii="Arial" w:hAnsi="Arial" w:cs="Arial"/>
          <w:lang w:eastAsia="hr-HR"/>
        </w:rPr>
        <w:t xml:space="preserve"> u </w:t>
      </w:r>
      <w:proofErr w:type="spellStart"/>
      <w:r w:rsidRPr="004A0128">
        <w:rPr>
          <w:rFonts w:ascii="Arial" w:hAnsi="Arial" w:cs="Arial"/>
          <w:lang w:eastAsia="hr-HR"/>
        </w:rPr>
        <w:t>vlasništvu</w:t>
      </w:r>
      <w:proofErr w:type="spellEnd"/>
      <w:r w:rsidRPr="004A0128">
        <w:rPr>
          <w:rFonts w:ascii="Arial" w:hAnsi="Arial" w:cs="Arial"/>
          <w:lang w:eastAsia="hr-HR"/>
        </w:rPr>
        <w:t xml:space="preserve"> </w:t>
      </w:r>
      <w:proofErr w:type="spellStart"/>
      <w:r w:rsidRPr="004A0128">
        <w:rPr>
          <w:rFonts w:ascii="Arial" w:hAnsi="Arial" w:cs="Arial"/>
          <w:lang w:eastAsia="hr-HR"/>
        </w:rPr>
        <w:t>pravnih</w:t>
      </w:r>
      <w:proofErr w:type="spellEnd"/>
      <w:r w:rsidRPr="004A0128">
        <w:rPr>
          <w:rFonts w:ascii="Arial" w:hAnsi="Arial" w:cs="Arial"/>
          <w:lang w:eastAsia="hr-HR"/>
        </w:rPr>
        <w:t xml:space="preserve"> </w:t>
      </w:r>
      <w:proofErr w:type="spellStart"/>
      <w:r w:rsidRPr="004A0128">
        <w:rPr>
          <w:rFonts w:ascii="Arial" w:hAnsi="Arial" w:cs="Arial"/>
          <w:lang w:eastAsia="hr-HR"/>
        </w:rPr>
        <w:t>osoba</w:t>
      </w:r>
      <w:proofErr w:type="spellEnd"/>
      <w:r w:rsidRPr="004A0128">
        <w:rPr>
          <w:rFonts w:ascii="Arial" w:hAnsi="Arial" w:cs="Arial"/>
          <w:lang w:eastAsia="hr-HR"/>
        </w:rPr>
        <w:t xml:space="preserve"> u </w:t>
      </w:r>
      <w:proofErr w:type="spellStart"/>
      <w:r w:rsidRPr="004A0128">
        <w:rPr>
          <w:rFonts w:ascii="Arial" w:hAnsi="Arial" w:cs="Arial"/>
          <w:lang w:eastAsia="hr-HR"/>
        </w:rPr>
        <w:t>isključivom</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pretežitom</w:t>
      </w:r>
      <w:proofErr w:type="spellEnd"/>
      <w:r w:rsidRPr="004A0128">
        <w:rPr>
          <w:rFonts w:ascii="Arial" w:hAnsi="Arial" w:cs="Arial"/>
          <w:lang w:eastAsia="hr-HR"/>
        </w:rPr>
        <w:t xml:space="preserve"> </w:t>
      </w:r>
      <w:proofErr w:type="spellStart"/>
      <w:r w:rsidRPr="004A0128">
        <w:rPr>
          <w:rFonts w:ascii="Arial" w:hAnsi="Arial" w:cs="Arial"/>
          <w:lang w:eastAsia="hr-HR"/>
        </w:rPr>
        <w:t>vlasništvu</w:t>
      </w:r>
      <w:proofErr w:type="spellEnd"/>
      <w:r w:rsidRPr="004A0128">
        <w:rPr>
          <w:rFonts w:ascii="Arial" w:hAnsi="Arial" w:cs="Arial"/>
          <w:lang w:eastAsia="hr-HR"/>
        </w:rPr>
        <w:t xml:space="preserve"> Grada.</w:t>
      </w:r>
    </w:p>
    <w:p w14:paraId="000342EA" w14:textId="77777777" w:rsidR="00A200C4" w:rsidRDefault="00A200C4" w:rsidP="00A200C4">
      <w:pPr>
        <w:jc w:val="both"/>
        <w:rPr>
          <w:rFonts w:ascii="Arial" w:hAnsi="Arial" w:cs="Arial"/>
          <w:sz w:val="22"/>
          <w:szCs w:val="22"/>
        </w:rPr>
      </w:pPr>
    </w:p>
    <w:p w14:paraId="182ABC17" w14:textId="77777777" w:rsidR="00A200C4" w:rsidRPr="004A0128" w:rsidRDefault="00A200C4" w:rsidP="00A200C4">
      <w:pPr>
        <w:jc w:val="both"/>
        <w:rPr>
          <w:rFonts w:ascii="Arial" w:hAnsi="Arial" w:cs="Arial"/>
          <w:sz w:val="22"/>
          <w:szCs w:val="22"/>
        </w:rPr>
      </w:pPr>
    </w:p>
    <w:p w14:paraId="3A7E70DC" w14:textId="77777777" w:rsidR="00A200C4" w:rsidRPr="004A0128" w:rsidRDefault="00A200C4" w:rsidP="00A200C4">
      <w:pPr>
        <w:jc w:val="center"/>
        <w:rPr>
          <w:rFonts w:ascii="Arial" w:hAnsi="Arial" w:cs="Arial"/>
          <w:bCs/>
          <w:sz w:val="22"/>
          <w:szCs w:val="22"/>
        </w:rPr>
      </w:pPr>
      <w:r w:rsidRPr="004A0128">
        <w:rPr>
          <w:rFonts w:ascii="Arial" w:hAnsi="Arial" w:cs="Arial"/>
          <w:bCs/>
          <w:sz w:val="22"/>
          <w:szCs w:val="22"/>
        </w:rPr>
        <w:t xml:space="preserve">Članak 10. </w:t>
      </w:r>
    </w:p>
    <w:p w14:paraId="1FBC798F" w14:textId="77777777" w:rsidR="00A200C4" w:rsidRPr="004A0128" w:rsidRDefault="00A200C4" w:rsidP="00A200C4">
      <w:pPr>
        <w:jc w:val="center"/>
        <w:rPr>
          <w:rFonts w:ascii="Arial" w:hAnsi="Arial" w:cs="Arial"/>
          <w:b/>
          <w:bCs/>
          <w:sz w:val="22"/>
          <w:szCs w:val="22"/>
        </w:rPr>
      </w:pPr>
    </w:p>
    <w:p w14:paraId="1C9025A3" w14:textId="77777777" w:rsidR="00A200C4" w:rsidRPr="004A0128" w:rsidRDefault="00A200C4" w:rsidP="001F0EEF">
      <w:pPr>
        <w:pStyle w:val="Odlomakpopisa"/>
        <w:numPr>
          <w:ilvl w:val="0"/>
          <w:numId w:val="15"/>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Pod </w:t>
      </w:r>
      <w:proofErr w:type="spellStart"/>
      <w:r w:rsidRPr="004A0128">
        <w:rPr>
          <w:rFonts w:ascii="Arial" w:hAnsi="Arial" w:cs="Arial"/>
          <w:lang w:eastAsia="hr-HR"/>
        </w:rPr>
        <w:t>uvjetom</w:t>
      </w:r>
      <w:proofErr w:type="spellEnd"/>
      <w:r w:rsidRPr="004A0128">
        <w:rPr>
          <w:rFonts w:ascii="Arial" w:hAnsi="Arial" w:cs="Arial"/>
          <w:lang w:eastAsia="hr-HR"/>
        </w:rPr>
        <w:t xml:space="preserve"> da se ne </w:t>
      </w:r>
      <w:proofErr w:type="spellStart"/>
      <w:r w:rsidRPr="004A0128">
        <w:rPr>
          <w:rFonts w:ascii="Arial" w:hAnsi="Arial" w:cs="Arial"/>
          <w:lang w:eastAsia="hr-HR"/>
        </w:rPr>
        <w:t>radi</w:t>
      </w:r>
      <w:proofErr w:type="spellEnd"/>
      <w:r w:rsidRPr="004A0128">
        <w:rPr>
          <w:rFonts w:ascii="Arial" w:hAnsi="Arial" w:cs="Arial"/>
          <w:lang w:eastAsia="hr-HR"/>
        </w:rPr>
        <w:t xml:space="preserve"> o </w:t>
      </w:r>
      <w:proofErr w:type="spellStart"/>
      <w:r w:rsidRPr="004A0128">
        <w:rPr>
          <w:rFonts w:ascii="Arial" w:hAnsi="Arial" w:cs="Arial"/>
          <w:lang w:eastAsia="hr-HR"/>
        </w:rPr>
        <w:t>poslovnom</w:t>
      </w:r>
      <w:proofErr w:type="spellEnd"/>
      <w:r w:rsidRPr="004A0128">
        <w:rPr>
          <w:rFonts w:ascii="Arial" w:hAnsi="Arial" w:cs="Arial"/>
          <w:lang w:eastAsia="hr-HR"/>
        </w:rPr>
        <w:t xml:space="preserve"> </w:t>
      </w:r>
      <w:proofErr w:type="spellStart"/>
      <w:r w:rsidRPr="004A0128">
        <w:rPr>
          <w:rFonts w:ascii="Arial" w:hAnsi="Arial" w:cs="Arial"/>
          <w:lang w:eastAsia="hr-HR"/>
        </w:rPr>
        <w:t>prostoru</w:t>
      </w:r>
      <w:proofErr w:type="spellEnd"/>
      <w:r w:rsidRPr="004A0128">
        <w:rPr>
          <w:rFonts w:ascii="Arial" w:hAnsi="Arial" w:cs="Arial"/>
          <w:lang w:eastAsia="hr-HR"/>
        </w:rPr>
        <w:t xml:space="preserve"> </w:t>
      </w:r>
      <w:proofErr w:type="spellStart"/>
      <w:r w:rsidRPr="004A0128">
        <w:rPr>
          <w:rFonts w:ascii="Arial" w:hAnsi="Arial" w:cs="Arial"/>
          <w:lang w:eastAsia="hr-HR"/>
        </w:rPr>
        <w:t>kojim</w:t>
      </w:r>
      <w:proofErr w:type="spellEnd"/>
      <w:r w:rsidRPr="004A0128">
        <w:rPr>
          <w:rFonts w:ascii="Arial" w:hAnsi="Arial" w:cs="Arial"/>
          <w:lang w:eastAsia="hr-HR"/>
        </w:rPr>
        <w:t xml:space="preserve"> Grad </w:t>
      </w:r>
      <w:proofErr w:type="spellStart"/>
      <w:r w:rsidRPr="004A0128">
        <w:rPr>
          <w:rFonts w:ascii="Arial" w:hAnsi="Arial" w:cs="Arial"/>
          <w:lang w:eastAsia="hr-HR"/>
        </w:rPr>
        <w:t>ima</w:t>
      </w:r>
      <w:proofErr w:type="spellEnd"/>
      <w:r w:rsidRPr="004A0128">
        <w:rPr>
          <w:rFonts w:ascii="Arial" w:hAnsi="Arial" w:cs="Arial"/>
          <w:lang w:eastAsia="hr-HR"/>
        </w:rPr>
        <w:t xml:space="preserve"> </w:t>
      </w:r>
      <w:proofErr w:type="spellStart"/>
      <w:r w:rsidRPr="004A0128">
        <w:rPr>
          <w:rFonts w:ascii="Arial" w:hAnsi="Arial" w:cs="Arial"/>
          <w:lang w:eastAsia="hr-HR"/>
        </w:rPr>
        <w:t>namjeru</w:t>
      </w:r>
      <w:proofErr w:type="spellEnd"/>
      <w:r w:rsidRPr="004A0128">
        <w:rPr>
          <w:rFonts w:ascii="Arial" w:hAnsi="Arial" w:cs="Arial"/>
          <w:lang w:eastAsia="hr-HR"/>
        </w:rPr>
        <w:t xml:space="preserve"> </w:t>
      </w:r>
      <w:proofErr w:type="spellStart"/>
      <w:r w:rsidRPr="004A0128">
        <w:rPr>
          <w:rFonts w:ascii="Arial" w:hAnsi="Arial" w:cs="Arial"/>
          <w:lang w:eastAsia="hr-HR"/>
        </w:rPr>
        <w:t>raspolagati</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drukčiji</w:t>
      </w:r>
      <w:proofErr w:type="spellEnd"/>
      <w:r w:rsidRPr="004A0128">
        <w:rPr>
          <w:rFonts w:ascii="Arial" w:hAnsi="Arial" w:cs="Arial"/>
          <w:lang w:eastAsia="hr-HR"/>
        </w:rPr>
        <w:t xml:space="preserve"> </w:t>
      </w:r>
      <w:proofErr w:type="spellStart"/>
      <w:r w:rsidRPr="004A0128">
        <w:rPr>
          <w:rFonts w:ascii="Arial" w:hAnsi="Arial" w:cs="Arial"/>
          <w:lang w:eastAsia="hr-HR"/>
        </w:rPr>
        <w:t>način</w:t>
      </w:r>
      <w:proofErr w:type="spellEnd"/>
      <w:r w:rsidRPr="004A0128">
        <w:rPr>
          <w:rFonts w:ascii="Arial" w:hAnsi="Arial" w:cs="Arial"/>
          <w:lang w:eastAsia="hr-HR"/>
        </w:rPr>
        <w:t xml:space="preserve">, Grad </w:t>
      </w:r>
      <w:proofErr w:type="spellStart"/>
      <w:r w:rsidRPr="004A0128">
        <w:rPr>
          <w:rFonts w:ascii="Arial" w:hAnsi="Arial" w:cs="Arial"/>
          <w:lang w:eastAsia="hr-HR"/>
        </w:rPr>
        <w:t>može</w:t>
      </w:r>
      <w:proofErr w:type="spellEnd"/>
      <w:r w:rsidRPr="004A0128">
        <w:rPr>
          <w:rFonts w:ascii="Arial" w:hAnsi="Arial" w:cs="Arial"/>
          <w:lang w:eastAsia="hr-HR"/>
        </w:rPr>
        <w:t xml:space="preserve"> </w:t>
      </w:r>
      <w:proofErr w:type="spellStart"/>
      <w:r w:rsidRPr="004A0128">
        <w:rPr>
          <w:rFonts w:ascii="Arial" w:hAnsi="Arial" w:cs="Arial"/>
          <w:lang w:eastAsia="hr-HR"/>
        </w:rPr>
        <w:t>ponuditi</w:t>
      </w:r>
      <w:proofErr w:type="spellEnd"/>
      <w:r w:rsidRPr="004A0128">
        <w:rPr>
          <w:rFonts w:ascii="Arial" w:hAnsi="Arial" w:cs="Arial"/>
          <w:lang w:eastAsia="hr-HR"/>
        </w:rPr>
        <w:t xml:space="preserve"> </w:t>
      </w:r>
      <w:proofErr w:type="spellStart"/>
      <w:r w:rsidRPr="004A0128">
        <w:rPr>
          <w:rFonts w:ascii="Arial" w:hAnsi="Arial" w:cs="Arial"/>
          <w:lang w:eastAsia="hr-HR"/>
        </w:rPr>
        <w:t>sklapanje</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određeno</w:t>
      </w:r>
      <w:proofErr w:type="spellEnd"/>
      <w:r w:rsidRPr="004A0128">
        <w:rPr>
          <w:rFonts w:ascii="Arial" w:hAnsi="Arial" w:cs="Arial"/>
          <w:lang w:eastAsia="hr-HR"/>
        </w:rPr>
        <w:t xml:space="preserve"> </w:t>
      </w:r>
      <w:proofErr w:type="spellStart"/>
      <w:r w:rsidRPr="004A0128">
        <w:rPr>
          <w:rFonts w:ascii="Arial" w:hAnsi="Arial" w:cs="Arial"/>
          <w:lang w:eastAsia="hr-HR"/>
        </w:rPr>
        <w:t>vrijeme</w:t>
      </w:r>
      <w:proofErr w:type="spellEnd"/>
      <w:r w:rsidRPr="004A0128">
        <w:rPr>
          <w:rFonts w:ascii="Arial" w:hAnsi="Arial" w:cs="Arial"/>
          <w:lang w:eastAsia="hr-HR"/>
        </w:rPr>
        <w:t xml:space="preserve"> od pet </w:t>
      </w:r>
      <w:proofErr w:type="spellStart"/>
      <w:r w:rsidRPr="004A0128">
        <w:rPr>
          <w:rFonts w:ascii="Arial" w:hAnsi="Arial" w:cs="Arial"/>
          <w:lang w:eastAsia="hr-HR"/>
        </w:rPr>
        <w:t>godina</w:t>
      </w:r>
      <w:proofErr w:type="spellEnd"/>
      <w:r w:rsidRPr="004A0128">
        <w:rPr>
          <w:rFonts w:ascii="Arial" w:hAnsi="Arial" w:cs="Arial"/>
          <w:lang w:eastAsia="hr-HR"/>
        </w:rPr>
        <w:t xml:space="preserve"> </w:t>
      </w:r>
      <w:proofErr w:type="spellStart"/>
      <w:r w:rsidRPr="004A0128">
        <w:rPr>
          <w:rFonts w:ascii="Arial" w:hAnsi="Arial" w:cs="Arial"/>
          <w:lang w:eastAsia="hr-HR"/>
        </w:rPr>
        <w:t>neposrednom</w:t>
      </w:r>
      <w:proofErr w:type="spellEnd"/>
      <w:r w:rsidRPr="004A0128">
        <w:rPr>
          <w:rFonts w:ascii="Arial" w:hAnsi="Arial" w:cs="Arial"/>
          <w:lang w:eastAsia="hr-HR"/>
        </w:rPr>
        <w:t xml:space="preserve"> </w:t>
      </w:r>
      <w:proofErr w:type="spellStart"/>
      <w:r w:rsidRPr="004A0128">
        <w:rPr>
          <w:rFonts w:ascii="Arial" w:hAnsi="Arial" w:cs="Arial"/>
          <w:lang w:eastAsia="hr-HR"/>
        </w:rPr>
        <w:t>posjedniku</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koji je, u </w:t>
      </w:r>
      <w:proofErr w:type="spellStart"/>
      <w:r w:rsidRPr="004A0128">
        <w:rPr>
          <w:rFonts w:ascii="Arial" w:hAnsi="Arial" w:cs="Arial"/>
          <w:lang w:eastAsia="hr-HR"/>
        </w:rPr>
        <w:t>trenutku</w:t>
      </w:r>
      <w:proofErr w:type="spellEnd"/>
      <w:r w:rsidRPr="004A0128">
        <w:rPr>
          <w:rFonts w:ascii="Arial" w:hAnsi="Arial" w:cs="Arial"/>
          <w:lang w:eastAsia="hr-HR"/>
        </w:rPr>
        <w:t xml:space="preserve"> </w:t>
      </w:r>
      <w:proofErr w:type="spellStart"/>
      <w:r w:rsidRPr="004A0128">
        <w:rPr>
          <w:rFonts w:ascii="Arial" w:hAnsi="Arial" w:cs="Arial"/>
          <w:lang w:eastAsia="hr-HR"/>
        </w:rPr>
        <w:t>kada</w:t>
      </w:r>
      <w:proofErr w:type="spellEnd"/>
      <w:r w:rsidRPr="004A0128">
        <w:rPr>
          <w:rFonts w:ascii="Arial" w:hAnsi="Arial" w:cs="Arial"/>
          <w:lang w:eastAsia="hr-HR"/>
        </w:rPr>
        <w:t xml:space="preserve"> je Grad </w:t>
      </w:r>
      <w:proofErr w:type="spellStart"/>
      <w:r w:rsidRPr="004A0128">
        <w:rPr>
          <w:rFonts w:ascii="Arial" w:hAnsi="Arial" w:cs="Arial"/>
          <w:lang w:eastAsia="hr-HR"/>
        </w:rPr>
        <w:t>pravomoćnim</w:t>
      </w:r>
      <w:proofErr w:type="spellEnd"/>
      <w:r w:rsidRPr="004A0128">
        <w:rPr>
          <w:rFonts w:ascii="Arial" w:hAnsi="Arial" w:cs="Arial"/>
          <w:lang w:eastAsia="hr-HR"/>
        </w:rPr>
        <w:t xml:space="preserve"> </w:t>
      </w:r>
      <w:proofErr w:type="spellStart"/>
      <w:r w:rsidRPr="004A0128">
        <w:rPr>
          <w:rFonts w:ascii="Arial" w:hAnsi="Arial" w:cs="Arial"/>
          <w:lang w:eastAsia="hr-HR"/>
        </w:rPr>
        <w:t>rješenjem</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drugim</w:t>
      </w:r>
      <w:proofErr w:type="spellEnd"/>
      <w:r w:rsidRPr="004A0128">
        <w:rPr>
          <w:rFonts w:ascii="Arial" w:hAnsi="Arial" w:cs="Arial"/>
          <w:lang w:eastAsia="hr-HR"/>
        </w:rPr>
        <w:t xml:space="preserve"> </w:t>
      </w:r>
      <w:proofErr w:type="spellStart"/>
      <w:r w:rsidRPr="004A0128">
        <w:rPr>
          <w:rFonts w:ascii="Arial" w:hAnsi="Arial" w:cs="Arial"/>
          <w:lang w:eastAsia="hr-HR"/>
        </w:rPr>
        <w:t>pravnim</w:t>
      </w:r>
      <w:proofErr w:type="spellEnd"/>
      <w:r w:rsidRPr="004A0128">
        <w:rPr>
          <w:rFonts w:ascii="Arial" w:hAnsi="Arial" w:cs="Arial"/>
          <w:lang w:eastAsia="hr-HR"/>
        </w:rPr>
        <w:t xml:space="preserve"> </w:t>
      </w:r>
      <w:proofErr w:type="spellStart"/>
      <w:r w:rsidRPr="004A0128">
        <w:rPr>
          <w:rFonts w:ascii="Arial" w:hAnsi="Arial" w:cs="Arial"/>
          <w:lang w:eastAsia="hr-HR"/>
        </w:rPr>
        <w:t>aktom</w:t>
      </w:r>
      <w:proofErr w:type="spellEnd"/>
      <w:r w:rsidRPr="004A0128">
        <w:rPr>
          <w:rFonts w:ascii="Arial" w:hAnsi="Arial" w:cs="Arial"/>
          <w:lang w:eastAsia="hr-HR"/>
        </w:rPr>
        <w:t xml:space="preserve"> </w:t>
      </w:r>
      <w:proofErr w:type="spellStart"/>
      <w:r w:rsidRPr="004A0128">
        <w:rPr>
          <w:rFonts w:ascii="Arial" w:hAnsi="Arial" w:cs="Arial"/>
          <w:lang w:eastAsia="hr-HR"/>
        </w:rPr>
        <w:t>utvrđen</w:t>
      </w:r>
      <w:proofErr w:type="spellEnd"/>
      <w:r w:rsidRPr="004A0128">
        <w:rPr>
          <w:rFonts w:ascii="Arial" w:hAnsi="Arial" w:cs="Arial"/>
          <w:lang w:eastAsia="hr-HR"/>
        </w:rPr>
        <w:t xml:space="preserve"> </w:t>
      </w:r>
      <w:proofErr w:type="spellStart"/>
      <w:r w:rsidRPr="004A0128">
        <w:rPr>
          <w:rFonts w:ascii="Arial" w:hAnsi="Arial" w:cs="Arial"/>
          <w:lang w:eastAsia="hr-HR"/>
        </w:rPr>
        <w:t>vlasnikom</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taj </w:t>
      </w:r>
      <w:proofErr w:type="spellStart"/>
      <w:r w:rsidRPr="004A0128">
        <w:rPr>
          <w:rFonts w:ascii="Arial" w:hAnsi="Arial" w:cs="Arial"/>
          <w:lang w:eastAsia="hr-HR"/>
        </w:rPr>
        <w:t>poslovni</w:t>
      </w:r>
      <w:proofErr w:type="spellEnd"/>
      <w:r w:rsidRPr="004A0128">
        <w:rPr>
          <w:rFonts w:ascii="Arial" w:hAnsi="Arial" w:cs="Arial"/>
          <w:lang w:eastAsia="hr-HR"/>
        </w:rPr>
        <w:t xml:space="preserve"> </w:t>
      </w:r>
      <w:proofErr w:type="spellStart"/>
      <w:r w:rsidRPr="004A0128">
        <w:rPr>
          <w:rFonts w:ascii="Arial" w:hAnsi="Arial" w:cs="Arial"/>
          <w:lang w:eastAsia="hr-HR"/>
        </w:rPr>
        <w:t>prostor</w:t>
      </w:r>
      <w:proofErr w:type="spellEnd"/>
      <w:r w:rsidRPr="004A0128">
        <w:rPr>
          <w:rFonts w:ascii="Arial" w:hAnsi="Arial" w:cs="Arial"/>
          <w:lang w:eastAsia="hr-HR"/>
        </w:rPr>
        <w:t xml:space="preserve"> </w:t>
      </w:r>
      <w:proofErr w:type="spellStart"/>
      <w:r w:rsidRPr="004A0128">
        <w:rPr>
          <w:rFonts w:ascii="Arial" w:hAnsi="Arial" w:cs="Arial"/>
          <w:lang w:eastAsia="hr-HR"/>
        </w:rPr>
        <w:t>koristio</w:t>
      </w:r>
      <w:proofErr w:type="spellEnd"/>
      <w:r w:rsidRPr="004A0128">
        <w:rPr>
          <w:rFonts w:ascii="Arial" w:hAnsi="Arial" w:cs="Arial"/>
          <w:lang w:eastAsia="hr-HR"/>
        </w:rPr>
        <w:t xml:space="preserve"> za </w:t>
      </w:r>
      <w:proofErr w:type="spellStart"/>
      <w:r w:rsidRPr="004A0128">
        <w:rPr>
          <w:rFonts w:ascii="Arial" w:hAnsi="Arial" w:cs="Arial"/>
          <w:lang w:eastAsia="hr-HR"/>
        </w:rPr>
        <w:t>obavljanje</w:t>
      </w:r>
      <w:proofErr w:type="spellEnd"/>
      <w:r w:rsidRPr="004A0128">
        <w:rPr>
          <w:rFonts w:ascii="Arial" w:hAnsi="Arial" w:cs="Arial"/>
          <w:lang w:eastAsia="hr-HR"/>
        </w:rPr>
        <w:t xml:space="preserve"> </w:t>
      </w:r>
      <w:proofErr w:type="spellStart"/>
      <w:r w:rsidRPr="004A0128">
        <w:rPr>
          <w:rFonts w:ascii="Arial" w:hAnsi="Arial" w:cs="Arial"/>
          <w:lang w:eastAsia="hr-HR"/>
        </w:rPr>
        <w:t>dopuštene</w:t>
      </w:r>
      <w:proofErr w:type="spellEnd"/>
      <w:r w:rsidRPr="004A0128">
        <w:rPr>
          <w:rFonts w:ascii="Arial" w:hAnsi="Arial" w:cs="Arial"/>
          <w:lang w:eastAsia="hr-HR"/>
        </w:rPr>
        <w:t xml:space="preserve"> </w:t>
      </w:r>
      <w:proofErr w:type="spellStart"/>
      <w:r w:rsidRPr="004A0128">
        <w:rPr>
          <w:rFonts w:ascii="Arial" w:hAnsi="Arial" w:cs="Arial"/>
          <w:lang w:eastAsia="hr-HR"/>
        </w:rPr>
        <w:t>djelatnosti</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koji taj </w:t>
      </w:r>
      <w:proofErr w:type="spellStart"/>
      <w:r w:rsidRPr="004A0128">
        <w:rPr>
          <w:rFonts w:ascii="Arial" w:hAnsi="Arial" w:cs="Arial"/>
          <w:lang w:eastAsia="hr-HR"/>
        </w:rPr>
        <w:t>prostor</w:t>
      </w:r>
      <w:proofErr w:type="spellEnd"/>
      <w:r w:rsidRPr="004A0128">
        <w:rPr>
          <w:rFonts w:ascii="Arial" w:hAnsi="Arial" w:cs="Arial"/>
          <w:lang w:eastAsia="hr-HR"/>
        </w:rPr>
        <w:t xml:space="preserve"> </w:t>
      </w:r>
      <w:proofErr w:type="spellStart"/>
      <w:r w:rsidRPr="004A0128">
        <w:rPr>
          <w:rFonts w:ascii="Arial" w:hAnsi="Arial" w:cs="Arial"/>
          <w:lang w:eastAsia="hr-HR"/>
        </w:rPr>
        <w:t>koristi</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temelju</w:t>
      </w:r>
      <w:proofErr w:type="spellEnd"/>
      <w:r w:rsidRPr="004A0128">
        <w:rPr>
          <w:rFonts w:ascii="Arial" w:hAnsi="Arial" w:cs="Arial"/>
          <w:lang w:eastAsia="hr-HR"/>
        </w:rPr>
        <w:t xml:space="preserve"> </w:t>
      </w:r>
      <w:proofErr w:type="spellStart"/>
      <w:r w:rsidRPr="004A0128">
        <w:rPr>
          <w:rFonts w:ascii="Arial" w:hAnsi="Arial" w:cs="Arial"/>
          <w:lang w:eastAsia="hr-HR"/>
        </w:rPr>
        <w:t>valjane</w:t>
      </w:r>
      <w:proofErr w:type="spellEnd"/>
      <w:r w:rsidRPr="004A0128">
        <w:rPr>
          <w:rFonts w:ascii="Arial" w:hAnsi="Arial" w:cs="Arial"/>
          <w:lang w:eastAsia="hr-HR"/>
        </w:rPr>
        <w:t xml:space="preserve"> </w:t>
      </w:r>
      <w:proofErr w:type="spellStart"/>
      <w:r w:rsidRPr="004A0128">
        <w:rPr>
          <w:rFonts w:ascii="Arial" w:hAnsi="Arial" w:cs="Arial"/>
          <w:lang w:eastAsia="hr-HR"/>
        </w:rPr>
        <w:t>pravne</w:t>
      </w:r>
      <w:proofErr w:type="spellEnd"/>
      <w:r w:rsidRPr="004A0128">
        <w:rPr>
          <w:rFonts w:ascii="Arial" w:hAnsi="Arial" w:cs="Arial"/>
          <w:lang w:eastAsia="hr-HR"/>
        </w:rPr>
        <w:t xml:space="preserve"> </w:t>
      </w:r>
      <w:proofErr w:type="spellStart"/>
      <w:r w:rsidRPr="004A0128">
        <w:rPr>
          <w:rFonts w:ascii="Arial" w:hAnsi="Arial" w:cs="Arial"/>
          <w:lang w:eastAsia="hr-HR"/>
        </w:rPr>
        <w:t>osnove</w:t>
      </w:r>
      <w:proofErr w:type="spellEnd"/>
      <w:r w:rsidRPr="004A0128">
        <w:rPr>
          <w:rFonts w:ascii="Arial" w:hAnsi="Arial" w:cs="Arial"/>
          <w:lang w:eastAsia="hr-HR"/>
        </w:rPr>
        <w:t xml:space="preserve"> </w:t>
      </w:r>
      <w:proofErr w:type="spellStart"/>
      <w:r w:rsidRPr="004A0128">
        <w:rPr>
          <w:rFonts w:ascii="Arial" w:hAnsi="Arial" w:cs="Arial"/>
          <w:lang w:eastAsia="hr-HR"/>
        </w:rPr>
        <w:t>odnosno</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sklopljenog</w:t>
      </w:r>
      <w:proofErr w:type="spellEnd"/>
      <w:r w:rsidRPr="004A0128">
        <w:rPr>
          <w:rFonts w:ascii="Arial" w:hAnsi="Arial" w:cs="Arial"/>
          <w:lang w:eastAsia="hr-HR"/>
        </w:rPr>
        <w:t xml:space="preserve"> s </w:t>
      </w:r>
      <w:proofErr w:type="spellStart"/>
      <w:r w:rsidRPr="004A0128">
        <w:rPr>
          <w:rFonts w:ascii="Arial" w:hAnsi="Arial" w:cs="Arial"/>
          <w:lang w:eastAsia="hr-HR"/>
        </w:rPr>
        <w:t>prijašnjim</w:t>
      </w:r>
      <w:proofErr w:type="spellEnd"/>
      <w:r w:rsidRPr="004A0128">
        <w:rPr>
          <w:rFonts w:ascii="Arial" w:hAnsi="Arial" w:cs="Arial"/>
          <w:lang w:eastAsia="hr-HR"/>
        </w:rPr>
        <w:t xml:space="preserve"> </w:t>
      </w:r>
      <w:proofErr w:type="spellStart"/>
      <w:r w:rsidRPr="004A0128">
        <w:rPr>
          <w:rFonts w:ascii="Arial" w:hAnsi="Arial" w:cs="Arial"/>
          <w:lang w:eastAsia="hr-HR"/>
        </w:rPr>
        <w:t>vlasnikom</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zakupodavcem</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temelju</w:t>
      </w:r>
      <w:proofErr w:type="spellEnd"/>
      <w:r w:rsidRPr="004A0128">
        <w:rPr>
          <w:rFonts w:ascii="Arial" w:hAnsi="Arial" w:cs="Arial"/>
          <w:lang w:eastAsia="hr-HR"/>
        </w:rPr>
        <w:t xml:space="preserve"> </w:t>
      </w:r>
      <w:proofErr w:type="spellStart"/>
      <w:r w:rsidRPr="004A0128">
        <w:rPr>
          <w:rFonts w:ascii="Arial" w:hAnsi="Arial" w:cs="Arial"/>
          <w:lang w:eastAsia="hr-HR"/>
        </w:rPr>
        <w:t>pravne</w:t>
      </w:r>
      <w:proofErr w:type="spellEnd"/>
      <w:r w:rsidRPr="004A0128">
        <w:rPr>
          <w:rFonts w:ascii="Arial" w:hAnsi="Arial" w:cs="Arial"/>
          <w:lang w:eastAsia="hr-HR"/>
        </w:rPr>
        <w:t xml:space="preserve"> </w:t>
      </w:r>
      <w:proofErr w:type="spellStart"/>
      <w:r w:rsidRPr="004A0128">
        <w:rPr>
          <w:rFonts w:ascii="Arial" w:hAnsi="Arial" w:cs="Arial"/>
          <w:lang w:eastAsia="hr-HR"/>
        </w:rPr>
        <w:t>osnove</w:t>
      </w:r>
      <w:proofErr w:type="spellEnd"/>
      <w:r w:rsidRPr="004A0128">
        <w:rPr>
          <w:rFonts w:ascii="Arial" w:hAnsi="Arial" w:cs="Arial"/>
          <w:lang w:eastAsia="hr-HR"/>
        </w:rPr>
        <w:t xml:space="preserve"> </w:t>
      </w:r>
      <w:proofErr w:type="spellStart"/>
      <w:r w:rsidRPr="004A0128">
        <w:rPr>
          <w:rFonts w:ascii="Arial" w:hAnsi="Arial" w:cs="Arial"/>
          <w:lang w:eastAsia="hr-HR"/>
        </w:rPr>
        <w:t>koja</w:t>
      </w:r>
      <w:proofErr w:type="spellEnd"/>
      <w:r w:rsidRPr="004A0128">
        <w:rPr>
          <w:rFonts w:ascii="Arial" w:hAnsi="Arial" w:cs="Arial"/>
          <w:lang w:eastAsia="hr-HR"/>
        </w:rPr>
        <w:t xml:space="preserve"> je </w:t>
      </w:r>
      <w:proofErr w:type="spellStart"/>
      <w:r w:rsidRPr="004A0128">
        <w:rPr>
          <w:rFonts w:ascii="Arial" w:hAnsi="Arial" w:cs="Arial"/>
          <w:lang w:eastAsia="hr-HR"/>
        </w:rPr>
        <w:t>otpala</w:t>
      </w:r>
      <w:proofErr w:type="spellEnd"/>
      <w:r w:rsidRPr="004A0128">
        <w:rPr>
          <w:rFonts w:ascii="Arial" w:hAnsi="Arial" w:cs="Arial"/>
          <w:lang w:eastAsia="hr-HR"/>
        </w:rPr>
        <w:t>.</w:t>
      </w:r>
    </w:p>
    <w:p w14:paraId="6100AB04" w14:textId="77777777" w:rsidR="00A200C4" w:rsidRPr="004A0128" w:rsidRDefault="00A200C4" w:rsidP="001F0EEF">
      <w:pPr>
        <w:pStyle w:val="Odlomakpopisa"/>
        <w:numPr>
          <w:ilvl w:val="0"/>
          <w:numId w:val="15"/>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Neposrednom</w:t>
      </w:r>
      <w:proofErr w:type="spellEnd"/>
      <w:r w:rsidRPr="004A0128">
        <w:rPr>
          <w:rFonts w:ascii="Arial" w:hAnsi="Arial" w:cs="Arial"/>
          <w:lang w:eastAsia="hr-HR"/>
        </w:rPr>
        <w:t xml:space="preserve"> </w:t>
      </w:r>
      <w:proofErr w:type="spellStart"/>
      <w:r w:rsidRPr="004A0128">
        <w:rPr>
          <w:rFonts w:ascii="Arial" w:hAnsi="Arial" w:cs="Arial"/>
          <w:lang w:eastAsia="hr-HR"/>
        </w:rPr>
        <w:t>posjedniku</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1.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ponudit</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sklapanje</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ako</w:t>
      </w:r>
      <w:proofErr w:type="spellEnd"/>
      <w:r w:rsidRPr="004A0128">
        <w:rPr>
          <w:rFonts w:ascii="Arial" w:hAnsi="Arial" w:cs="Arial"/>
          <w:lang w:eastAsia="hr-HR"/>
        </w:rPr>
        <w:t xml:space="preserve"> </w:t>
      </w:r>
      <w:proofErr w:type="spellStart"/>
      <w:r w:rsidRPr="004A0128">
        <w:rPr>
          <w:rFonts w:ascii="Arial" w:hAnsi="Arial" w:cs="Arial"/>
          <w:lang w:eastAsia="hr-HR"/>
        </w:rPr>
        <w:t>podmiri</w:t>
      </w:r>
      <w:proofErr w:type="spellEnd"/>
      <w:r w:rsidRPr="004A0128">
        <w:rPr>
          <w:rFonts w:ascii="Arial" w:hAnsi="Arial" w:cs="Arial"/>
          <w:lang w:eastAsia="hr-HR"/>
        </w:rPr>
        <w:t xml:space="preserve"> </w:t>
      </w:r>
      <w:proofErr w:type="spellStart"/>
      <w:r w:rsidRPr="004A0128">
        <w:rPr>
          <w:rFonts w:ascii="Arial" w:hAnsi="Arial" w:cs="Arial"/>
          <w:lang w:eastAsia="hr-HR"/>
        </w:rPr>
        <w:t>sve</w:t>
      </w:r>
      <w:proofErr w:type="spellEnd"/>
      <w:r w:rsidRPr="004A0128">
        <w:rPr>
          <w:rFonts w:ascii="Arial" w:hAnsi="Arial" w:cs="Arial"/>
          <w:lang w:eastAsia="hr-HR"/>
        </w:rPr>
        <w:t xml:space="preserve"> </w:t>
      </w:r>
      <w:proofErr w:type="spellStart"/>
      <w:r w:rsidRPr="004A0128">
        <w:rPr>
          <w:rFonts w:ascii="Arial" w:hAnsi="Arial" w:cs="Arial"/>
          <w:lang w:eastAsia="hr-HR"/>
        </w:rPr>
        <w:t>dospjele</w:t>
      </w:r>
      <w:proofErr w:type="spellEnd"/>
      <w:r w:rsidRPr="004A0128">
        <w:rPr>
          <w:rFonts w:ascii="Arial" w:hAnsi="Arial" w:cs="Arial"/>
          <w:lang w:eastAsia="hr-HR"/>
        </w:rPr>
        <w:t xml:space="preserve"> </w:t>
      </w:r>
      <w:proofErr w:type="spellStart"/>
      <w:r w:rsidRPr="004A0128">
        <w:rPr>
          <w:rFonts w:ascii="Arial" w:hAnsi="Arial" w:cs="Arial"/>
          <w:lang w:eastAsia="hr-HR"/>
        </w:rPr>
        <w:t>obveze</w:t>
      </w:r>
      <w:proofErr w:type="spellEnd"/>
      <w:r w:rsidRPr="004A0128">
        <w:rPr>
          <w:rFonts w:ascii="Arial" w:hAnsi="Arial" w:cs="Arial"/>
          <w:lang w:eastAsia="hr-HR"/>
        </w:rPr>
        <w:t xml:space="preserve"> </w:t>
      </w:r>
      <w:proofErr w:type="spellStart"/>
      <w:r w:rsidRPr="004A0128">
        <w:rPr>
          <w:rFonts w:ascii="Arial" w:hAnsi="Arial" w:cs="Arial"/>
          <w:lang w:eastAsia="hr-HR"/>
        </w:rPr>
        <w:t>prema</w:t>
      </w:r>
      <w:proofErr w:type="spellEnd"/>
      <w:r w:rsidRPr="004A0128">
        <w:rPr>
          <w:rFonts w:ascii="Arial" w:hAnsi="Arial" w:cs="Arial"/>
          <w:lang w:eastAsia="hr-HR"/>
        </w:rPr>
        <w:t xml:space="preserve"> </w:t>
      </w:r>
      <w:proofErr w:type="spellStart"/>
      <w:r w:rsidRPr="004A0128">
        <w:rPr>
          <w:rFonts w:ascii="Arial" w:hAnsi="Arial" w:cs="Arial"/>
          <w:lang w:eastAsia="hr-HR"/>
        </w:rPr>
        <w:t>Gradu</w:t>
      </w:r>
      <w:proofErr w:type="spellEnd"/>
      <w:r w:rsidRPr="004A0128">
        <w:rPr>
          <w:rFonts w:ascii="Arial" w:hAnsi="Arial" w:cs="Arial"/>
          <w:lang w:eastAsia="hr-HR"/>
        </w:rPr>
        <w:t xml:space="preserve">, </w:t>
      </w:r>
      <w:proofErr w:type="spellStart"/>
      <w:r w:rsidRPr="004A0128">
        <w:rPr>
          <w:rFonts w:ascii="Arial" w:hAnsi="Arial" w:cs="Arial"/>
          <w:lang w:eastAsia="hr-HR"/>
        </w:rPr>
        <w:t>kao</w:t>
      </w:r>
      <w:proofErr w:type="spellEnd"/>
      <w:r w:rsidRPr="004A0128">
        <w:rPr>
          <w:rFonts w:ascii="Arial" w:hAnsi="Arial" w:cs="Arial"/>
          <w:lang w:eastAsia="hr-HR"/>
        </w:rPr>
        <w:t xml:space="preserve"> </w:t>
      </w:r>
      <w:proofErr w:type="spellStart"/>
      <w:r w:rsidRPr="004A0128">
        <w:rPr>
          <w:rFonts w:ascii="Arial" w:hAnsi="Arial" w:cs="Arial"/>
          <w:lang w:eastAsia="hr-HR"/>
        </w:rPr>
        <w:t>vlasniku</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kao</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sve</w:t>
      </w:r>
      <w:proofErr w:type="spellEnd"/>
      <w:r w:rsidRPr="004A0128">
        <w:rPr>
          <w:rFonts w:ascii="Arial" w:hAnsi="Arial" w:cs="Arial"/>
          <w:lang w:eastAsia="hr-HR"/>
        </w:rPr>
        <w:t xml:space="preserve"> </w:t>
      </w:r>
      <w:proofErr w:type="spellStart"/>
      <w:r w:rsidRPr="004A0128">
        <w:rPr>
          <w:rFonts w:ascii="Arial" w:hAnsi="Arial" w:cs="Arial"/>
          <w:lang w:eastAsia="hr-HR"/>
        </w:rPr>
        <w:t>režijske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druge</w:t>
      </w:r>
      <w:proofErr w:type="spellEnd"/>
      <w:r w:rsidRPr="004A0128">
        <w:rPr>
          <w:rFonts w:ascii="Arial" w:hAnsi="Arial" w:cs="Arial"/>
          <w:lang w:eastAsia="hr-HR"/>
        </w:rPr>
        <w:t xml:space="preserve"> </w:t>
      </w:r>
      <w:proofErr w:type="spellStart"/>
      <w:r w:rsidRPr="004A0128">
        <w:rPr>
          <w:rFonts w:ascii="Arial" w:hAnsi="Arial" w:cs="Arial"/>
          <w:lang w:eastAsia="hr-HR"/>
        </w:rPr>
        <w:t>dospjele</w:t>
      </w:r>
      <w:proofErr w:type="spellEnd"/>
      <w:r w:rsidRPr="004A0128">
        <w:rPr>
          <w:rFonts w:ascii="Arial" w:hAnsi="Arial" w:cs="Arial"/>
          <w:lang w:eastAsia="hr-HR"/>
        </w:rPr>
        <w:t xml:space="preserve"> </w:t>
      </w:r>
      <w:proofErr w:type="spellStart"/>
      <w:r w:rsidRPr="004A0128">
        <w:rPr>
          <w:rFonts w:ascii="Arial" w:hAnsi="Arial" w:cs="Arial"/>
          <w:lang w:eastAsia="hr-HR"/>
        </w:rPr>
        <w:t>obveze</w:t>
      </w:r>
      <w:proofErr w:type="spellEnd"/>
      <w:r w:rsidRPr="004A0128">
        <w:rPr>
          <w:rFonts w:ascii="Arial" w:hAnsi="Arial" w:cs="Arial"/>
          <w:lang w:eastAsia="hr-HR"/>
        </w:rPr>
        <w:t xml:space="preserve"> s </w:t>
      </w:r>
      <w:proofErr w:type="spellStart"/>
      <w:r w:rsidRPr="004A0128">
        <w:rPr>
          <w:rFonts w:ascii="Arial" w:hAnsi="Arial" w:cs="Arial"/>
          <w:lang w:eastAsia="hr-HR"/>
        </w:rPr>
        <w:t>osnova</w:t>
      </w:r>
      <w:proofErr w:type="spellEnd"/>
      <w:r w:rsidRPr="004A0128">
        <w:rPr>
          <w:rFonts w:ascii="Arial" w:hAnsi="Arial" w:cs="Arial"/>
          <w:lang w:eastAsia="hr-HR"/>
        </w:rPr>
        <w:t xml:space="preserve"> </w:t>
      </w:r>
      <w:proofErr w:type="spellStart"/>
      <w:r w:rsidRPr="004A0128">
        <w:rPr>
          <w:rFonts w:ascii="Arial" w:hAnsi="Arial" w:cs="Arial"/>
          <w:lang w:eastAsia="hr-HR"/>
        </w:rPr>
        <w:t>korištenja</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počevši</w:t>
      </w:r>
      <w:proofErr w:type="spellEnd"/>
      <w:r w:rsidRPr="004A0128">
        <w:rPr>
          <w:rFonts w:ascii="Arial" w:hAnsi="Arial" w:cs="Arial"/>
          <w:lang w:eastAsia="hr-HR"/>
        </w:rPr>
        <w:t xml:space="preserve"> od dana </w:t>
      </w:r>
      <w:proofErr w:type="spellStart"/>
      <w:r w:rsidRPr="004A0128">
        <w:rPr>
          <w:rFonts w:ascii="Arial" w:hAnsi="Arial" w:cs="Arial"/>
          <w:lang w:eastAsia="hr-HR"/>
        </w:rPr>
        <w:t>utvrđenja</w:t>
      </w:r>
      <w:proofErr w:type="spellEnd"/>
      <w:r w:rsidRPr="004A0128">
        <w:rPr>
          <w:rFonts w:ascii="Arial" w:hAnsi="Arial" w:cs="Arial"/>
          <w:lang w:eastAsia="hr-HR"/>
        </w:rPr>
        <w:t xml:space="preserve"> </w:t>
      </w:r>
      <w:proofErr w:type="spellStart"/>
      <w:r w:rsidRPr="004A0128">
        <w:rPr>
          <w:rFonts w:ascii="Arial" w:hAnsi="Arial" w:cs="Arial"/>
          <w:lang w:eastAsia="hr-HR"/>
        </w:rPr>
        <w:t>prava</w:t>
      </w:r>
      <w:proofErr w:type="spellEnd"/>
      <w:r w:rsidRPr="004A0128">
        <w:rPr>
          <w:rFonts w:ascii="Arial" w:hAnsi="Arial" w:cs="Arial"/>
          <w:lang w:eastAsia="hr-HR"/>
        </w:rPr>
        <w:t xml:space="preserve"> </w:t>
      </w:r>
      <w:proofErr w:type="spellStart"/>
      <w:r w:rsidRPr="004A0128">
        <w:rPr>
          <w:rFonts w:ascii="Arial" w:hAnsi="Arial" w:cs="Arial"/>
          <w:lang w:eastAsia="hr-HR"/>
        </w:rPr>
        <w:t>vlasništva</w:t>
      </w:r>
      <w:proofErr w:type="spellEnd"/>
      <w:r w:rsidRPr="004A0128">
        <w:rPr>
          <w:rFonts w:ascii="Arial" w:hAnsi="Arial" w:cs="Arial"/>
          <w:lang w:eastAsia="hr-HR"/>
        </w:rPr>
        <w:t xml:space="preserve"> u </w:t>
      </w:r>
      <w:proofErr w:type="spellStart"/>
      <w:r w:rsidRPr="004A0128">
        <w:rPr>
          <w:rFonts w:ascii="Arial" w:hAnsi="Arial" w:cs="Arial"/>
          <w:lang w:eastAsia="hr-HR"/>
        </w:rPr>
        <w:t>korist</w:t>
      </w:r>
      <w:proofErr w:type="spellEnd"/>
      <w:r w:rsidRPr="004A0128">
        <w:rPr>
          <w:rFonts w:ascii="Arial" w:hAnsi="Arial" w:cs="Arial"/>
          <w:lang w:eastAsia="hr-HR"/>
        </w:rPr>
        <w:t xml:space="preserve"> Grada.</w:t>
      </w:r>
    </w:p>
    <w:p w14:paraId="71AD9942" w14:textId="77777777" w:rsidR="00A200C4" w:rsidRPr="004A0128" w:rsidRDefault="00A200C4" w:rsidP="001F0EEF">
      <w:pPr>
        <w:pStyle w:val="Odlomakpopisa"/>
        <w:numPr>
          <w:ilvl w:val="0"/>
          <w:numId w:val="15"/>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Ako se </w:t>
      </w:r>
      <w:proofErr w:type="spellStart"/>
      <w:r w:rsidRPr="004A0128">
        <w:rPr>
          <w:rFonts w:ascii="Arial" w:hAnsi="Arial" w:cs="Arial"/>
          <w:lang w:eastAsia="hr-HR"/>
        </w:rPr>
        <w:t>protiv</w:t>
      </w:r>
      <w:proofErr w:type="spellEnd"/>
      <w:r w:rsidRPr="004A0128">
        <w:rPr>
          <w:rFonts w:ascii="Arial" w:hAnsi="Arial" w:cs="Arial"/>
          <w:lang w:eastAsia="hr-HR"/>
        </w:rPr>
        <w:t xml:space="preserve"> </w:t>
      </w:r>
      <w:proofErr w:type="spellStart"/>
      <w:r w:rsidRPr="004A0128">
        <w:rPr>
          <w:rFonts w:ascii="Arial" w:hAnsi="Arial" w:cs="Arial"/>
          <w:lang w:eastAsia="hr-HR"/>
        </w:rPr>
        <w:t>neposrednog</w:t>
      </w:r>
      <w:proofErr w:type="spellEnd"/>
      <w:r w:rsidRPr="004A0128">
        <w:rPr>
          <w:rFonts w:ascii="Arial" w:hAnsi="Arial" w:cs="Arial"/>
          <w:lang w:eastAsia="hr-HR"/>
        </w:rPr>
        <w:t xml:space="preserve"> </w:t>
      </w:r>
      <w:proofErr w:type="spellStart"/>
      <w:r w:rsidRPr="004A0128">
        <w:rPr>
          <w:rFonts w:ascii="Arial" w:hAnsi="Arial" w:cs="Arial"/>
          <w:lang w:eastAsia="hr-HR"/>
        </w:rPr>
        <w:t>posjednika</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1.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vodi</w:t>
      </w:r>
      <w:proofErr w:type="spellEnd"/>
      <w:r w:rsidRPr="004A0128">
        <w:rPr>
          <w:rFonts w:ascii="Arial" w:hAnsi="Arial" w:cs="Arial"/>
          <w:lang w:eastAsia="hr-HR"/>
        </w:rPr>
        <w:t xml:space="preserve"> </w:t>
      </w:r>
      <w:proofErr w:type="spellStart"/>
      <w:r w:rsidRPr="004A0128">
        <w:rPr>
          <w:rFonts w:ascii="Arial" w:hAnsi="Arial" w:cs="Arial"/>
          <w:lang w:eastAsia="hr-HR"/>
        </w:rPr>
        <w:t>postupak</w:t>
      </w:r>
      <w:proofErr w:type="spellEnd"/>
      <w:r w:rsidRPr="004A0128">
        <w:rPr>
          <w:rFonts w:ascii="Arial" w:hAnsi="Arial" w:cs="Arial"/>
          <w:lang w:eastAsia="hr-HR"/>
        </w:rPr>
        <w:t xml:space="preserve"> </w:t>
      </w:r>
      <w:proofErr w:type="spellStart"/>
      <w:r w:rsidRPr="004A0128">
        <w:rPr>
          <w:rFonts w:ascii="Arial" w:hAnsi="Arial" w:cs="Arial"/>
          <w:lang w:eastAsia="hr-HR"/>
        </w:rPr>
        <w:t>radi</w:t>
      </w:r>
      <w:proofErr w:type="spellEnd"/>
      <w:r w:rsidRPr="004A0128">
        <w:rPr>
          <w:rFonts w:ascii="Arial" w:hAnsi="Arial" w:cs="Arial"/>
          <w:lang w:eastAsia="hr-HR"/>
        </w:rPr>
        <w:t xml:space="preserve"> </w:t>
      </w:r>
      <w:proofErr w:type="spellStart"/>
      <w:r w:rsidRPr="004A0128">
        <w:rPr>
          <w:rFonts w:ascii="Arial" w:hAnsi="Arial" w:cs="Arial"/>
          <w:lang w:eastAsia="hr-HR"/>
        </w:rPr>
        <w:t>naplate</w:t>
      </w:r>
      <w:proofErr w:type="spellEnd"/>
      <w:r w:rsidRPr="004A0128">
        <w:rPr>
          <w:rFonts w:ascii="Arial" w:hAnsi="Arial" w:cs="Arial"/>
          <w:lang w:eastAsia="hr-HR"/>
        </w:rPr>
        <w:t xml:space="preserve"> </w:t>
      </w:r>
      <w:proofErr w:type="spellStart"/>
      <w:r w:rsidRPr="004A0128">
        <w:rPr>
          <w:rFonts w:ascii="Arial" w:hAnsi="Arial" w:cs="Arial"/>
          <w:lang w:eastAsia="hr-HR"/>
        </w:rPr>
        <w:t>dugovanja</w:t>
      </w:r>
      <w:proofErr w:type="spellEnd"/>
      <w:r w:rsidRPr="004A0128">
        <w:rPr>
          <w:rFonts w:ascii="Arial" w:hAnsi="Arial" w:cs="Arial"/>
          <w:lang w:eastAsia="hr-HR"/>
        </w:rPr>
        <w:t xml:space="preserve"> s </w:t>
      </w:r>
      <w:proofErr w:type="spellStart"/>
      <w:r w:rsidRPr="004A0128">
        <w:rPr>
          <w:rFonts w:ascii="Arial" w:hAnsi="Arial" w:cs="Arial"/>
          <w:lang w:eastAsia="hr-HR"/>
        </w:rPr>
        <w:t>osnova</w:t>
      </w:r>
      <w:proofErr w:type="spellEnd"/>
      <w:r w:rsidRPr="004A0128">
        <w:rPr>
          <w:rFonts w:ascii="Arial" w:hAnsi="Arial" w:cs="Arial"/>
          <w:lang w:eastAsia="hr-HR"/>
        </w:rPr>
        <w:t xml:space="preserve"> </w:t>
      </w:r>
      <w:proofErr w:type="spellStart"/>
      <w:r w:rsidRPr="004A0128">
        <w:rPr>
          <w:rFonts w:ascii="Arial" w:hAnsi="Arial" w:cs="Arial"/>
          <w:lang w:eastAsia="hr-HR"/>
        </w:rPr>
        <w:t>neplaćene</w:t>
      </w:r>
      <w:proofErr w:type="spellEnd"/>
      <w:r w:rsidRPr="004A0128">
        <w:rPr>
          <w:rFonts w:ascii="Arial" w:hAnsi="Arial" w:cs="Arial"/>
          <w:lang w:eastAsia="hr-HR"/>
        </w:rPr>
        <w:t xml:space="preserve"> </w:t>
      </w:r>
      <w:proofErr w:type="spellStart"/>
      <w:r w:rsidRPr="004A0128">
        <w:rPr>
          <w:rFonts w:ascii="Arial" w:hAnsi="Arial" w:cs="Arial"/>
          <w:lang w:eastAsia="hr-HR"/>
        </w:rPr>
        <w:t>naknade</w:t>
      </w:r>
      <w:proofErr w:type="spellEnd"/>
      <w:r w:rsidRPr="004A0128">
        <w:rPr>
          <w:rFonts w:ascii="Arial" w:hAnsi="Arial" w:cs="Arial"/>
          <w:lang w:eastAsia="hr-HR"/>
        </w:rPr>
        <w:t xml:space="preserve"> za </w:t>
      </w:r>
      <w:proofErr w:type="spellStart"/>
      <w:r w:rsidRPr="004A0128">
        <w:rPr>
          <w:rFonts w:ascii="Arial" w:hAnsi="Arial" w:cs="Arial"/>
          <w:lang w:eastAsia="hr-HR"/>
        </w:rPr>
        <w:t>korištenje</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radi</w:t>
      </w:r>
      <w:proofErr w:type="spellEnd"/>
      <w:r w:rsidRPr="004A0128">
        <w:rPr>
          <w:rFonts w:ascii="Arial" w:hAnsi="Arial" w:cs="Arial"/>
          <w:lang w:eastAsia="hr-HR"/>
        </w:rPr>
        <w:t xml:space="preserve"> </w:t>
      </w:r>
      <w:proofErr w:type="spellStart"/>
      <w:r w:rsidRPr="004A0128">
        <w:rPr>
          <w:rFonts w:ascii="Arial" w:hAnsi="Arial" w:cs="Arial"/>
          <w:lang w:eastAsia="hr-HR"/>
        </w:rPr>
        <w:t>iseljenja</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ponudit</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mu se </w:t>
      </w:r>
      <w:proofErr w:type="spellStart"/>
      <w:r w:rsidRPr="004A0128">
        <w:rPr>
          <w:rFonts w:ascii="Arial" w:hAnsi="Arial" w:cs="Arial"/>
          <w:lang w:eastAsia="hr-HR"/>
        </w:rPr>
        <w:t>sklapanje</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ako</w:t>
      </w:r>
      <w:proofErr w:type="spellEnd"/>
      <w:r w:rsidRPr="004A0128">
        <w:rPr>
          <w:rFonts w:ascii="Arial" w:hAnsi="Arial" w:cs="Arial"/>
          <w:lang w:eastAsia="hr-HR"/>
        </w:rPr>
        <w:t xml:space="preserve"> </w:t>
      </w:r>
      <w:proofErr w:type="spellStart"/>
      <w:r w:rsidRPr="004A0128">
        <w:rPr>
          <w:rFonts w:ascii="Arial" w:hAnsi="Arial" w:cs="Arial"/>
          <w:lang w:eastAsia="hr-HR"/>
        </w:rPr>
        <w:t>sklopi</w:t>
      </w:r>
      <w:proofErr w:type="spellEnd"/>
      <w:r w:rsidRPr="004A0128">
        <w:rPr>
          <w:rFonts w:ascii="Arial" w:hAnsi="Arial" w:cs="Arial"/>
          <w:lang w:eastAsia="hr-HR"/>
        </w:rPr>
        <w:t xml:space="preserve"> </w:t>
      </w:r>
      <w:proofErr w:type="spellStart"/>
      <w:r w:rsidRPr="004A0128">
        <w:rPr>
          <w:rFonts w:ascii="Arial" w:hAnsi="Arial" w:cs="Arial"/>
          <w:lang w:eastAsia="hr-HR"/>
        </w:rPr>
        <w:t>sudsku</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izvansudsku</w:t>
      </w:r>
      <w:proofErr w:type="spellEnd"/>
      <w:r w:rsidRPr="004A0128">
        <w:rPr>
          <w:rFonts w:ascii="Arial" w:hAnsi="Arial" w:cs="Arial"/>
          <w:lang w:eastAsia="hr-HR"/>
        </w:rPr>
        <w:t xml:space="preserve"> </w:t>
      </w:r>
      <w:proofErr w:type="spellStart"/>
      <w:r w:rsidRPr="004A0128">
        <w:rPr>
          <w:rFonts w:ascii="Arial" w:hAnsi="Arial" w:cs="Arial"/>
          <w:lang w:eastAsia="hr-HR"/>
        </w:rPr>
        <w:t>nagodbu</w:t>
      </w:r>
      <w:proofErr w:type="spellEnd"/>
      <w:r w:rsidRPr="004A0128">
        <w:rPr>
          <w:rFonts w:ascii="Arial" w:hAnsi="Arial" w:cs="Arial"/>
          <w:lang w:eastAsia="hr-HR"/>
        </w:rPr>
        <w:t xml:space="preserve">, </w:t>
      </w:r>
      <w:proofErr w:type="spellStart"/>
      <w:r w:rsidRPr="004A0128">
        <w:rPr>
          <w:rFonts w:ascii="Arial" w:hAnsi="Arial" w:cs="Arial"/>
          <w:lang w:eastAsia="hr-HR"/>
        </w:rPr>
        <w:t>ako</w:t>
      </w:r>
      <w:proofErr w:type="spellEnd"/>
      <w:r w:rsidRPr="004A0128">
        <w:rPr>
          <w:rFonts w:ascii="Arial" w:hAnsi="Arial" w:cs="Arial"/>
          <w:lang w:eastAsia="hr-HR"/>
        </w:rPr>
        <w:t xml:space="preserve"> </w:t>
      </w:r>
      <w:proofErr w:type="spellStart"/>
      <w:r w:rsidRPr="004A0128">
        <w:rPr>
          <w:rFonts w:ascii="Arial" w:hAnsi="Arial" w:cs="Arial"/>
          <w:lang w:eastAsia="hr-HR"/>
        </w:rPr>
        <w:t>jednokratno</w:t>
      </w:r>
      <w:proofErr w:type="spellEnd"/>
      <w:r w:rsidRPr="004A0128">
        <w:rPr>
          <w:rFonts w:ascii="Arial" w:hAnsi="Arial" w:cs="Arial"/>
          <w:lang w:eastAsia="hr-HR"/>
        </w:rPr>
        <w:t xml:space="preserve"> </w:t>
      </w:r>
      <w:proofErr w:type="spellStart"/>
      <w:r w:rsidRPr="004A0128">
        <w:rPr>
          <w:rFonts w:ascii="Arial" w:hAnsi="Arial" w:cs="Arial"/>
          <w:lang w:eastAsia="hr-HR"/>
        </w:rPr>
        <w:t>plati</w:t>
      </w:r>
      <w:proofErr w:type="spellEnd"/>
      <w:r w:rsidRPr="004A0128">
        <w:rPr>
          <w:rFonts w:ascii="Arial" w:hAnsi="Arial" w:cs="Arial"/>
          <w:lang w:eastAsia="hr-HR"/>
        </w:rPr>
        <w:t xml:space="preserve"> </w:t>
      </w:r>
      <w:proofErr w:type="spellStart"/>
      <w:r w:rsidRPr="004A0128">
        <w:rPr>
          <w:rFonts w:ascii="Arial" w:hAnsi="Arial" w:cs="Arial"/>
          <w:lang w:eastAsia="hr-HR"/>
        </w:rPr>
        <w:t>sva</w:t>
      </w:r>
      <w:proofErr w:type="spellEnd"/>
      <w:r w:rsidRPr="004A0128">
        <w:rPr>
          <w:rFonts w:ascii="Arial" w:hAnsi="Arial" w:cs="Arial"/>
          <w:lang w:eastAsia="hr-HR"/>
        </w:rPr>
        <w:t xml:space="preserve"> </w:t>
      </w:r>
      <w:proofErr w:type="spellStart"/>
      <w:r w:rsidRPr="004A0128">
        <w:rPr>
          <w:rFonts w:ascii="Arial" w:hAnsi="Arial" w:cs="Arial"/>
          <w:lang w:eastAsia="hr-HR"/>
        </w:rPr>
        <w:t>dugovanja</w:t>
      </w:r>
      <w:proofErr w:type="spellEnd"/>
      <w:r w:rsidRPr="004A0128">
        <w:rPr>
          <w:rFonts w:ascii="Arial" w:hAnsi="Arial" w:cs="Arial"/>
          <w:lang w:eastAsia="hr-HR"/>
        </w:rPr>
        <w:t xml:space="preserve"> </w:t>
      </w:r>
      <w:proofErr w:type="spellStart"/>
      <w:r w:rsidRPr="004A0128">
        <w:rPr>
          <w:rFonts w:ascii="Arial" w:hAnsi="Arial" w:cs="Arial"/>
          <w:lang w:eastAsia="hr-HR"/>
        </w:rPr>
        <w:t>dospjela</w:t>
      </w:r>
      <w:proofErr w:type="spellEnd"/>
      <w:r w:rsidRPr="004A0128">
        <w:rPr>
          <w:rFonts w:ascii="Arial" w:hAnsi="Arial" w:cs="Arial"/>
          <w:lang w:eastAsia="hr-HR"/>
        </w:rPr>
        <w:t xml:space="preserve"> do dana </w:t>
      </w:r>
      <w:proofErr w:type="spellStart"/>
      <w:r w:rsidRPr="004A0128">
        <w:rPr>
          <w:rFonts w:ascii="Arial" w:hAnsi="Arial" w:cs="Arial"/>
          <w:lang w:eastAsia="hr-HR"/>
        </w:rPr>
        <w:t>sklapanja</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Gradom</w:t>
      </w:r>
      <w:proofErr w:type="spellEnd"/>
      <w:r w:rsidRPr="004A0128">
        <w:rPr>
          <w:rFonts w:ascii="Arial" w:hAnsi="Arial" w:cs="Arial"/>
          <w:lang w:eastAsia="hr-HR"/>
        </w:rPr>
        <w:t xml:space="preserve"> </w:t>
      </w:r>
      <w:proofErr w:type="spellStart"/>
      <w:r w:rsidRPr="004A0128">
        <w:rPr>
          <w:rFonts w:ascii="Arial" w:hAnsi="Arial" w:cs="Arial"/>
          <w:lang w:eastAsia="hr-HR"/>
        </w:rPr>
        <w:t>sklopi</w:t>
      </w:r>
      <w:proofErr w:type="spellEnd"/>
      <w:r w:rsidRPr="004A0128">
        <w:rPr>
          <w:rFonts w:ascii="Arial" w:hAnsi="Arial" w:cs="Arial"/>
          <w:lang w:eastAsia="hr-HR"/>
        </w:rPr>
        <w:t xml:space="preserve"> </w:t>
      </w:r>
      <w:proofErr w:type="spellStart"/>
      <w:r w:rsidRPr="004A0128">
        <w:rPr>
          <w:rFonts w:ascii="Arial" w:hAnsi="Arial" w:cs="Arial"/>
          <w:lang w:eastAsia="hr-HR"/>
        </w:rPr>
        <w:t>sporazum</w:t>
      </w:r>
      <w:proofErr w:type="spellEnd"/>
      <w:r w:rsidRPr="004A0128">
        <w:rPr>
          <w:rFonts w:ascii="Arial" w:hAnsi="Arial" w:cs="Arial"/>
          <w:lang w:eastAsia="hr-HR"/>
        </w:rPr>
        <w:t xml:space="preserve"> o </w:t>
      </w:r>
      <w:proofErr w:type="spellStart"/>
      <w:r w:rsidRPr="004A0128">
        <w:rPr>
          <w:rFonts w:ascii="Arial" w:hAnsi="Arial" w:cs="Arial"/>
          <w:lang w:eastAsia="hr-HR"/>
        </w:rPr>
        <w:t>obročnoj</w:t>
      </w:r>
      <w:proofErr w:type="spellEnd"/>
      <w:r w:rsidRPr="004A0128">
        <w:rPr>
          <w:rFonts w:ascii="Arial" w:hAnsi="Arial" w:cs="Arial"/>
          <w:lang w:eastAsia="hr-HR"/>
        </w:rPr>
        <w:t xml:space="preserve"> </w:t>
      </w:r>
      <w:proofErr w:type="spellStart"/>
      <w:r w:rsidRPr="004A0128">
        <w:rPr>
          <w:rFonts w:ascii="Arial" w:hAnsi="Arial" w:cs="Arial"/>
          <w:lang w:eastAsia="hr-HR"/>
        </w:rPr>
        <w:t>otplati</w:t>
      </w:r>
      <w:proofErr w:type="spellEnd"/>
      <w:r w:rsidRPr="004A0128">
        <w:rPr>
          <w:rFonts w:ascii="Arial" w:hAnsi="Arial" w:cs="Arial"/>
          <w:lang w:eastAsia="hr-HR"/>
        </w:rPr>
        <w:t xml:space="preserve"> </w:t>
      </w:r>
      <w:proofErr w:type="spellStart"/>
      <w:r w:rsidRPr="004A0128">
        <w:rPr>
          <w:rFonts w:ascii="Arial" w:hAnsi="Arial" w:cs="Arial"/>
          <w:lang w:eastAsia="hr-HR"/>
        </w:rPr>
        <w:t>cjelokupnog</w:t>
      </w:r>
      <w:proofErr w:type="spellEnd"/>
      <w:r w:rsidRPr="004A0128">
        <w:rPr>
          <w:rFonts w:ascii="Arial" w:hAnsi="Arial" w:cs="Arial"/>
          <w:lang w:eastAsia="hr-HR"/>
        </w:rPr>
        <w:t xml:space="preserve"> </w:t>
      </w:r>
      <w:proofErr w:type="spellStart"/>
      <w:r w:rsidRPr="004A0128">
        <w:rPr>
          <w:rFonts w:ascii="Arial" w:hAnsi="Arial" w:cs="Arial"/>
          <w:lang w:eastAsia="hr-HR"/>
        </w:rPr>
        <w:t>dugovanja</w:t>
      </w:r>
      <w:proofErr w:type="spellEnd"/>
      <w:r w:rsidRPr="004A0128">
        <w:rPr>
          <w:rFonts w:ascii="Arial" w:hAnsi="Arial" w:cs="Arial"/>
          <w:lang w:eastAsia="hr-HR"/>
        </w:rPr>
        <w:t xml:space="preserve"> </w:t>
      </w:r>
      <w:proofErr w:type="spellStart"/>
      <w:r w:rsidRPr="004A0128">
        <w:rPr>
          <w:rFonts w:ascii="Arial" w:hAnsi="Arial" w:cs="Arial"/>
          <w:lang w:eastAsia="hr-HR"/>
        </w:rPr>
        <w:t>dospjelog</w:t>
      </w:r>
      <w:proofErr w:type="spellEnd"/>
      <w:r w:rsidRPr="004A0128">
        <w:rPr>
          <w:rFonts w:ascii="Arial" w:hAnsi="Arial" w:cs="Arial"/>
          <w:lang w:eastAsia="hr-HR"/>
        </w:rPr>
        <w:t xml:space="preserve"> do dana </w:t>
      </w:r>
      <w:proofErr w:type="spellStart"/>
      <w:r w:rsidRPr="004A0128">
        <w:rPr>
          <w:rFonts w:ascii="Arial" w:hAnsi="Arial" w:cs="Arial"/>
          <w:lang w:eastAsia="hr-HR"/>
        </w:rPr>
        <w:t>sklapanja</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to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rok</w:t>
      </w:r>
      <w:proofErr w:type="spellEnd"/>
      <w:r w:rsidRPr="004A0128">
        <w:rPr>
          <w:rFonts w:ascii="Arial" w:hAnsi="Arial" w:cs="Arial"/>
          <w:lang w:eastAsia="hr-HR"/>
        </w:rPr>
        <w:t xml:space="preserve"> do </w:t>
      </w:r>
      <w:proofErr w:type="spellStart"/>
      <w:r w:rsidRPr="004A0128">
        <w:rPr>
          <w:rFonts w:ascii="Arial" w:hAnsi="Arial" w:cs="Arial"/>
          <w:lang w:eastAsia="hr-HR"/>
        </w:rPr>
        <w:t>najviše</w:t>
      </w:r>
      <w:proofErr w:type="spellEnd"/>
      <w:r w:rsidRPr="004A0128">
        <w:rPr>
          <w:rFonts w:ascii="Arial" w:hAnsi="Arial" w:cs="Arial"/>
          <w:lang w:eastAsia="hr-HR"/>
        </w:rPr>
        <w:t xml:space="preserve"> </w:t>
      </w:r>
      <w:proofErr w:type="spellStart"/>
      <w:r w:rsidRPr="004A0128">
        <w:rPr>
          <w:rFonts w:ascii="Arial" w:hAnsi="Arial" w:cs="Arial"/>
          <w:lang w:eastAsia="hr-HR"/>
        </w:rPr>
        <w:t>jednu</w:t>
      </w:r>
      <w:proofErr w:type="spellEnd"/>
      <w:r w:rsidRPr="004A0128">
        <w:rPr>
          <w:rFonts w:ascii="Arial" w:hAnsi="Arial" w:cs="Arial"/>
          <w:lang w:eastAsia="hr-HR"/>
        </w:rPr>
        <w:t xml:space="preserve"> </w:t>
      </w:r>
      <w:proofErr w:type="spellStart"/>
      <w:r w:rsidRPr="004A0128">
        <w:rPr>
          <w:rFonts w:ascii="Arial" w:hAnsi="Arial" w:cs="Arial"/>
          <w:lang w:eastAsia="hr-HR"/>
        </w:rPr>
        <w:t>godinu</w:t>
      </w:r>
      <w:proofErr w:type="spellEnd"/>
      <w:r w:rsidRPr="004A0128">
        <w:rPr>
          <w:rFonts w:ascii="Arial" w:hAnsi="Arial" w:cs="Arial"/>
          <w:lang w:eastAsia="hr-HR"/>
        </w:rPr>
        <w:t xml:space="preserve">, </w:t>
      </w:r>
      <w:proofErr w:type="spellStart"/>
      <w:r w:rsidRPr="004A0128">
        <w:rPr>
          <w:rFonts w:ascii="Arial" w:hAnsi="Arial" w:cs="Arial"/>
          <w:lang w:eastAsia="hr-HR"/>
        </w:rPr>
        <w:t>te</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po </w:t>
      </w:r>
      <w:proofErr w:type="spellStart"/>
      <w:r w:rsidRPr="004A0128">
        <w:rPr>
          <w:rFonts w:ascii="Arial" w:hAnsi="Arial" w:cs="Arial"/>
          <w:lang w:eastAsia="hr-HR"/>
        </w:rPr>
        <w:t>sklapanju</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povući</w:t>
      </w:r>
      <w:proofErr w:type="spellEnd"/>
      <w:r w:rsidRPr="004A0128">
        <w:rPr>
          <w:rFonts w:ascii="Arial" w:hAnsi="Arial" w:cs="Arial"/>
          <w:lang w:eastAsia="hr-HR"/>
        </w:rPr>
        <w:t xml:space="preserve"> </w:t>
      </w:r>
      <w:proofErr w:type="spellStart"/>
      <w:r w:rsidRPr="004A0128">
        <w:rPr>
          <w:rFonts w:ascii="Arial" w:hAnsi="Arial" w:cs="Arial"/>
          <w:lang w:eastAsia="hr-HR"/>
        </w:rPr>
        <w:t>tužba</w:t>
      </w:r>
      <w:proofErr w:type="spellEnd"/>
      <w:r w:rsidRPr="004A0128">
        <w:rPr>
          <w:rFonts w:ascii="Arial" w:hAnsi="Arial" w:cs="Arial"/>
          <w:lang w:eastAsia="hr-HR"/>
        </w:rPr>
        <w:t xml:space="preserve"> pod </w:t>
      </w:r>
      <w:proofErr w:type="spellStart"/>
      <w:r w:rsidRPr="004A0128">
        <w:rPr>
          <w:rFonts w:ascii="Arial" w:hAnsi="Arial" w:cs="Arial"/>
          <w:lang w:eastAsia="hr-HR"/>
        </w:rPr>
        <w:t>uvjetom</w:t>
      </w:r>
      <w:proofErr w:type="spellEnd"/>
      <w:r w:rsidRPr="004A0128">
        <w:rPr>
          <w:rFonts w:ascii="Arial" w:hAnsi="Arial" w:cs="Arial"/>
          <w:lang w:eastAsia="hr-HR"/>
        </w:rPr>
        <w:t xml:space="preserve"> da </w:t>
      </w:r>
      <w:proofErr w:type="spellStart"/>
      <w:r w:rsidRPr="004A0128">
        <w:rPr>
          <w:rFonts w:ascii="Arial" w:hAnsi="Arial" w:cs="Arial"/>
          <w:lang w:eastAsia="hr-HR"/>
        </w:rPr>
        <w:t>neposredni</w:t>
      </w:r>
      <w:proofErr w:type="spellEnd"/>
      <w:r w:rsidRPr="004A0128">
        <w:rPr>
          <w:rFonts w:ascii="Arial" w:hAnsi="Arial" w:cs="Arial"/>
          <w:lang w:eastAsia="hr-HR"/>
        </w:rPr>
        <w:t xml:space="preserve"> </w:t>
      </w:r>
      <w:proofErr w:type="spellStart"/>
      <w:r w:rsidRPr="004A0128">
        <w:rPr>
          <w:rFonts w:ascii="Arial" w:hAnsi="Arial" w:cs="Arial"/>
          <w:lang w:eastAsia="hr-HR"/>
        </w:rPr>
        <w:t>posjednik</w:t>
      </w:r>
      <w:proofErr w:type="spellEnd"/>
      <w:r w:rsidRPr="004A0128">
        <w:rPr>
          <w:rFonts w:ascii="Arial" w:hAnsi="Arial" w:cs="Arial"/>
          <w:lang w:eastAsia="hr-HR"/>
        </w:rPr>
        <w:t xml:space="preserve"> </w:t>
      </w:r>
      <w:proofErr w:type="spellStart"/>
      <w:r w:rsidRPr="004A0128">
        <w:rPr>
          <w:rFonts w:ascii="Arial" w:hAnsi="Arial" w:cs="Arial"/>
          <w:lang w:eastAsia="hr-HR"/>
        </w:rPr>
        <w:t>podmiri</w:t>
      </w:r>
      <w:proofErr w:type="spellEnd"/>
      <w:r w:rsidRPr="004A0128">
        <w:rPr>
          <w:rFonts w:ascii="Arial" w:hAnsi="Arial" w:cs="Arial"/>
          <w:lang w:eastAsia="hr-HR"/>
        </w:rPr>
        <w:t xml:space="preserve"> </w:t>
      </w:r>
      <w:proofErr w:type="spellStart"/>
      <w:r w:rsidRPr="004A0128">
        <w:rPr>
          <w:rFonts w:ascii="Arial" w:hAnsi="Arial" w:cs="Arial"/>
          <w:lang w:eastAsia="hr-HR"/>
        </w:rPr>
        <w:t>sve</w:t>
      </w:r>
      <w:proofErr w:type="spellEnd"/>
      <w:r w:rsidRPr="004A0128">
        <w:rPr>
          <w:rFonts w:ascii="Arial" w:hAnsi="Arial" w:cs="Arial"/>
          <w:lang w:eastAsia="hr-HR"/>
        </w:rPr>
        <w:t xml:space="preserve"> </w:t>
      </w:r>
      <w:proofErr w:type="spellStart"/>
      <w:r w:rsidRPr="004A0128">
        <w:rPr>
          <w:rFonts w:ascii="Arial" w:hAnsi="Arial" w:cs="Arial"/>
          <w:lang w:eastAsia="hr-HR"/>
        </w:rPr>
        <w:t>troškove</w:t>
      </w:r>
      <w:proofErr w:type="spellEnd"/>
      <w:r w:rsidRPr="004A0128">
        <w:rPr>
          <w:rFonts w:ascii="Arial" w:hAnsi="Arial" w:cs="Arial"/>
          <w:lang w:eastAsia="hr-HR"/>
        </w:rPr>
        <w:t xml:space="preserve"> </w:t>
      </w:r>
      <w:proofErr w:type="spellStart"/>
      <w:r w:rsidRPr="004A0128">
        <w:rPr>
          <w:rFonts w:ascii="Arial" w:hAnsi="Arial" w:cs="Arial"/>
          <w:lang w:eastAsia="hr-HR"/>
        </w:rPr>
        <w:t>postupka</w:t>
      </w:r>
      <w:proofErr w:type="spellEnd"/>
      <w:r w:rsidRPr="004A0128">
        <w:rPr>
          <w:rFonts w:ascii="Arial" w:hAnsi="Arial" w:cs="Arial"/>
          <w:lang w:eastAsia="hr-HR"/>
        </w:rPr>
        <w:t>.</w:t>
      </w:r>
    </w:p>
    <w:p w14:paraId="2BDD6CE4" w14:textId="77777777" w:rsidR="00A200C4" w:rsidRPr="004A0128" w:rsidRDefault="00A200C4" w:rsidP="001F0EEF">
      <w:pPr>
        <w:pStyle w:val="Odlomakpopisa"/>
        <w:numPr>
          <w:ilvl w:val="0"/>
          <w:numId w:val="15"/>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lastRenderedPageBreak/>
        <w:t>Neposrednom</w:t>
      </w:r>
      <w:proofErr w:type="spellEnd"/>
      <w:r w:rsidRPr="004A0128">
        <w:rPr>
          <w:rFonts w:ascii="Arial" w:hAnsi="Arial" w:cs="Arial"/>
          <w:lang w:eastAsia="hr-HR"/>
        </w:rPr>
        <w:t xml:space="preserve"> </w:t>
      </w:r>
      <w:proofErr w:type="spellStart"/>
      <w:r w:rsidRPr="004A0128">
        <w:rPr>
          <w:rFonts w:ascii="Arial" w:hAnsi="Arial" w:cs="Arial"/>
          <w:lang w:eastAsia="hr-HR"/>
        </w:rPr>
        <w:t>posjedniku</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stavaka</w:t>
      </w:r>
      <w:proofErr w:type="spellEnd"/>
      <w:r w:rsidRPr="004A0128">
        <w:rPr>
          <w:rFonts w:ascii="Arial" w:hAnsi="Arial" w:cs="Arial"/>
          <w:lang w:eastAsia="hr-HR"/>
        </w:rPr>
        <w:t xml:space="preserve"> 1. </w:t>
      </w:r>
      <w:proofErr w:type="spellStart"/>
      <w:r w:rsidRPr="004A0128">
        <w:rPr>
          <w:rFonts w:ascii="Arial" w:hAnsi="Arial" w:cs="Arial"/>
          <w:lang w:eastAsia="hr-HR"/>
        </w:rPr>
        <w:t>i</w:t>
      </w:r>
      <w:proofErr w:type="spellEnd"/>
      <w:r w:rsidRPr="004A0128">
        <w:rPr>
          <w:rFonts w:ascii="Arial" w:hAnsi="Arial" w:cs="Arial"/>
          <w:lang w:eastAsia="hr-HR"/>
        </w:rPr>
        <w:t xml:space="preserve"> 3.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ponudit</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sklapanje</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s </w:t>
      </w:r>
      <w:proofErr w:type="spellStart"/>
      <w:r w:rsidRPr="004A0128">
        <w:rPr>
          <w:rFonts w:ascii="Arial" w:hAnsi="Arial" w:cs="Arial"/>
          <w:lang w:eastAsia="hr-HR"/>
        </w:rPr>
        <w:t>iznosom</w:t>
      </w:r>
      <w:proofErr w:type="spellEnd"/>
      <w:r w:rsidRPr="004A0128">
        <w:rPr>
          <w:rFonts w:ascii="Arial" w:hAnsi="Arial" w:cs="Arial"/>
          <w:lang w:eastAsia="hr-HR"/>
        </w:rPr>
        <w:t xml:space="preserve"> </w:t>
      </w:r>
      <w:proofErr w:type="spellStart"/>
      <w:r w:rsidRPr="004A0128">
        <w:rPr>
          <w:rFonts w:ascii="Arial" w:hAnsi="Arial" w:cs="Arial"/>
          <w:lang w:eastAsia="hr-HR"/>
        </w:rPr>
        <w:t>mjesečne</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određenim</w:t>
      </w:r>
      <w:proofErr w:type="spellEnd"/>
      <w:r w:rsidRPr="004A0128">
        <w:rPr>
          <w:rFonts w:ascii="Arial" w:hAnsi="Arial" w:cs="Arial"/>
          <w:lang w:eastAsia="hr-HR"/>
        </w:rPr>
        <w:t xml:space="preserve"> </w:t>
      </w:r>
      <w:proofErr w:type="spellStart"/>
      <w:r w:rsidRPr="004A0128">
        <w:rPr>
          <w:rFonts w:ascii="Arial" w:hAnsi="Arial" w:cs="Arial"/>
          <w:lang w:eastAsia="hr-HR"/>
        </w:rPr>
        <w:t>prema</w:t>
      </w:r>
      <w:proofErr w:type="spellEnd"/>
      <w:r w:rsidRPr="004A0128">
        <w:rPr>
          <w:rFonts w:ascii="Arial" w:hAnsi="Arial" w:cs="Arial"/>
          <w:lang w:eastAsia="hr-HR"/>
        </w:rPr>
        <w:t xml:space="preserve"> </w:t>
      </w:r>
      <w:proofErr w:type="spellStart"/>
      <w:r w:rsidRPr="004A0128">
        <w:rPr>
          <w:rFonts w:ascii="Arial" w:hAnsi="Arial" w:cs="Arial"/>
          <w:lang w:eastAsia="hr-HR"/>
        </w:rPr>
        <w:t>kriterijima</w:t>
      </w:r>
      <w:proofErr w:type="spellEnd"/>
      <w:r w:rsidRPr="004A0128">
        <w:rPr>
          <w:rFonts w:ascii="Arial" w:hAnsi="Arial" w:cs="Arial"/>
          <w:lang w:eastAsia="hr-HR"/>
        </w:rPr>
        <w:t xml:space="preserve"> Grada s </w:t>
      </w:r>
      <w:proofErr w:type="spellStart"/>
      <w:r w:rsidRPr="004A0128">
        <w:rPr>
          <w:rFonts w:ascii="Arial" w:hAnsi="Arial" w:cs="Arial"/>
          <w:lang w:eastAsia="hr-HR"/>
        </w:rPr>
        <w:t>obzirom</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djelatnost</w:t>
      </w:r>
      <w:proofErr w:type="spellEnd"/>
      <w:r w:rsidRPr="004A0128">
        <w:rPr>
          <w:rFonts w:ascii="Arial" w:hAnsi="Arial" w:cs="Arial"/>
          <w:lang w:eastAsia="hr-HR"/>
        </w:rPr>
        <w:t xml:space="preserve"> </w:t>
      </w:r>
      <w:proofErr w:type="spellStart"/>
      <w:r w:rsidRPr="004A0128">
        <w:rPr>
          <w:rFonts w:ascii="Arial" w:hAnsi="Arial" w:cs="Arial"/>
          <w:lang w:eastAsia="hr-HR"/>
        </w:rPr>
        <w:t>koju</w:t>
      </w:r>
      <w:proofErr w:type="spellEnd"/>
      <w:r w:rsidRPr="004A0128">
        <w:rPr>
          <w:rFonts w:ascii="Arial" w:hAnsi="Arial" w:cs="Arial"/>
          <w:lang w:eastAsia="hr-HR"/>
        </w:rPr>
        <w:t xml:space="preserve"> </w:t>
      </w:r>
      <w:proofErr w:type="spellStart"/>
      <w:r w:rsidRPr="004A0128">
        <w:rPr>
          <w:rFonts w:ascii="Arial" w:hAnsi="Arial" w:cs="Arial"/>
          <w:lang w:eastAsia="hr-HR"/>
        </w:rPr>
        <w:t>neposredni</w:t>
      </w:r>
      <w:proofErr w:type="spellEnd"/>
      <w:r w:rsidRPr="004A0128">
        <w:rPr>
          <w:rFonts w:ascii="Arial" w:hAnsi="Arial" w:cs="Arial"/>
          <w:lang w:eastAsia="hr-HR"/>
        </w:rPr>
        <w:t xml:space="preserve"> </w:t>
      </w:r>
      <w:proofErr w:type="spellStart"/>
      <w:r w:rsidRPr="004A0128">
        <w:rPr>
          <w:rFonts w:ascii="Arial" w:hAnsi="Arial" w:cs="Arial"/>
          <w:lang w:eastAsia="hr-HR"/>
        </w:rPr>
        <w:t>posjednik</w:t>
      </w:r>
      <w:proofErr w:type="spellEnd"/>
      <w:r w:rsidRPr="004A0128">
        <w:rPr>
          <w:rFonts w:ascii="Arial" w:hAnsi="Arial" w:cs="Arial"/>
          <w:lang w:eastAsia="hr-HR"/>
        </w:rPr>
        <w:t xml:space="preserve"> u </w:t>
      </w:r>
      <w:proofErr w:type="spellStart"/>
      <w:r w:rsidRPr="004A0128">
        <w:rPr>
          <w:rFonts w:ascii="Arial" w:hAnsi="Arial" w:cs="Arial"/>
          <w:lang w:eastAsia="hr-HR"/>
        </w:rPr>
        <w:t>prostoru</w:t>
      </w:r>
      <w:proofErr w:type="spellEnd"/>
      <w:r w:rsidRPr="004A0128">
        <w:rPr>
          <w:rFonts w:ascii="Arial" w:hAnsi="Arial" w:cs="Arial"/>
          <w:lang w:eastAsia="hr-HR"/>
        </w:rPr>
        <w:t xml:space="preserve"> </w:t>
      </w:r>
      <w:proofErr w:type="spellStart"/>
      <w:r w:rsidRPr="004A0128">
        <w:rPr>
          <w:rFonts w:ascii="Arial" w:hAnsi="Arial" w:cs="Arial"/>
          <w:lang w:eastAsia="hr-HR"/>
        </w:rPr>
        <w:t>obavlja</w:t>
      </w:r>
      <w:proofErr w:type="spellEnd"/>
      <w:r w:rsidRPr="004A0128">
        <w:rPr>
          <w:rFonts w:ascii="Arial" w:hAnsi="Arial" w:cs="Arial"/>
          <w:lang w:eastAsia="hr-HR"/>
        </w:rPr>
        <w:t xml:space="preserve">, </w:t>
      </w:r>
      <w:proofErr w:type="spellStart"/>
      <w:r w:rsidRPr="004A0128">
        <w:rPr>
          <w:rFonts w:ascii="Arial" w:hAnsi="Arial" w:cs="Arial"/>
          <w:lang w:eastAsia="hr-HR"/>
        </w:rPr>
        <w:t>osim</w:t>
      </w:r>
      <w:proofErr w:type="spellEnd"/>
      <w:r w:rsidRPr="004A0128">
        <w:rPr>
          <w:rFonts w:ascii="Arial" w:hAnsi="Arial" w:cs="Arial"/>
          <w:lang w:eastAsia="hr-HR"/>
        </w:rPr>
        <w:t xml:space="preserve"> </w:t>
      </w:r>
      <w:proofErr w:type="spellStart"/>
      <w:r w:rsidRPr="004A0128">
        <w:rPr>
          <w:rFonts w:ascii="Arial" w:hAnsi="Arial" w:cs="Arial"/>
          <w:lang w:eastAsia="hr-HR"/>
        </w:rPr>
        <w:t>ako</w:t>
      </w:r>
      <w:proofErr w:type="spellEnd"/>
      <w:r w:rsidRPr="004A0128">
        <w:rPr>
          <w:rFonts w:ascii="Arial" w:hAnsi="Arial" w:cs="Arial"/>
          <w:lang w:eastAsia="hr-HR"/>
        </w:rPr>
        <w:t xml:space="preserve"> je </w:t>
      </w:r>
      <w:proofErr w:type="spellStart"/>
      <w:r w:rsidRPr="004A0128">
        <w:rPr>
          <w:rFonts w:ascii="Arial" w:hAnsi="Arial" w:cs="Arial"/>
          <w:lang w:eastAsia="hr-HR"/>
        </w:rPr>
        <w:t>tako</w:t>
      </w:r>
      <w:proofErr w:type="spellEnd"/>
      <w:r w:rsidRPr="004A0128">
        <w:rPr>
          <w:rFonts w:ascii="Arial" w:hAnsi="Arial" w:cs="Arial"/>
          <w:lang w:eastAsia="hr-HR"/>
        </w:rPr>
        <w:t xml:space="preserve"> </w:t>
      </w:r>
      <w:proofErr w:type="spellStart"/>
      <w:r w:rsidRPr="004A0128">
        <w:rPr>
          <w:rFonts w:ascii="Arial" w:hAnsi="Arial" w:cs="Arial"/>
          <w:lang w:eastAsia="hr-HR"/>
        </w:rPr>
        <w:t>određen</w:t>
      </w:r>
      <w:proofErr w:type="spellEnd"/>
      <w:r w:rsidRPr="004A0128">
        <w:rPr>
          <w:rFonts w:ascii="Arial" w:hAnsi="Arial" w:cs="Arial"/>
          <w:lang w:eastAsia="hr-HR"/>
        </w:rPr>
        <w:t xml:space="preserve"> </w:t>
      </w:r>
      <w:proofErr w:type="spellStart"/>
      <w:r w:rsidRPr="004A0128">
        <w:rPr>
          <w:rFonts w:ascii="Arial" w:hAnsi="Arial" w:cs="Arial"/>
          <w:lang w:eastAsia="hr-HR"/>
        </w:rPr>
        <w:t>iznos</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niži</w:t>
      </w:r>
      <w:proofErr w:type="spellEnd"/>
      <w:r w:rsidRPr="004A0128">
        <w:rPr>
          <w:rFonts w:ascii="Arial" w:hAnsi="Arial" w:cs="Arial"/>
          <w:lang w:eastAsia="hr-HR"/>
        </w:rPr>
        <w:t xml:space="preserve"> </w:t>
      </w:r>
      <w:proofErr w:type="spellStart"/>
      <w:r w:rsidRPr="004A0128">
        <w:rPr>
          <w:rFonts w:ascii="Arial" w:hAnsi="Arial" w:cs="Arial"/>
          <w:lang w:eastAsia="hr-HR"/>
        </w:rPr>
        <w:t>od</w:t>
      </w:r>
      <w:proofErr w:type="spellEnd"/>
      <w:r w:rsidRPr="004A0128">
        <w:rPr>
          <w:rFonts w:ascii="Arial" w:hAnsi="Arial" w:cs="Arial"/>
          <w:lang w:eastAsia="hr-HR"/>
        </w:rPr>
        <w:t xml:space="preserve"> </w:t>
      </w:r>
      <w:proofErr w:type="spellStart"/>
      <w:r w:rsidRPr="004A0128">
        <w:rPr>
          <w:rFonts w:ascii="Arial" w:hAnsi="Arial" w:cs="Arial"/>
          <w:lang w:eastAsia="hr-HR"/>
        </w:rPr>
        <w:t>iznosa</w:t>
      </w:r>
      <w:proofErr w:type="spellEnd"/>
      <w:r w:rsidRPr="004A0128">
        <w:rPr>
          <w:rFonts w:ascii="Arial" w:hAnsi="Arial" w:cs="Arial"/>
          <w:lang w:eastAsia="hr-HR"/>
        </w:rPr>
        <w:t xml:space="preserve"> </w:t>
      </w:r>
      <w:proofErr w:type="spellStart"/>
      <w:r w:rsidRPr="004A0128">
        <w:rPr>
          <w:rFonts w:ascii="Arial" w:hAnsi="Arial" w:cs="Arial"/>
          <w:lang w:eastAsia="hr-HR"/>
        </w:rPr>
        <w:t>mjesečne</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koju</w:t>
      </w:r>
      <w:proofErr w:type="spellEnd"/>
      <w:r w:rsidRPr="004A0128">
        <w:rPr>
          <w:rFonts w:ascii="Arial" w:hAnsi="Arial" w:cs="Arial"/>
          <w:lang w:eastAsia="hr-HR"/>
        </w:rPr>
        <w:t xml:space="preserve"> je </w:t>
      </w:r>
      <w:proofErr w:type="spellStart"/>
      <w:r w:rsidRPr="004A0128">
        <w:rPr>
          <w:rFonts w:ascii="Arial" w:hAnsi="Arial" w:cs="Arial"/>
          <w:lang w:eastAsia="hr-HR"/>
        </w:rPr>
        <w:t>neposredni</w:t>
      </w:r>
      <w:proofErr w:type="spellEnd"/>
      <w:r w:rsidRPr="004A0128">
        <w:rPr>
          <w:rFonts w:ascii="Arial" w:hAnsi="Arial" w:cs="Arial"/>
          <w:lang w:eastAsia="hr-HR"/>
        </w:rPr>
        <w:t xml:space="preserve"> </w:t>
      </w:r>
      <w:proofErr w:type="spellStart"/>
      <w:r w:rsidRPr="004A0128">
        <w:rPr>
          <w:rFonts w:ascii="Arial" w:hAnsi="Arial" w:cs="Arial"/>
          <w:lang w:eastAsia="hr-HR"/>
        </w:rPr>
        <w:t>posjednik</w:t>
      </w:r>
      <w:proofErr w:type="spellEnd"/>
      <w:r w:rsidRPr="004A0128">
        <w:rPr>
          <w:rFonts w:ascii="Arial" w:hAnsi="Arial" w:cs="Arial"/>
          <w:lang w:eastAsia="hr-HR"/>
        </w:rPr>
        <w:t xml:space="preserve"> </w:t>
      </w:r>
      <w:proofErr w:type="spellStart"/>
      <w:r w:rsidRPr="004A0128">
        <w:rPr>
          <w:rFonts w:ascii="Arial" w:hAnsi="Arial" w:cs="Arial"/>
          <w:lang w:eastAsia="hr-HR"/>
        </w:rPr>
        <w:t>plaćao</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temelju</w:t>
      </w:r>
      <w:proofErr w:type="spellEnd"/>
      <w:r w:rsidRPr="004A0128">
        <w:rPr>
          <w:rFonts w:ascii="Arial" w:hAnsi="Arial" w:cs="Arial"/>
          <w:lang w:eastAsia="hr-HR"/>
        </w:rPr>
        <w:t xml:space="preserve"> </w:t>
      </w:r>
      <w:proofErr w:type="spellStart"/>
      <w:r w:rsidRPr="004A0128">
        <w:rPr>
          <w:rFonts w:ascii="Arial" w:hAnsi="Arial" w:cs="Arial"/>
          <w:lang w:eastAsia="hr-HR"/>
        </w:rPr>
        <w:t>prijašnjeg</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druge</w:t>
      </w:r>
      <w:proofErr w:type="spellEnd"/>
      <w:r w:rsidRPr="004A0128">
        <w:rPr>
          <w:rFonts w:ascii="Arial" w:hAnsi="Arial" w:cs="Arial"/>
          <w:lang w:eastAsia="hr-HR"/>
        </w:rPr>
        <w:t xml:space="preserve"> </w:t>
      </w:r>
      <w:proofErr w:type="spellStart"/>
      <w:r w:rsidRPr="004A0128">
        <w:rPr>
          <w:rFonts w:ascii="Arial" w:hAnsi="Arial" w:cs="Arial"/>
          <w:lang w:eastAsia="hr-HR"/>
        </w:rPr>
        <w:t>pravne</w:t>
      </w:r>
      <w:proofErr w:type="spellEnd"/>
      <w:r w:rsidRPr="004A0128">
        <w:rPr>
          <w:rFonts w:ascii="Arial" w:hAnsi="Arial" w:cs="Arial"/>
          <w:lang w:eastAsia="hr-HR"/>
        </w:rPr>
        <w:t xml:space="preserve"> </w:t>
      </w:r>
      <w:proofErr w:type="spellStart"/>
      <w:r w:rsidRPr="004A0128">
        <w:rPr>
          <w:rFonts w:ascii="Arial" w:hAnsi="Arial" w:cs="Arial"/>
          <w:lang w:eastAsia="hr-HR"/>
        </w:rPr>
        <w:t>osnove</w:t>
      </w:r>
      <w:proofErr w:type="spellEnd"/>
      <w:r w:rsidRPr="004A0128">
        <w:rPr>
          <w:rFonts w:ascii="Arial" w:hAnsi="Arial" w:cs="Arial"/>
          <w:lang w:eastAsia="hr-HR"/>
        </w:rPr>
        <w:t xml:space="preserve">, u </w:t>
      </w:r>
      <w:proofErr w:type="spellStart"/>
      <w:r w:rsidRPr="004A0128">
        <w:rPr>
          <w:rFonts w:ascii="Arial" w:hAnsi="Arial" w:cs="Arial"/>
          <w:lang w:eastAsia="hr-HR"/>
        </w:rPr>
        <w:t>kojem</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slučaju</w:t>
      </w:r>
      <w:proofErr w:type="spellEnd"/>
      <w:r w:rsidRPr="004A0128">
        <w:rPr>
          <w:rFonts w:ascii="Arial" w:hAnsi="Arial" w:cs="Arial"/>
          <w:lang w:eastAsia="hr-HR"/>
        </w:rPr>
        <w:t xml:space="preserve"> </w:t>
      </w:r>
      <w:proofErr w:type="spellStart"/>
      <w:r w:rsidRPr="004A0128">
        <w:rPr>
          <w:rFonts w:ascii="Arial" w:hAnsi="Arial" w:cs="Arial"/>
          <w:lang w:eastAsia="hr-HR"/>
        </w:rPr>
        <w:t>iznos</w:t>
      </w:r>
      <w:proofErr w:type="spellEnd"/>
      <w:r w:rsidRPr="004A0128">
        <w:rPr>
          <w:rFonts w:ascii="Arial" w:hAnsi="Arial" w:cs="Arial"/>
          <w:lang w:eastAsia="hr-HR"/>
        </w:rPr>
        <w:t xml:space="preserve"> </w:t>
      </w:r>
      <w:proofErr w:type="spellStart"/>
      <w:r w:rsidRPr="004A0128">
        <w:rPr>
          <w:rFonts w:ascii="Arial" w:hAnsi="Arial" w:cs="Arial"/>
          <w:lang w:eastAsia="hr-HR"/>
        </w:rPr>
        <w:t>mjesečne</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odrediti</w:t>
      </w:r>
      <w:proofErr w:type="spellEnd"/>
      <w:r w:rsidRPr="004A0128">
        <w:rPr>
          <w:rFonts w:ascii="Arial" w:hAnsi="Arial" w:cs="Arial"/>
          <w:lang w:eastAsia="hr-HR"/>
        </w:rPr>
        <w:t xml:space="preserve"> </w:t>
      </w:r>
      <w:proofErr w:type="spellStart"/>
      <w:r w:rsidRPr="004A0128">
        <w:rPr>
          <w:rFonts w:ascii="Arial" w:hAnsi="Arial" w:cs="Arial"/>
          <w:lang w:eastAsia="hr-HR"/>
        </w:rPr>
        <w:t>prema</w:t>
      </w:r>
      <w:proofErr w:type="spellEnd"/>
      <w:r w:rsidRPr="004A0128">
        <w:rPr>
          <w:rFonts w:ascii="Arial" w:hAnsi="Arial" w:cs="Arial"/>
          <w:lang w:eastAsia="hr-HR"/>
        </w:rPr>
        <w:t xml:space="preserve"> </w:t>
      </w:r>
      <w:proofErr w:type="spellStart"/>
      <w:r w:rsidRPr="004A0128">
        <w:rPr>
          <w:rFonts w:ascii="Arial" w:hAnsi="Arial" w:cs="Arial"/>
          <w:lang w:eastAsia="hr-HR"/>
        </w:rPr>
        <w:t>navedenoj</w:t>
      </w:r>
      <w:proofErr w:type="spellEnd"/>
      <w:r w:rsidRPr="004A0128">
        <w:rPr>
          <w:rFonts w:ascii="Arial" w:hAnsi="Arial" w:cs="Arial"/>
          <w:lang w:eastAsia="hr-HR"/>
        </w:rPr>
        <w:t xml:space="preserve"> </w:t>
      </w:r>
      <w:proofErr w:type="spellStart"/>
      <w:r w:rsidRPr="004A0128">
        <w:rPr>
          <w:rFonts w:ascii="Arial" w:hAnsi="Arial" w:cs="Arial"/>
          <w:lang w:eastAsia="hr-HR"/>
        </w:rPr>
        <w:t>pravnoj</w:t>
      </w:r>
      <w:proofErr w:type="spellEnd"/>
      <w:r w:rsidRPr="004A0128">
        <w:rPr>
          <w:rFonts w:ascii="Arial" w:hAnsi="Arial" w:cs="Arial"/>
          <w:lang w:eastAsia="hr-HR"/>
        </w:rPr>
        <w:t xml:space="preserve"> </w:t>
      </w:r>
      <w:proofErr w:type="spellStart"/>
      <w:r w:rsidRPr="004A0128">
        <w:rPr>
          <w:rFonts w:ascii="Arial" w:hAnsi="Arial" w:cs="Arial"/>
          <w:lang w:eastAsia="hr-HR"/>
        </w:rPr>
        <w:t>osnovi</w:t>
      </w:r>
      <w:proofErr w:type="spellEnd"/>
      <w:r w:rsidRPr="004A0128">
        <w:rPr>
          <w:rFonts w:ascii="Arial" w:hAnsi="Arial" w:cs="Arial"/>
          <w:lang w:eastAsia="hr-HR"/>
        </w:rPr>
        <w:t>.</w:t>
      </w:r>
    </w:p>
    <w:p w14:paraId="68A740AA" w14:textId="77777777" w:rsidR="00A200C4" w:rsidRPr="004A0128" w:rsidRDefault="00A200C4" w:rsidP="001F0EEF">
      <w:pPr>
        <w:pStyle w:val="Odlomakpopisa"/>
        <w:numPr>
          <w:ilvl w:val="0"/>
          <w:numId w:val="15"/>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Naknada</w:t>
      </w:r>
      <w:proofErr w:type="spellEnd"/>
      <w:r w:rsidRPr="004A0128">
        <w:rPr>
          <w:rFonts w:ascii="Arial" w:hAnsi="Arial" w:cs="Arial"/>
          <w:lang w:eastAsia="hr-HR"/>
        </w:rPr>
        <w:t xml:space="preserve"> za </w:t>
      </w:r>
      <w:proofErr w:type="spellStart"/>
      <w:r w:rsidRPr="004A0128">
        <w:rPr>
          <w:rFonts w:ascii="Arial" w:hAnsi="Arial" w:cs="Arial"/>
          <w:lang w:eastAsia="hr-HR"/>
        </w:rPr>
        <w:t>korištenje</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2.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odredit</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način</w:t>
      </w:r>
      <w:proofErr w:type="spellEnd"/>
      <w:r w:rsidRPr="004A0128">
        <w:rPr>
          <w:rFonts w:ascii="Arial" w:hAnsi="Arial" w:cs="Arial"/>
          <w:lang w:eastAsia="hr-HR"/>
        </w:rPr>
        <w:t xml:space="preserve"> </w:t>
      </w:r>
      <w:proofErr w:type="spellStart"/>
      <w:r w:rsidRPr="004A0128">
        <w:rPr>
          <w:rFonts w:ascii="Arial" w:hAnsi="Arial" w:cs="Arial"/>
          <w:lang w:eastAsia="hr-HR"/>
        </w:rPr>
        <w:t>određen</w:t>
      </w:r>
      <w:proofErr w:type="spellEnd"/>
      <w:r w:rsidRPr="004A0128">
        <w:rPr>
          <w:rFonts w:ascii="Arial" w:hAnsi="Arial" w:cs="Arial"/>
          <w:lang w:eastAsia="hr-HR"/>
        </w:rPr>
        <w:t xml:space="preserve"> </w:t>
      </w:r>
      <w:proofErr w:type="spellStart"/>
      <w:r w:rsidRPr="004A0128">
        <w:rPr>
          <w:rFonts w:ascii="Arial" w:hAnsi="Arial" w:cs="Arial"/>
          <w:lang w:eastAsia="hr-HR"/>
        </w:rPr>
        <w:t>stavkom</w:t>
      </w:r>
      <w:proofErr w:type="spellEnd"/>
      <w:r w:rsidRPr="004A0128">
        <w:rPr>
          <w:rFonts w:ascii="Arial" w:hAnsi="Arial" w:cs="Arial"/>
          <w:lang w:eastAsia="hr-HR"/>
        </w:rPr>
        <w:t xml:space="preserve"> 4.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w:t>
      </w:r>
    </w:p>
    <w:p w14:paraId="7368B1CA" w14:textId="77777777" w:rsidR="00A200C4" w:rsidRPr="009B120F" w:rsidRDefault="00A200C4" w:rsidP="001F0EEF">
      <w:pPr>
        <w:pStyle w:val="Odlomakpopisa"/>
        <w:numPr>
          <w:ilvl w:val="0"/>
          <w:numId w:val="15"/>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Ako </w:t>
      </w:r>
      <w:proofErr w:type="spellStart"/>
      <w:r w:rsidRPr="004A0128">
        <w:rPr>
          <w:rFonts w:ascii="Arial" w:hAnsi="Arial" w:cs="Arial"/>
          <w:lang w:eastAsia="hr-HR"/>
        </w:rPr>
        <w:t>neposredni</w:t>
      </w:r>
      <w:proofErr w:type="spellEnd"/>
      <w:r w:rsidRPr="004A0128">
        <w:rPr>
          <w:rFonts w:ascii="Arial" w:hAnsi="Arial" w:cs="Arial"/>
          <w:lang w:eastAsia="hr-HR"/>
        </w:rPr>
        <w:t xml:space="preserve"> </w:t>
      </w:r>
      <w:proofErr w:type="spellStart"/>
      <w:r w:rsidRPr="004A0128">
        <w:rPr>
          <w:rFonts w:ascii="Arial" w:hAnsi="Arial" w:cs="Arial"/>
          <w:lang w:eastAsia="hr-HR"/>
        </w:rPr>
        <w:t>posjednik</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1.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u </w:t>
      </w:r>
      <w:proofErr w:type="spellStart"/>
      <w:r w:rsidRPr="004A0128">
        <w:rPr>
          <w:rFonts w:ascii="Arial" w:hAnsi="Arial" w:cs="Arial"/>
          <w:lang w:eastAsia="hr-HR"/>
        </w:rPr>
        <w:t>roku</w:t>
      </w:r>
      <w:proofErr w:type="spellEnd"/>
      <w:r w:rsidRPr="004A0128">
        <w:rPr>
          <w:rFonts w:ascii="Arial" w:hAnsi="Arial" w:cs="Arial"/>
          <w:lang w:eastAsia="hr-HR"/>
        </w:rPr>
        <w:t xml:space="preserve"> od 30 dana od dana </w:t>
      </w:r>
      <w:proofErr w:type="spellStart"/>
      <w:r w:rsidRPr="004A0128">
        <w:rPr>
          <w:rFonts w:ascii="Arial" w:hAnsi="Arial" w:cs="Arial"/>
          <w:lang w:eastAsia="hr-HR"/>
        </w:rPr>
        <w:t>primitka</w:t>
      </w:r>
      <w:proofErr w:type="spellEnd"/>
      <w:r w:rsidRPr="004A0128">
        <w:rPr>
          <w:rFonts w:ascii="Arial" w:hAnsi="Arial" w:cs="Arial"/>
          <w:lang w:eastAsia="hr-HR"/>
        </w:rPr>
        <w:t xml:space="preserve"> </w:t>
      </w:r>
      <w:proofErr w:type="spellStart"/>
      <w:r w:rsidRPr="004A0128">
        <w:rPr>
          <w:rFonts w:ascii="Arial" w:hAnsi="Arial" w:cs="Arial"/>
          <w:lang w:eastAsia="hr-HR"/>
        </w:rPr>
        <w:t>ponude</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1.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ne </w:t>
      </w:r>
      <w:proofErr w:type="spellStart"/>
      <w:r w:rsidRPr="004A0128">
        <w:rPr>
          <w:rFonts w:ascii="Arial" w:hAnsi="Arial" w:cs="Arial"/>
          <w:lang w:eastAsia="hr-HR"/>
        </w:rPr>
        <w:t>dostavi</w:t>
      </w:r>
      <w:proofErr w:type="spellEnd"/>
      <w:r w:rsidRPr="004A0128">
        <w:rPr>
          <w:rFonts w:ascii="Arial" w:hAnsi="Arial" w:cs="Arial"/>
          <w:lang w:eastAsia="hr-HR"/>
        </w:rPr>
        <w:t xml:space="preserve"> </w:t>
      </w:r>
      <w:proofErr w:type="spellStart"/>
      <w:r w:rsidRPr="004A0128">
        <w:rPr>
          <w:rFonts w:ascii="Arial" w:hAnsi="Arial" w:cs="Arial"/>
          <w:lang w:eastAsia="hr-HR"/>
        </w:rPr>
        <w:t>pisani</w:t>
      </w:r>
      <w:proofErr w:type="spellEnd"/>
      <w:r w:rsidRPr="004A0128">
        <w:rPr>
          <w:rFonts w:ascii="Arial" w:hAnsi="Arial" w:cs="Arial"/>
          <w:lang w:eastAsia="hr-HR"/>
        </w:rPr>
        <w:t xml:space="preserve"> </w:t>
      </w:r>
      <w:proofErr w:type="spellStart"/>
      <w:r w:rsidRPr="004A0128">
        <w:rPr>
          <w:rFonts w:ascii="Arial" w:hAnsi="Arial" w:cs="Arial"/>
          <w:lang w:eastAsia="hr-HR"/>
        </w:rPr>
        <w:t>prihvat</w:t>
      </w:r>
      <w:proofErr w:type="spellEnd"/>
      <w:r w:rsidRPr="004A0128">
        <w:rPr>
          <w:rFonts w:ascii="Arial" w:hAnsi="Arial" w:cs="Arial"/>
          <w:lang w:eastAsia="hr-HR"/>
        </w:rPr>
        <w:t xml:space="preserve"> </w:t>
      </w:r>
      <w:proofErr w:type="spellStart"/>
      <w:r w:rsidRPr="004A0128">
        <w:rPr>
          <w:rFonts w:ascii="Arial" w:hAnsi="Arial" w:cs="Arial"/>
          <w:lang w:eastAsia="hr-HR"/>
        </w:rPr>
        <w:t>ponude</w:t>
      </w:r>
      <w:proofErr w:type="spellEnd"/>
      <w:r w:rsidRPr="004A0128">
        <w:rPr>
          <w:rFonts w:ascii="Arial" w:hAnsi="Arial" w:cs="Arial"/>
          <w:lang w:eastAsia="hr-HR"/>
        </w:rPr>
        <w:t xml:space="preserve"> </w:t>
      </w:r>
      <w:proofErr w:type="spellStart"/>
      <w:r w:rsidRPr="004A0128">
        <w:rPr>
          <w:rFonts w:ascii="Arial" w:hAnsi="Arial" w:cs="Arial"/>
          <w:lang w:eastAsia="hr-HR"/>
        </w:rPr>
        <w:t>nadležnom</w:t>
      </w:r>
      <w:proofErr w:type="spellEnd"/>
      <w:r w:rsidRPr="004A0128">
        <w:rPr>
          <w:rFonts w:ascii="Arial" w:hAnsi="Arial" w:cs="Arial"/>
          <w:lang w:eastAsia="hr-HR"/>
        </w:rPr>
        <w:t xml:space="preserve"> </w:t>
      </w:r>
      <w:proofErr w:type="spellStart"/>
      <w:r w:rsidRPr="004A0128">
        <w:rPr>
          <w:rFonts w:ascii="Arial" w:hAnsi="Arial" w:cs="Arial"/>
          <w:lang w:eastAsia="hr-HR"/>
        </w:rPr>
        <w:t>tijelu</w:t>
      </w:r>
      <w:proofErr w:type="spellEnd"/>
      <w:r w:rsidRPr="004A0128">
        <w:rPr>
          <w:rFonts w:ascii="Arial" w:hAnsi="Arial" w:cs="Arial"/>
          <w:lang w:eastAsia="hr-HR"/>
        </w:rPr>
        <w:t xml:space="preserve"> Grada </w:t>
      </w:r>
      <w:proofErr w:type="spellStart"/>
      <w:r w:rsidRPr="004A0128">
        <w:rPr>
          <w:rFonts w:ascii="Arial" w:hAnsi="Arial" w:cs="Arial"/>
          <w:lang w:eastAsia="hr-HR"/>
        </w:rPr>
        <w:t>i</w:t>
      </w:r>
      <w:proofErr w:type="spellEnd"/>
      <w:r w:rsidRPr="004A0128">
        <w:rPr>
          <w:rFonts w:ascii="Arial" w:hAnsi="Arial" w:cs="Arial"/>
          <w:lang w:eastAsia="hr-HR"/>
        </w:rPr>
        <w:t xml:space="preserve"> ne </w:t>
      </w:r>
      <w:proofErr w:type="spellStart"/>
      <w:r w:rsidRPr="004A0128">
        <w:rPr>
          <w:rFonts w:ascii="Arial" w:hAnsi="Arial" w:cs="Arial"/>
          <w:lang w:eastAsia="hr-HR"/>
        </w:rPr>
        <w:t>preda</w:t>
      </w:r>
      <w:proofErr w:type="spellEnd"/>
      <w:r w:rsidRPr="004A0128">
        <w:rPr>
          <w:rFonts w:ascii="Arial" w:hAnsi="Arial" w:cs="Arial"/>
          <w:lang w:eastAsia="hr-HR"/>
        </w:rPr>
        <w:t xml:space="preserve"> </w:t>
      </w:r>
      <w:proofErr w:type="spellStart"/>
      <w:r w:rsidRPr="004A0128">
        <w:rPr>
          <w:rFonts w:ascii="Arial" w:hAnsi="Arial" w:cs="Arial"/>
          <w:lang w:eastAsia="hr-HR"/>
        </w:rPr>
        <w:t>posjed</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protiv</w:t>
      </w:r>
      <w:proofErr w:type="spellEnd"/>
      <w:r w:rsidRPr="004A0128">
        <w:rPr>
          <w:rFonts w:ascii="Arial" w:hAnsi="Arial" w:cs="Arial"/>
          <w:lang w:eastAsia="hr-HR"/>
        </w:rPr>
        <w:t xml:space="preserve"> </w:t>
      </w:r>
      <w:proofErr w:type="spellStart"/>
      <w:r w:rsidRPr="004A0128">
        <w:rPr>
          <w:rFonts w:ascii="Arial" w:hAnsi="Arial" w:cs="Arial"/>
          <w:lang w:eastAsia="hr-HR"/>
        </w:rPr>
        <w:t>neposrednog</w:t>
      </w:r>
      <w:proofErr w:type="spellEnd"/>
      <w:r w:rsidRPr="004A0128">
        <w:rPr>
          <w:rFonts w:ascii="Arial" w:hAnsi="Arial" w:cs="Arial"/>
          <w:lang w:eastAsia="hr-HR"/>
        </w:rPr>
        <w:t xml:space="preserve"> </w:t>
      </w:r>
      <w:proofErr w:type="spellStart"/>
      <w:r w:rsidRPr="004A0128">
        <w:rPr>
          <w:rFonts w:ascii="Arial" w:hAnsi="Arial" w:cs="Arial"/>
          <w:lang w:eastAsia="hr-HR"/>
        </w:rPr>
        <w:t>posjednika</w:t>
      </w:r>
      <w:proofErr w:type="spellEnd"/>
      <w:r w:rsidRPr="004A0128">
        <w:rPr>
          <w:rFonts w:ascii="Arial" w:hAnsi="Arial" w:cs="Arial"/>
          <w:lang w:eastAsia="hr-HR"/>
        </w:rPr>
        <w:t xml:space="preserve"> </w:t>
      </w:r>
      <w:proofErr w:type="spellStart"/>
      <w:r w:rsidRPr="004A0128">
        <w:rPr>
          <w:rFonts w:ascii="Arial" w:hAnsi="Arial" w:cs="Arial"/>
          <w:lang w:eastAsia="hr-HR"/>
        </w:rPr>
        <w:t>pokrenut</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postupak</w:t>
      </w:r>
      <w:proofErr w:type="spellEnd"/>
      <w:r w:rsidRPr="004A0128">
        <w:rPr>
          <w:rFonts w:ascii="Arial" w:hAnsi="Arial" w:cs="Arial"/>
          <w:lang w:eastAsia="hr-HR"/>
        </w:rPr>
        <w:t xml:space="preserve"> </w:t>
      </w:r>
      <w:proofErr w:type="spellStart"/>
      <w:r w:rsidRPr="004A0128">
        <w:rPr>
          <w:rFonts w:ascii="Arial" w:hAnsi="Arial" w:cs="Arial"/>
          <w:lang w:eastAsia="hr-HR"/>
        </w:rPr>
        <w:t>radi</w:t>
      </w:r>
      <w:proofErr w:type="spellEnd"/>
      <w:r w:rsidRPr="004A0128">
        <w:rPr>
          <w:rFonts w:ascii="Arial" w:hAnsi="Arial" w:cs="Arial"/>
          <w:lang w:eastAsia="hr-HR"/>
        </w:rPr>
        <w:t xml:space="preserve"> </w:t>
      </w:r>
      <w:proofErr w:type="spellStart"/>
      <w:r w:rsidRPr="004A0128">
        <w:rPr>
          <w:rFonts w:ascii="Arial" w:hAnsi="Arial" w:cs="Arial"/>
          <w:lang w:eastAsia="hr-HR"/>
        </w:rPr>
        <w:t>ispražnjenja</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predaje</w:t>
      </w:r>
      <w:proofErr w:type="spellEnd"/>
      <w:r w:rsidRPr="004A0128">
        <w:rPr>
          <w:rFonts w:ascii="Arial" w:hAnsi="Arial" w:cs="Arial"/>
          <w:lang w:eastAsia="hr-HR"/>
        </w:rPr>
        <w:t xml:space="preserve"> u </w:t>
      </w:r>
      <w:proofErr w:type="spellStart"/>
      <w:r w:rsidRPr="004A0128">
        <w:rPr>
          <w:rFonts w:ascii="Arial" w:hAnsi="Arial" w:cs="Arial"/>
          <w:lang w:eastAsia="hr-HR"/>
        </w:rPr>
        <w:t>posjed</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w:t>
      </w:r>
    </w:p>
    <w:p w14:paraId="12799223" w14:textId="77777777" w:rsidR="00C756D5" w:rsidRDefault="00C756D5" w:rsidP="009B120F">
      <w:pPr>
        <w:jc w:val="both"/>
        <w:rPr>
          <w:rFonts w:ascii="Arial" w:hAnsi="Arial" w:cs="Arial"/>
          <w:b/>
          <w:bCs/>
          <w:sz w:val="22"/>
          <w:szCs w:val="22"/>
        </w:rPr>
      </w:pPr>
    </w:p>
    <w:p w14:paraId="5CE81703" w14:textId="77777777" w:rsidR="00A200C4" w:rsidRPr="009B120F" w:rsidRDefault="00A200C4" w:rsidP="009B120F">
      <w:pPr>
        <w:jc w:val="both"/>
        <w:rPr>
          <w:rFonts w:ascii="Arial" w:hAnsi="Arial" w:cs="Arial"/>
          <w:b/>
          <w:bCs/>
          <w:sz w:val="22"/>
          <w:szCs w:val="22"/>
        </w:rPr>
      </w:pPr>
      <w:r w:rsidRPr="004A0128">
        <w:rPr>
          <w:rFonts w:ascii="Arial" w:hAnsi="Arial" w:cs="Arial"/>
          <w:b/>
          <w:bCs/>
          <w:sz w:val="22"/>
          <w:szCs w:val="22"/>
        </w:rPr>
        <w:t xml:space="preserve">JAVNI NATJEČAJ </w:t>
      </w:r>
    </w:p>
    <w:p w14:paraId="4EC7C72C" w14:textId="77777777" w:rsidR="00A200C4" w:rsidRPr="004A0128" w:rsidRDefault="00A200C4" w:rsidP="00A200C4">
      <w:pPr>
        <w:jc w:val="center"/>
        <w:rPr>
          <w:rFonts w:ascii="Arial" w:hAnsi="Arial" w:cs="Arial"/>
          <w:bCs/>
          <w:sz w:val="22"/>
          <w:szCs w:val="22"/>
        </w:rPr>
      </w:pPr>
      <w:r w:rsidRPr="004A0128">
        <w:rPr>
          <w:rFonts w:ascii="Arial" w:hAnsi="Arial" w:cs="Arial"/>
          <w:bCs/>
          <w:sz w:val="22"/>
          <w:szCs w:val="22"/>
        </w:rPr>
        <w:t>Članak 11.</w:t>
      </w:r>
    </w:p>
    <w:p w14:paraId="6130D134" w14:textId="77777777" w:rsidR="00A200C4" w:rsidRPr="004A0128" w:rsidRDefault="00A200C4" w:rsidP="00A200C4">
      <w:pPr>
        <w:jc w:val="center"/>
        <w:rPr>
          <w:rFonts w:ascii="Arial" w:hAnsi="Arial" w:cs="Arial"/>
          <w:b/>
          <w:bCs/>
          <w:sz w:val="22"/>
          <w:szCs w:val="22"/>
        </w:rPr>
      </w:pPr>
    </w:p>
    <w:p w14:paraId="28D69926" w14:textId="77777777" w:rsidR="00A200C4" w:rsidRPr="004A0128" w:rsidRDefault="00A200C4" w:rsidP="001F0EEF">
      <w:pPr>
        <w:pStyle w:val="Odlomakpopisa"/>
        <w:numPr>
          <w:ilvl w:val="0"/>
          <w:numId w:val="21"/>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Odluku</w:t>
      </w:r>
      <w:proofErr w:type="spellEnd"/>
      <w:r w:rsidRPr="004A0128">
        <w:rPr>
          <w:rFonts w:ascii="Arial" w:hAnsi="Arial" w:cs="Arial"/>
          <w:lang w:eastAsia="hr-HR"/>
        </w:rPr>
        <w:t xml:space="preserve"> o </w:t>
      </w:r>
      <w:proofErr w:type="spellStart"/>
      <w:r w:rsidRPr="004A0128">
        <w:rPr>
          <w:rFonts w:ascii="Arial" w:hAnsi="Arial" w:cs="Arial"/>
          <w:lang w:eastAsia="hr-HR"/>
        </w:rPr>
        <w:t>raspisivanju</w:t>
      </w:r>
      <w:proofErr w:type="spellEnd"/>
      <w:r w:rsidRPr="004A0128">
        <w:rPr>
          <w:rFonts w:ascii="Arial" w:hAnsi="Arial" w:cs="Arial"/>
          <w:lang w:eastAsia="hr-HR"/>
        </w:rPr>
        <w:t xml:space="preserve"> </w:t>
      </w:r>
      <w:proofErr w:type="spellStart"/>
      <w:r w:rsidRPr="004A0128">
        <w:rPr>
          <w:rFonts w:ascii="Arial" w:hAnsi="Arial" w:cs="Arial"/>
          <w:lang w:eastAsia="hr-HR"/>
        </w:rPr>
        <w:t>javnog</w:t>
      </w:r>
      <w:proofErr w:type="spellEnd"/>
      <w:r w:rsidRPr="004A0128">
        <w:rPr>
          <w:rFonts w:ascii="Arial" w:hAnsi="Arial" w:cs="Arial"/>
          <w:lang w:eastAsia="hr-HR"/>
        </w:rPr>
        <w:t xml:space="preserve"> </w:t>
      </w:r>
      <w:proofErr w:type="spellStart"/>
      <w:r w:rsidRPr="004A0128">
        <w:rPr>
          <w:rFonts w:ascii="Arial" w:hAnsi="Arial" w:cs="Arial"/>
          <w:lang w:eastAsia="hr-HR"/>
        </w:rPr>
        <w:t>natječaja</w:t>
      </w:r>
      <w:proofErr w:type="spellEnd"/>
      <w:r w:rsidRPr="004A0128">
        <w:rPr>
          <w:rFonts w:ascii="Arial" w:hAnsi="Arial" w:cs="Arial"/>
          <w:lang w:eastAsia="hr-HR"/>
        </w:rPr>
        <w:t xml:space="preserve"> </w:t>
      </w:r>
      <w:proofErr w:type="spellStart"/>
      <w:r w:rsidRPr="004A0128">
        <w:rPr>
          <w:rFonts w:ascii="Arial" w:hAnsi="Arial" w:cs="Arial"/>
          <w:lang w:eastAsia="hr-HR"/>
        </w:rPr>
        <w:t>donosi</w:t>
      </w:r>
      <w:proofErr w:type="spellEnd"/>
      <w:r w:rsidRPr="004A0128">
        <w:rPr>
          <w:rFonts w:ascii="Arial" w:hAnsi="Arial" w:cs="Arial"/>
          <w:lang w:eastAsia="hr-HR"/>
        </w:rPr>
        <w:t xml:space="preserve"> </w:t>
      </w:r>
      <w:proofErr w:type="spellStart"/>
      <w:r w:rsidRPr="004A0128">
        <w:rPr>
          <w:rFonts w:ascii="Arial" w:hAnsi="Arial" w:cs="Arial"/>
          <w:lang w:eastAsia="hr-HR"/>
        </w:rPr>
        <w:t>Gradonačelnik</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prijedlog</w:t>
      </w:r>
      <w:proofErr w:type="spellEnd"/>
      <w:r w:rsidRPr="004A0128">
        <w:rPr>
          <w:rFonts w:ascii="Arial" w:hAnsi="Arial" w:cs="Arial"/>
          <w:lang w:eastAsia="hr-HR"/>
        </w:rPr>
        <w:t xml:space="preserve"> </w:t>
      </w:r>
      <w:proofErr w:type="spellStart"/>
      <w:r w:rsidRPr="004A0128">
        <w:rPr>
          <w:rFonts w:ascii="Arial" w:hAnsi="Arial" w:cs="Arial"/>
          <w:lang w:eastAsia="hr-HR"/>
        </w:rPr>
        <w:t>Povjerenstava</w:t>
      </w:r>
      <w:proofErr w:type="spellEnd"/>
      <w:r w:rsidRPr="004A0128">
        <w:rPr>
          <w:rFonts w:ascii="Arial" w:hAnsi="Arial" w:cs="Arial"/>
          <w:lang w:eastAsia="hr-HR"/>
        </w:rPr>
        <w:t>.</w:t>
      </w:r>
    </w:p>
    <w:p w14:paraId="4BBE17CD" w14:textId="77777777" w:rsidR="00A200C4" w:rsidRPr="004A0128" w:rsidRDefault="00A200C4" w:rsidP="001F0EEF">
      <w:pPr>
        <w:pStyle w:val="Odlomakpopisa"/>
        <w:numPr>
          <w:ilvl w:val="0"/>
          <w:numId w:val="21"/>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rPr>
        <w:t>Javni</w:t>
      </w:r>
      <w:proofErr w:type="spellEnd"/>
      <w:r w:rsidRPr="004A0128">
        <w:rPr>
          <w:rFonts w:ascii="Arial" w:hAnsi="Arial" w:cs="Arial"/>
        </w:rPr>
        <w:t xml:space="preserve"> </w:t>
      </w:r>
      <w:proofErr w:type="spellStart"/>
      <w:r w:rsidRPr="004A0128">
        <w:rPr>
          <w:rFonts w:ascii="Arial" w:hAnsi="Arial" w:cs="Arial"/>
        </w:rPr>
        <w:t>natječaj</w:t>
      </w:r>
      <w:proofErr w:type="spellEnd"/>
      <w:r w:rsidRPr="004A0128">
        <w:rPr>
          <w:rFonts w:ascii="Arial" w:hAnsi="Arial" w:cs="Arial"/>
        </w:rPr>
        <w:t xml:space="preserve"> </w:t>
      </w:r>
      <w:proofErr w:type="spellStart"/>
      <w:r w:rsidRPr="004A0128">
        <w:rPr>
          <w:rFonts w:ascii="Arial" w:hAnsi="Arial" w:cs="Arial"/>
        </w:rPr>
        <w:t>objavljuje</w:t>
      </w:r>
      <w:proofErr w:type="spellEnd"/>
      <w:r w:rsidRPr="004A0128">
        <w:rPr>
          <w:rFonts w:ascii="Arial" w:hAnsi="Arial" w:cs="Arial"/>
        </w:rPr>
        <w:t xml:space="preserve"> se </w:t>
      </w:r>
      <w:proofErr w:type="spellStart"/>
      <w:r w:rsidRPr="004A0128">
        <w:rPr>
          <w:rFonts w:ascii="Arial" w:hAnsi="Arial" w:cs="Arial"/>
        </w:rPr>
        <w:t>na</w:t>
      </w:r>
      <w:proofErr w:type="spellEnd"/>
      <w:r w:rsidRPr="004A0128">
        <w:rPr>
          <w:rFonts w:ascii="Arial" w:hAnsi="Arial" w:cs="Arial"/>
        </w:rPr>
        <w:t xml:space="preserve"> web-</w:t>
      </w:r>
      <w:proofErr w:type="spellStart"/>
      <w:r w:rsidRPr="004A0128">
        <w:rPr>
          <w:rFonts w:ascii="Arial" w:hAnsi="Arial" w:cs="Arial"/>
        </w:rPr>
        <w:t>stranici</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oglasnoj</w:t>
      </w:r>
      <w:proofErr w:type="spellEnd"/>
      <w:r w:rsidRPr="004A0128">
        <w:rPr>
          <w:rFonts w:ascii="Arial" w:hAnsi="Arial" w:cs="Arial"/>
        </w:rPr>
        <w:t xml:space="preserve"> </w:t>
      </w:r>
      <w:proofErr w:type="spellStart"/>
      <w:r w:rsidRPr="004A0128">
        <w:rPr>
          <w:rFonts w:ascii="Arial" w:hAnsi="Arial" w:cs="Arial"/>
        </w:rPr>
        <w:t>ploči</w:t>
      </w:r>
      <w:proofErr w:type="spellEnd"/>
      <w:r w:rsidRPr="004A0128">
        <w:rPr>
          <w:rFonts w:ascii="Arial" w:hAnsi="Arial" w:cs="Arial"/>
        </w:rPr>
        <w:t xml:space="preserve"> Grada, </w:t>
      </w:r>
      <w:proofErr w:type="gramStart"/>
      <w:r w:rsidRPr="004A0128">
        <w:rPr>
          <w:rFonts w:ascii="Arial" w:hAnsi="Arial" w:cs="Arial"/>
        </w:rPr>
        <w:t>a</w:t>
      </w:r>
      <w:proofErr w:type="gramEnd"/>
      <w:r w:rsidRPr="004A0128">
        <w:rPr>
          <w:rFonts w:ascii="Arial" w:hAnsi="Arial" w:cs="Arial"/>
        </w:rPr>
        <w:t xml:space="preserve"> </w:t>
      </w:r>
      <w:proofErr w:type="spellStart"/>
      <w:r w:rsidRPr="004A0128">
        <w:rPr>
          <w:rFonts w:ascii="Arial" w:hAnsi="Arial" w:cs="Arial"/>
        </w:rPr>
        <w:t>obavijest</w:t>
      </w:r>
      <w:proofErr w:type="spellEnd"/>
      <w:r w:rsidRPr="004A0128">
        <w:rPr>
          <w:rFonts w:ascii="Arial" w:hAnsi="Arial" w:cs="Arial"/>
        </w:rPr>
        <w:t xml:space="preserve"> o </w:t>
      </w:r>
      <w:proofErr w:type="spellStart"/>
      <w:r w:rsidRPr="004A0128">
        <w:rPr>
          <w:rFonts w:ascii="Arial" w:hAnsi="Arial" w:cs="Arial"/>
        </w:rPr>
        <w:t>objavi</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u </w:t>
      </w:r>
      <w:proofErr w:type="spellStart"/>
      <w:r w:rsidRPr="004A0128">
        <w:rPr>
          <w:rFonts w:ascii="Arial" w:hAnsi="Arial" w:cs="Arial"/>
        </w:rPr>
        <w:t>jednom</w:t>
      </w:r>
      <w:proofErr w:type="spellEnd"/>
      <w:r w:rsidRPr="004A0128">
        <w:rPr>
          <w:rFonts w:ascii="Arial" w:hAnsi="Arial" w:cs="Arial"/>
        </w:rPr>
        <w:t xml:space="preserve"> od </w:t>
      </w:r>
      <w:proofErr w:type="spellStart"/>
      <w:r w:rsidRPr="004A0128">
        <w:rPr>
          <w:rFonts w:ascii="Arial" w:hAnsi="Arial" w:cs="Arial"/>
        </w:rPr>
        <w:t>lokalnih</w:t>
      </w:r>
      <w:proofErr w:type="spellEnd"/>
      <w:r w:rsidRPr="004A0128">
        <w:rPr>
          <w:rFonts w:ascii="Arial" w:hAnsi="Arial" w:cs="Arial"/>
        </w:rPr>
        <w:t xml:space="preserve"> </w:t>
      </w:r>
      <w:proofErr w:type="spellStart"/>
      <w:r w:rsidRPr="004A0128">
        <w:rPr>
          <w:rFonts w:ascii="Arial" w:hAnsi="Arial" w:cs="Arial"/>
        </w:rPr>
        <w:t>tiskovina</w:t>
      </w:r>
      <w:proofErr w:type="spellEnd"/>
      <w:r w:rsidRPr="004A0128">
        <w:rPr>
          <w:rFonts w:ascii="Arial" w:hAnsi="Arial" w:cs="Arial"/>
        </w:rPr>
        <w:t xml:space="preserve">. </w:t>
      </w:r>
    </w:p>
    <w:p w14:paraId="56A3FADF" w14:textId="77777777" w:rsidR="00A200C4" w:rsidRPr="009B120F" w:rsidRDefault="00A200C4" w:rsidP="001F0EEF">
      <w:pPr>
        <w:pStyle w:val="Odlomakpopisa"/>
        <w:numPr>
          <w:ilvl w:val="0"/>
          <w:numId w:val="21"/>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rPr>
        <w:t>Obavijest</w:t>
      </w:r>
      <w:proofErr w:type="spellEnd"/>
      <w:r w:rsidRPr="004A0128">
        <w:rPr>
          <w:rFonts w:ascii="Arial" w:hAnsi="Arial" w:cs="Arial"/>
        </w:rPr>
        <w:t xml:space="preserve"> </w:t>
      </w:r>
      <w:proofErr w:type="spellStart"/>
      <w:r w:rsidRPr="004A0128">
        <w:rPr>
          <w:rFonts w:ascii="Arial" w:hAnsi="Arial" w:cs="Arial"/>
        </w:rPr>
        <w:t>sadrži</w:t>
      </w:r>
      <w:proofErr w:type="spellEnd"/>
      <w:r w:rsidRPr="004A0128">
        <w:rPr>
          <w:rFonts w:ascii="Arial" w:hAnsi="Arial" w:cs="Arial"/>
        </w:rPr>
        <w:t xml:space="preserve">: </w:t>
      </w:r>
      <w:proofErr w:type="spellStart"/>
      <w:r w:rsidRPr="004A0128">
        <w:rPr>
          <w:rFonts w:ascii="Arial" w:hAnsi="Arial" w:cs="Arial"/>
        </w:rPr>
        <w:t>predmet</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w:t>
      </w:r>
      <w:proofErr w:type="spellStart"/>
      <w:r w:rsidRPr="004A0128">
        <w:rPr>
          <w:rFonts w:ascii="Arial" w:hAnsi="Arial" w:cs="Arial"/>
        </w:rPr>
        <w:t>početni</w:t>
      </w:r>
      <w:proofErr w:type="spellEnd"/>
      <w:r w:rsidRPr="004A0128">
        <w:rPr>
          <w:rFonts w:ascii="Arial" w:hAnsi="Arial" w:cs="Arial"/>
        </w:rPr>
        <w:t xml:space="preserve"> </w:t>
      </w:r>
      <w:proofErr w:type="spellStart"/>
      <w:r w:rsidRPr="004A0128">
        <w:rPr>
          <w:rFonts w:ascii="Arial" w:hAnsi="Arial" w:cs="Arial"/>
        </w:rPr>
        <w:t>iznos</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w:t>
      </w:r>
      <w:proofErr w:type="spellStart"/>
      <w:r w:rsidRPr="004A0128">
        <w:rPr>
          <w:rFonts w:ascii="Arial" w:hAnsi="Arial" w:cs="Arial"/>
        </w:rPr>
        <w:t>rok</w:t>
      </w:r>
      <w:proofErr w:type="spellEnd"/>
      <w:r w:rsidRPr="004A0128">
        <w:rPr>
          <w:rFonts w:ascii="Arial" w:hAnsi="Arial" w:cs="Arial"/>
        </w:rPr>
        <w:t xml:space="preserve"> </w:t>
      </w:r>
      <w:proofErr w:type="spellStart"/>
      <w:r w:rsidRPr="004A0128">
        <w:rPr>
          <w:rFonts w:ascii="Arial" w:hAnsi="Arial" w:cs="Arial"/>
        </w:rPr>
        <w:t>podnošenja</w:t>
      </w:r>
      <w:proofErr w:type="spellEnd"/>
      <w:r w:rsidRPr="004A0128">
        <w:rPr>
          <w:rFonts w:ascii="Arial" w:hAnsi="Arial" w:cs="Arial"/>
        </w:rPr>
        <w:t xml:space="preserve"> </w:t>
      </w:r>
      <w:proofErr w:type="spellStart"/>
      <w:r w:rsidRPr="004A0128">
        <w:rPr>
          <w:rFonts w:ascii="Arial" w:hAnsi="Arial" w:cs="Arial"/>
        </w:rPr>
        <w:t>ponude</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prijave</w:t>
      </w:r>
      <w:proofErr w:type="spellEnd"/>
      <w:r w:rsidRPr="004A0128">
        <w:rPr>
          <w:rFonts w:ascii="Arial" w:hAnsi="Arial" w:cs="Arial"/>
        </w:rPr>
        <w:t xml:space="preserve"> </w:t>
      </w:r>
      <w:proofErr w:type="spellStart"/>
      <w:r w:rsidRPr="004A0128">
        <w:rPr>
          <w:rFonts w:ascii="Arial" w:hAnsi="Arial" w:cs="Arial"/>
        </w:rPr>
        <w:t>te</w:t>
      </w:r>
      <w:proofErr w:type="spellEnd"/>
      <w:r w:rsidRPr="004A0128">
        <w:rPr>
          <w:rFonts w:ascii="Arial" w:hAnsi="Arial" w:cs="Arial"/>
        </w:rPr>
        <w:t xml:space="preserve"> po </w:t>
      </w:r>
      <w:proofErr w:type="spellStart"/>
      <w:r w:rsidRPr="004A0128">
        <w:rPr>
          <w:rFonts w:ascii="Arial" w:hAnsi="Arial" w:cs="Arial"/>
        </w:rPr>
        <w:t>potrebi</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druge</w:t>
      </w:r>
      <w:proofErr w:type="spellEnd"/>
      <w:r w:rsidRPr="004A0128">
        <w:rPr>
          <w:rFonts w:ascii="Arial" w:hAnsi="Arial" w:cs="Arial"/>
        </w:rPr>
        <w:t xml:space="preserve"> </w:t>
      </w:r>
      <w:proofErr w:type="spellStart"/>
      <w:r w:rsidRPr="004A0128">
        <w:rPr>
          <w:rFonts w:ascii="Arial" w:hAnsi="Arial" w:cs="Arial"/>
        </w:rPr>
        <w:t>podatke</w:t>
      </w:r>
      <w:proofErr w:type="spellEnd"/>
      <w:r w:rsidRPr="004A0128">
        <w:rPr>
          <w:rFonts w:ascii="Arial" w:hAnsi="Arial" w:cs="Arial"/>
        </w:rPr>
        <w:t xml:space="preserve"> </w:t>
      </w:r>
      <w:proofErr w:type="spellStart"/>
      <w:r w:rsidRPr="004A0128">
        <w:rPr>
          <w:rFonts w:ascii="Arial" w:hAnsi="Arial" w:cs="Arial"/>
        </w:rPr>
        <w:t>kao</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podatak</w:t>
      </w:r>
      <w:proofErr w:type="spellEnd"/>
      <w:r w:rsidRPr="004A0128">
        <w:rPr>
          <w:rFonts w:ascii="Arial" w:hAnsi="Arial" w:cs="Arial"/>
        </w:rPr>
        <w:t xml:space="preserve"> </w:t>
      </w:r>
      <w:proofErr w:type="spellStart"/>
      <w:r w:rsidRPr="004A0128">
        <w:rPr>
          <w:rFonts w:ascii="Arial" w:hAnsi="Arial" w:cs="Arial"/>
        </w:rPr>
        <w:t>gdje</w:t>
      </w:r>
      <w:proofErr w:type="spellEnd"/>
      <w:r w:rsidRPr="004A0128">
        <w:rPr>
          <w:rFonts w:ascii="Arial" w:hAnsi="Arial" w:cs="Arial"/>
        </w:rPr>
        <w:t xml:space="preserve"> se </w:t>
      </w:r>
      <w:proofErr w:type="spellStart"/>
      <w:r w:rsidRPr="004A0128">
        <w:rPr>
          <w:rFonts w:ascii="Arial" w:hAnsi="Arial" w:cs="Arial"/>
        </w:rPr>
        <w:t>objavljuje</w:t>
      </w:r>
      <w:proofErr w:type="spellEnd"/>
      <w:r w:rsidRPr="004A0128">
        <w:rPr>
          <w:rFonts w:ascii="Arial" w:hAnsi="Arial" w:cs="Arial"/>
        </w:rPr>
        <w:t xml:space="preserve"> </w:t>
      </w:r>
      <w:proofErr w:type="spellStart"/>
      <w:r w:rsidRPr="004A0128">
        <w:rPr>
          <w:rFonts w:ascii="Arial" w:hAnsi="Arial" w:cs="Arial"/>
        </w:rPr>
        <w:t>tekst</w:t>
      </w:r>
      <w:proofErr w:type="spellEnd"/>
      <w:r w:rsidRPr="004A0128">
        <w:rPr>
          <w:rFonts w:ascii="Arial" w:hAnsi="Arial" w:cs="Arial"/>
        </w:rPr>
        <w:t xml:space="preserve"> </w:t>
      </w:r>
      <w:proofErr w:type="spellStart"/>
      <w:r w:rsidRPr="004A0128">
        <w:rPr>
          <w:rFonts w:ascii="Arial" w:hAnsi="Arial" w:cs="Arial"/>
        </w:rPr>
        <w:t>cijelog</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w:t>
      </w:r>
    </w:p>
    <w:p w14:paraId="6BDC3053" w14:textId="77777777" w:rsidR="00A200C4" w:rsidRDefault="00A200C4" w:rsidP="00A200C4">
      <w:pPr>
        <w:jc w:val="center"/>
        <w:rPr>
          <w:rFonts w:ascii="Arial" w:hAnsi="Arial" w:cs="Arial"/>
          <w:bCs/>
          <w:sz w:val="22"/>
          <w:szCs w:val="22"/>
        </w:rPr>
      </w:pPr>
    </w:p>
    <w:p w14:paraId="7936CEE5" w14:textId="77777777" w:rsidR="00A200C4" w:rsidRPr="004A0128" w:rsidRDefault="00A200C4" w:rsidP="00A200C4">
      <w:pPr>
        <w:jc w:val="center"/>
        <w:rPr>
          <w:rFonts w:ascii="Arial" w:hAnsi="Arial" w:cs="Arial"/>
          <w:bCs/>
          <w:sz w:val="22"/>
          <w:szCs w:val="22"/>
        </w:rPr>
      </w:pPr>
      <w:r w:rsidRPr="004A0128">
        <w:rPr>
          <w:rFonts w:ascii="Arial" w:hAnsi="Arial" w:cs="Arial"/>
          <w:bCs/>
          <w:sz w:val="22"/>
          <w:szCs w:val="22"/>
        </w:rPr>
        <w:t>Članak 12.</w:t>
      </w:r>
    </w:p>
    <w:p w14:paraId="46AC1303" w14:textId="77777777" w:rsidR="00A200C4" w:rsidRPr="004A0128" w:rsidRDefault="00A200C4" w:rsidP="00A200C4">
      <w:pPr>
        <w:jc w:val="center"/>
        <w:rPr>
          <w:rFonts w:ascii="Arial" w:hAnsi="Arial" w:cs="Arial"/>
          <w:b/>
          <w:bCs/>
          <w:sz w:val="22"/>
          <w:szCs w:val="22"/>
        </w:rPr>
      </w:pPr>
    </w:p>
    <w:p w14:paraId="5262429D" w14:textId="77777777" w:rsidR="00A200C4" w:rsidRPr="004A0128" w:rsidRDefault="00A200C4" w:rsidP="001F0EEF">
      <w:pPr>
        <w:pStyle w:val="Odlomakpopisa"/>
        <w:numPr>
          <w:ilvl w:val="0"/>
          <w:numId w:val="22"/>
        </w:numPr>
        <w:spacing w:after="0" w:line="240" w:lineRule="auto"/>
        <w:ind w:left="357" w:hanging="357"/>
        <w:contextualSpacing w:val="0"/>
        <w:jc w:val="both"/>
        <w:rPr>
          <w:rFonts w:ascii="Arial" w:hAnsi="Arial" w:cs="Arial"/>
        </w:rPr>
      </w:pP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podnošenja</w:t>
      </w:r>
      <w:proofErr w:type="spellEnd"/>
      <w:r w:rsidRPr="004A0128">
        <w:rPr>
          <w:rFonts w:ascii="Arial" w:hAnsi="Arial" w:cs="Arial"/>
        </w:rPr>
        <w:t xml:space="preserve"> </w:t>
      </w:r>
      <w:proofErr w:type="spellStart"/>
      <w:r w:rsidRPr="004A0128">
        <w:rPr>
          <w:rFonts w:ascii="Arial" w:hAnsi="Arial" w:cs="Arial"/>
        </w:rPr>
        <w:t>pisane</w:t>
      </w:r>
      <w:proofErr w:type="spellEnd"/>
      <w:r w:rsidRPr="004A0128">
        <w:rPr>
          <w:rFonts w:ascii="Arial" w:hAnsi="Arial" w:cs="Arial"/>
        </w:rPr>
        <w:t xml:space="preserve"> </w:t>
      </w:r>
      <w:proofErr w:type="spellStart"/>
      <w:r w:rsidRPr="004A0128">
        <w:rPr>
          <w:rFonts w:ascii="Arial" w:hAnsi="Arial" w:cs="Arial"/>
        </w:rPr>
        <w:t>ponude</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prijave</w:t>
      </w:r>
      <w:proofErr w:type="spellEnd"/>
      <w:r w:rsidRPr="004A0128">
        <w:rPr>
          <w:rFonts w:ascii="Arial" w:hAnsi="Arial" w:cs="Arial"/>
        </w:rPr>
        <w:t xml:space="preserve"> za </w:t>
      </w:r>
      <w:proofErr w:type="spellStart"/>
      <w:r w:rsidRPr="004A0128">
        <w:rPr>
          <w:rFonts w:ascii="Arial" w:hAnsi="Arial" w:cs="Arial"/>
        </w:rPr>
        <w:t>sudjelovanje</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javnom</w:t>
      </w:r>
      <w:proofErr w:type="spellEnd"/>
      <w:r w:rsidRPr="004A0128">
        <w:rPr>
          <w:rFonts w:ascii="Arial" w:hAnsi="Arial" w:cs="Arial"/>
        </w:rPr>
        <w:t xml:space="preserve"> </w:t>
      </w:r>
      <w:proofErr w:type="spellStart"/>
      <w:r w:rsidRPr="004A0128">
        <w:rPr>
          <w:rFonts w:ascii="Arial" w:hAnsi="Arial" w:cs="Arial"/>
        </w:rPr>
        <w:t>natječaju</w:t>
      </w:r>
      <w:proofErr w:type="spellEnd"/>
      <w:r w:rsidRPr="004A0128">
        <w:rPr>
          <w:rFonts w:ascii="Arial" w:hAnsi="Arial" w:cs="Arial"/>
        </w:rPr>
        <w:t xml:space="preserve">, </w:t>
      </w:r>
      <w:proofErr w:type="spellStart"/>
      <w:r w:rsidRPr="004A0128">
        <w:rPr>
          <w:rFonts w:ascii="Arial" w:hAnsi="Arial" w:cs="Arial"/>
        </w:rPr>
        <w:t>imaju</w:t>
      </w:r>
      <w:proofErr w:type="spellEnd"/>
      <w:r w:rsidRPr="004A0128">
        <w:rPr>
          <w:rFonts w:ascii="Arial" w:hAnsi="Arial" w:cs="Arial"/>
        </w:rPr>
        <w:t xml:space="preserve"> </w:t>
      </w:r>
      <w:proofErr w:type="spellStart"/>
      <w:r w:rsidRPr="004A0128">
        <w:rPr>
          <w:rFonts w:ascii="Arial" w:hAnsi="Arial" w:cs="Arial"/>
        </w:rPr>
        <w:t>sve</w:t>
      </w:r>
      <w:proofErr w:type="spellEnd"/>
      <w:r w:rsidRPr="004A0128">
        <w:rPr>
          <w:rFonts w:ascii="Arial" w:hAnsi="Arial" w:cs="Arial"/>
        </w:rPr>
        <w:t xml:space="preserve"> </w:t>
      </w:r>
      <w:proofErr w:type="spellStart"/>
      <w:r w:rsidRPr="004A0128">
        <w:rPr>
          <w:rFonts w:ascii="Arial" w:hAnsi="Arial" w:cs="Arial"/>
        </w:rPr>
        <w:t>pravne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registrirane</w:t>
      </w:r>
      <w:proofErr w:type="spellEnd"/>
      <w:r w:rsidRPr="004A0128">
        <w:rPr>
          <w:rFonts w:ascii="Arial" w:hAnsi="Arial" w:cs="Arial"/>
        </w:rPr>
        <w:t xml:space="preserve"> u </w:t>
      </w:r>
      <w:proofErr w:type="spellStart"/>
      <w:r w:rsidRPr="004A0128">
        <w:rPr>
          <w:rFonts w:ascii="Arial" w:hAnsi="Arial" w:cs="Arial"/>
        </w:rPr>
        <w:t>Republici</w:t>
      </w:r>
      <w:proofErr w:type="spellEnd"/>
      <w:r w:rsidRPr="004A0128">
        <w:rPr>
          <w:rFonts w:ascii="Arial" w:hAnsi="Arial" w:cs="Arial"/>
        </w:rPr>
        <w:t xml:space="preserve"> </w:t>
      </w:r>
      <w:proofErr w:type="spellStart"/>
      <w:r w:rsidRPr="004A0128">
        <w:rPr>
          <w:rFonts w:ascii="Arial" w:hAnsi="Arial" w:cs="Arial"/>
        </w:rPr>
        <w:t>Hrvatskoj</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državama</w:t>
      </w:r>
      <w:proofErr w:type="spellEnd"/>
      <w:r w:rsidRPr="004A0128">
        <w:rPr>
          <w:rFonts w:ascii="Arial" w:hAnsi="Arial" w:cs="Arial"/>
        </w:rPr>
        <w:t xml:space="preserve"> </w:t>
      </w:r>
      <w:proofErr w:type="spellStart"/>
      <w:r w:rsidRPr="004A0128">
        <w:rPr>
          <w:rFonts w:ascii="Arial" w:hAnsi="Arial" w:cs="Arial"/>
        </w:rPr>
        <w:t>članicama</w:t>
      </w:r>
      <w:proofErr w:type="spellEnd"/>
      <w:r w:rsidRPr="004A0128">
        <w:rPr>
          <w:rFonts w:ascii="Arial" w:hAnsi="Arial" w:cs="Arial"/>
        </w:rPr>
        <w:t xml:space="preserve"> </w:t>
      </w:r>
      <w:proofErr w:type="spellStart"/>
      <w:r w:rsidRPr="004A0128">
        <w:rPr>
          <w:rFonts w:ascii="Arial" w:hAnsi="Arial" w:cs="Arial"/>
        </w:rPr>
        <w:t>Europske</w:t>
      </w:r>
      <w:proofErr w:type="spellEnd"/>
      <w:r w:rsidRPr="004A0128">
        <w:rPr>
          <w:rFonts w:ascii="Arial" w:hAnsi="Arial" w:cs="Arial"/>
        </w:rPr>
        <w:t xml:space="preserve"> </w:t>
      </w:r>
      <w:proofErr w:type="spellStart"/>
      <w:r w:rsidRPr="004A0128">
        <w:rPr>
          <w:rFonts w:ascii="Arial" w:hAnsi="Arial" w:cs="Arial"/>
        </w:rPr>
        <w:t>unije</w:t>
      </w:r>
      <w:proofErr w:type="spellEnd"/>
      <w:r w:rsidRPr="004A0128">
        <w:rPr>
          <w:rFonts w:ascii="Arial" w:hAnsi="Arial" w:cs="Arial"/>
        </w:rPr>
        <w:t xml:space="preserve"> </w:t>
      </w:r>
      <w:proofErr w:type="spellStart"/>
      <w:r w:rsidRPr="004A0128">
        <w:rPr>
          <w:rFonts w:ascii="Arial" w:hAnsi="Arial" w:cs="Arial"/>
        </w:rPr>
        <w:t>te</w:t>
      </w:r>
      <w:proofErr w:type="spellEnd"/>
      <w:r w:rsidRPr="004A0128">
        <w:rPr>
          <w:rFonts w:ascii="Arial" w:hAnsi="Arial" w:cs="Arial"/>
        </w:rPr>
        <w:t xml:space="preserve"> </w:t>
      </w:r>
      <w:proofErr w:type="spellStart"/>
      <w:r w:rsidRPr="004A0128">
        <w:rPr>
          <w:rFonts w:ascii="Arial" w:hAnsi="Arial" w:cs="Arial"/>
        </w:rPr>
        <w:t>fizičke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koje</w:t>
      </w:r>
      <w:proofErr w:type="spellEnd"/>
      <w:r w:rsidRPr="004A0128">
        <w:rPr>
          <w:rFonts w:ascii="Arial" w:hAnsi="Arial" w:cs="Arial"/>
        </w:rPr>
        <w:t xml:space="preserve"> </w:t>
      </w:r>
      <w:proofErr w:type="spellStart"/>
      <w:r w:rsidRPr="004A0128">
        <w:rPr>
          <w:rFonts w:ascii="Arial" w:hAnsi="Arial" w:cs="Arial"/>
        </w:rPr>
        <w:t>imaju</w:t>
      </w:r>
      <w:proofErr w:type="spellEnd"/>
      <w:r w:rsidRPr="004A0128">
        <w:rPr>
          <w:rFonts w:ascii="Arial" w:hAnsi="Arial" w:cs="Arial"/>
        </w:rPr>
        <w:t xml:space="preserve"> </w:t>
      </w:r>
      <w:proofErr w:type="spellStart"/>
      <w:r w:rsidRPr="004A0128">
        <w:rPr>
          <w:rFonts w:ascii="Arial" w:hAnsi="Arial" w:cs="Arial"/>
        </w:rPr>
        <w:t>registriran</w:t>
      </w:r>
      <w:proofErr w:type="spellEnd"/>
      <w:r w:rsidRPr="004A0128">
        <w:rPr>
          <w:rFonts w:ascii="Arial" w:hAnsi="Arial" w:cs="Arial"/>
        </w:rPr>
        <w:t xml:space="preserve"> </w:t>
      </w:r>
      <w:proofErr w:type="spellStart"/>
      <w:r w:rsidRPr="004A0128">
        <w:rPr>
          <w:rFonts w:ascii="Arial" w:hAnsi="Arial" w:cs="Arial"/>
        </w:rPr>
        <w:t>obrt</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obavljaju</w:t>
      </w:r>
      <w:proofErr w:type="spellEnd"/>
      <w:r w:rsidRPr="004A0128">
        <w:rPr>
          <w:rFonts w:ascii="Arial" w:hAnsi="Arial" w:cs="Arial"/>
        </w:rPr>
        <w:t xml:space="preserve"> </w:t>
      </w:r>
      <w:proofErr w:type="spellStart"/>
      <w:r w:rsidRPr="004A0128">
        <w:rPr>
          <w:rFonts w:ascii="Arial" w:hAnsi="Arial" w:cs="Arial"/>
        </w:rPr>
        <w:t>samostalnu</w:t>
      </w:r>
      <w:proofErr w:type="spellEnd"/>
      <w:r w:rsidRPr="004A0128">
        <w:rPr>
          <w:rFonts w:ascii="Arial" w:hAnsi="Arial" w:cs="Arial"/>
        </w:rPr>
        <w:t xml:space="preserve"> </w:t>
      </w:r>
      <w:proofErr w:type="spellStart"/>
      <w:r w:rsidRPr="004A0128">
        <w:rPr>
          <w:rFonts w:ascii="Arial" w:hAnsi="Arial" w:cs="Arial"/>
        </w:rPr>
        <w:t>profesionalnu</w:t>
      </w:r>
      <w:proofErr w:type="spellEnd"/>
      <w:r w:rsidRPr="004A0128">
        <w:rPr>
          <w:rFonts w:ascii="Arial" w:hAnsi="Arial" w:cs="Arial"/>
        </w:rPr>
        <w:t xml:space="preserve"> </w:t>
      </w:r>
      <w:proofErr w:type="spellStart"/>
      <w:r w:rsidRPr="004A0128">
        <w:rPr>
          <w:rFonts w:ascii="Arial" w:hAnsi="Arial" w:cs="Arial"/>
        </w:rPr>
        <w:t>djelatnost</w:t>
      </w:r>
      <w:proofErr w:type="spellEnd"/>
      <w:r w:rsidR="009B120F">
        <w:rPr>
          <w:rFonts w:ascii="Arial" w:hAnsi="Arial" w:cs="Arial"/>
        </w:rPr>
        <w:t xml:space="preserve"> </w:t>
      </w:r>
      <w:r w:rsidRPr="004A0128">
        <w:rPr>
          <w:rFonts w:ascii="Arial" w:hAnsi="Arial" w:cs="Arial"/>
        </w:rPr>
        <w:t>(</w:t>
      </w:r>
      <w:proofErr w:type="spellStart"/>
      <w:r w:rsidRPr="004A0128">
        <w:rPr>
          <w:rFonts w:ascii="Arial" w:hAnsi="Arial" w:cs="Arial"/>
        </w:rPr>
        <w:t>dalje</w:t>
      </w:r>
      <w:proofErr w:type="spellEnd"/>
      <w:r w:rsidRPr="004A0128">
        <w:rPr>
          <w:rFonts w:ascii="Arial" w:hAnsi="Arial" w:cs="Arial"/>
        </w:rPr>
        <w:t xml:space="preserve"> u </w:t>
      </w:r>
      <w:proofErr w:type="spellStart"/>
      <w:r w:rsidRPr="004A0128">
        <w:rPr>
          <w:rFonts w:ascii="Arial" w:hAnsi="Arial" w:cs="Arial"/>
        </w:rPr>
        <w:t>tekstu</w:t>
      </w:r>
      <w:proofErr w:type="spellEnd"/>
      <w:r w:rsidRPr="004A0128">
        <w:rPr>
          <w:rFonts w:ascii="Arial" w:hAnsi="Arial" w:cs="Arial"/>
        </w:rPr>
        <w:t xml:space="preserve">: </w:t>
      </w:r>
      <w:proofErr w:type="spellStart"/>
      <w:r w:rsidRPr="004A0128">
        <w:rPr>
          <w:rFonts w:ascii="Arial" w:hAnsi="Arial" w:cs="Arial"/>
        </w:rPr>
        <w:t>fizičke</w:t>
      </w:r>
      <w:proofErr w:type="spellEnd"/>
      <w:r w:rsidRPr="004A0128">
        <w:rPr>
          <w:rFonts w:ascii="Arial" w:hAnsi="Arial" w:cs="Arial"/>
        </w:rPr>
        <w:t xml:space="preserve"> </w:t>
      </w:r>
      <w:proofErr w:type="spellStart"/>
      <w:r w:rsidRPr="004A0128">
        <w:rPr>
          <w:rFonts w:ascii="Arial" w:hAnsi="Arial" w:cs="Arial"/>
        </w:rPr>
        <w:t>osobe-obrtnici</w:t>
      </w:r>
      <w:proofErr w:type="spellEnd"/>
      <w:r w:rsidRPr="004A0128">
        <w:rPr>
          <w:rFonts w:ascii="Arial" w:hAnsi="Arial" w:cs="Arial"/>
        </w:rPr>
        <w:t xml:space="preserve">), a </w:t>
      </w:r>
      <w:proofErr w:type="spellStart"/>
      <w:r w:rsidRPr="004A0128">
        <w:rPr>
          <w:rFonts w:ascii="Arial" w:hAnsi="Arial" w:cs="Arial"/>
        </w:rPr>
        <w:t>državljani</w:t>
      </w:r>
      <w:proofErr w:type="spellEnd"/>
      <w:r w:rsidRPr="004A0128">
        <w:rPr>
          <w:rFonts w:ascii="Arial" w:hAnsi="Arial" w:cs="Arial"/>
        </w:rPr>
        <w:t xml:space="preserve"> </w:t>
      </w:r>
      <w:proofErr w:type="spellStart"/>
      <w:r w:rsidRPr="004A0128">
        <w:rPr>
          <w:rFonts w:ascii="Arial" w:hAnsi="Arial" w:cs="Arial"/>
        </w:rPr>
        <w:t>su</w:t>
      </w:r>
      <w:proofErr w:type="spellEnd"/>
      <w:r w:rsidRPr="004A0128">
        <w:rPr>
          <w:rFonts w:ascii="Arial" w:hAnsi="Arial" w:cs="Arial"/>
        </w:rPr>
        <w:t xml:space="preserve"> </w:t>
      </w:r>
      <w:proofErr w:type="spellStart"/>
      <w:r w:rsidRPr="004A0128">
        <w:rPr>
          <w:rFonts w:ascii="Arial" w:hAnsi="Arial" w:cs="Arial"/>
        </w:rPr>
        <w:t>Republike</w:t>
      </w:r>
      <w:proofErr w:type="spellEnd"/>
      <w:r w:rsidRPr="004A0128">
        <w:rPr>
          <w:rFonts w:ascii="Arial" w:hAnsi="Arial" w:cs="Arial"/>
        </w:rPr>
        <w:t xml:space="preserve"> </w:t>
      </w:r>
      <w:proofErr w:type="spellStart"/>
      <w:r w:rsidRPr="004A0128">
        <w:rPr>
          <w:rFonts w:ascii="Arial" w:hAnsi="Arial" w:cs="Arial"/>
        </w:rPr>
        <w:t>Hrvatske</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državljani</w:t>
      </w:r>
      <w:proofErr w:type="spellEnd"/>
      <w:r w:rsidRPr="004A0128">
        <w:rPr>
          <w:rFonts w:ascii="Arial" w:hAnsi="Arial" w:cs="Arial"/>
        </w:rPr>
        <w:t xml:space="preserve"> </w:t>
      </w:r>
      <w:proofErr w:type="spellStart"/>
      <w:r w:rsidRPr="004A0128">
        <w:rPr>
          <w:rFonts w:ascii="Arial" w:hAnsi="Arial" w:cs="Arial"/>
        </w:rPr>
        <w:t>država</w:t>
      </w:r>
      <w:proofErr w:type="spellEnd"/>
      <w:r w:rsidRPr="004A0128">
        <w:rPr>
          <w:rFonts w:ascii="Arial" w:hAnsi="Arial" w:cs="Arial"/>
        </w:rPr>
        <w:t xml:space="preserve"> </w:t>
      </w:r>
      <w:proofErr w:type="spellStart"/>
      <w:r w:rsidRPr="004A0128">
        <w:rPr>
          <w:rFonts w:ascii="Arial" w:hAnsi="Arial" w:cs="Arial"/>
        </w:rPr>
        <w:t>članica</w:t>
      </w:r>
      <w:proofErr w:type="spellEnd"/>
      <w:r w:rsidRPr="004A0128">
        <w:rPr>
          <w:rFonts w:ascii="Arial" w:hAnsi="Arial" w:cs="Arial"/>
        </w:rPr>
        <w:t xml:space="preserve"> </w:t>
      </w:r>
      <w:proofErr w:type="spellStart"/>
      <w:r w:rsidRPr="004A0128">
        <w:rPr>
          <w:rFonts w:ascii="Arial" w:hAnsi="Arial" w:cs="Arial"/>
        </w:rPr>
        <w:t>Europske</w:t>
      </w:r>
      <w:proofErr w:type="spellEnd"/>
      <w:r w:rsidRPr="004A0128">
        <w:rPr>
          <w:rFonts w:ascii="Arial" w:hAnsi="Arial" w:cs="Arial"/>
        </w:rPr>
        <w:t xml:space="preserve"> </w:t>
      </w:r>
      <w:proofErr w:type="spellStart"/>
      <w:r w:rsidRPr="004A0128">
        <w:rPr>
          <w:rFonts w:ascii="Arial" w:hAnsi="Arial" w:cs="Arial"/>
        </w:rPr>
        <w:t>unije</w:t>
      </w:r>
      <w:proofErr w:type="spellEnd"/>
      <w:r w:rsidRPr="004A0128">
        <w:rPr>
          <w:rFonts w:ascii="Arial" w:hAnsi="Arial" w:cs="Arial"/>
        </w:rPr>
        <w:t>.</w:t>
      </w:r>
    </w:p>
    <w:p w14:paraId="1EA269CA" w14:textId="77777777" w:rsidR="00A200C4" w:rsidRPr="004A0128" w:rsidRDefault="00A200C4" w:rsidP="001F0EEF">
      <w:pPr>
        <w:pStyle w:val="Odlomakpopisa"/>
        <w:numPr>
          <w:ilvl w:val="0"/>
          <w:numId w:val="22"/>
        </w:numPr>
        <w:spacing w:after="0" w:line="240" w:lineRule="auto"/>
        <w:ind w:left="357" w:hanging="357"/>
        <w:contextualSpacing w:val="0"/>
        <w:jc w:val="both"/>
        <w:rPr>
          <w:rFonts w:ascii="Arial" w:hAnsi="Arial" w:cs="Arial"/>
        </w:rPr>
      </w:pPr>
      <w:proofErr w:type="spellStart"/>
      <w:r w:rsidRPr="004A0128">
        <w:rPr>
          <w:rFonts w:ascii="Arial" w:hAnsi="Arial" w:cs="Arial"/>
        </w:rPr>
        <w:t>Fizičke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koje</w:t>
      </w:r>
      <w:proofErr w:type="spellEnd"/>
      <w:r w:rsidRPr="004A0128">
        <w:rPr>
          <w:rFonts w:ascii="Arial" w:hAnsi="Arial" w:cs="Arial"/>
        </w:rPr>
        <w:t xml:space="preserve"> </w:t>
      </w:r>
      <w:proofErr w:type="spellStart"/>
      <w:r w:rsidRPr="004A0128">
        <w:rPr>
          <w:rFonts w:ascii="Arial" w:hAnsi="Arial" w:cs="Arial"/>
        </w:rPr>
        <w:t>nemaju</w:t>
      </w:r>
      <w:proofErr w:type="spellEnd"/>
      <w:r w:rsidRPr="004A0128">
        <w:rPr>
          <w:rFonts w:ascii="Arial" w:hAnsi="Arial" w:cs="Arial"/>
        </w:rPr>
        <w:t xml:space="preserve"> </w:t>
      </w:r>
      <w:proofErr w:type="spellStart"/>
      <w:r w:rsidRPr="004A0128">
        <w:rPr>
          <w:rFonts w:ascii="Arial" w:hAnsi="Arial" w:cs="Arial"/>
        </w:rPr>
        <w:t>registriranu</w:t>
      </w:r>
      <w:proofErr w:type="spellEnd"/>
      <w:r w:rsidRPr="004A0128">
        <w:rPr>
          <w:rFonts w:ascii="Arial" w:hAnsi="Arial" w:cs="Arial"/>
        </w:rPr>
        <w:t xml:space="preserve"> </w:t>
      </w:r>
      <w:proofErr w:type="spellStart"/>
      <w:r w:rsidRPr="004A0128">
        <w:rPr>
          <w:rFonts w:ascii="Arial" w:hAnsi="Arial" w:cs="Arial"/>
        </w:rPr>
        <w:t>poslovnu</w:t>
      </w:r>
      <w:proofErr w:type="spellEnd"/>
      <w:r w:rsidRPr="004A0128">
        <w:rPr>
          <w:rFonts w:ascii="Arial" w:hAnsi="Arial" w:cs="Arial"/>
        </w:rPr>
        <w:t xml:space="preserve"> </w:t>
      </w:r>
      <w:proofErr w:type="spellStart"/>
      <w:r w:rsidRPr="004A0128">
        <w:rPr>
          <w:rFonts w:ascii="Arial" w:hAnsi="Arial" w:cs="Arial"/>
        </w:rPr>
        <w:t>djelatnost</w:t>
      </w:r>
      <w:proofErr w:type="spellEnd"/>
      <w:r w:rsidRPr="004A0128">
        <w:rPr>
          <w:rFonts w:ascii="Arial" w:hAnsi="Arial" w:cs="Arial"/>
        </w:rPr>
        <w:t xml:space="preserve"> </w:t>
      </w:r>
      <w:proofErr w:type="spellStart"/>
      <w:r w:rsidRPr="004A0128">
        <w:rPr>
          <w:rFonts w:ascii="Arial" w:hAnsi="Arial" w:cs="Arial"/>
        </w:rPr>
        <w:t>mogu</w:t>
      </w:r>
      <w:proofErr w:type="spellEnd"/>
      <w:r w:rsidRPr="004A0128">
        <w:rPr>
          <w:rFonts w:ascii="Arial" w:hAnsi="Arial" w:cs="Arial"/>
        </w:rPr>
        <w:t xml:space="preserve"> </w:t>
      </w:r>
      <w:proofErr w:type="spellStart"/>
      <w:r w:rsidRPr="004A0128">
        <w:rPr>
          <w:rFonts w:ascii="Arial" w:hAnsi="Arial" w:cs="Arial"/>
        </w:rPr>
        <w:t>sudjelovati</w:t>
      </w:r>
      <w:proofErr w:type="spellEnd"/>
      <w:r w:rsidRPr="004A0128">
        <w:rPr>
          <w:rFonts w:ascii="Arial" w:hAnsi="Arial" w:cs="Arial"/>
        </w:rPr>
        <w:t xml:space="preserve"> u </w:t>
      </w:r>
      <w:proofErr w:type="spellStart"/>
      <w:r w:rsidRPr="004A0128">
        <w:rPr>
          <w:rFonts w:ascii="Arial" w:hAnsi="Arial" w:cs="Arial"/>
        </w:rPr>
        <w:t>natječaju</w:t>
      </w:r>
      <w:proofErr w:type="spellEnd"/>
      <w:r w:rsidRPr="004A0128">
        <w:rPr>
          <w:rFonts w:ascii="Arial" w:hAnsi="Arial" w:cs="Arial"/>
        </w:rPr>
        <w:t xml:space="preserve"> </w:t>
      </w:r>
      <w:proofErr w:type="spellStart"/>
      <w:r w:rsidRPr="004A0128">
        <w:rPr>
          <w:rFonts w:ascii="Arial" w:hAnsi="Arial" w:cs="Arial"/>
        </w:rPr>
        <w:t>samo</w:t>
      </w:r>
      <w:proofErr w:type="spellEnd"/>
      <w:r w:rsidRPr="004A0128">
        <w:rPr>
          <w:rFonts w:ascii="Arial" w:hAnsi="Arial" w:cs="Arial"/>
        </w:rPr>
        <w:t xml:space="preserve"> </w:t>
      </w:r>
      <w:proofErr w:type="spellStart"/>
      <w:r w:rsidRPr="004A0128">
        <w:rPr>
          <w:rFonts w:ascii="Arial" w:hAnsi="Arial" w:cs="Arial"/>
        </w:rPr>
        <w:t>kod</w:t>
      </w:r>
      <w:proofErr w:type="spellEnd"/>
      <w:r w:rsidRPr="004A0128">
        <w:rPr>
          <w:rFonts w:ascii="Arial" w:hAnsi="Arial" w:cs="Arial"/>
        </w:rPr>
        <w:t xml:space="preserve"> </w:t>
      </w:r>
      <w:proofErr w:type="spellStart"/>
      <w:r w:rsidRPr="004A0128">
        <w:rPr>
          <w:rFonts w:ascii="Arial" w:hAnsi="Arial" w:cs="Arial"/>
        </w:rPr>
        <w:t>podnošenja</w:t>
      </w:r>
      <w:proofErr w:type="spellEnd"/>
      <w:r w:rsidRPr="004A0128">
        <w:rPr>
          <w:rFonts w:ascii="Arial" w:hAnsi="Arial" w:cs="Arial"/>
        </w:rPr>
        <w:t xml:space="preserve"> </w:t>
      </w:r>
      <w:proofErr w:type="spellStart"/>
      <w:r w:rsidRPr="004A0128">
        <w:rPr>
          <w:rFonts w:ascii="Arial" w:hAnsi="Arial" w:cs="Arial"/>
        </w:rPr>
        <w:t>ponuda</w:t>
      </w:r>
      <w:proofErr w:type="spellEnd"/>
      <w:r w:rsidRPr="004A0128">
        <w:rPr>
          <w:rFonts w:ascii="Arial" w:hAnsi="Arial" w:cs="Arial"/>
        </w:rPr>
        <w:t xml:space="preserve"> za </w:t>
      </w:r>
      <w:proofErr w:type="spellStart"/>
      <w:r w:rsidRPr="004A0128">
        <w:rPr>
          <w:rFonts w:ascii="Arial" w:hAnsi="Arial" w:cs="Arial"/>
        </w:rPr>
        <w:t>zakup</w:t>
      </w:r>
      <w:proofErr w:type="spellEnd"/>
      <w:r w:rsidRPr="004A0128">
        <w:rPr>
          <w:rFonts w:ascii="Arial" w:hAnsi="Arial" w:cs="Arial"/>
        </w:rPr>
        <w:t xml:space="preserve"> </w:t>
      </w:r>
      <w:proofErr w:type="spellStart"/>
      <w:r w:rsidRPr="004A0128">
        <w:rPr>
          <w:rFonts w:ascii="Arial" w:hAnsi="Arial" w:cs="Arial"/>
        </w:rPr>
        <w:t>garaža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garažnih</w:t>
      </w:r>
      <w:proofErr w:type="spellEnd"/>
      <w:r w:rsidRPr="004A0128">
        <w:rPr>
          <w:rFonts w:ascii="Arial" w:hAnsi="Arial" w:cs="Arial"/>
        </w:rPr>
        <w:t xml:space="preserve"> </w:t>
      </w:r>
      <w:proofErr w:type="spellStart"/>
      <w:r w:rsidRPr="004A0128">
        <w:rPr>
          <w:rFonts w:ascii="Arial" w:hAnsi="Arial" w:cs="Arial"/>
        </w:rPr>
        <w:t>mjesta</w:t>
      </w:r>
      <w:proofErr w:type="spellEnd"/>
      <w:r w:rsidRPr="004A0128">
        <w:rPr>
          <w:rFonts w:ascii="Arial" w:hAnsi="Arial" w:cs="Arial"/>
        </w:rPr>
        <w:t>.</w:t>
      </w:r>
    </w:p>
    <w:p w14:paraId="57C11B4F" w14:textId="77777777" w:rsidR="00A200C4" w:rsidRDefault="00A200C4" w:rsidP="00A200C4">
      <w:pPr>
        <w:jc w:val="both"/>
        <w:rPr>
          <w:rFonts w:ascii="Arial" w:hAnsi="Arial" w:cs="Arial"/>
          <w:sz w:val="22"/>
          <w:szCs w:val="22"/>
        </w:rPr>
      </w:pPr>
    </w:p>
    <w:p w14:paraId="264196FE" w14:textId="77777777" w:rsidR="00A200C4" w:rsidRPr="004A0128" w:rsidRDefault="00A200C4" w:rsidP="00A200C4">
      <w:pPr>
        <w:jc w:val="center"/>
        <w:rPr>
          <w:rFonts w:ascii="Arial" w:hAnsi="Arial" w:cs="Arial"/>
          <w:bCs/>
          <w:sz w:val="22"/>
          <w:szCs w:val="22"/>
        </w:rPr>
      </w:pPr>
      <w:r w:rsidRPr="004A0128">
        <w:rPr>
          <w:rFonts w:ascii="Arial" w:hAnsi="Arial" w:cs="Arial"/>
          <w:bCs/>
          <w:sz w:val="22"/>
          <w:szCs w:val="22"/>
        </w:rPr>
        <w:t>Članak 13.</w:t>
      </w:r>
    </w:p>
    <w:p w14:paraId="3D4A5A53" w14:textId="77777777" w:rsidR="00A200C4" w:rsidRPr="004A0128" w:rsidRDefault="00A200C4" w:rsidP="00A200C4">
      <w:pPr>
        <w:jc w:val="center"/>
        <w:rPr>
          <w:rFonts w:ascii="Arial" w:hAnsi="Arial" w:cs="Arial"/>
          <w:b/>
          <w:bCs/>
          <w:sz w:val="22"/>
          <w:szCs w:val="22"/>
        </w:rPr>
      </w:pPr>
    </w:p>
    <w:p w14:paraId="68780A00" w14:textId="77777777" w:rsidR="00A200C4" w:rsidRPr="004A0128" w:rsidRDefault="00A200C4" w:rsidP="00A200C4">
      <w:pPr>
        <w:jc w:val="both"/>
        <w:rPr>
          <w:rFonts w:ascii="Arial" w:hAnsi="Arial" w:cs="Arial"/>
          <w:sz w:val="22"/>
          <w:szCs w:val="22"/>
        </w:rPr>
      </w:pPr>
      <w:r w:rsidRPr="004A0128">
        <w:rPr>
          <w:rFonts w:ascii="Arial" w:hAnsi="Arial" w:cs="Arial"/>
          <w:sz w:val="22"/>
          <w:szCs w:val="22"/>
        </w:rPr>
        <w:t>Tekst javnog natječaja sadrži:</w:t>
      </w:r>
    </w:p>
    <w:p w14:paraId="602498C2"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podatke</w:t>
      </w:r>
      <w:proofErr w:type="spellEnd"/>
      <w:r w:rsidRPr="004A0128">
        <w:rPr>
          <w:rFonts w:ascii="Arial" w:hAnsi="Arial" w:cs="Arial"/>
        </w:rPr>
        <w:t xml:space="preserve"> o </w:t>
      </w:r>
      <w:proofErr w:type="spellStart"/>
      <w:r w:rsidRPr="004A0128">
        <w:rPr>
          <w:rFonts w:ascii="Arial" w:hAnsi="Arial" w:cs="Arial"/>
        </w:rPr>
        <w:t>poslovnom</w:t>
      </w:r>
      <w:proofErr w:type="spellEnd"/>
      <w:r w:rsidRPr="004A0128">
        <w:rPr>
          <w:rFonts w:ascii="Arial" w:hAnsi="Arial" w:cs="Arial"/>
        </w:rPr>
        <w:t xml:space="preserve"> </w:t>
      </w:r>
      <w:proofErr w:type="spellStart"/>
      <w:r w:rsidRPr="004A0128">
        <w:rPr>
          <w:rFonts w:ascii="Arial" w:hAnsi="Arial" w:cs="Arial"/>
        </w:rPr>
        <w:t>prostoru</w:t>
      </w:r>
      <w:proofErr w:type="spellEnd"/>
      <w:r w:rsidRPr="004A0128">
        <w:rPr>
          <w:rFonts w:ascii="Arial" w:hAnsi="Arial" w:cs="Arial"/>
        </w:rPr>
        <w:t xml:space="preserve"> koji se </w:t>
      </w:r>
      <w:proofErr w:type="spellStart"/>
      <w:r w:rsidRPr="004A0128">
        <w:rPr>
          <w:rFonts w:ascii="Arial" w:hAnsi="Arial" w:cs="Arial"/>
        </w:rPr>
        <w:t>daje</w:t>
      </w:r>
      <w:proofErr w:type="spellEnd"/>
      <w:r w:rsidRPr="004A0128">
        <w:rPr>
          <w:rFonts w:ascii="Arial" w:hAnsi="Arial" w:cs="Arial"/>
        </w:rPr>
        <w:t xml:space="preserve"> u </w:t>
      </w:r>
      <w:proofErr w:type="spellStart"/>
      <w:r w:rsidRPr="004A0128">
        <w:rPr>
          <w:rFonts w:ascii="Arial" w:hAnsi="Arial" w:cs="Arial"/>
        </w:rPr>
        <w:t>zakup</w:t>
      </w:r>
      <w:proofErr w:type="spellEnd"/>
      <w:r w:rsidRPr="004A0128">
        <w:rPr>
          <w:rFonts w:ascii="Arial" w:hAnsi="Arial" w:cs="Arial"/>
        </w:rPr>
        <w:t xml:space="preserve"> (</w:t>
      </w:r>
      <w:proofErr w:type="spellStart"/>
      <w:r w:rsidRPr="004A0128">
        <w:rPr>
          <w:rFonts w:ascii="Arial" w:hAnsi="Arial" w:cs="Arial"/>
        </w:rPr>
        <w:t>adresa</w:t>
      </w:r>
      <w:proofErr w:type="spellEnd"/>
      <w:r w:rsidRPr="004A0128">
        <w:rPr>
          <w:rFonts w:ascii="Arial" w:hAnsi="Arial" w:cs="Arial"/>
        </w:rPr>
        <w:t xml:space="preserve">, </w:t>
      </w:r>
      <w:proofErr w:type="spellStart"/>
      <w:r w:rsidRPr="004A0128">
        <w:rPr>
          <w:rFonts w:ascii="Arial" w:hAnsi="Arial" w:cs="Arial"/>
        </w:rPr>
        <w:t>položaj</w:t>
      </w:r>
      <w:proofErr w:type="spellEnd"/>
      <w:r w:rsidRPr="004A0128">
        <w:rPr>
          <w:rFonts w:ascii="Arial" w:hAnsi="Arial" w:cs="Arial"/>
        </w:rPr>
        <w:t xml:space="preserve"> u </w:t>
      </w:r>
      <w:proofErr w:type="spellStart"/>
      <w:r w:rsidRPr="004A0128">
        <w:rPr>
          <w:rFonts w:ascii="Arial" w:hAnsi="Arial" w:cs="Arial"/>
        </w:rPr>
        <w:t>zgradi</w:t>
      </w:r>
      <w:proofErr w:type="spellEnd"/>
      <w:r w:rsidRPr="004A0128">
        <w:rPr>
          <w:rFonts w:ascii="Arial" w:hAnsi="Arial" w:cs="Arial"/>
        </w:rPr>
        <w:t xml:space="preserve">, </w:t>
      </w:r>
      <w:proofErr w:type="spellStart"/>
      <w:r w:rsidRPr="004A0128">
        <w:rPr>
          <w:rFonts w:ascii="Arial" w:hAnsi="Arial" w:cs="Arial"/>
        </w:rPr>
        <w:t>oznaka</w:t>
      </w:r>
      <w:proofErr w:type="spellEnd"/>
      <w:r w:rsidRPr="004A0128">
        <w:rPr>
          <w:rFonts w:ascii="Arial" w:hAnsi="Arial" w:cs="Arial"/>
        </w:rPr>
        <w:t xml:space="preserve"> </w:t>
      </w:r>
      <w:proofErr w:type="spellStart"/>
      <w:r w:rsidRPr="004A0128">
        <w:rPr>
          <w:rFonts w:ascii="Arial" w:hAnsi="Arial" w:cs="Arial"/>
        </w:rPr>
        <w:t>čestice</w:t>
      </w:r>
      <w:proofErr w:type="spellEnd"/>
      <w:r w:rsidRPr="004A0128">
        <w:rPr>
          <w:rFonts w:ascii="Arial" w:hAnsi="Arial" w:cs="Arial"/>
        </w:rPr>
        <w:t xml:space="preserve"> </w:t>
      </w:r>
      <w:proofErr w:type="spellStart"/>
      <w:r w:rsidRPr="004A0128">
        <w:rPr>
          <w:rFonts w:ascii="Arial" w:hAnsi="Arial" w:cs="Arial"/>
        </w:rPr>
        <w:t>zgrade</w:t>
      </w:r>
      <w:proofErr w:type="spellEnd"/>
      <w:r w:rsidRPr="004A0128">
        <w:rPr>
          <w:rFonts w:ascii="Arial" w:hAnsi="Arial" w:cs="Arial"/>
        </w:rPr>
        <w:t xml:space="preserve">, </w:t>
      </w:r>
      <w:proofErr w:type="spellStart"/>
      <w:r w:rsidRPr="004A0128">
        <w:rPr>
          <w:rFonts w:ascii="Arial" w:hAnsi="Arial" w:cs="Arial"/>
        </w:rPr>
        <w:t>korisna</w:t>
      </w:r>
      <w:proofErr w:type="spellEnd"/>
      <w:r w:rsidRPr="004A0128">
        <w:rPr>
          <w:rFonts w:ascii="Arial" w:hAnsi="Arial" w:cs="Arial"/>
        </w:rPr>
        <w:t xml:space="preserve"> </w:t>
      </w:r>
      <w:proofErr w:type="spellStart"/>
      <w:r w:rsidRPr="004A0128">
        <w:rPr>
          <w:rFonts w:ascii="Arial" w:hAnsi="Arial" w:cs="Arial"/>
        </w:rPr>
        <w:t>površina</w:t>
      </w:r>
      <w:proofErr w:type="spellEnd"/>
      <w:r w:rsidRPr="004A0128">
        <w:rPr>
          <w:rFonts w:ascii="Arial" w:hAnsi="Arial" w:cs="Arial"/>
        </w:rPr>
        <w:t>),</w:t>
      </w:r>
    </w:p>
    <w:p w14:paraId="770546DB"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da se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daje</w:t>
      </w:r>
      <w:proofErr w:type="spellEnd"/>
      <w:r w:rsidRPr="004A0128">
        <w:rPr>
          <w:rFonts w:ascii="Arial" w:hAnsi="Arial" w:cs="Arial"/>
        </w:rPr>
        <w:t xml:space="preserve"> u </w:t>
      </w:r>
      <w:proofErr w:type="spellStart"/>
      <w:r w:rsidRPr="004A0128">
        <w:rPr>
          <w:rFonts w:ascii="Arial" w:hAnsi="Arial" w:cs="Arial"/>
        </w:rPr>
        <w:t>zakup</w:t>
      </w:r>
      <w:proofErr w:type="spellEnd"/>
      <w:r w:rsidRPr="004A0128">
        <w:rPr>
          <w:rFonts w:ascii="Arial" w:hAnsi="Arial" w:cs="Arial"/>
        </w:rPr>
        <w:t xml:space="preserve"> u </w:t>
      </w:r>
      <w:proofErr w:type="spellStart"/>
      <w:r w:rsidRPr="004A0128">
        <w:rPr>
          <w:rFonts w:ascii="Arial" w:hAnsi="Arial" w:cs="Arial"/>
        </w:rPr>
        <w:t>viđenom</w:t>
      </w:r>
      <w:proofErr w:type="spellEnd"/>
      <w:r w:rsidRPr="004A0128">
        <w:rPr>
          <w:rFonts w:ascii="Arial" w:hAnsi="Arial" w:cs="Arial"/>
        </w:rPr>
        <w:t xml:space="preserve"> </w:t>
      </w:r>
      <w:proofErr w:type="spellStart"/>
      <w:r w:rsidRPr="004A0128">
        <w:rPr>
          <w:rFonts w:ascii="Arial" w:hAnsi="Arial" w:cs="Arial"/>
        </w:rPr>
        <w:t>stanju</w:t>
      </w:r>
      <w:proofErr w:type="spellEnd"/>
      <w:r w:rsidRPr="004A0128">
        <w:rPr>
          <w:rFonts w:ascii="Arial" w:hAnsi="Arial" w:cs="Arial"/>
        </w:rPr>
        <w:t>,</w:t>
      </w:r>
    </w:p>
    <w:p w14:paraId="207C2D7B"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djelatnost</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se u </w:t>
      </w:r>
      <w:proofErr w:type="spellStart"/>
      <w:r w:rsidRPr="004A0128">
        <w:rPr>
          <w:rFonts w:ascii="Arial" w:hAnsi="Arial" w:cs="Arial"/>
        </w:rPr>
        <w:t>poslovnom</w:t>
      </w:r>
      <w:proofErr w:type="spellEnd"/>
      <w:r w:rsidRPr="004A0128">
        <w:rPr>
          <w:rFonts w:ascii="Arial" w:hAnsi="Arial" w:cs="Arial"/>
        </w:rPr>
        <w:t xml:space="preserve"> </w:t>
      </w:r>
      <w:proofErr w:type="spellStart"/>
      <w:r w:rsidRPr="004A0128">
        <w:rPr>
          <w:rFonts w:ascii="Arial" w:hAnsi="Arial" w:cs="Arial"/>
        </w:rPr>
        <w:t>prostoru</w:t>
      </w:r>
      <w:proofErr w:type="spellEnd"/>
      <w:r w:rsidRPr="004A0128">
        <w:rPr>
          <w:rFonts w:ascii="Arial" w:hAnsi="Arial" w:cs="Arial"/>
        </w:rPr>
        <w:t xml:space="preserve"> </w:t>
      </w:r>
      <w:proofErr w:type="spellStart"/>
      <w:r w:rsidRPr="004A0128">
        <w:rPr>
          <w:rFonts w:ascii="Arial" w:hAnsi="Arial" w:cs="Arial"/>
        </w:rPr>
        <w:t>može</w:t>
      </w:r>
      <w:proofErr w:type="spellEnd"/>
      <w:r w:rsidRPr="004A0128">
        <w:rPr>
          <w:rFonts w:ascii="Arial" w:hAnsi="Arial" w:cs="Arial"/>
        </w:rPr>
        <w:t xml:space="preserve"> </w:t>
      </w:r>
      <w:proofErr w:type="spellStart"/>
      <w:r w:rsidRPr="004A0128">
        <w:rPr>
          <w:rFonts w:ascii="Arial" w:hAnsi="Arial" w:cs="Arial"/>
        </w:rPr>
        <w:t>obavljati</w:t>
      </w:r>
      <w:proofErr w:type="spellEnd"/>
      <w:r w:rsidRPr="004A0128">
        <w:rPr>
          <w:rFonts w:ascii="Arial" w:hAnsi="Arial" w:cs="Arial"/>
        </w:rPr>
        <w:t xml:space="preserve">, </w:t>
      </w:r>
    </w:p>
    <w:p w14:paraId="56E98D24"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o tome </w:t>
      </w:r>
      <w:proofErr w:type="spellStart"/>
      <w:r w:rsidRPr="004A0128">
        <w:rPr>
          <w:rFonts w:ascii="Arial" w:hAnsi="Arial" w:cs="Arial"/>
        </w:rPr>
        <w:t>tko</w:t>
      </w:r>
      <w:proofErr w:type="spellEnd"/>
      <w:r w:rsidRPr="004A0128">
        <w:rPr>
          <w:rFonts w:ascii="Arial" w:hAnsi="Arial" w:cs="Arial"/>
        </w:rPr>
        <w:t xml:space="preserve"> </w:t>
      </w:r>
      <w:proofErr w:type="spellStart"/>
      <w:r w:rsidRPr="004A0128">
        <w:rPr>
          <w:rFonts w:ascii="Arial" w:hAnsi="Arial" w:cs="Arial"/>
        </w:rPr>
        <w:t>ima</w:t>
      </w:r>
      <w:proofErr w:type="spellEnd"/>
      <w:r w:rsidRPr="004A0128">
        <w:rPr>
          <w:rFonts w:ascii="Arial" w:hAnsi="Arial" w:cs="Arial"/>
        </w:rPr>
        <w:t xml:space="preserve"> </w:t>
      </w: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sudjelovanja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javnom</w:t>
      </w:r>
      <w:proofErr w:type="spellEnd"/>
      <w:r w:rsidRPr="004A0128">
        <w:rPr>
          <w:rFonts w:ascii="Arial" w:hAnsi="Arial" w:cs="Arial"/>
        </w:rPr>
        <w:t xml:space="preserve"> </w:t>
      </w:r>
      <w:proofErr w:type="spellStart"/>
      <w:r w:rsidRPr="004A0128">
        <w:rPr>
          <w:rFonts w:ascii="Arial" w:hAnsi="Arial" w:cs="Arial"/>
        </w:rPr>
        <w:t>natječaju</w:t>
      </w:r>
      <w:proofErr w:type="spellEnd"/>
    </w:p>
    <w:p w14:paraId="58D88687"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početni</w:t>
      </w:r>
      <w:proofErr w:type="spellEnd"/>
      <w:r w:rsidRPr="004A0128">
        <w:rPr>
          <w:rFonts w:ascii="Arial" w:hAnsi="Arial" w:cs="Arial"/>
        </w:rPr>
        <w:t xml:space="preserve"> </w:t>
      </w:r>
      <w:proofErr w:type="spellStart"/>
      <w:r w:rsidRPr="004A0128">
        <w:rPr>
          <w:rFonts w:ascii="Arial" w:hAnsi="Arial" w:cs="Arial"/>
        </w:rPr>
        <w:t>iznos</w:t>
      </w:r>
      <w:proofErr w:type="spellEnd"/>
      <w:r w:rsidRPr="004A0128">
        <w:rPr>
          <w:rFonts w:ascii="Arial" w:hAnsi="Arial" w:cs="Arial"/>
        </w:rPr>
        <w:t xml:space="preserve"> </w:t>
      </w:r>
      <w:proofErr w:type="spellStart"/>
      <w:r w:rsidRPr="004A0128">
        <w:rPr>
          <w:rFonts w:ascii="Arial" w:hAnsi="Arial" w:cs="Arial"/>
        </w:rPr>
        <w:t>mjesečne</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w:t>
      </w:r>
    </w:p>
    <w:p w14:paraId="05ADCAD4"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da se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početni</w:t>
      </w:r>
      <w:proofErr w:type="spellEnd"/>
      <w:r w:rsidRPr="004A0128">
        <w:rPr>
          <w:rFonts w:ascii="Arial" w:hAnsi="Arial" w:cs="Arial"/>
        </w:rPr>
        <w:t xml:space="preserve"> </w:t>
      </w:r>
      <w:proofErr w:type="spellStart"/>
      <w:r w:rsidRPr="004A0128">
        <w:rPr>
          <w:rFonts w:ascii="Arial" w:hAnsi="Arial" w:cs="Arial"/>
        </w:rPr>
        <w:t>iznos</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w:t>
      </w:r>
      <w:proofErr w:type="spellStart"/>
      <w:r w:rsidRPr="004A0128">
        <w:rPr>
          <w:rFonts w:ascii="Arial" w:hAnsi="Arial" w:cs="Arial"/>
        </w:rPr>
        <w:t>obračunava</w:t>
      </w:r>
      <w:proofErr w:type="spellEnd"/>
      <w:r w:rsidRPr="004A0128">
        <w:rPr>
          <w:rFonts w:ascii="Arial" w:hAnsi="Arial" w:cs="Arial"/>
        </w:rPr>
        <w:t xml:space="preserve"> </w:t>
      </w:r>
      <w:proofErr w:type="spellStart"/>
      <w:r w:rsidRPr="004A0128">
        <w:rPr>
          <w:rFonts w:ascii="Arial" w:hAnsi="Arial" w:cs="Arial"/>
        </w:rPr>
        <w:t>porez</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dodanu</w:t>
      </w:r>
      <w:proofErr w:type="spellEnd"/>
      <w:r w:rsidRPr="004A0128">
        <w:rPr>
          <w:rFonts w:ascii="Arial" w:hAnsi="Arial" w:cs="Arial"/>
        </w:rPr>
        <w:t xml:space="preserve"> </w:t>
      </w:r>
      <w:proofErr w:type="spellStart"/>
      <w:r w:rsidRPr="004A0128">
        <w:rPr>
          <w:rFonts w:ascii="Arial" w:hAnsi="Arial" w:cs="Arial"/>
        </w:rPr>
        <w:t>vrijednost</w:t>
      </w:r>
      <w:proofErr w:type="spellEnd"/>
      <w:r w:rsidRPr="004A0128">
        <w:rPr>
          <w:rFonts w:ascii="Arial" w:hAnsi="Arial" w:cs="Arial"/>
        </w:rPr>
        <w:t>,</w:t>
      </w:r>
    </w:p>
    <w:p w14:paraId="774ADC10"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rok</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koji se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w:t>
      </w:r>
      <w:proofErr w:type="spellStart"/>
      <w:r w:rsidRPr="004A0128">
        <w:rPr>
          <w:rFonts w:ascii="Arial" w:hAnsi="Arial" w:cs="Arial"/>
        </w:rPr>
        <w:t>daje</w:t>
      </w:r>
      <w:proofErr w:type="spellEnd"/>
      <w:r w:rsidRPr="004A0128">
        <w:rPr>
          <w:rFonts w:ascii="Arial" w:hAnsi="Arial" w:cs="Arial"/>
        </w:rPr>
        <w:t xml:space="preserve"> u </w:t>
      </w:r>
      <w:proofErr w:type="spellStart"/>
      <w:r w:rsidRPr="004A0128">
        <w:rPr>
          <w:rFonts w:ascii="Arial" w:hAnsi="Arial" w:cs="Arial"/>
        </w:rPr>
        <w:t>zakup</w:t>
      </w:r>
      <w:proofErr w:type="spellEnd"/>
      <w:r w:rsidRPr="004A0128">
        <w:rPr>
          <w:rFonts w:ascii="Arial" w:hAnsi="Arial" w:cs="Arial"/>
        </w:rPr>
        <w:t>,</w:t>
      </w:r>
    </w:p>
    <w:p w14:paraId="0DE942BC"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iznos</w:t>
      </w:r>
      <w:proofErr w:type="spellEnd"/>
      <w:r w:rsidRPr="004A0128">
        <w:rPr>
          <w:rFonts w:ascii="Arial" w:hAnsi="Arial" w:cs="Arial"/>
        </w:rPr>
        <w:t xml:space="preserve"> </w:t>
      </w:r>
      <w:proofErr w:type="spellStart"/>
      <w:r w:rsidRPr="004A0128">
        <w:rPr>
          <w:rFonts w:ascii="Arial" w:hAnsi="Arial" w:cs="Arial"/>
        </w:rPr>
        <w:t>jamčevine</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broj</w:t>
      </w:r>
      <w:proofErr w:type="spellEnd"/>
      <w:r w:rsidRPr="004A0128">
        <w:rPr>
          <w:rFonts w:ascii="Arial" w:hAnsi="Arial" w:cs="Arial"/>
        </w:rPr>
        <w:t xml:space="preserve"> </w:t>
      </w:r>
      <w:proofErr w:type="spellStart"/>
      <w:r w:rsidRPr="004A0128">
        <w:rPr>
          <w:rFonts w:ascii="Arial" w:hAnsi="Arial" w:cs="Arial"/>
        </w:rPr>
        <w:t>računa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koji se </w:t>
      </w:r>
      <w:proofErr w:type="spellStart"/>
      <w:r w:rsidRPr="004A0128">
        <w:rPr>
          <w:rFonts w:ascii="Arial" w:hAnsi="Arial" w:cs="Arial"/>
        </w:rPr>
        <w:t>uplaćuje</w:t>
      </w:r>
      <w:proofErr w:type="spellEnd"/>
      <w:r w:rsidRPr="004A0128">
        <w:rPr>
          <w:rFonts w:ascii="Arial" w:hAnsi="Arial" w:cs="Arial"/>
        </w:rPr>
        <w:t>,</w:t>
      </w:r>
    </w:p>
    <w:p w14:paraId="48B1CF95"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o tome </w:t>
      </w:r>
      <w:proofErr w:type="spellStart"/>
      <w:r w:rsidRPr="004A0128">
        <w:rPr>
          <w:rFonts w:ascii="Arial" w:hAnsi="Arial" w:cs="Arial"/>
        </w:rPr>
        <w:t>tko</w:t>
      </w:r>
      <w:proofErr w:type="spellEnd"/>
      <w:r w:rsidRPr="004A0128">
        <w:rPr>
          <w:rFonts w:ascii="Arial" w:hAnsi="Arial" w:cs="Arial"/>
        </w:rPr>
        <w:t xml:space="preserve"> se </w:t>
      </w:r>
      <w:proofErr w:type="spellStart"/>
      <w:r w:rsidRPr="004A0128">
        <w:rPr>
          <w:rFonts w:ascii="Arial" w:hAnsi="Arial" w:cs="Arial"/>
        </w:rPr>
        <w:t>smatra</w:t>
      </w:r>
      <w:proofErr w:type="spellEnd"/>
      <w:r w:rsidRPr="004A0128">
        <w:rPr>
          <w:rFonts w:ascii="Arial" w:hAnsi="Arial" w:cs="Arial"/>
        </w:rPr>
        <w:t xml:space="preserve"> </w:t>
      </w:r>
      <w:proofErr w:type="spellStart"/>
      <w:r w:rsidRPr="004A0128">
        <w:rPr>
          <w:rFonts w:ascii="Arial" w:hAnsi="Arial" w:cs="Arial"/>
        </w:rPr>
        <w:t>najpovoljnijim</w:t>
      </w:r>
      <w:proofErr w:type="spellEnd"/>
      <w:r w:rsidRPr="004A0128">
        <w:rPr>
          <w:rFonts w:ascii="Arial" w:hAnsi="Arial" w:cs="Arial"/>
        </w:rPr>
        <w:t xml:space="preserve"> </w:t>
      </w:r>
      <w:proofErr w:type="spellStart"/>
      <w:r w:rsidRPr="004A0128">
        <w:rPr>
          <w:rFonts w:ascii="Arial" w:hAnsi="Arial" w:cs="Arial"/>
        </w:rPr>
        <w:t>ponuditeljem</w:t>
      </w:r>
      <w:proofErr w:type="spellEnd"/>
      <w:r w:rsidRPr="004A0128">
        <w:rPr>
          <w:rFonts w:ascii="Arial" w:hAnsi="Arial" w:cs="Arial"/>
        </w:rPr>
        <w:t>,</w:t>
      </w:r>
    </w:p>
    <w:p w14:paraId="68756430"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o tome </w:t>
      </w:r>
      <w:proofErr w:type="spellStart"/>
      <w:r w:rsidRPr="004A0128">
        <w:rPr>
          <w:rFonts w:ascii="Arial" w:hAnsi="Arial" w:cs="Arial"/>
        </w:rPr>
        <w:t>koje</w:t>
      </w:r>
      <w:proofErr w:type="spellEnd"/>
      <w:r w:rsidRPr="004A0128">
        <w:rPr>
          <w:rFonts w:ascii="Arial" w:hAnsi="Arial" w:cs="Arial"/>
        </w:rPr>
        <w:t xml:space="preserve"> se </w:t>
      </w:r>
      <w:proofErr w:type="spellStart"/>
      <w:r w:rsidRPr="004A0128">
        <w:rPr>
          <w:rFonts w:ascii="Arial" w:hAnsi="Arial" w:cs="Arial"/>
        </w:rPr>
        <w:t>prijave</w:t>
      </w:r>
      <w:proofErr w:type="spellEnd"/>
      <w:r w:rsidRPr="004A0128">
        <w:rPr>
          <w:rFonts w:ascii="Arial" w:hAnsi="Arial" w:cs="Arial"/>
        </w:rPr>
        <w:t xml:space="preserve"> </w:t>
      </w:r>
      <w:proofErr w:type="spellStart"/>
      <w:r w:rsidRPr="004A0128">
        <w:rPr>
          <w:rFonts w:ascii="Arial" w:hAnsi="Arial" w:cs="Arial"/>
        </w:rPr>
        <w:t>neće</w:t>
      </w:r>
      <w:proofErr w:type="spellEnd"/>
      <w:r w:rsidRPr="004A0128">
        <w:rPr>
          <w:rFonts w:ascii="Arial" w:hAnsi="Arial" w:cs="Arial"/>
        </w:rPr>
        <w:t xml:space="preserve"> </w:t>
      </w:r>
      <w:proofErr w:type="spellStart"/>
      <w:r w:rsidRPr="004A0128">
        <w:rPr>
          <w:rFonts w:ascii="Arial" w:hAnsi="Arial" w:cs="Arial"/>
        </w:rPr>
        <w:t>razmatrati</w:t>
      </w:r>
      <w:proofErr w:type="spellEnd"/>
      <w:r w:rsidRPr="004A0128">
        <w:rPr>
          <w:rFonts w:ascii="Arial" w:hAnsi="Arial" w:cs="Arial"/>
        </w:rPr>
        <w:t>,</w:t>
      </w:r>
    </w:p>
    <w:p w14:paraId="7A917634"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o </w:t>
      </w:r>
      <w:proofErr w:type="spellStart"/>
      <w:r w:rsidRPr="004A0128">
        <w:rPr>
          <w:rFonts w:ascii="Arial" w:hAnsi="Arial" w:cs="Arial"/>
        </w:rPr>
        <w:t>nemogućnosti</w:t>
      </w:r>
      <w:proofErr w:type="spellEnd"/>
      <w:r w:rsidRPr="004A0128">
        <w:rPr>
          <w:rFonts w:ascii="Arial" w:hAnsi="Arial" w:cs="Arial"/>
        </w:rPr>
        <w:t xml:space="preserve"> </w:t>
      </w:r>
      <w:proofErr w:type="spellStart"/>
      <w:r w:rsidRPr="004A0128">
        <w:rPr>
          <w:rFonts w:ascii="Arial" w:hAnsi="Arial" w:cs="Arial"/>
        </w:rPr>
        <w:t>sudjelovanja</w:t>
      </w:r>
      <w:proofErr w:type="spellEnd"/>
      <w:r w:rsidRPr="004A0128">
        <w:rPr>
          <w:rFonts w:ascii="Arial" w:hAnsi="Arial" w:cs="Arial"/>
        </w:rPr>
        <w:t xml:space="preserve"> </w:t>
      </w:r>
      <w:proofErr w:type="spellStart"/>
      <w:r w:rsidRPr="004A0128">
        <w:rPr>
          <w:rFonts w:ascii="Arial" w:hAnsi="Arial" w:cs="Arial"/>
        </w:rPr>
        <w:t>pravne</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fizičke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w:t>
      </w:r>
      <w:proofErr w:type="spellStart"/>
      <w:r w:rsidRPr="004A0128">
        <w:rPr>
          <w:rFonts w:ascii="Arial" w:hAnsi="Arial" w:cs="Arial"/>
        </w:rPr>
        <w:t>nije</w:t>
      </w:r>
      <w:proofErr w:type="spellEnd"/>
      <w:r w:rsidRPr="004A0128">
        <w:rPr>
          <w:rFonts w:ascii="Arial" w:hAnsi="Arial" w:cs="Arial"/>
        </w:rPr>
        <w:t xml:space="preserve"> </w:t>
      </w:r>
      <w:proofErr w:type="spellStart"/>
      <w:r w:rsidRPr="004A0128">
        <w:rPr>
          <w:rFonts w:ascii="Arial" w:hAnsi="Arial" w:cs="Arial"/>
        </w:rPr>
        <w:t>podmirila</w:t>
      </w:r>
      <w:proofErr w:type="spellEnd"/>
      <w:r w:rsidRPr="004A0128">
        <w:rPr>
          <w:rFonts w:ascii="Arial" w:hAnsi="Arial" w:cs="Arial"/>
        </w:rPr>
        <w:t xml:space="preserve"> </w:t>
      </w:r>
      <w:proofErr w:type="spellStart"/>
      <w:r w:rsidRPr="004A0128">
        <w:rPr>
          <w:rFonts w:ascii="Arial" w:hAnsi="Arial" w:cs="Arial"/>
        </w:rPr>
        <w:t>sve</w:t>
      </w:r>
      <w:proofErr w:type="spellEnd"/>
      <w:r w:rsidRPr="004A0128">
        <w:rPr>
          <w:rFonts w:ascii="Arial" w:hAnsi="Arial" w:cs="Arial"/>
        </w:rPr>
        <w:t xml:space="preserve"> </w:t>
      </w:r>
      <w:proofErr w:type="spellStart"/>
      <w:r w:rsidRPr="004A0128">
        <w:rPr>
          <w:rFonts w:ascii="Arial" w:hAnsi="Arial" w:cs="Arial"/>
        </w:rPr>
        <w:t>svoje</w:t>
      </w:r>
      <w:proofErr w:type="spellEnd"/>
      <w:r w:rsidRPr="004A0128">
        <w:rPr>
          <w:rFonts w:ascii="Arial" w:hAnsi="Arial" w:cs="Arial"/>
        </w:rPr>
        <w:t xml:space="preserve"> </w:t>
      </w:r>
      <w:proofErr w:type="spellStart"/>
      <w:r w:rsidRPr="004A0128">
        <w:rPr>
          <w:rFonts w:ascii="Arial" w:hAnsi="Arial" w:cs="Arial"/>
        </w:rPr>
        <w:t>financijske</w:t>
      </w:r>
      <w:proofErr w:type="spellEnd"/>
      <w:r w:rsidRPr="004A0128">
        <w:rPr>
          <w:rFonts w:ascii="Arial" w:hAnsi="Arial" w:cs="Arial"/>
        </w:rPr>
        <w:t xml:space="preserve"> </w:t>
      </w:r>
      <w:proofErr w:type="spellStart"/>
      <w:r w:rsidRPr="004A0128">
        <w:rPr>
          <w:rFonts w:ascii="Arial" w:hAnsi="Arial" w:cs="Arial"/>
        </w:rPr>
        <w:t>obveze</w:t>
      </w:r>
      <w:proofErr w:type="spellEnd"/>
      <w:r w:rsidRPr="004A0128">
        <w:rPr>
          <w:rFonts w:ascii="Arial" w:hAnsi="Arial" w:cs="Arial"/>
        </w:rPr>
        <w:t xml:space="preserve"> </w:t>
      </w:r>
      <w:proofErr w:type="spellStart"/>
      <w:r w:rsidRPr="004A0128">
        <w:rPr>
          <w:rFonts w:ascii="Arial" w:hAnsi="Arial" w:cs="Arial"/>
        </w:rPr>
        <w:t>prema</w:t>
      </w:r>
      <w:proofErr w:type="spellEnd"/>
      <w:r w:rsidRPr="004A0128">
        <w:rPr>
          <w:rFonts w:ascii="Arial" w:hAnsi="Arial" w:cs="Arial"/>
        </w:rPr>
        <w:t xml:space="preserve"> </w:t>
      </w:r>
      <w:proofErr w:type="spellStart"/>
      <w:r w:rsidRPr="004A0128">
        <w:rPr>
          <w:rFonts w:ascii="Arial" w:hAnsi="Arial" w:cs="Arial"/>
        </w:rPr>
        <w:t>Gradu</w:t>
      </w:r>
      <w:proofErr w:type="spellEnd"/>
      <w:r w:rsidRPr="004A0128">
        <w:rPr>
          <w:rFonts w:ascii="Arial" w:hAnsi="Arial" w:cs="Arial"/>
        </w:rPr>
        <w:t xml:space="preserve"> do dana </w:t>
      </w:r>
      <w:proofErr w:type="spellStart"/>
      <w:r w:rsidRPr="004A0128">
        <w:rPr>
          <w:rFonts w:ascii="Arial" w:hAnsi="Arial" w:cs="Arial"/>
        </w:rPr>
        <w:t>zaključenja</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color w:val="0070C0"/>
        </w:rPr>
        <w:t>,</w:t>
      </w:r>
    </w:p>
    <w:p w14:paraId="397090E4"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o </w:t>
      </w:r>
      <w:proofErr w:type="spellStart"/>
      <w:r w:rsidRPr="004A0128">
        <w:rPr>
          <w:rFonts w:ascii="Arial" w:hAnsi="Arial" w:cs="Arial"/>
        </w:rPr>
        <w:t>nemogućnosti</w:t>
      </w:r>
      <w:proofErr w:type="spellEnd"/>
      <w:r w:rsidRPr="004A0128">
        <w:rPr>
          <w:rFonts w:ascii="Arial" w:hAnsi="Arial" w:cs="Arial"/>
        </w:rPr>
        <w:t xml:space="preserve"> </w:t>
      </w:r>
      <w:proofErr w:type="spellStart"/>
      <w:r w:rsidRPr="004A0128">
        <w:rPr>
          <w:rFonts w:ascii="Arial" w:hAnsi="Arial" w:cs="Arial"/>
        </w:rPr>
        <w:t>sudjelovanja</w:t>
      </w:r>
      <w:proofErr w:type="spellEnd"/>
      <w:r w:rsidRPr="004A0128">
        <w:rPr>
          <w:rFonts w:ascii="Arial" w:hAnsi="Arial" w:cs="Arial"/>
        </w:rPr>
        <w:t xml:space="preserve"> </w:t>
      </w:r>
      <w:proofErr w:type="spellStart"/>
      <w:r w:rsidRPr="004A0128">
        <w:rPr>
          <w:rFonts w:ascii="Arial" w:hAnsi="Arial" w:cs="Arial"/>
        </w:rPr>
        <w:t>pravne</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fizičke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w:t>
      </w:r>
      <w:proofErr w:type="spellStart"/>
      <w:r w:rsidRPr="004A0128">
        <w:rPr>
          <w:rFonts w:ascii="Arial" w:hAnsi="Arial" w:cs="Arial"/>
        </w:rPr>
        <w:t>nije</w:t>
      </w:r>
      <w:proofErr w:type="spellEnd"/>
      <w:r w:rsidRPr="004A0128">
        <w:rPr>
          <w:rFonts w:ascii="Arial" w:hAnsi="Arial" w:cs="Arial"/>
        </w:rPr>
        <w:t xml:space="preserve"> </w:t>
      </w:r>
      <w:proofErr w:type="spellStart"/>
      <w:r w:rsidRPr="004A0128">
        <w:rPr>
          <w:rFonts w:ascii="Arial" w:hAnsi="Arial" w:cs="Arial"/>
        </w:rPr>
        <w:t>podmirila</w:t>
      </w:r>
      <w:proofErr w:type="spellEnd"/>
      <w:r w:rsidRPr="004A0128">
        <w:rPr>
          <w:rFonts w:ascii="Arial" w:hAnsi="Arial" w:cs="Arial"/>
        </w:rPr>
        <w:t xml:space="preserve"> </w:t>
      </w:r>
      <w:proofErr w:type="spellStart"/>
      <w:r w:rsidRPr="004A0128">
        <w:rPr>
          <w:rFonts w:ascii="Arial" w:hAnsi="Arial" w:cs="Arial"/>
        </w:rPr>
        <w:t>sva</w:t>
      </w:r>
      <w:proofErr w:type="spellEnd"/>
      <w:r w:rsidRPr="004A0128">
        <w:rPr>
          <w:rFonts w:ascii="Arial" w:hAnsi="Arial" w:cs="Arial"/>
        </w:rPr>
        <w:t xml:space="preserve"> </w:t>
      </w:r>
      <w:proofErr w:type="spellStart"/>
      <w:r w:rsidRPr="004A0128">
        <w:rPr>
          <w:rFonts w:ascii="Arial" w:hAnsi="Arial" w:cs="Arial"/>
        </w:rPr>
        <w:t>javna</w:t>
      </w:r>
      <w:proofErr w:type="spellEnd"/>
      <w:r w:rsidRPr="004A0128">
        <w:rPr>
          <w:rFonts w:ascii="Arial" w:hAnsi="Arial" w:cs="Arial"/>
        </w:rPr>
        <w:t xml:space="preserve"> </w:t>
      </w:r>
      <w:proofErr w:type="spellStart"/>
      <w:r w:rsidRPr="004A0128">
        <w:rPr>
          <w:rFonts w:ascii="Arial" w:hAnsi="Arial" w:cs="Arial"/>
        </w:rPr>
        <w:t>davanja</w:t>
      </w:r>
      <w:proofErr w:type="spellEnd"/>
      <w:r w:rsidRPr="004A0128">
        <w:rPr>
          <w:rFonts w:ascii="Arial" w:hAnsi="Arial" w:cs="Arial"/>
        </w:rPr>
        <w:t xml:space="preserve"> o </w:t>
      </w:r>
      <w:proofErr w:type="spellStart"/>
      <w:r w:rsidRPr="004A0128">
        <w:rPr>
          <w:rFonts w:ascii="Arial" w:hAnsi="Arial" w:cs="Arial"/>
        </w:rPr>
        <w:t>kojima</w:t>
      </w:r>
      <w:proofErr w:type="spellEnd"/>
      <w:r w:rsidRPr="004A0128">
        <w:rPr>
          <w:rFonts w:ascii="Arial" w:hAnsi="Arial" w:cs="Arial"/>
        </w:rPr>
        <w:t xml:space="preserve"> </w:t>
      </w:r>
      <w:proofErr w:type="spellStart"/>
      <w:r w:rsidRPr="004A0128">
        <w:rPr>
          <w:rFonts w:ascii="Arial" w:hAnsi="Arial" w:cs="Arial"/>
        </w:rPr>
        <w:t>službenu</w:t>
      </w:r>
      <w:proofErr w:type="spellEnd"/>
      <w:r w:rsidRPr="004A0128">
        <w:rPr>
          <w:rFonts w:ascii="Arial" w:hAnsi="Arial" w:cs="Arial"/>
        </w:rPr>
        <w:t xml:space="preserve"> </w:t>
      </w:r>
      <w:proofErr w:type="spellStart"/>
      <w:r w:rsidRPr="004A0128">
        <w:rPr>
          <w:rFonts w:ascii="Arial" w:hAnsi="Arial" w:cs="Arial"/>
        </w:rPr>
        <w:t>evidenciju</w:t>
      </w:r>
      <w:proofErr w:type="spellEnd"/>
      <w:r w:rsidRPr="004A0128">
        <w:rPr>
          <w:rFonts w:ascii="Arial" w:hAnsi="Arial" w:cs="Arial"/>
        </w:rPr>
        <w:t xml:space="preserve"> </w:t>
      </w:r>
      <w:proofErr w:type="spellStart"/>
      <w:r w:rsidRPr="004A0128">
        <w:rPr>
          <w:rFonts w:ascii="Arial" w:hAnsi="Arial" w:cs="Arial"/>
        </w:rPr>
        <w:t>vodi</w:t>
      </w:r>
      <w:proofErr w:type="spellEnd"/>
      <w:r w:rsidRPr="004A0128">
        <w:rPr>
          <w:rFonts w:ascii="Arial" w:hAnsi="Arial" w:cs="Arial"/>
        </w:rPr>
        <w:t xml:space="preserve"> </w:t>
      </w:r>
      <w:proofErr w:type="spellStart"/>
      <w:r w:rsidRPr="004A0128">
        <w:rPr>
          <w:rFonts w:ascii="Arial" w:hAnsi="Arial" w:cs="Arial"/>
        </w:rPr>
        <w:t>porezna</w:t>
      </w:r>
      <w:proofErr w:type="spellEnd"/>
      <w:r w:rsidRPr="004A0128">
        <w:rPr>
          <w:rFonts w:ascii="Arial" w:hAnsi="Arial" w:cs="Arial"/>
        </w:rPr>
        <w:t xml:space="preserve"> </w:t>
      </w:r>
      <w:proofErr w:type="spellStart"/>
      <w:r w:rsidRPr="004A0128">
        <w:rPr>
          <w:rFonts w:ascii="Arial" w:hAnsi="Arial" w:cs="Arial"/>
        </w:rPr>
        <w:t>uprava</w:t>
      </w:r>
      <w:proofErr w:type="spellEnd"/>
      <w:r w:rsidRPr="004A0128">
        <w:rPr>
          <w:rFonts w:ascii="Arial" w:hAnsi="Arial" w:cs="Arial"/>
        </w:rPr>
        <w:t>,</w:t>
      </w:r>
    </w:p>
    <w:p w14:paraId="2E73592A"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o </w:t>
      </w:r>
      <w:proofErr w:type="spellStart"/>
      <w:r w:rsidRPr="004A0128">
        <w:rPr>
          <w:rFonts w:ascii="Arial" w:hAnsi="Arial" w:cs="Arial"/>
        </w:rPr>
        <w:t>nemogućnosti</w:t>
      </w:r>
      <w:proofErr w:type="spellEnd"/>
      <w:r w:rsidRPr="004A0128">
        <w:rPr>
          <w:rFonts w:ascii="Arial" w:hAnsi="Arial" w:cs="Arial"/>
        </w:rPr>
        <w:t xml:space="preserve"> </w:t>
      </w:r>
      <w:proofErr w:type="spellStart"/>
      <w:r w:rsidRPr="004A0128">
        <w:rPr>
          <w:rFonts w:ascii="Arial" w:hAnsi="Arial" w:cs="Arial"/>
        </w:rPr>
        <w:t>sudjelovanja</w:t>
      </w:r>
      <w:proofErr w:type="spellEnd"/>
      <w:r w:rsidRPr="004A0128">
        <w:rPr>
          <w:rFonts w:ascii="Arial" w:hAnsi="Arial" w:cs="Arial"/>
        </w:rPr>
        <w:t xml:space="preserve"> </w:t>
      </w:r>
      <w:proofErr w:type="spellStart"/>
      <w:r w:rsidRPr="004A0128">
        <w:rPr>
          <w:rFonts w:ascii="Arial" w:hAnsi="Arial" w:cs="Arial"/>
        </w:rPr>
        <w:t>pravne</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fizičke</w:t>
      </w:r>
      <w:proofErr w:type="spellEnd"/>
      <w:r w:rsidRPr="004A0128">
        <w:rPr>
          <w:rFonts w:ascii="Arial" w:hAnsi="Arial" w:cs="Arial"/>
        </w:rPr>
        <w:t xml:space="preserve"> </w:t>
      </w:r>
      <w:proofErr w:type="spellStart"/>
      <w:r w:rsidRPr="004A0128">
        <w:rPr>
          <w:rFonts w:ascii="Arial" w:hAnsi="Arial" w:cs="Arial"/>
        </w:rPr>
        <w:t>osobe-obrtnika</w:t>
      </w:r>
      <w:proofErr w:type="spellEnd"/>
      <w:r w:rsidRPr="004A0128">
        <w:rPr>
          <w:rFonts w:ascii="Arial" w:hAnsi="Arial" w:cs="Arial"/>
        </w:rPr>
        <w:t xml:space="preserve"> </w:t>
      </w:r>
      <w:proofErr w:type="spellStart"/>
      <w:r w:rsidRPr="004A0128">
        <w:rPr>
          <w:rFonts w:ascii="Arial" w:hAnsi="Arial" w:cs="Arial"/>
        </w:rPr>
        <w:t>čiji</w:t>
      </w:r>
      <w:proofErr w:type="spellEnd"/>
      <w:r w:rsidRPr="004A0128">
        <w:rPr>
          <w:rFonts w:ascii="Arial" w:hAnsi="Arial" w:cs="Arial"/>
        </w:rPr>
        <w:t xml:space="preserve"> je </w:t>
      </w:r>
      <w:proofErr w:type="spellStart"/>
      <w:r w:rsidRPr="004A0128">
        <w:rPr>
          <w:rFonts w:ascii="Arial" w:hAnsi="Arial" w:cs="Arial"/>
        </w:rPr>
        <w:t>osnivač</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zakonski</w:t>
      </w:r>
      <w:proofErr w:type="spellEnd"/>
      <w:r w:rsidRPr="004A0128">
        <w:rPr>
          <w:rFonts w:ascii="Arial" w:hAnsi="Arial" w:cs="Arial"/>
        </w:rPr>
        <w:t xml:space="preserve"> </w:t>
      </w:r>
      <w:proofErr w:type="spellStart"/>
      <w:r w:rsidRPr="004A0128">
        <w:rPr>
          <w:rFonts w:ascii="Arial" w:hAnsi="Arial" w:cs="Arial"/>
        </w:rPr>
        <w:t>zastupnik</w:t>
      </w:r>
      <w:proofErr w:type="spellEnd"/>
      <w:r w:rsidR="009B120F">
        <w:rPr>
          <w:rFonts w:ascii="Arial" w:hAnsi="Arial" w:cs="Arial"/>
        </w:rPr>
        <w:t xml:space="preserve"> </w:t>
      </w:r>
      <w:r w:rsidRPr="004A0128">
        <w:rPr>
          <w:rFonts w:ascii="Arial" w:hAnsi="Arial" w:cs="Arial"/>
        </w:rPr>
        <w:t>(</w:t>
      </w:r>
      <w:proofErr w:type="spellStart"/>
      <w:r w:rsidRPr="004A0128">
        <w:rPr>
          <w:rFonts w:ascii="Arial" w:hAnsi="Arial" w:cs="Arial"/>
        </w:rPr>
        <w:t>ovlaštena</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za </w:t>
      </w:r>
      <w:proofErr w:type="spellStart"/>
      <w:r w:rsidRPr="004A0128">
        <w:rPr>
          <w:rFonts w:ascii="Arial" w:hAnsi="Arial" w:cs="Arial"/>
        </w:rPr>
        <w:t>zastupanje</w:t>
      </w:r>
      <w:proofErr w:type="spellEnd"/>
      <w:r w:rsidRPr="004A0128">
        <w:rPr>
          <w:rFonts w:ascii="Arial" w:hAnsi="Arial" w:cs="Arial"/>
        </w:rPr>
        <w:t xml:space="preserve"> </w:t>
      </w:r>
      <w:proofErr w:type="spellStart"/>
      <w:r w:rsidRPr="004A0128">
        <w:rPr>
          <w:rFonts w:ascii="Arial" w:hAnsi="Arial" w:cs="Arial"/>
        </w:rPr>
        <w:t>pravne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ujedno</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osnivač</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zakonski</w:t>
      </w:r>
      <w:proofErr w:type="spellEnd"/>
      <w:r w:rsidRPr="004A0128">
        <w:rPr>
          <w:rFonts w:ascii="Arial" w:hAnsi="Arial" w:cs="Arial"/>
        </w:rPr>
        <w:t xml:space="preserve"> </w:t>
      </w:r>
      <w:proofErr w:type="spellStart"/>
      <w:r w:rsidRPr="004A0128">
        <w:rPr>
          <w:rFonts w:ascii="Arial" w:hAnsi="Arial" w:cs="Arial"/>
        </w:rPr>
        <w:t>zakupnik</w:t>
      </w:r>
      <w:proofErr w:type="spellEnd"/>
      <w:r w:rsidRPr="004A0128">
        <w:rPr>
          <w:rFonts w:ascii="Arial" w:hAnsi="Arial" w:cs="Arial"/>
        </w:rPr>
        <w:t xml:space="preserve"> (</w:t>
      </w:r>
      <w:proofErr w:type="spellStart"/>
      <w:r w:rsidRPr="004A0128">
        <w:rPr>
          <w:rFonts w:ascii="Arial" w:hAnsi="Arial" w:cs="Arial"/>
        </w:rPr>
        <w:t>ovlaštena</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za </w:t>
      </w:r>
      <w:proofErr w:type="spellStart"/>
      <w:r w:rsidRPr="004A0128">
        <w:rPr>
          <w:rFonts w:ascii="Arial" w:hAnsi="Arial" w:cs="Arial"/>
        </w:rPr>
        <w:t>zastupanje</w:t>
      </w:r>
      <w:proofErr w:type="spellEnd"/>
      <w:r w:rsidRPr="004A0128">
        <w:rPr>
          <w:rFonts w:ascii="Arial" w:hAnsi="Arial" w:cs="Arial"/>
        </w:rPr>
        <w:t xml:space="preserve"> </w:t>
      </w:r>
      <w:proofErr w:type="spellStart"/>
      <w:r w:rsidRPr="004A0128">
        <w:rPr>
          <w:rFonts w:ascii="Arial" w:hAnsi="Arial" w:cs="Arial"/>
        </w:rPr>
        <w:t>pravne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lastRenderedPageBreak/>
        <w:t>zakupnika</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korisnika</w:t>
      </w:r>
      <w:proofErr w:type="spellEnd"/>
      <w:r w:rsidRPr="004A0128">
        <w:rPr>
          <w:rFonts w:ascii="Arial" w:hAnsi="Arial" w:cs="Arial"/>
        </w:rPr>
        <w:t xml:space="preserve"> koji </w:t>
      </w:r>
      <w:proofErr w:type="spellStart"/>
      <w:r w:rsidRPr="004A0128">
        <w:rPr>
          <w:rFonts w:ascii="Arial" w:hAnsi="Arial" w:cs="Arial"/>
        </w:rPr>
        <w:t>ima</w:t>
      </w:r>
      <w:proofErr w:type="spellEnd"/>
      <w:r w:rsidRPr="004A0128">
        <w:rPr>
          <w:rFonts w:ascii="Arial" w:hAnsi="Arial" w:cs="Arial"/>
        </w:rPr>
        <w:t xml:space="preserve"> </w:t>
      </w:r>
      <w:proofErr w:type="spellStart"/>
      <w:r w:rsidRPr="004A0128">
        <w:rPr>
          <w:rFonts w:ascii="Arial" w:hAnsi="Arial" w:cs="Arial"/>
        </w:rPr>
        <w:t>dospjelo</w:t>
      </w:r>
      <w:proofErr w:type="spellEnd"/>
      <w:r w:rsidRPr="004A0128">
        <w:rPr>
          <w:rFonts w:ascii="Arial" w:hAnsi="Arial" w:cs="Arial"/>
        </w:rPr>
        <w:t xml:space="preserve"> </w:t>
      </w:r>
      <w:proofErr w:type="spellStart"/>
      <w:r w:rsidRPr="004A0128">
        <w:rPr>
          <w:rFonts w:ascii="Arial" w:hAnsi="Arial" w:cs="Arial"/>
        </w:rPr>
        <w:t>dugovanje</w:t>
      </w:r>
      <w:proofErr w:type="spellEnd"/>
      <w:r w:rsidRPr="004A0128">
        <w:rPr>
          <w:rFonts w:ascii="Arial" w:hAnsi="Arial" w:cs="Arial"/>
        </w:rPr>
        <w:t xml:space="preserve"> s </w:t>
      </w:r>
      <w:proofErr w:type="spellStart"/>
      <w:r w:rsidRPr="004A0128">
        <w:rPr>
          <w:rFonts w:ascii="Arial" w:hAnsi="Arial" w:cs="Arial"/>
        </w:rPr>
        <w:t>osnove</w:t>
      </w:r>
      <w:proofErr w:type="spellEnd"/>
      <w:r w:rsidRPr="004A0128">
        <w:rPr>
          <w:rFonts w:ascii="Arial" w:hAnsi="Arial" w:cs="Arial"/>
        </w:rPr>
        <w:t xml:space="preserve"> </w:t>
      </w:r>
      <w:proofErr w:type="spellStart"/>
      <w:r w:rsidRPr="004A0128">
        <w:rPr>
          <w:rFonts w:ascii="Arial" w:hAnsi="Arial" w:cs="Arial"/>
        </w:rPr>
        <w:t>korištenja</w:t>
      </w:r>
      <w:proofErr w:type="spellEnd"/>
      <w:r w:rsidRPr="004A0128">
        <w:rPr>
          <w:rFonts w:ascii="Arial" w:hAnsi="Arial" w:cs="Arial"/>
        </w:rPr>
        <w:t xml:space="preserve"> </w:t>
      </w:r>
      <w:proofErr w:type="spellStart"/>
      <w:r w:rsidRPr="004A0128">
        <w:rPr>
          <w:rFonts w:ascii="Arial" w:hAnsi="Arial" w:cs="Arial"/>
        </w:rPr>
        <w:t>nekretnina</w:t>
      </w:r>
      <w:proofErr w:type="spellEnd"/>
      <w:r w:rsidRPr="004A0128">
        <w:rPr>
          <w:rFonts w:ascii="Arial" w:hAnsi="Arial" w:cs="Arial"/>
        </w:rPr>
        <w:t xml:space="preserve"> u </w:t>
      </w:r>
      <w:proofErr w:type="spellStart"/>
      <w:r w:rsidRPr="004A0128">
        <w:rPr>
          <w:rFonts w:ascii="Arial" w:hAnsi="Arial" w:cs="Arial"/>
        </w:rPr>
        <w:t>vlasništvu</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suvlasništvu</w:t>
      </w:r>
      <w:proofErr w:type="spellEnd"/>
      <w:r w:rsidRPr="004A0128">
        <w:rPr>
          <w:rFonts w:ascii="Arial" w:hAnsi="Arial" w:cs="Arial"/>
        </w:rPr>
        <w:t xml:space="preserve"> Grada, </w:t>
      </w:r>
      <w:proofErr w:type="spellStart"/>
      <w:r w:rsidRPr="004A0128">
        <w:rPr>
          <w:rFonts w:ascii="Arial" w:hAnsi="Arial" w:cs="Arial"/>
        </w:rPr>
        <w:t>osim</w:t>
      </w:r>
      <w:proofErr w:type="spellEnd"/>
      <w:r w:rsidRPr="004A0128">
        <w:rPr>
          <w:rFonts w:ascii="Arial" w:hAnsi="Arial" w:cs="Arial"/>
        </w:rPr>
        <w:t xml:space="preserve"> u </w:t>
      </w:r>
      <w:proofErr w:type="spellStart"/>
      <w:r w:rsidRPr="004A0128">
        <w:rPr>
          <w:rFonts w:ascii="Arial" w:hAnsi="Arial" w:cs="Arial"/>
        </w:rPr>
        <w:t>slučaju</w:t>
      </w:r>
      <w:proofErr w:type="spellEnd"/>
      <w:r w:rsidRPr="004A0128">
        <w:rPr>
          <w:rFonts w:ascii="Arial" w:hAnsi="Arial" w:cs="Arial"/>
        </w:rPr>
        <w:t xml:space="preserve"> da je za </w:t>
      </w:r>
      <w:proofErr w:type="spellStart"/>
      <w:r w:rsidRPr="004A0128">
        <w:rPr>
          <w:rFonts w:ascii="Arial" w:hAnsi="Arial" w:cs="Arial"/>
        </w:rPr>
        <w:t>dugovanje</w:t>
      </w:r>
      <w:proofErr w:type="spellEnd"/>
      <w:r w:rsidRPr="004A0128">
        <w:rPr>
          <w:rFonts w:ascii="Arial" w:hAnsi="Arial" w:cs="Arial"/>
        </w:rPr>
        <w:t xml:space="preserve"> </w:t>
      </w:r>
      <w:proofErr w:type="spellStart"/>
      <w:r w:rsidRPr="004A0128">
        <w:rPr>
          <w:rFonts w:ascii="Arial" w:hAnsi="Arial" w:cs="Arial"/>
        </w:rPr>
        <w:t>odobrena</w:t>
      </w:r>
      <w:proofErr w:type="spellEnd"/>
      <w:r w:rsidRPr="004A0128">
        <w:rPr>
          <w:rFonts w:ascii="Arial" w:hAnsi="Arial" w:cs="Arial"/>
        </w:rPr>
        <w:t xml:space="preserve"> </w:t>
      </w:r>
      <w:proofErr w:type="spellStart"/>
      <w:r w:rsidRPr="004A0128">
        <w:rPr>
          <w:rFonts w:ascii="Arial" w:hAnsi="Arial" w:cs="Arial"/>
        </w:rPr>
        <w:t>odgoda</w:t>
      </w:r>
      <w:proofErr w:type="spellEnd"/>
      <w:r w:rsidRPr="004A0128">
        <w:rPr>
          <w:rFonts w:ascii="Arial" w:hAnsi="Arial" w:cs="Arial"/>
        </w:rPr>
        <w:t xml:space="preserve"> </w:t>
      </w:r>
      <w:proofErr w:type="spellStart"/>
      <w:r w:rsidRPr="004A0128">
        <w:rPr>
          <w:rFonts w:ascii="Arial" w:hAnsi="Arial" w:cs="Arial"/>
        </w:rPr>
        <w:t>plaćanja</w:t>
      </w:r>
      <w:proofErr w:type="spellEnd"/>
      <w:r w:rsidRPr="004A0128">
        <w:rPr>
          <w:rFonts w:ascii="Arial" w:hAnsi="Arial" w:cs="Arial"/>
        </w:rPr>
        <w:t xml:space="preserve">, pod </w:t>
      </w:r>
      <w:proofErr w:type="spellStart"/>
      <w:r w:rsidRPr="004A0128">
        <w:rPr>
          <w:rFonts w:ascii="Arial" w:hAnsi="Arial" w:cs="Arial"/>
        </w:rPr>
        <w:t>uvjetom</w:t>
      </w:r>
      <w:proofErr w:type="spellEnd"/>
      <w:r w:rsidRPr="004A0128">
        <w:rPr>
          <w:rFonts w:ascii="Arial" w:hAnsi="Arial" w:cs="Arial"/>
        </w:rPr>
        <w:t xml:space="preserve"> da se </w:t>
      </w:r>
      <w:proofErr w:type="spellStart"/>
      <w:r w:rsidRPr="004A0128">
        <w:rPr>
          <w:rFonts w:ascii="Arial" w:hAnsi="Arial" w:cs="Arial"/>
        </w:rPr>
        <w:t>pridržava</w:t>
      </w:r>
      <w:proofErr w:type="spellEnd"/>
      <w:r w:rsidRPr="004A0128">
        <w:rPr>
          <w:rFonts w:ascii="Arial" w:hAnsi="Arial" w:cs="Arial"/>
        </w:rPr>
        <w:t xml:space="preserve"> </w:t>
      </w:r>
      <w:proofErr w:type="spellStart"/>
      <w:r w:rsidRPr="004A0128">
        <w:rPr>
          <w:rFonts w:ascii="Arial" w:hAnsi="Arial" w:cs="Arial"/>
        </w:rPr>
        <w:t>rokova</w:t>
      </w:r>
      <w:proofErr w:type="spellEnd"/>
      <w:r w:rsidRPr="004A0128">
        <w:rPr>
          <w:rFonts w:ascii="Arial" w:hAnsi="Arial" w:cs="Arial"/>
        </w:rPr>
        <w:t xml:space="preserve"> </w:t>
      </w:r>
      <w:proofErr w:type="spellStart"/>
      <w:r w:rsidRPr="004A0128">
        <w:rPr>
          <w:rFonts w:ascii="Arial" w:hAnsi="Arial" w:cs="Arial"/>
        </w:rPr>
        <w:t>plaćanja</w:t>
      </w:r>
      <w:proofErr w:type="spellEnd"/>
      <w:r w:rsidRPr="004A0128">
        <w:rPr>
          <w:rFonts w:ascii="Arial" w:hAnsi="Arial" w:cs="Arial"/>
        </w:rPr>
        <w:t>,</w:t>
      </w:r>
    </w:p>
    <w:p w14:paraId="1A306E09"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o </w:t>
      </w:r>
      <w:proofErr w:type="spellStart"/>
      <w:r w:rsidRPr="004A0128">
        <w:rPr>
          <w:rFonts w:ascii="Arial" w:hAnsi="Arial" w:cs="Arial"/>
        </w:rPr>
        <w:t>nemogućnosti</w:t>
      </w:r>
      <w:proofErr w:type="spellEnd"/>
      <w:r w:rsidRPr="004A0128">
        <w:rPr>
          <w:rFonts w:ascii="Arial" w:hAnsi="Arial" w:cs="Arial"/>
        </w:rPr>
        <w:t xml:space="preserve"> </w:t>
      </w:r>
      <w:proofErr w:type="spellStart"/>
      <w:r w:rsidRPr="004A0128">
        <w:rPr>
          <w:rFonts w:ascii="Arial" w:hAnsi="Arial" w:cs="Arial"/>
        </w:rPr>
        <w:t>sudjelovanja</w:t>
      </w:r>
      <w:proofErr w:type="spellEnd"/>
      <w:r w:rsidRPr="004A0128">
        <w:rPr>
          <w:rFonts w:ascii="Arial" w:hAnsi="Arial" w:cs="Arial"/>
        </w:rPr>
        <w:t xml:space="preserve"> </w:t>
      </w:r>
      <w:proofErr w:type="spellStart"/>
      <w:r w:rsidRPr="004A0128">
        <w:rPr>
          <w:rFonts w:ascii="Arial" w:hAnsi="Arial" w:cs="Arial"/>
        </w:rPr>
        <w:t>pravne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fizičke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je </w:t>
      </w:r>
      <w:proofErr w:type="spellStart"/>
      <w:r w:rsidRPr="004A0128">
        <w:rPr>
          <w:rFonts w:ascii="Arial" w:hAnsi="Arial" w:cs="Arial"/>
        </w:rPr>
        <w:t>tuženik</w:t>
      </w:r>
      <w:proofErr w:type="spellEnd"/>
      <w:r w:rsidRPr="004A0128">
        <w:rPr>
          <w:rFonts w:ascii="Arial" w:hAnsi="Arial" w:cs="Arial"/>
        </w:rPr>
        <w:t xml:space="preserve"> u </w:t>
      </w:r>
      <w:proofErr w:type="spellStart"/>
      <w:r w:rsidRPr="004A0128">
        <w:rPr>
          <w:rFonts w:ascii="Arial" w:hAnsi="Arial" w:cs="Arial"/>
        </w:rPr>
        <w:t>sudskom</w:t>
      </w:r>
      <w:proofErr w:type="spellEnd"/>
      <w:r w:rsidRPr="004A0128">
        <w:rPr>
          <w:rFonts w:ascii="Arial" w:hAnsi="Arial" w:cs="Arial"/>
        </w:rPr>
        <w:t xml:space="preserve"> </w:t>
      </w:r>
      <w:proofErr w:type="spellStart"/>
      <w:r w:rsidRPr="004A0128">
        <w:rPr>
          <w:rFonts w:ascii="Arial" w:hAnsi="Arial" w:cs="Arial"/>
        </w:rPr>
        <w:t>postupku</w:t>
      </w:r>
      <w:proofErr w:type="spellEnd"/>
      <w:r w:rsidRPr="004A0128">
        <w:rPr>
          <w:rFonts w:ascii="Arial" w:hAnsi="Arial" w:cs="Arial"/>
        </w:rPr>
        <w:t xml:space="preserve"> s </w:t>
      </w:r>
      <w:proofErr w:type="spellStart"/>
      <w:r w:rsidRPr="004A0128">
        <w:rPr>
          <w:rFonts w:ascii="Arial" w:hAnsi="Arial" w:cs="Arial"/>
        </w:rPr>
        <w:t>Gradom</w:t>
      </w:r>
      <w:proofErr w:type="spellEnd"/>
      <w:r w:rsidRPr="004A0128">
        <w:rPr>
          <w:rFonts w:ascii="Arial" w:hAnsi="Arial" w:cs="Arial"/>
        </w:rPr>
        <w:t xml:space="preserve"> po </w:t>
      </w:r>
      <w:proofErr w:type="spellStart"/>
      <w:r w:rsidRPr="004A0128">
        <w:rPr>
          <w:rFonts w:ascii="Arial" w:hAnsi="Arial" w:cs="Arial"/>
        </w:rPr>
        <w:t>osnovi</w:t>
      </w:r>
      <w:proofErr w:type="spellEnd"/>
      <w:r w:rsidRPr="004A0128">
        <w:rPr>
          <w:rFonts w:ascii="Arial" w:hAnsi="Arial" w:cs="Arial"/>
        </w:rPr>
        <w:t xml:space="preserve"> </w:t>
      </w:r>
      <w:proofErr w:type="spellStart"/>
      <w:r w:rsidRPr="004A0128">
        <w:rPr>
          <w:rFonts w:ascii="Arial" w:hAnsi="Arial" w:cs="Arial"/>
        </w:rPr>
        <w:t>korištenja</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naplate</w:t>
      </w:r>
      <w:proofErr w:type="spellEnd"/>
      <w:r w:rsidRPr="004A0128">
        <w:rPr>
          <w:rFonts w:ascii="Arial" w:hAnsi="Arial" w:cs="Arial"/>
        </w:rPr>
        <w:t xml:space="preserve"> </w:t>
      </w:r>
      <w:proofErr w:type="spellStart"/>
      <w:r w:rsidRPr="004A0128">
        <w:rPr>
          <w:rFonts w:ascii="Arial" w:hAnsi="Arial" w:cs="Arial"/>
        </w:rPr>
        <w:t>korištenja</w:t>
      </w:r>
      <w:proofErr w:type="spellEnd"/>
      <w:r w:rsidRPr="004A0128">
        <w:rPr>
          <w:rFonts w:ascii="Arial" w:hAnsi="Arial" w:cs="Arial"/>
        </w:rPr>
        <w:t xml:space="preserve"> </w:t>
      </w:r>
      <w:proofErr w:type="spellStart"/>
      <w:r w:rsidRPr="004A0128">
        <w:rPr>
          <w:rFonts w:ascii="Arial" w:hAnsi="Arial" w:cs="Arial"/>
        </w:rPr>
        <w:t>nekretnina</w:t>
      </w:r>
      <w:proofErr w:type="spellEnd"/>
      <w:r w:rsidRPr="004A0128">
        <w:rPr>
          <w:rFonts w:ascii="Arial" w:hAnsi="Arial" w:cs="Arial"/>
        </w:rPr>
        <w:t xml:space="preserve"> u </w:t>
      </w:r>
      <w:proofErr w:type="spellStart"/>
      <w:r w:rsidRPr="004A0128">
        <w:rPr>
          <w:rFonts w:ascii="Arial" w:hAnsi="Arial" w:cs="Arial"/>
        </w:rPr>
        <w:t>vlasništvu</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suvlasništvu</w:t>
      </w:r>
      <w:proofErr w:type="spellEnd"/>
      <w:r w:rsidRPr="004A0128">
        <w:rPr>
          <w:rFonts w:ascii="Arial" w:hAnsi="Arial" w:cs="Arial"/>
        </w:rPr>
        <w:t xml:space="preserve"> Grada</w:t>
      </w:r>
    </w:p>
    <w:p w14:paraId="4EFA1793"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popis</w:t>
      </w:r>
      <w:proofErr w:type="spellEnd"/>
      <w:r w:rsidRPr="004A0128">
        <w:rPr>
          <w:rFonts w:ascii="Arial" w:hAnsi="Arial" w:cs="Arial"/>
        </w:rPr>
        <w:t xml:space="preserve"> </w:t>
      </w:r>
      <w:proofErr w:type="spellStart"/>
      <w:r w:rsidRPr="004A0128">
        <w:rPr>
          <w:rFonts w:ascii="Arial" w:hAnsi="Arial" w:cs="Arial"/>
        </w:rPr>
        <w:t>dokumentacije</w:t>
      </w:r>
      <w:proofErr w:type="spellEnd"/>
      <w:r w:rsidRPr="004A0128">
        <w:rPr>
          <w:rFonts w:ascii="Arial" w:hAnsi="Arial" w:cs="Arial"/>
        </w:rPr>
        <w:t xml:space="preserve"> </w:t>
      </w:r>
      <w:proofErr w:type="spellStart"/>
      <w:r w:rsidRPr="004A0128">
        <w:rPr>
          <w:rFonts w:ascii="Arial" w:hAnsi="Arial" w:cs="Arial"/>
        </w:rPr>
        <w:t>koju</w:t>
      </w:r>
      <w:proofErr w:type="spellEnd"/>
      <w:r w:rsidRPr="004A0128">
        <w:rPr>
          <w:rFonts w:ascii="Arial" w:hAnsi="Arial" w:cs="Arial"/>
        </w:rPr>
        <w:t xml:space="preserve"> je </w:t>
      </w:r>
      <w:proofErr w:type="spellStart"/>
      <w:r w:rsidRPr="004A0128">
        <w:rPr>
          <w:rFonts w:ascii="Arial" w:hAnsi="Arial" w:cs="Arial"/>
        </w:rPr>
        <w:t>potrebno</w:t>
      </w:r>
      <w:proofErr w:type="spellEnd"/>
      <w:r w:rsidRPr="004A0128">
        <w:rPr>
          <w:rFonts w:ascii="Arial" w:hAnsi="Arial" w:cs="Arial"/>
        </w:rPr>
        <w:t xml:space="preserve"> </w:t>
      </w:r>
      <w:proofErr w:type="spellStart"/>
      <w:r w:rsidRPr="004A0128">
        <w:rPr>
          <w:rFonts w:ascii="Arial" w:hAnsi="Arial" w:cs="Arial"/>
        </w:rPr>
        <w:t>priložiti</w:t>
      </w:r>
      <w:proofErr w:type="spellEnd"/>
      <w:r w:rsidRPr="004A0128">
        <w:rPr>
          <w:rFonts w:ascii="Arial" w:hAnsi="Arial" w:cs="Arial"/>
        </w:rPr>
        <w:t xml:space="preserve"> </w:t>
      </w:r>
      <w:proofErr w:type="spellStart"/>
      <w:r w:rsidRPr="004A0128">
        <w:rPr>
          <w:rFonts w:ascii="Arial" w:hAnsi="Arial" w:cs="Arial"/>
        </w:rPr>
        <w:t>uz</w:t>
      </w:r>
      <w:proofErr w:type="spellEnd"/>
      <w:r w:rsidRPr="004A0128">
        <w:rPr>
          <w:rFonts w:ascii="Arial" w:hAnsi="Arial" w:cs="Arial"/>
        </w:rPr>
        <w:t xml:space="preserve"> </w:t>
      </w:r>
      <w:proofErr w:type="spellStart"/>
      <w:r w:rsidRPr="004A0128">
        <w:rPr>
          <w:rFonts w:ascii="Arial" w:hAnsi="Arial" w:cs="Arial"/>
        </w:rPr>
        <w:t>prijavu</w:t>
      </w:r>
      <w:proofErr w:type="spellEnd"/>
      <w:r w:rsidRPr="004A0128">
        <w:rPr>
          <w:rFonts w:ascii="Arial" w:hAnsi="Arial" w:cs="Arial"/>
        </w:rPr>
        <w:t xml:space="preserve"> za </w:t>
      </w:r>
      <w:proofErr w:type="spellStart"/>
      <w:r w:rsidRPr="004A0128">
        <w:rPr>
          <w:rFonts w:ascii="Arial" w:hAnsi="Arial" w:cs="Arial"/>
        </w:rPr>
        <w:t>sudjelovanje</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javnom</w:t>
      </w:r>
      <w:proofErr w:type="spellEnd"/>
      <w:r w:rsidRPr="004A0128">
        <w:rPr>
          <w:rFonts w:ascii="Arial" w:hAnsi="Arial" w:cs="Arial"/>
        </w:rPr>
        <w:t xml:space="preserve"> </w:t>
      </w:r>
      <w:proofErr w:type="spellStart"/>
      <w:r w:rsidRPr="004A0128">
        <w:rPr>
          <w:rFonts w:ascii="Arial" w:hAnsi="Arial" w:cs="Arial"/>
        </w:rPr>
        <w:t>natječaju</w:t>
      </w:r>
      <w:proofErr w:type="spellEnd"/>
    </w:p>
    <w:p w14:paraId="6B67471B"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rok</w:t>
      </w:r>
      <w:proofErr w:type="spellEnd"/>
      <w:r w:rsidRPr="004A0128">
        <w:rPr>
          <w:rFonts w:ascii="Arial" w:hAnsi="Arial" w:cs="Arial"/>
        </w:rPr>
        <w:t xml:space="preserve"> do </w:t>
      </w:r>
      <w:proofErr w:type="spellStart"/>
      <w:r w:rsidRPr="004A0128">
        <w:rPr>
          <w:rFonts w:ascii="Arial" w:hAnsi="Arial" w:cs="Arial"/>
        </w:rPr>
        <w:t>kojeg</w:t>
      </w:r>
      <w:proofErr w:type="spellEnd"/>
      <w:r w:rsidRPr="004A0128">
        <w:rPr>
          <w:rFonts w:ascii="Arial" w:hAnsi="Arial" w:cs="Arial"/>
        </w:rPr>
        <w:t xml:space="preserve"> se </w:t>
      </w:r>
      <w:proofErr w:type="spellStart"/>
      <w:r w:rsidRPr="004A0128">
        <w:rPr>
          <w:rFonts w:ascii="Arial" w:hAnsi="Arial" w:cs="Arial"/>
        </w:rPr>
        <w:t>može</w:t>
      </w:r>
      <w:proofErr w:type="spellEnd"/>
      <w:r w:rsidRPr="004A0128">
        <w:rPr>
          <w:rFonts w:ascii="Arial" w:hAnsi="Arial" w:cs="Arial"/>
        </w:rPr>
        <w:t xml:space="preserve"> </w:t>
      </w:r>
      <w:proofErr w:type="spellStart"/>
      <w:r w:rsidRPr="004A0128">
        <w:rPr>
          <w:rFonts w:ascii="Arial" w:hAnsi="Arial" w:cs="Arial"/>
        </w:rPr>
        <w:t>podnijeti</w:t>
      </w:r>
      <w:proofErr w:type="spellEnd"/>
      <w:r w:rsidRPr="004A0128">
        <w:rPr>
          <w:rFonts w:ascii="Arial" w:hAnsi="Arial" w:cs="Arial"/>
        </w:rPr>
        <w:t xml:space="preserve"> </w:t>
      </w:r>
      <w:proofErr w:type="spellStart"/>
      <w:r w:rsidRPr="004A0128">
        <w:rPr>
          <w:rFonts w:ascii="Arial" w:hAnsi="Arial" w:cs="Arial"/>
        </w:rPr>
        <w:t>pisana</w:t>
      </w:r>
      <w:proofErr w:type="spellEnd"/>
      <w:r w:rsidRPr="004A0128">
        <w:rPr>
          <w:rFonts w:ascii="Arial" w:hAnsi="Arial" w:cs="Arial"/>
        </w:rPr>
        <w:t xml:space="preserve"> </w:t>
      </w:r>
      <w:proofErr w:type="spellStart"/>
      <w:r w:rsidRPr="004A0128">
        <w:rPr>
          <w:rFonts w:ascii="Arial" w:hAnsi="Arial" w:cs="Arial"/>
        </w:rPr>
        <w:t>ponuda</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prijava</w:t>
      </w:r>
      <w:proofErr w:type="spellEnd"/>
      <w:r w:rsidRPr="004A0128">
        <w:rPr>
          <w:rFonts w:ascii="Arial" w:hAnsi="Arial" w:cs="Arial"/>
        </w:rPr>
        <w:t xml:space="preserve"> za </w:t>
      </w:r>
      <w:proofErr w:type="spellStart"/>
      <w:r w:rsidRPr="004A0128">
        <w:rPr>
          <w:rFonts w:ascii="Arial" w:hAnsi="Arial" w:cs="Arial"/>
        </w:rPr>
        <w:t>sudjelovanje</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javnom</w:t>
      </w:r>
      <w:proofErr w:type="spellEnd"/>
      <w:r w:rsidRPr="004A0128">
        <w:rPr>
          <w:rFonts w:ascii="Arial" w:hAnsi="Arial" w:cs="Arial"/>
        </w:rPr>
        <w:t xml:space="preserve"> </w:t>
      </w:r>
      <w:proofErr w:type="spellStart"/>
      <w:r w:rsidRPr="004A0128">
        <w:rPr>
          <w:rFonts w:ascii="Arial" w:hAnsi="Arial" w:cs="Arial"/>
        </w:rPr>
        <w:t>natječaju</w:t>
      </w:r>
      <w:proofErr w:type="spellEnd"/>
      <w:r w:rsidRPr="004A0128">
        <w:rPr>
          <w:rFonts w:ascii="Arial" w:hAnsi="Arial" w:cs="Arial"/>
        </w:rPr>
        <w:t>,</w:t>
      </w:r>
    </w:p>
    <w:p w14:paraId="741FB571"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naziv</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adresu</w:t>
      </w:r>
      <w:proofErr w:type="spellEnd"/>
      <w:r w:rsidRPr="004A0128">
        <w:rPr>
          <w:rFonts w:ascii="Arial" w:hAnsi="Arial" w:cs="Arial"/>
        </w:rPr>
        <w:t xml:space="preserve"> </w:t>
      </w:r>
      <w:proofErr w:type="spellStart"/>
      <w:r w:rsidRPr="004A0128">
        <w:rPr>
          <w:rFonts w:ascii="Arial" w:hAnsi="Arial" w:cs="Arial"/>
        </w:rPr>
        <w:t>tijela</w:t>
      </w:r>
      <w:proofErr w:type="spellEnd"/>
      <w:r w:rsidRPr="004A0128">
        <w:rPr>
          <w:rFonts w:ascii="Arial" w:hAnsi="Arial" w:cs="Arial"/>
        </w:rPr>
        <w:t xml:space="preserve"> </w:t>
      </w:r>
      <w:proofErr w:type="spellStart"/>
      <w:r w:rsidRPr="004A0128">
        <w:rPr>
          <w:rFonts w:ascii="Arial" w:hAnsi="Arial" w:cs="Arial"/>
        </w:rPr>
        <w:t>kojem</w:t>
      </w:r>
      <w:proofErr w:type="spellEnd"/>
      <w:r w:rsidRPr="004A0128">
        <w:rPr>
          <w:rFonts w:ascii="Arial" w:hAnsi="Arial" w:cs="Arial"/>
        </w:rPr>
        <w:t xml:space="preserve"> se </w:t>
      </w:r>
      <w:proofErr w:type="spellStart"/>
      <w:r w:rsidRPr="004A0128">
        <w:rPr>
          <w:rFonts w:ascii="Arial" w:hAnsi="Arial" w:cs="Arial"/>
        </w:rPr>
        <w:t>pisana</w:t>
      </w:r>
      <w:proofErr w:type="spellEnd"/>
      <w:r w:rsidRPr="004A0128">
        <w:rPr>
          <w:rFonts w:ascii="Arial" w:hAnsi="Arial" w:cs="Arial"/>
        </w:rPr>
        <w:t xml:space="preserve"> </w:t>
      </w:r>
      <w:proofErr w:type="spellStart"/>
      <w:r w:rsidRPr="004A0128">
        <w:rPr>
          <w:rFonts w:ascii="Arial" w:hAnsi="Arial" w:cs="Arial"/>
        </w:rPr>
        <w:t>ponuda</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prijava</w:t>
      </w:r>
      <w:proofErr w:type="spellEnd"/>
      <w:r w:rsidRPr="004A0128">
        <w:rPr>
          <w:rFonts w:ascii="Arial" w:hAnsi="Arial" w:cs="Arial"/>
        </w:rPr>
        <w:t xml:space="preserve"> </w:t>
      </w:r>
      <w:proofErr w:type="spellStart"/>
      <w:r w:rsidRPr="004A0128">
        <w:rPr>
          <w:rFonts w:ascii="Arial" w:hAnsi="Arial" w:cs="Arial"/>
        </w:rPr>
        <w:t>podnosi</w:t>
      </w:r>
      <w:proofErr w:type="spellEnd"/>
      <w:r w:rsidRPr="004A0128">
        <w:rPr>
          <w:rFonts w:ascii="Arial" w:hAnsi="Arial" w:cs="Arial"/>
        </w:rPr>
        <w:t>,</w:t>
      </w:r>
    </w:p>
    <w:p w14:paraId="7F8099C5"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color w:val="FF0000"/>
        </w:rPr>
      </w:pPr>
      <w:proofErr w:type="spellStart"/>
      <w:r w:rsidRPr="004A0128">
        <w:rPr>
          <w:rFonts w:ascii="Arial" w:hAnsi="Arial" w:cs="Arial"/>
        </w:rPr>
        <w:t>vrijeme</w:t>
      </w:r>
      <w:proofErr w:type="spellEnd"/>
      <w:r w:rsidRPr="004A0128">
        <w:rPr>
          <w:rFonts w:ascii="Arial" w:hAnsi="Arial" w:cs="Arial"/>
        </w:rPr>
        <w:t xml:space="preserve"> (dan </w:t>
      </w:r>
      <w:proofErr w:type="spellStart"/>
      <w:r w:rsidRPr="004A0128">
        <w:rPr>
          <w:rFonts w:ascii="Arial" w:hAnsi="Arial" w:cs="Arial"/>
        </w:rPr>
        <w:t>i</w:t>
      </w:r>
      <w:proofErr w:type="spellEnd"/>
      <w:r w:rsidRPr="004A0128">
        <w:rPr>
          <w:rFonts w:ascii="Arial" w:hAnsi="Arial" w:cs="Arial"/>
        </w:rPr>
        <w:t xml:space="preserve"> sat) </w:t>
      </w:r>
      <w:proofErr w:type="spellStart"/>
      <w:r w:rsidRPr="004A0128">
        <w:rPr>
          <w:rFonts w:ascii="Arial" w:hAnsi="Arial" w:cs="Arial"/>
        </w:rPr>
        <w:t>kada</w:t>
      </w:r>
      <w:proofErr w:type="spellEnd"/>
      <w:r w:rsidRPr="004A0128">
        <w:rPr>
          <w:rFonts w:ascii="Arial" w:hAnsi="Arial" w:cs="Arial"/>
        </w:rPr>
        <w:t xml:space="preserve"> se </w:t>
      </w:r>
      <w:proofErr w:type="spellStart"/>
      <w:r w:rsidRPr="004A0128">
        <w:rPr>
          <w:rFonts w:ascii="Arial" w:hAnsi="Arial" w:cs="Arial"/>
        </w:rPr>
        <w:t>može</w:t>
      </w:r>
      <w:proofErr w:type="spellEnd"/>
      <w:r w:rsidRPr="004A0128">
        <w:rPr>
          <w:rFonts w:ascii="Arial" w:hAnsi="Arial" w:cs="Arial"/>
        </w:rPr>
        <w:t xml:space="preserve"> </w:t>
      </w:r>
      <w:proofErr w:type="spellStart"/>
      <w:r w:rsidRPr="004A0128">
        <w:rPr>
          <w:rFonts w:ascii="Arial" w:hAnsi="Arial" w:cs="Arial"/>
        </w:rPr>
        <w:t>izvršiti</w:t>
      </w:r>
      <w:proofErr w:type="spellEnd"/>
      <w:r w:rsidRPr="004A0128">
        <w:rPr>
          <w:rFonts w:ascii="Arial" w:hAnsi="Arial" w:cs="Arial"/>
        </w:rPr>
        <w:t xml:space="preserve"> </w:t>
      </w:r>
      <w:proofErr w:type="spellStart"/>
      <w:r w:rsidRPr="004A0128">
        <w:rPr>
          <w:rFonts w:ascii="Arial" w:hAnsi="Arial" w:cs="Arial"/>
        </w:rPr>
        <w:t>pregled</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w:t>
      </w:r>
    </w:p>
    <w:p w14:paraId="03982629"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color w:val="FF0000"/>
        </w:rPr>
      </w:pPr>
      <w:proofErr w:type="spellStart"/>
      <w:r w:rsidRPr="004A0128">
        <w:rPr>
          <w:rFonts w:ascii="Arial" w:hAnsi="Arial" w:cs="Arial"/>
        </w:rPr>
        <w:t>odredbu</w:t>
      </w:r>
      <w:proofErr w:type="spellEnd"/>
      <w:r w:rsidRPr="004A0128">
        <w:rPr>
          <w:rFonts w:ascii="Arial" w:hAnsi="Arial" w:cs="Arial"/>
        </w:rPr>
        <w:t xml:space="preserve"> o </w:t>
      </w:r>
      <w:proofErr w:type="spellStart"/>
      <w:r w:rsidRPr="004A0128">
        <w:rPr>
          <w:rFonts w:ascii="Arial" w:hAnsi="Arial" w:cs="Arial"/>
        </w:rPr>
        <w:t>pravu</w:t>
      </w:r>
      <w:proofErr w:type="spellEnd"/>
      <w:r w:rsidRPr="004A0128">
        <w:rPr>
          <w:rFonts w:ascii="Arial" w:hAnsi="Arial" w:cs="Arial"/>
        </w:rPr>
        <w:t xml:space="preserve"> </w:t>
      </w:r>
      <w:proofErr w:type="spellStart"/>
      <w:r w:rsidRPr="004A0128">
        <w:rPr>
          <w:rFonts w:ascii="Arial" w:hAnsi="Arial" w:cs="Arial"/>
        </w:rPr>
        <w:t>prvenstva</w:t>
      </w:r>
      <w:proofErr w:type="spellEnd"/>
      <w:r w:rsidRPr="004A0128">
        <w:rPr>
          <w:rFonts w:ascii="Arial" w:hAnsi="Arial" w:cs="Arial"/>
        </w:rPr>
        <w:t xml:space="preserve"> po </w:t>
      </w:r>
      <w:proofErr w:type="spellStart"/>
      <w:r w:rsidRPr="004A0128">
        <w:rPr>
          <w:rFonts w:ascii="Arial" w:hAnsi="Arial" w:cs="Arial"/>
        </w:rPr>
        <w:t>posebnim</w:t>
      </w:r>
      <w:proofErr w:type="spellEnd"/>
      <w:r w:rsidRPr="004A0128">
        <w:rPr>
          <w:rFonts w:ascii="Arial" w:hAnsi="Arial" w:cs="Arial"/>
        </w:rPr>
        <w:t xml:space="preserve"> </w:t>
      </w:r>
      <w:proofErr w:type="spellStart"/>
      <w:r w:rsidRPr="004A0128">
        <w:rPr>
          <w:rFonts w:ascii="Arial" w:hAnsi="Arial" w:cs="Arial"/>
        </w:rPr>
        <w:t>zakonima</w:t>
      </w:r>
      <w:proofErr w:type="spellEnd"/>
      <w:r w:rsidRPr="004A0128">
        <w:rPr>
          <w:rFonts w:ascii="Arial" w:hAnsi="Arial" w:cs="Arial"/>
        </w:rPr>
        <w:t xml:space="preserve">, </w:t>
      </w:r>
    </w:p>
    <w:p w14:paraId="7EFCB5A7"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color w:val="FF0000"/>
        </w:rPr>
      </w:pPr>
      <w:proofErr w:type="spellStart"/>
      <w:r w:rsidRPr="004A0128">
        <w:rPr>
          <w:rFonts w:ascii="Arial" w:hAnsi="Arial" w:cs="Arial"/>
        </w:rPr>
        <w:t>odredbu</w:t>
      </w:r>
      <w:proofErr w:type="spellEnd"/>
      <w:r w:rsidRPr="004A0128">
        <w:rPr>
          <w:rFonts w:ascii="Arial" w:hAnsi="Arial" w:cs="Arial"/>
        </w:rPr>
        <w:t xml:space="preserve"> o </w:t>
      </w:r>
      <w:proofErr w:type="spellStart"/>
      <w:r w:rsidRPr="004A0128">
        <w:rPr>
          <w:rFonts w:ascii="Arial" w:hAnsi="Arial" w:cs="Arial"/>
        </w:rPr>
        <w:t>iznosima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sredstvima</w:t>
      </w:r>
      <w:proofErr w:type="spellEnd"/>
      <w:r w:rsidRPr="004A0128">
        <w:rPr>
          <w:rFonts w:ascii="Arial" w:hAnsi="Arial" w:cs="Arial"/>
        </w:rPr>
        <w:t xml:space="preserve"> </w:t>
      </w:r>
      <w:proofErr w:type="spellStart"/>
      <w:r w:rsidRPr="004A0128">
        <w:rPr>
          <w:rFonts w:ascii="Arial" w:hAnsi="Arial" w:cs="Arial"/>
        </w:rPr>
        <w:t>osiguranja</w:t>
      </w:r>
      <w:proofErr w:type="spellEnd"/>
      <w:r w:rsidRPr="004A0128">
        <w:rPr>
          <w:rFonts w:ascii="Arial" w:hAnsi="Arial" w:cs="Arial"/>
        </w:rPr>
        <w:t xml:space="preserve"> </w:t>
      </w:r>
      <w:proofErr w:type="spellStart"/>
      <w:r w:rsidRPr="004A0128">
        <w:rPr>
          <w:rFonts w:ascii="Arial" w:hAnsi="Arial" w:cs="Arial"/>
        </w:rPr>
        <w:t>plaćanja</w:t>
      </w:r>
      <w:proofErr w:type="spellEnd"/>
      <w:r w:rsidRPr="004A0128">
        <w:rPr>
          <w:rFonts w:ascii="Arial" w:hAnsi="Arial" w:cs="Arial"/>
        </w:rPr>
        <w:t xml:space="preserve">, </w:t>
      </w:r>
    </w:p>
    <w:p w14:paraId="3FD1C1CD"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color w:val="FF0000"/>
        </w:rPr>
      </w:pPr>
      <w:proofErr w:type="spellStart"/>
      <w:r w:rsidRPr="004A0128">
        <w:rPr>
          <w:rFonts w:ascii="Arial" w:hAnsi="Arial" w:cs="Arial"/>
        </w:rPr>
        <w:t>odredbu</w:t>
      </w:r>
      <w:proofErr w:type="spellEnd"/>
      <w:r w:rsidRPr="004A0128">
        <w:rPr>
          <w:rFonts w:ascii="Arial" w:hAnsi="Arial" w:cs="Arial"/>
        </w:rPr>
        <w:t xml:space="preserve"> da </w:t>
      </w:r>
      <w:proofErr w:type="spellStart"/>
      <w:r w:rsidRPr="004A0128">
        <w:rPr>
          <w:rFonts w:ascii="Arial" w:hAnsi="Arial" w:cs="Arial"/>
        </w:rPr>
        <w:t>ako</w:t>
      </w:r>
      <w:proofErr w:type="spellEnd"/>
      <w:r w:rsidRPr="004A0128">
        <w:rPr>
          <w:rFonts w:ascii="Arial" w:hAnsi="Arial" w:cs="Arial"/>
        </w:rPr>
        <w:t xml:space="preserve"> </w:t>
      </w:r>
      <w:proofErr w:type="spellStart"/>
      <w:r w:rsidRPr="004A0128">
        <w:rPr>
          <w:rFonts w:ascii="Arial" w:hAnsi="Arial" w:cs="Arial"/>
        </w:rPr>
        <w:t>najpovoljniji</w:t>
      </w:r>
      <w:proofErr w:type="spellEnd"/>
      <w:r w:rsidRPr="004A0128">
        <w:rPr>
          <w:rFonts w:ascii="Arial" w:hAnsi="Arial" w:cs="Arial"/>
        </w:rPr>
        <w:t xml:space="preserve"> </w:t>
      </w:r>
      <w:proofErr w:type="spellStart"/>
      <w:r w:rsidRPr="004A0128">
        <w:rPr>
          <w:rFonts w:ascii="Arial" w:hAnsi="Arial" w:cs="Arial"/>
        </w:rPr>
        <w:t>ponuditelj</w:t>
      </w:r>
      <w:proofErr w:type="spellEnd"/>
      <w:r w:rsidRPr="004A0128">
        <w:rPr>
          <w:rFonts w:ascii="Arial" w:hAnsi="Arial" w:cs="Arial"/>
        </w:rPr>
        <w:t xml:space="preserve"> </w:t>
      </w:r>
      <w:proofErr w:type="spellStart"/>
      <w:r w:rsidRPr="004A0128">
        <w:rPr>
          <w:rFonts w:ascii="Arial" w:hAnsi="Arial" w:cs="Arial"/>
        </w:rPr>
        <w:t>odustane</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smatra</w:t>
      </w:r>
      <w:proofErr w:type="spellEnd"/>
      <w:r w:rsidRPr="004A0128">
        <w:rPr>
          <w:rFonts w:ascii="Arial" w:hAnsi="Arial" w:cs="Arial"/>
        </w:rPr>
        <w:t xml:space="preserve"> da je </w:t>
      </w:r>
      <w:proofErr w:type="spellStart"/>
      <w:r w:rsidRPr="004A0128">
        <w:rPr>
          <w:rFonts w:ascii="Arial" w:hAnsi="Arial" w:cs="Arial"/>
        </w:rPr>
        <w:t>odustao</w:t>
      </w:r>
      <w:proofErr w:type="spellEnd"/>
      <w:r w:rsidRPr="004A0128">
        <w:rPr>
          <w:rFonts w:ascii="Arial" w:hAnsi="Arial" w:cs="Arial"/>
        </w:rPr>
        <w:t xml:space="preserve"> od </w:t>
      </w:r>
      <w:proofErr w:type="spellStart"/>
      <w:r w:rsidRPr="004A0128">
        <w:rPr>
          <w:rFonts w:ascii="Arial" w:hAnsi="Arial" w:cs="Arial"/>
        </w:rPr>
        <w:t>ponude</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od </w:t>
      </w:r>
      <w:proofErr w:type="spellStart"/>
      <w:r w:rsidRPr="004A0128">
        <w:rPr>
          <w:rFonts w:ascii="Arial" w:hAnsi="Arial" w:cs="Arial"/>
        </w:rPr>
        <w:t>sklapanja</w:t>
      </w:r>
      <w:proofErr w:type="spellEnd"/>
      <w:r w:rsidRPr="004A0128">
        <w:rPr>
          <w:rFonts w:ascii="Arial" w:hAnsi="Arial" w:cs="Arial"/>
        </w:rPr>
        <w:t xml:space="preserve"> </w:t>
      </w:r>
      <w:proofErr w:type="spellStart"/>
      <w:r w:rsidRPr="004A0128">
        <w:rPr>
          <w:rFonts w:ascii="Arial" w:hAnsi="Arial" w:cs="Arial"/>
        </w:rPr>
        <w:t>ugovora</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w:t>
      </w:r>
      <w:proofErr w:type="spellStart"/>
      <w:r w:rsidRPr="004A0128">
        <w:rPr>
          <w:rFonts w:ascii="Arial" w:hAnsi="Arial" w:cs="Arial"/>
        </w:rPr>
        <w:t>nema</w:t>
      </w:r>
      <w:proofErr w:type="spellEnd"/>
      <w:r w:rsidRPr="004A0128">
        <w:rPr>
          <w:rFonts w:ascii="Arial" w:hAnsi="Arial" w:cs="Arial"/>
        </w:rPr>
        <w:t xml:space="preserve"> </w:t>
      </w: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povrat</w:t>
      </w:r>
      <w:proofErr w:type="spellEnd"/>
      <w:r w:rsidRPr="004A0128">
        <w:rPr>
          <w:rFonts w:ascii="Arial" w:hAnsi="Arial" w:cs="Arial"/>
        </w:rPr>
        <w:t xml:space="preserve"> </w:t>
      </w:r>
      <w:proofErr w:type="spellStart"/>
      <w:r w:rsidRPr="004A0128">
        <w:rPr>
          <w:rFonts w:ascii="Arial" w:hAnsi="Arial" w:cs="Arial"/>
        </w:rPr>
        <w:t>uplaćene</w:t>
      </w:r>
      <w:proofErr w:type="spellEnd"/>
      <w:r w:rsidRPr="004A0128">
        <w:rPr>
          <w:rFonts w:ascii="Arial" w:hAnsi="Arial" w:cs="Arial"/>
        </w:rPr>
        <w:t xml:space="preserve"> </w:t>
      </w:r>
      <w:proofErr w:type="spellStart"/>
      <w:r w:rsidRPr="004A0128">
        <w:rPr>
          <w:rFonts w:ascii="Arial" w:hAnsi="Arial" w:cs="Arial"/>
        </w:rPr>
        <w:t>jamčevine</w:t>
      </w:r>
      <w:proofErr w:type="spellEnd"/>
      <w:r w:rsidRPr="004A0128">
        <w:rPr>
          <w:rFonts w:ascii="Arial" w:hAnsi="Arial" w:cs="Arial"/>
        </w:rPr>
        <w:t>,</w:t>
      </w:r>
    </w:p>
    <w:p w14:paraId="6D04B24E"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color w:val="FF0000"/>
        </w:rPr>
      </w:pPr>
      <w:proofErr w:type="spellStart"/>
      <w:r w:rsidRPr="004A0128">
        <w:rPr>
          <w:rFonts w:ascii="Arial" w:hAnsi="Arial" w:cs="Arial"/>
        </w:rPr>
        <w:t>odredbu</w:t>
      </w:r>
      <w:proofErr w:type="spellEnd"/>
      <w:r w:rsidRPr="004A0128">
        <w:rPr>
          <w:rFonts w:ascii="Arial" w:hAnsi="Arial" w:cs="Arial"/>
        </w:rPr>
        <w:t xml:space="preserve"> o </w:t>
      </w:r>
      <w:proofErr w:type="spellStart"/>
      <w:r w:rsidRPr="004A0128">
        <w:rPr>
          <w:rFonts w:ascii="Arial" w:hAnsi="Arial" w:cs="Arial"/>
        </w:rPr>
        <w:t>mogućnosti</w:t>
      </w:r>
      <w:proofErr w:type="spellEnd"/>
      <w:r w:rsidRPr="004A0128">
        <w:rPr>
          <w:rFonts w:ascii="Arial" w:hAnsi="Arial" w:cs="Arial"/>
        </w:rPr>
        <w:t xml:space="preserve"> </w:t>
      </w:r>
      <w:proofErr w:type="spellStart"/>
      <w:r w:rsidRPr="004A0128">
        <w:rPr>
          <w:rFonts w:ascii="Arial" w:hAnsi="Arial" w:cs="Arial"/>
        </w:rPr>
        <w:t>poništenja</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djelomičnog</w:t>
      </w:r>
      <w:proofErr w:type="spellEnd"/>
      <w:r w:rsidRPr="004A0128">
        <w:rPr>
          <w:rFonts w:ascii="Arial" w:hAnsi="Arial" w:cs="Arial"/>
        </w:rPr>
        <w:t xml:space="preserve"> </w:t>
      </w:r>
      <w:proofErr w:type="spellStart"/>
      <w:r w:rsidRPr="004A0128">
        <w:rPr>
          <w:rFonts w:ascii="Arial" w:hAnsi="Arial" w:cs="Arial"/>
        </w:rPr>
        <w:t>poništenja</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w:t>
      </w:r>
      <w:proofErr w:type="spellStart"/>
      <w:r w:rsidRPr="004A0128">
        <w:rPr>
          <w:rFonts w:ascii="Arial" w:hAnsi="Arial" w:cs="Arial"/>
        </w:rPr>
        <w:t>sve</w:t>
      </w:r>
      <w:proofErr w:type="spellEnd"/>
      <w:r w:rsidRPr="004A0128">
        <w:rPr>
          <w:rFonts w:ascii="Arial" w:hAnsi="Arial" w:cs="Arial"/>
        </w:rPr>
        <w:t xml:space="preserve"> do </w:t>
      </w:r>
      <w:proofErr w:type="spellStart"/>
      <w:r w:rsidRPr="004A0128">
        <w:rPr>
          <w:rFonts w:ascii="Arial" w:hAnsi="Arial" w:cs="Arial"/>
        </w:rPr>
        <w:t>sklapanja</w:t>
      </w:r>
      <w:proofErr w:type="spellEnd"/>
      <w:r w:rsidRPr="004A0128">
        <w:rPr>
          <w:rFonts w:ascii="Arial" w:hAnsi="Arial" w:cs="Arial"/>
        </w:rPr>
        <w:t xml:space="preserve"> </w:t>
      </w:r>
      <w:proofErr w:type="spellStart"/>
      <w:r w:rsidRPr="004A0128">
        <w:rPr>
          <w:rFonts w:ascii="Arial" w:hAnsi="Arial" w:cs="Arial"/>
        </w:rPr>
        <w:t>ugovora</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w:t>
      </w:r>
    </w:p>
    <w:p w14:paraId="68395C8F"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posebne</w:t>
      </w:r>
      <w:proofErr w:type="spellEnd"/>
      <w:r w:rsidRPr="004A0128">
        <w:rPr>
          <w:rFonts w:ascii="Arial" w:hAnsi="Arial" w:cs="Arial"/>
        </w:rPr>
        <w:t xml:space="preserve"> </w:t>
      </w:r>
      <w:proofErr w:type="spellStart"/>
      <w:r w:rsidRPr="004A0128">
        <w:rPr>
          <w:rFonts w:ascii="Arial" w:hAnsi="Arial" w:cs="Arial"/>
        </w:rPr>
        <w:t>uvjete</w:t>
      </w:r>
      <w:proofErr w:type="spellEnd"/>
      <w:r w:rsidRPr="004A0128">
        <w:rPr>
          <w:rFonts w:ascii="Arial" w:hAnsi="Arial" w:cs="Arial"/>
        </w:rPr>
        <w:t xml:space="preserve"> za </w:t>
      </w:r>
      <w:proofErr w:type="spellStart"/>
      <w:r w:rsidRPr="004A0128">
        <w:rPr>
          <w:rFonts w:ascii="Arial" w:hAnsi="Arial" w:cs="Arial"/>
        </w:rPr>
        <w:t>vanjsko</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unutarnje</w:t>
      </w:r>
      <w:proofErr w:type="spellEnd"/>
      <w:r w:rsidRPr="004A0128">
        <w:rPr>
          <w:rFonts w:ascii="Arial" w:hAnsi="Arial" w:cs="Arial"/>
        </w:rPr>
        <w:t xml:space="preserve"> </w:t>
      </w:r>
      <w:proofErr w:type="spellStart"/>
      <w:r w:rsidRPr="004A0128">
        <w:rPr>
          <w:rFonts w:ascii="Arial" w:hAnsi="Arial" w:cs="Arial"/>
        </w:rPr>
        <w:t>uređenje</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w:t>
      </w:r>
    </w:p>
    <w:p w14:paraId="7BA0CE76"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da je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ne </w:t>
      </w:r>
      <w:proofErr w:type="spellStart"/>
      <w:r w:rsidRPr="004A0128">
        <w:rPr>
          <w:rFonts w:ascii="Arial" w:hAnsi="Arial" w:cs="Arial"/>
        </w:rPr>
        <w:t>uvjetan</w:t>
      </w:r>
      <w:proofErr w:type="spellEnd"/>
      <w:r w:rsidRPr="004A0128">
        <w:rPr>
          <w:rFonts w:ascii="Arial" w:hAnsi="Arial" w:cs="Arial"/>
        </w:rPr>
        <w:t xml:space="preserve"> za </w:t>
      </w:r>
      <w:proofErr w:type="spellStart"/>
      <w:r w:rsidRPr="004A0128">
        <w:rPr>
          <w:rFonts w:ascii="Arial" w:hAnsi="Arial" w:cs="Arial"/>
        </w:rPr>
        <w:t>obavljanje</w:t>
      </w:r>
      <w:proofErr w:type="spellEnd"/>
      <w:r w:rsidRPr="004A0128">
        <w:rPr>
          <w:rFonts w:ascii="Arial" w:hAnsi="Arial" w:cs="Arial"/>
        </w:rPr>
        <w:t xml:space="preserve"> </w:t>
      </w:r>
      <w:proofErr w:type="spellStart"/>
      <w:r w:rsidRPr="004A0128">
        <w:rPr>
          <w:rFonts w:ascii="Arial" w:hAnsi="Arial" w:cs="Arial"/>
        </w:rPr>
        <w:t>djelatnosti</w:t>
      </w:r>
      <w:proofErr w:type="spellEnd"/>
      <w:r w:rsidRPr="004A0128">
        <w:rPr>
          <w:rFonts w:ascii="Arial" w:hAnsi="Arial" w:cs="Arial"/>
        </w:rPr>
        <w:t xml:space="preserve"> </w:t>
      </w:r>
      <w:proofErr w:type="spellStart"/>
      <w:r w:rsidRPr="004A0128">
        <w:rPr>
          <w:rFonts w:ascii="Arial" w:hAnsi="Arial" w:cs="Arial"/>
        </w:rPr>
        <w:t>te</w:t>
      </w:r>
      <w:proofErr w:type="spellEnd"/>
      <w:r w:rsidRPr="004A0128">
        <w:rPr>
          <w:rFonts w:ascii="Arial" w:hAnsi="Arial" w:cs="Arial"/>
        </w:rPr>
        <w:t xml:space="preserve"> da </w:t>
      </w:r>
      <w:proofErr w:type="spellStart"/>
      <w:r w:rsidRPr="004A0128">
        <w:rPr>
          <w:rFonts w:ascii="Arial" w:hAnsi="Arial" w:cs="Arial"/>
        </w:rPr>
        <w:t>potrebno</w:t>
      </w:r>
      <w:proofErr w:type="spellEnd"/>
      <w:r w:rsidRPr="004A0128">
        <w:rPr>
          <w:rFonts w:ascii="Arial" w:hAnsi="Arial" w:cs="Arial"/>
        </w:rPr>
        <w:t xml:space="preserve"> </w:t>
      </w:r>
      <w:proofErr w:type="spellStart"/>
      <w:r w:rsidRPr="004A0128">
        <w:rPr>
          <w:rFonts w:ascii="Arial" w:hAnsi="Arial" w:cs="Arial"/>
        </w:rPr>
        <w:t>izvršiti</w:t>
      </w:r>
      <w:proofErr w:type="spellEnd"/>
      <w:r w:rsidRPr="004A0128">
        <w:rPr>
          <w:rFonts w:ascii="Arial" w:hAnsi="Arial" w:cs="Arial"/>
        </w:rPr>
        <w:t xml:space="preserve"> </w:t>
      </w:r>
      <w:proofErr w:type="spellStart"/>
      <w:r w:rsidRPr="004A0128">
        <w:rPr>
          <w:rFonts w:ascii="Arial" w:hAnsi="Arial" w:cs="Arial"/>
        </w:rPr>
        <w:t>znatna</w:t>
      </w:r>
      <w:proofErr w:type="spellEnd"/>
      <w:r w:rsidRPr="004A0128">
        <w:rPr>
          <w:rFonts w:ascii="Arial" w:hAnsi="Arial" w:cs="Arial"/>
        </w:rPr>
        <w:t xml:space="preserve"> </w:t>
      </w:r>
      <w:proofErr w:type="spellStart"/>
      <w:r w:rsidRPr="004A0128">
        <w:rPr>
          <w:rFonts w:ascii="Arial" w:hAnsi="Arial" w:cs="Arial"/>
        </w:rPr>
        <w:t>ulaganja</w:t>
      </w:r>
      <w:proofErr w:type="spellEnd"/>
    </w:p>
    <w:p w14:paraId="631D7003" w14:textId="77777777" w:rsidR="00A200C4" w:rsidRPr="004A0128" w:rsidRDefault="00A200C4" w:rsidP="001F0EEF">
      <w:pPr>
        <w:pStyle w:val="Odlomakpopisa"/>
        <w:numPr>
          <w:ilvl w:val="0"/>
          <w:numId w:val="69"/>
        </w:numPr>
        <w:spacing w:after="0" w:line="240" w:lineRule="auto"/>
        <w:contextualSpacing w:val="0"/>
        <w:jc w:val="both"/>
        <w:rPr>
          <w:rFonts w:ascii="Arial" w:hAnsi="Arial" w:cs="Arial"/>
        </w:rPr>
      </w:pPr>
      <w:proofErr w:type="spellStart"/>
      <w:r w:rsidRPr="004A0128">
        <w:rPr>
          <w:rFonts w:ascii="Arial" w:hAnsi="Arial" w:cs="Arial"/>
        </w:rPr>
        <w:t>ostale</w:t>
      </w:r>
      <w:proofErr w:type="spellEnd"/>
      <w:r w:rsidRPr="004A0128">
        <w:rPr>
          <w:rFonts w:ascii="Arial" w:hAnsi="Arial" w:cs="Arial"/>
        </w:rPr>
        <w:t xml:space="preserve"> </w:t>
      </w:r>
      <w:proofErr w:type="spellStart"/>
      <w:r w:rsidRPr="004A0128">
        <w:rPr>
          <w:rFonts w:ascii="Arial" w:hAnsi="Arial" w:cs="Arial"/>
        </w:rPr>
        <w:t>posebne</w:t>
      </w:r>
      <w:proofErr w:type="spellEnd"/>
      <w:r w:rsidRPr="004A0128">
        <w:rPr>
          <w:rFonts w:ascii="Arial" w:hAnsi="Arial" w:cs="Arial"/>
        </w:rPr>
        <w:t xml:space="preserve"> </w:t>
      </w:r>
      <w:proofErr w:type="spellStart"/>
      <w:r w:rsidRPr="004A0128">
        <w:rPr>
          <w:rFonts w:ascii="Arial" w:hAnsi="Arial" w:cs="Arial"/>
        </w:rPr>
        <w:t>uvjete</w:t>
      </w:r>
      <w:proofErr w:type="spellEnd"/>
      <w:r w:rsidRPr="004A0128">
        <w:rPr>
          <w:rFonts w:ascii="Arial" w:hAnsi="Arial" w:cs="Arial"/>
        </w:rPr>
        <w:t>.</w:t>
      </w:r>
    </w:p>
    <w:p w14:paraId="7B5F19B3" w14:textId="77777777" w:rsidR="00A200C4" w:rsidRDefault="00A200C4" w:rsidP="00A200C4">
      <w:pPr>
        <w:jc w:val="center"/>
        <w:rPr>
          <w:rFonts w:ascii="Arial" w:hAnsi="Arial" w:cs="Arial"/>
          <w:b/>
          <w:bCs/>
          <w:sz w:val="22"/>
          <w:szCs w:val="22"/>
        </w:rPr>
      </w:pPr>
    </w:p>
    <w:p w14:paraId="0A69D67A" w14:textId="77777777" w:rsidR="00A200C4" w:rsidRPr="004A0128" w:rsidRDefault="00A200C4" w:rsidP="00A200C4">
      <w:pPr>
        <w:jc w:val="center"/>
        <w:rPr>
          <w:rFonts w:ascii="Arial" w:hAnsi="Arial" w:cs="Arial"/>
          <w:bCs/>
          <w:sz w:val="22"/>
          <w:szCs w:val="22"/>
        </w:rPr>
      </w:pPr>
      <w:r w:rsidRPr="004A0128">
        <w:rPr>
          <w:rFonts w:ascii="Arial" w:hAnsi="Arial" w:cs="Arial"/>
          <w:bCs/>
          <w:sz w:val="22"/>
          <w:szCs w:val="22"/>
        </w:rPr>
        <w:t>Članak 14.</w:t>
      </w:r>
    </w:p>
    <w:p w14:paraId="1955AFE9" w14:textId="77777777" w:rsidR="00A200C4" w:rsidRPr="004A0128" w:rsidRDefault="00A200C4" w:rsidP="00A200C4">
      <w:pPr>
        <w:jc w:val="center"/>
        <w:rPr>
          <w:rFonts w:ascii="Arial" w:hAnsi="Arial" w:cs="Arial"/>
          <w:b/>
          <w:bCs/>
          <w:sz w:val="22"/>
          <w:szCs w:val="22"/>
        </w:rPr>
      </w:pPr>
    </w:p>
    <w:p w14:paraId="074A29DB" w14:textId="77777777" w:rsidR="00A200C4" w:rsidRDefault="00A200C4" w:rsidP="00A200C4">
      <w:pPr>
        <w:jc w:val="both"/>
        <w:rPr>
          <w:rFonts w:ascii="Arial" w:hAnsi="Arial" w:cs="Arial"/>
          <w:sz w:val="22"/>
          <w:szCs w:val="22"/>
        </w:rPr>
      </w:pPr>
      <w:r w:rsidRPr="004A0128">
        <w:rPr>
          <w:rFonts w:ascii="Arial" w:hAnsi="Arial" w:cs="Arial"/>
          <w:sz w:val="22"/>
          <w:szCs w:val="22"/>
        </w:rPr>
        <w:t>Rok za podnošenje ponuda odnosno prijava na javni natječaj je najmanje 8 (osam) dana od dana objavljivanja obavijesti o javnom natječaju u dnevnom tisku.</w:t>
      </w:r>
    </w:p>
    <w:p w14:paraId="4334707A" w14:textId="77777777" w:rsidR="00A200C4" w:rsidRPr="004A0128" w:rsidRDefault="00A200C4" w:rsidP="00A200C4">
      <w:pPr>
        <w:jc w:val="both"/>
        <w:rPr>
          <w:rFonts w:ascii="Arial" w:hAnsi="Arial" w:cs="Arial"/>
          <w:sz w:val="22"/>
          <w:szCs w:val="22"/>
        </w:rPr>
      </w:pPr>
    </w:p>
    <w:p w14:paraId="4DCBE1D2" w14:textId="77777777" w:rsidR="00A200C4" w:rsidRPr="004A0128" w:rsidRDefault="00A200C4" w:rsidP="00A200C4">
      <w:pPr>
        <w:jc w:val="center"/>
        <w:rPr>
          <w:rFonts w:ascii="Arial" w:hAnsi="Arial" w:cs="Arial"/>
          <w:bCs/>
          <w:sz w:val="22"/>
          <w:szCs w:val="22"/>
        </w:rPr>
      </w:pPr>
      <w:r w:rsidRPr="004A0128">
        <w:rPr>
          <w:rFonts w:ascii="Arial" w:hAnsi="Arial" w:cs="Arial"/>
          <w:bCs/>
          <w:sz w:val="22"/>
          <w:szCs w:val="22"/>
        </w:rPr>
        <w:t>Članak 15.</w:t>
      </w:r>
    </w:p>
    <w:p w14:paraId="21A3058A" w14:textId="77777777" w:rsidR="00A200C4" w:rsidRPr="004A0128" w:rsidRDefault="00A200C4" w:rsidP="00A200C4">
      <w:pPr>
        <w:jc w:val="center"/>
        <w:rPr>
          <w:rFonts w:ascii="Arial" w:hAnsi="Arial" w:cs="Arial"/>
          <w:b/>
          <w:bCs/>
          <w:sz w:val="22"/>
          <w:szCs w:val="22"/>
        </w:rPr>
      </w:pPr>
    </w:p>
    <w:p w14:paraId="06184738" w14:textId="77777777" w:rsidR="00A200C4" w:rsidRPr="004A0128" w:rsidRDefault="00A200C4" w:rsidP="001F0EEF">
      <w:pPr>
        <w:pStyle w:val="Odlomakpopisa"/>
        <w:numPr>
          <w:ilvl w:val="0"/>
          <w:numId w:val="23"/>
        </w:numPr>
        <w:spacing w:after="0" w:line="240" w:lineRule="auto"/>
        <w:ind w:left="357" w:hanging="357"/>
        <w:contextualSpacing w:val="0"/>
        <w:jc w:val="both"/>
        <w:rPr>
          <w:rFonts w:ascii="Arial" w:hAnsi="Arial" w:cs="Arial"/>
        </w:rPr>
      </w:pPr>
      <w:proofErr w:type="spellStart"/>
      <w:r w:rsidRPr="004A0128">
        <w:rPr>
          <w:rFonts w:ascii="Arial" w:hAnsi="Arial" w:cs="Arial"/>
        </w:rPr>
        <w:t>Ponuditelj</w:t>
      </w:r>
      <w:proofErr w:type="spellEnd"/>
      <w:r w:rsidRPr="004A0128">
        <w:rPr>
          <w:rFonts w:ascii="Arial" w:hAnsi="Arial" w:cs="Arial"/>
        </w:rPr>
        <w:t xml:space="preserve"> je u </w:t>
      </w:r>
      <w:proofErr w:type="spellStart"/>
      <w:r w:rsidRPr="004A0128">
        <w:rPr>
          <w:rFonts w:ascii="Arial" w:hAnsi="Arial" w:cs="Arial"/>
        </w:rPr>
        <w:t>pisanoj</w:t>
      </w:r>
      <w:proofErr w:type="spellEnd"/>
      <w:r w:rsidRPr="004A0128">
        <w:rPr>
          <w:rFonts w:ascii="Arial" w:hAnsi="Arial" w:cs="Arial"/>
        </w:rPr>
        <w:t xml:space="preserve"> </w:t>
      </w:r>
      <w:proofErr w:type="spellStart"/>
      <w:r w:rsidRPr="004A0128">
        <w:rPr>
          <w:rFonts w:ascii="Arial" w:hAnsi="Arial" w:cs="Arial"/>
        </w:rPr>
        <w:t>prijavi</w:t>
      </w:r>
      <w:proofErr w:type="spellEnd"/>
      <w:r w:rsidRPr="004A0128">
        <w:rPr>
          <w:rFonts w:ascii="Arial" w:hAnsi="Arial" w:cs="Arial"/>
        </w:rPr>
        <w:t xml:space="preserve"> za </w:t>
      </w:r>
      <w:proofErr w:type="spellStart"/>
      <w:r w:rsidRPr="004A0128">
        <w:rPr>
          <w:rFonts w:ascii="Arial" w:hAnsi="Arial" w:cs="Arial"/>
        </w:rPr>
        <w:t>sudjelovanje</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javnom</w:t>
      </w:r>
      <w:proofErr w:type="spellEnd"/>
      <w:r w:rsidRPr="004A0128">
        <w:rPr>
          <w:rFonts w:ascii="Arial" w:hAnsi="Arial" w:cs="Arial"/>
        </w:rPr>
        <w:t xml:space="preserve"> </w:t>
      </w:r>
      <w:proofErr w:type="spellStart"/>
      <w:r w:rsidRPr="004A0128">
        <w:rPr>
          <w:rFonts w:ascii="Arial" w:hAnsi="Arial" w:cs="Arial"/>
        </w:rPr>
        <w:t>natječaju</w:t>
      </w:r>
      <w:proofErr w:type="spellEnd"/>
      <w:r w:rsidRPr="004A0128">
        <w:rPr>
          <w:rFonts w:ascii="Arial" w:hAnsi="Arial" w:cs="Arial"/>
        </w:rPr>
        <w:t xml:space="preserve"> </w:t>
      </w:r>
      <w:proofErr w:type="spellStart"/>
      <w:r w:rsidRPr="004A0128">
        <w:rPr>
          <w:rFonts w:ascii="Arial" w:hAnsi="Arial" w:cs="Arial"/>
        </w:rPr>
        <w:t>dužan</w:t>
      </w:r>
      <w:proofErr w:type="spellEnd"/>
      <w:r w:rsidRPr="004A0128">
        <w:rPr>
          <w:rFonts w:ascii="Arial" w:hAnsi="Arial" w:cs="Arial"/>
        </w:rPr>
        <w:t xml:space="preserve"> </w:t>
      </w:r>
      <w:proofErr w:type="spellStart"/>
      <w:r w:rsidRPr="004A0128">
        <w:rPr>
          <w:rFonts w:ascii="Arial" w:hAnsi="Arial" w:cs="Arial"/>
        </w:rPr>
        <w:t>navesti</w:t>
      </w:r>
      <w:proofErr w:type="spellEnd"/>
      <w:r w:rsidRPr="004A0128">
        <w:rPr>
          <w:rFonts w:ascii="Arial" w:hAnsi="Arial" w:cs="Arial"/>
        </w:rPr>
        <w:t xml:space="preserve"> </w:t>
      </w:r>
      <w:proofErr w:type="spellStart"/>
      <w:r w:rsidRPr="004A0128">
        <w:rPr>
          <w:rFonts w:ascii="Arial" w:hAnsi="Arial" w:cs="Arial"/>
        </w:rPr>
        <w:t>djelatnost</w:t>
      </w:r>
      <w:proofErr w:type="spellEnd"/>
      <w:r w:rsidRPr="004A0128">
        <w:rPr>
          <w:rFonts w:ascii="Arial" w:hAnsi="Arial" w:cs="Arial"/>
        </w:rPr>
        <w:t xml:space="preserve"> </w:t>
      </w:r>
      <w:proofErr w:type="spellStart"/>
      <w:r w:rsidRPr="004A0128">
        <w:rPr>
          <w:rFonts w:ascii="Arial" w:hAnsi="Arial" w:cs="Arial"/>
        </w:rPr>
        <w:t>koju</w:t>
      </w:r>
      <w:proofErr w:type="spellEnd"/>
      <w:r w:rsidRPr="004A0128">
        <w:rPr>
          <w:rFonts w:ascii="Arial" w:hAnsi="Arial" w:cs="Arial"/>
        </w:rPr>
        <w:t xml:space="preserve"> </w:t>
      </w:r>
      <w:proofErr w:type="spellStart"/>
      <w:r w:rsidRPr="004A0128">
        <w:rPr>
          <w:rFonts w:ascii="Arial" w:hAnsi="Arial" w:cs="Arial"/>
        </w:rPr>
        <w:t>će</w:t>
      </w:r>
      <w:proofErr w:type="spellEnd"/>
      <w:r w:rsidRPr="004A0128">
        <w:rPr>
          <w:rFonts w:ascii="Arial" w:hAnsi="Arial" w:cs="Arial"/>
        </w:rPr>
        <w:t xml:space="preserve"> </w:t>
      </w:r>
      <w:proofErr w:type="spellStart"/>
      <w:r w:rsidRPr="004A0128">
        <w:rPr>
          <w:rFonts w:ascii="Arial" w:hAnsi="Arial" w:cs="Arial"/>
        </w:rPr>
        <w:t>obavljati</w:t>
      </w:r>
      <w:proofErr w:type="spellEnd"/>
      <w:r w:rsidRPr="004A0128">
        <w:rPr>
          <w:rFonts w:ascii="Arial" w:hAnsi="Arial" w:cs="Arial"/>
        </w:rPr>
        <w:t xml:space="preserve"> u </w:t>
      </w:r>
      <w:proofErr w:type="spellStart"/>
      <w:r w:rsidRPr="004A0128">
        <w:rPr>
          <w:rFonts w:ascii="Arial" w:hAnsi="Arial" w:cs="Arial"/>
        </w:rPr>
        <w:t>poslovnom</w:t>
      </w:r>
      <w:proofErr w:type="spellEnd"/>
      <w:r w:rsidRPr="004A0128">
        <w:rPr>
          <w:rFonts w:ascii="Arial" w:hAnsi="Arial" w:cs="Arial"/>
        </w:rPr>
        <w:t xml:space="preserve"> </w:t>
      </w:r>
      <w:proofErr w:type="spellStart"/>
      <w:r w:rsidRPr="004A0128">
        <w:rPr>
          <w:rFonts w:ascii="Arial" w:hAnsi="Arial" w:cs="Arial"/>
        </w:rPr>
        <w:t>prostoru</w:t>
      </w:r>
      <w:proofErr w:type="spellEnd"/>
      <w:r w:rsidRPr="004A0128">
        <w:rPr>
          <w:rFonts w:ascii="Arial" w:hAnsi="Arial" w:cs="Arial"/>
        </w:rPr>
        <w:t xml:space="preserve">, </w:t>
      </w:r>
      <w:proofErr w:type="spellStart"/>
      <w:r w:rsidRPr="004A0128">
        <w:rPr>
          <w:rFonts w:ascii="Arial" w:hAnsi="Arial" w:cs="Arial"/>
        </w:rPr>
        <w:t>sukladno</w:t>
      </w:r>
      <w:proofErr w:type="spellEnd"/>
      <w:r w:rsidRPr="004A0128">
        <w:rPr>
          <w:rFonts w:ascii="Arial" w:hAnsi="Arial" w:cs="Arial"/>
        </w:rPr>
        <w:t xml:space="preserve"> </w:t>
      </w:r>
      <w:proofErr w:type="spellStart"/>
      <w:r w:rsidRPr="004A0128">
        <w:rPr>
          <w:rFonts w:ascii="Arial" w:hAnsi="Arial" w:cs="Arial"/>
        </w:rPr>
        <w:t>djelatnostima</w:t>
      </w:r>
      <w:proofErr w:type="spellEnd"/>
      <w:r w:rsidRPr="004A0128">
        <w:rPr>
          <w:rFonts w:ascii="Arial" w:hAnsi="Arial" w:cs="Arial"/>
        </w:rPr>
        <w:t xml:space="preserve"> </w:t>
      </w:r>
      <w:proofErr w:type="spellStart"/>
      <w:r w:rsidRPr="004A0128">
        <w:rPr>
          <w:rFonts w:ascii="Arial" w:hAnsi="Arial" w:cs="Arial"/>
        </w:rPr>
        <w:t>koje</w:t>
      </w:r>
      <w:proofErr w:type="spellEnd"/>
      <w:r w:rsidRPr="004A0128">
        <w:rPr>
          <w:rFonts w:ascii="Arial" w:hAnsi="Arial" w:cs="Arial"/>
        </w:rPr>
        <w:t xml:space="preserve"> </w:t>
      </w:r>
      <w:proofErr w:type="spellStart"/>
      <w:r w:rsidRPr="004A0128">
        <w:rPr>
          <w:rFonts w:ascii="Arial" w:hAnsi="Arial" w:cs="Arial"/>
        </w:rPr>
        <w:t>su</w:t>
      </w:r>
      <w:proofErr w:type="spellEnd"/>
      <w:r w:rsidRPr="004A0128">
        <w:rPr>
          <w:rFonts w:ascii="Arial" w:hAnsi="Arial" w:cs="Arial"/>
        </w:rPr>
        <w:t xml:space="preserve"> </w:t>
      </w:r>
      <w:proofErr w:type="spellStart"/>
      <w:r w:rsidRPr="004A0128">
        <w:rPr>
          <w:rFonts w:ascii="Arial" w:hAnsi="Arial" w:cs="Arial"/>
        </w:rPr>
        <w:t>navedene</w:t>
      </w:r>
      <w:proofErr w:type="spellEnd"/>
      <w:r w:rsidRPr="004A0128">
        <w:rPr>
          <w:rFonts w:ascii="Arial" w:hAnsi="Arial" w:cs="Arial"/>
        </w:rPr>
        <w:t xml:space="preserve"> u </w:t>
      </w:r>
      <w:proofErr w:type="spellStart"/>
      <w:r w:rsidRPr="004A0128">
        <w:rPr>
          <w:rFonts w:ascii="Arial" w:hAnsi="Arial" w:cs="Arial"/>
        </w:rPr>
        <w:t>javnom</w:t>
      </w:r>
      <w:proofErr w:type="spellEnd"/>
      <w:r w:rsidRPr="004A0128">
        <w:rPr>
          <w:rFonts w:ascii="Arial" w:hAnsi="Arial" w:cs="Arial"/>
        </w:rPr>
        <w:t xml:space="preserve"> </w:t>
      </w:r>
      <w:proofErr w:type="spellStart"/>
      <w:r w:rsidRPr="004A0128">
        <w:rPr>
          <w:rFonts w:ascii="Arial" w:hAnsi="Arial" w:cs="Arial"/>
        </w:rPr>
        <w:t>natječaju</w:t>
      </w:r>
      <w:proofErr w:type="spellEnd"/>
      <w:r w:rsidRPr="004A0128">
        <w:rPr>
          <w:rFonts w:ascii="Arial" w:hAnsi="Arial" w:cs="Arial"/>
        </w:rPr>
        <w:t xml:space="preserve">, </w:t>
      </w:r>
      <w:proofErr w:type="spellStart"/>
      <w:r w:rsidRPr="004A0128">
        <w:rPr>
          <w:rFonts w:ascii="Arial" w:hAnsi="Arial" w:cs="Arial"/>
        </w:rPr>
        <w:t>osim</w:t>
      </w:r>
      <w:proofErr w:type="spellEnd"/>
      <w:r w:rsidRPr="004A0128">
        <w:rPr>
          <w:rFonts w:ascii="Arial" w:hAnsi="Arial" w:cs="Arial"/>
        </w:rPr>
        <w:t xml:space="preserve"> za </w:t>
      </w:r>
      <w:proofErr w:type="spellStart"/>
      <w:r w:rsidRPr="004A0128">
        <w:rPr>
          <w:rFonts w:ascii="Arial" w:hAnsi="Arial" w:cs="Arial"/>
        </w:rPr>
        <w:t>garaže</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garažna</w:t>
      </w:r>
      <w:proofErr w:type="spellEnd"/>
      <w:r w:rsidRPr="004A0128">
        <w:rPr>
          <w:rFonts w:ascii="Arial" w:hAnsi="Arial" w:cs="Arial"/>
        </w:rPr>
        <w:t xml:space="preserve"> </w:t>
      </w:r>
      <w:proofErr w:type="spellStart"/>
      <w:r w:rsidRPr="004A0128">
        <w:rPr>
          <w:rFonts w:ascii="Arial" w:hAnsi="Arial" w:cs="Arial"/>
        </w:rPr>
        <w:t>mjesta</w:t>
      </w:r>
      <w:proofErr w:type="spellEnd"/>
      <w:r w:rsidRPr="004A0128">
        <w:rPr>
          <w:rFonts w:ascii="Arial" w:hAnsi="Arial" w:cs="Arial"/>
        </w:rPr>
        <w:t>.</w:t>
      </w:r>
    </w:p>
    <w:p w14:paraId="6C70D8C7" w14:textId="77777777" w:rsidR="00A200C4" w:rsidRPr="004A0128" w:rsidRDefault="00A200C4" w:rsidP="001F0EEF">
      <w:pPr>
        <w:pStyle w:val="Odlomakpopisa"/>
        <w:numPr>
          <w:ilvl w:val="0"/>
          <w:numId w:val="23"/>
        </w:numPr>
        <w:spacing w:after="0" w:line="240" w:lineRule="auto"/>
        <w:ind w:left="357" w:hanging="357"/>
        <w:contextualSpacing w:val="0"/>
        <w:jc w:val="both"/>
        <w:rPr>
          <w:rFonts w:ascii="Arial" w:hAnsi="Arial" w:cs="Arial"/>
        </w:rPr>
      </w:pPr>
      <w:proofErr w:type="spellStart"/>
      <w:r w:rsidRPr="004A0128">
        <w:rPr>
          <w:rFonts w:ascii="Arial" w:hAnsi="Arial" w:cs="Arial"/>
        </w:rPr>
        <w:t>Djelatnost</w:t>
      </w:r>
      <w:proofErr w:type="spellEnd"/>
      <w:r w:rsidRPr="004A0128">
        <w:rPr>
          <w:rFonts w:ascii="Arial" w:hAnsi="Arial" w:cs="Arial"/>
        </w:rPr>
        <w:t xml:space="preserve"> mora </w:t>
      </w:r>
      <w:proofErr w:type="spellStart"/>
      <w:r w:rsidRPr="004A0128">
        <w:rPr>
          <w:rFonts w:ascii="Arial" w:hAnsi="Arial" w:cs="Arial"/>
        </w:rPr>
        <w:t>biti</w:t>
      </w:r>
      <w:proofErr w:type="spellEnd"/>
      <w:r w:rsidRPr="004A0128">
        <w:rPr>
          <w:rFonts w:ascii="Arial" w:hAnsi="Arial" w:cs="Arial"/>
        </w:rPr>
        <w:t xml:space="preserve"> </w:t>
      </w:r>
      <w:proofErr w:type="spellStart"/>
      <w:r w:rsidRPr="004A0128">
        <w:rPr>
          <w:rFonts w:ascii="Arial" w:hAnsi="Arial" w:cs="Arial"/>
        </w:rPr>
        <w:t>dopuštena</w:t>
      </w:r>
      <w:proofErr w:type="spellEnd"/>
      <w:r w:rsidRPr="004A0128">
        <w:rPr>
          <w:rFonts w:ascii="Arial" w:hAnsi="Arial" w:cs="Arial"/>
        </w:rPr>
        <w:t xml:space="preserve"> </w:t>
      </w:r>
      <w:proofErr w:type="spellStart"/>
      <w:r w:rsidRPr="004A0128">
        <w:rPr>
          <w:rFonts w:ascii="Arial" w:hAnsi="Arial" w:cs="Arial"/>
        </w:rPr>
        <w:t>sukladno</w:t>
      </w:r>
      <w:proofErr w:type="spellEnd"/>
      <w:r w:rsidRPr="004A0128">
        <w:rPr>
          <w:rFonts w:ascii="Arial" w:hAnsi="Arial" w:cs="Arial"/>
        </w:rPr>
        <w:t xml:space="preserve"> </w:t>
      </w:r>
      <w:proofErr w:type="spellStart"/>
      <w:r w:rsidRPr="004A0128">
        <w:rPr>
          <w:rFonts w:ascii="Arial" w:hAnsi="Arial" w:cs="Arial"/>
        </w:rPr>
        <w:t>važećim</w:t>
      </w:r>
      <w:proofErr w:type="spellEnd"/>
      <w:r w:rsidRPr="004A0128">
        <w:rPr>
          <w:rFonts w:ascii="Arial" w:hAnsi="Arial" w:cs="Arial"/>
        </w:rPr>
        <w:t xml:space="preserve"> </w:t>
      </w:r>
      <w:proofErr w:type="spellStart"/>
      <w:r w:rsidRPr="004A0128">
        <w:rPr>
          <w:rFonts w:ascii="Arial" w:hAnsi="Arial" w:cs="Arial"/>
        </w:rPr>
        <w:t>propisima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ponuditelj</w:t>
      </w:r>
      <w:proofErr w:type="spellEnd"/>
      <w:r w:rsidRPr="004A0128">
        <w:rPr>
          <w:rFonts w:ascii="Arial" w:hAnsi="Arial" w:cs="Arial"/>
        </w:rPr>
        <w:t xml:space="preserve"> mora </w:t>
      </w:r>
      <w:proofErr w:type="spellStart"/>
      <w:r w:rsidRPr="004A0128">
        <w:rPr>
          <w:rFonts w:ascii="Arial" w:hAnsi="Arial" w:cs="Arial"/>
        </w:rPr>
        <w:t>biti</w:t>
      </w:r>
      <w:proofErr w:type="spellEnd"/>
      <w:r w:rsidRPr="004A0128">
        <w:rPr>
          <w:rFonts w:ascii="Arial" w:hAnsi="Arial" w:cs="Arial"/>
        </w:rPr>
        <w:t xml:space="preserve"> </w:t>
      </w:r>
      <w:proofErr w:type="spellStart"/>
      <w:r w:rsidRPr="004A0128">
        <w:rPr>
          <w:rFonts w:ascii="Arial" w:hAnsi="Arial" w:cs="Arial"/>
        </w:rPr>
        <w:t>registriran</w:t>
      </w:r>
      <w:proofErr w:type="spellEnd"/>
      <w:r w:rsidRPr="004A0128">
        <w:rPr>
          <w:rFonts w:ascii="Arial" w:hAnsi="Arial" w:cs="Arial"/>
        </w:rPr>
        <w:t xml:space="preserve"> za </w:t>
      </w:r>
      <w:proofErr w:type="spellStart"/>
      <w:r w:rsidRPr="004A0128">
        <w:rPr>
          <w:rFonts w:ascii="Arial" w:hAnsi="Arial" w:cs="Arial"/>
        </w:rPr>
        <w:t>obavljanje</w:t>
      </w:r>
      <w:proofErr w:type="spellEnd"/>
      <w:r w:rsidRPr="004A0128">
        <w:rPr>
          <w:rFonts w:ascii="Arial" w:hAnsi="Arial" w:cs="Arial"/>
        </w:rPr>
        <w:t xml:space="preserve"> </w:t>
      </w:r>
      <w:proofErr w:type="spellStart"/>
      <w:r w:rsidRPr="004A0128">
        <w:rPr>
          <w:rFonts w:ascii="Arial" w:hAnsi="Arial" w:cs="Arial"/>
        </w:rPr>
        <w:t>iste</w:t>
      </w:r>
      <w:proofErr w:type="spellEnd"/>
      <w:r w:rsidRPr="004A0128">
        <w:rPr>
          <w:rFonts w:ascii="Arial" w:hAnsi="Arial" w:cs="Arial"/>
        </w:rPr>
        <w:t xml:space="preserve"> </w:t>
      </w:r>
      <w:proofErr w:type="spellStart"/>
      <w:r w:rsidRPr="004A0128">
        <w:rPr>
          <w:rFonts w:ascii="Arial" w:hAnsi="Arial" w:cs="Arial"/>
        </w:rPr>
        <w:t>djelatnosti</w:t>
      </w:r>
      <w:proofErr w:type="spellEnd"/>
      <w:r w:rsidRPr="004A0128">
        <w:rPr>
          <w:rFonts w:ascii="Arial" w:hAnsi="Arial" w:cs="Arial"/>
        </w:rPr>
        <w:t xml:space="preserve"> u </w:t>
      </w:r>
      <w:proofErr w:type="spellStart"/>
      <w:r w:rsidRPr="004A0128">
        <w:rPr>
          <w:rFonts w:ascii="Arial" w:hAnsi="Arial" w:cs="Arial"/>
        </w:rPr>
        <w:t>odgovarajućem</w:t>
      </w:r>
      <w:proofErr w:type="spellEnd"/>
      <w:r w:rsidRPr="004A0128">
        <w:rPr>
          <w:rFonts w:ascii="Arial" w:hAnsi="Arial" w:cs="Arial"/>
        </w:rPr>
        <w:t xml:space="preserve"> </w:t>
      </w:r>
      <w:proofErr w:type="spellStart"/>
      <w:r w:rsidRPr="004A0128">
        <w:rPr>
          <w:rFonts w:ascii="Arial" w:hAnsi="Arial" w:cs="Arial"/>
        </w:rPr>
        <w:t>registru</w:t>
      </w:r>
      <w:proofErr w:type="spellEnd"/>
      <w:r w:rsidRPr="004A0128">
        <w:rPr>
          <w:rFonts w:ascii="Arial" w:hAnsi="Arial" w:cs="Arial"/>
        </w:rPr>
        <w:t>.</w:t>
      </w:r>
    </w:p>
    <w:p w14:paraId="4039354A" w14:textId="77777777" w:rsidR="00A200C4" w:rsidRPr="009B120F" w:rsidRDefault="00A200C4" w:rsidP="001F0EEF">
      <w:pPr>
        <w:pStyle w:val="Odlomakpopisa"/>
        <w:numPr>
          <w:ilvl w:val="0"/>
          <w:numId w:val="23"/>
        </w:numPr>
        <w:spacing w:after="0" w:line="240" w:lineRule="auto"/>
        <w:ind w:left="357" w:hanging="357"/>
        <w:contextualSpacing w:val="0"/>
        <w:jc w:val="both"/>
        <w:rPr>
          <w:rFonts w:ascii="Arial" w:hAnsi="Arial" w:cs="Arial"/>
        </w:rPr>
      </w:pPr>
      <w:r w:rsidRPr="004A0128">
        <w:rPr>
          <w:rFonts w:ascii="Arial" w:hAnsi="Arial" w:cs="Arial"/>
        </w:rPr>
        <w:t xml:space="preserve">Grad ne </w:t>
      </w:r>
      <w:proofErr w:type="spellStart"/>
      <w:r w:rsidRPr="004A0128">
        <w:rPr>
          <w:rFonts w:ascii="Arial" w:hAnsi="Arial" w:cs="Arial"/>
        </w:rPr>
        <w:t>odgovara</w:t>
      </w:r>
      <w:proofErr w:type="spellEnd"/>
      <w:r w:rsidRPr="004A0128">
        <w:rPr>
          <w:rFonts w:ascii="Arial" w:hAnsi="Arial" w:cs="Arial"/>
        </w:rPr>
        <w:t xml:space="preserve"> za </w:t>
      </w:r>
      <w:proofErr w:type="spellStart"/>
      <w:r w:rsidRPr="004A0128">
        <w:rPr>
          <w:rFonts w:ascii="Arial" w:hAnsi="Arial" w:cs="Arial"/>
        </w:rPr>
        <w:t>ishođenje</w:t>
      </w:r>
      <w:proofErr w:type="spellEnd"/>
      <w:r w:rsidRPr="004A0128">
        <w:rPr>
          <w:rFonts w:ascii="Arial" w:hAnsi="Arial" w:cs="Arial"/>
        </w:rPr>
        <w:t xml:space="preserve"> </w:t>
      </w:r>
      <w:proofErr w:type="spellStart"/>
      <w:r w:rsidRPr="004A0128">
        <w:rPr>
          <w:rFonts w:ascii="Arial" w:hAnsi="Arial" w:cs="Arial"/>
        </w:rPr>
        <w:t>dozvola</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uvjerenja</w:t>
      </w:r>
      <w:proofErr w:type="spellEnd"/>
      <w:r w:rsidRPr="004A0128">
        <w:rPr>
          <w:rFonts w:ascii="Arial" w:hAnsi="Arial" w:cs="Arial"/>
        </w:rPr>
        <w:t xml:space="preserve"> </w:t>
      </w:r>
      <w:proofErr w:type="spellStart"/>
      <w:r w:rsidRPr="004A0128">
        <w:rPr>
          <w:rFonts w:ascii="Arial" w:hAnsi="Arial" w:cs="Arial"/>
        </w:rPr>
        <w:t>nadležnih</w:t>
      </w:r>
      <w:proofErr w:type="spellEnd"/>
      <w:r w:rsidRPr="004A0128">
        <w:rPr>
          <w:rFonts w:ascii="Arial" w:hAnsi="Arial" w:cs="Arial"/>
        </w:rPr>
        <w:t xml:space="preserve"> </w:t>
      </w:r>
      <w:proofErr w:type="spellStart"/>
      <w:r w:rsidRPr="004A0128">
        <w:rPr>
          <w:rFonts w:ascii="Arial" w:hAnsi="Arial" w:cs="Arial"/>
        </w:rPr>
        <w:t>tijela</w:t>
      </w:r>
      <w:proofErr w:type="spellEnd"/>
      <w:r w:rsidRPr="004A0128">
        <w:rPr>
          <w:rFonts w:ascii="Arial" w:hAnsi="Arial" w:cs="Arial"/>
        </w:rPr>
        <w:t xml:space="preserve"> za </w:t>
      </w:r>
      <w:proofErr w:type="spellStart"/>
      <w:r w:rsidRPr="004A0128">
        <w:rPr>
          <w:rFonts w:ascii="Arial" w:hAnsi="Arial" w:cs="Arial"/>
        </w:rPr>
        <w:t>obavljanje</w:t>
      </w:r>
      <w:proofErr w:type="spellEnd"/>
      <w:r w:rsidRPr="004A0128">
        <w:rPr>
          <w:rFonts w:ascii="Arial" w:hAnsi="Arial" w:cs="Arial"/>
        </w:rPr>
        <w:t xml:space="preserve"> </w:t>
      </w:r>
      <w:proofErr w:type="spellStart"/>
      <w:r w:rsidRPr="004A0128">
        <w:rPr>
          <w:rFonts w:ascii="Arial" w:hAnsi="Arial" w:cs="Arial"/>
        </w:rPr>
        <w:t>djelatnosti</w:t>
      </w:r>
      <w:proofErr w:type="spellEnd"/>
      <w:r w:rsidRPr="004A0128">
        <w:rPr>
          <w:rFonts w:ascii="Arial" w:hAnsi="Arial" w:cs="Arial"/>
        </w:rPr>
        <w:t xml:space="preserve"> </w:t>
      </w:r>
      <w:proofErr w:type="spellStart"/>
      <w:r w:rsidRPr="004A0128">
        <w:rPr>
          <w:rFonts w:ascii="Arial" w:hAnsi="Arial" w:cs="Arial"/>
        </w:rPr>
        <w:t>koju</w:t>
      </w:r>
      <w:proofErr w:type="spellEnd"/>
      <w:r w:rsidRPr="004A0128">
        <w:rPr>
          <w:rFonts w:ascii="Arial" w:hAnsi="Arial" w:cs="Arial"/>
        </w:rPr>
        <w:t xml:space="preserve"> je </w:t>
      </w:r>
      <w:proofErr w:type="spellStart"/>
      <w:r w:rsidRPr="004A0128">
        <w:rPr>
          <w:rFonts w:ascii="Arial" w:hAnsi="Arial" w:cs="Arial"/>
        </w:rPr>
        <w:t>ponuditelj</w:t>
      </w:r>
      <w:proofErr w:type="spellEnd"/>
      <w:r w:rsidRPr="004A0128">
        <w:rPr>
          <w:rFonts w:ascii="Arial" w:hAnsi="Arial" w:cs="Arial"/>
        </w:rPr>
        <w:t xml:space="preserve"> </w:t>
      </w:r>
      <w:proofErr w:type="spellStart"/>
      <w:r w:rsidRPr="004A0128">
        <w:rPr>
          <w:rFonts w:ascii="Arial" w:hAnsi="Arial" w:cs="Arial"/>
        </w:rPr>
        <w:t>naveo</w:t>
      </w:r>
      <w:proofErr w:type="spellEnd"/>
      <w:r w:rsidRPr="004A0128">
        <w:rPr>
          <w:rFonts w:ascii="Arial" w:hAnsi="Arial" w:cs="Arial"/>
        </w:rPr>
        <w:t xml:space="preserve"> u </w:t>
      </w:r>
      <w:proofErr w:type="spellStart"/>
      <w:r w:rsidRPr="004A0128">
        <w:rPr>
          <w:rFonts w:ascii="Arial" w:hAnsi="Arial" w:cs="Arial"/>
        </w:rPr>
        <w:t>svojoj</w:t>
      </w:r>
      <w:proofErr w:type="spellEnd"/>
      <w:r w:rsidRPr="004A0128">
        <w:rPr>
          <w:rFonts w:ascii="Arial" w:hAnsi="Arial" w:cs="Arial"/>
        </w:rPr>
        <w:t xml:space="preserve"> </w:t>
      </w:r>
      <w:proofErr w:type="spellStart"/>
      <w:r w:rsidRPr="004A0128">
        <w:rPr>
          <w:rFonts w:ascii="Arial" w:hAnsi="Arial" w:cs="Arial"/>
        </w:rPr>
        <w:t>prijavi</w:t>
      </w:r>
      <w:proofErr w:type="spellEnd"/>
      <w:r w:rsidRPr="004A0128">
        <w:rPr>
          <w:rFonts w:ascii="Arial" w:hAnsi="Arial" w:cs="Arial"/>
        </w:rPr>
        <w:t>.</w:t>
      </w:r>
    </w:p>
    <w:p w14:paraId="6DBE4068" w14:textId="77777777" w:rsidR="00A200C4" w:rsidRPr="004A0128" w:rsidRDefault="00A200C4" w:rsidP="00A200C4">
      <w:pPr>
        <w:jc w:val="center"/>
        <w:rPr>
          <w:rFonts w:ascii="Arial" w:hAnsi="Arial" w:cs="Arial"/>
          <w:b/>
          <w:bCs/>
          <w:sz w:val="22"/>
          <w:szCs w:val="22"/>
        </w:rPr>
      </w:pPr>
    </w:p>
    <w:p w14:paraId="36B9BE88" w14:textId="77777777" w:rsidR="00A200C4" w:rsidRPr="004A0128" w:rsidRDefault="00A200C4" w:rsidP="00A200C4">
      <w:pPr>
        <w:jc w:val="center"/>
        <w:rPr>
          <w:rFonts w:ascii="Arial" w:hAnsi="Arial" w:cs="Arial"/>
          <w:bCs/>
          <w:sz w:val="22"/>
          <w:szCs w:val="22"/>
        </w:rPr>
      </w:pPr>
      <w:r w:rsidRPr="004A0128">
        <w:rPr>
          <w:rFonts w:ascii="Arial" w:hAnsi="Arial" w:cs="Arial"/>
          <w:bCs/>
          <w:sz w:val="22"/>
          <w:szCs w:val="22"/>
        </w:rPr>
        <w:t>Članka 16.</w:t>
      </w:r>
    </w:p>
    <w:p w14:paraId="0ECF3EDA" w14:textId="77777777" w:rsidR="00A200C4" w:rsidRPr="004A0128" w:rsidRDefault="00A200C4" w:rsidP="00A200C4">
      <w:pPr>
        <w:jc w:val="center"/>
        <w:rPr>
          <w:rFonts w:ascii="Arial" w:hAnsi="Arial" w:cs="Arial"/>
          <w:b/>
          <w:bCs/>
          <w:sz w:val="22"/>
          <w:szCs w:val="22"/>
        </w:rPr>
      </w:pPr>
    </w:p>
    <w:p w14:paraId="3FAAE3B3" w14:textId="77777777" w:rsidR="00A200C4" w:rsidRPr="004A0128" w:rsidRDefault="00A200C4" w:rsidP="001F0EEF">
      <w:pPr>
        <w:pStyle w:val="Odlomakpopisa"/>
        <w:numPr>
          <w:ilvl w:val="0"/>
          <w:numId w:val="24"/>
        </w:numPr>
        <w:spacing w:after="0" w:line="240" w:lineRule="auto"/>
        <w:ind w:left="357" w:hanging="357"/>
        <w:contextualSpacing w:val="0"/>
        <w:jc w:val="both"/>
        <w:rPr>
          <w:rFonts w:ascii="Arial" w:hAnsi="Arial" w:cs="Arial"/>
        </w:rPr>
      </w:pPr>
      <w:r w:rsidRPr="004A0128">
        <w:rPr>
          <w:rFonts w:ascii="Arial" w:hAnsi="Arial" w:cs="Arial"/>
        </w:rPr>
        <w:t xml:space="preserve">Sudionici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w:t>
      </w:r>
      <w:proofErr w:type="spellStart"/>
      <w:r w:rsidRPr="004A0128">
        <w:rPr>
          <w:rFonts w:ascii="Arial" w:hAnsi="Arial" w:cs="Arial"/>
        </w:rPr>
        <w:t>obvezni</w:t>
      </w:r>
      <w:proofErr w:type="spellEnd"/>
      <w:r w:rsidRPr="004A0128">
        <w:rPr>
          <w:rFonts w:ascii="Arial" w:hAnsi="Arial" w:cs="Arial"/>
        </w:rPr>
        <w:t xml:space="preserve"> </w:t>
      </w:r>
      <w:proofErr w:type="spellStart"/>
      <w:r w:rsidRPr="004A0128">
        <w:rPr>
          <w:rFonts w:ascii="Arial" w:hAnsi="Arial" w:cs="Arial"/>
        </w:rPr>
        <w:t>su</w:t>
      </w:r>
      <w:proofErr w:type="spellEnd"/>
      <w:r w:rsidRPr="004A0128">
        <w:rPr>
          <w:rFonts w:ascii="Arial" w:hAnsi="Arial" w:cs="Arial"/>
        </w:rPr>
        <w:t xml:space="preserve"> </w:t>
      </w:r>
      <w:proofErr w:type="spellStart"/>
      <w:r w:rsidRPr="004A0128">
        <w:rPr>
          <w:rFonts w:ascii="Arial" w:hAnsi="Arial" w:cs="Arial"/>
        </w:rPr>
        <w:t>uplatiti</w:t>
      </w:r>
      <w:proofErr w:type="spellEnd"/>
      <w:r w:rsidRPr="004A0128">
        <w:rPr>
          <w:rFonts w:ascii="Arial" w:hAnsi="Arial" w:cs="Arial"/>
        </w:rPr>
        <w:t xml:space="preserve"> </w:t>
      </w:r>
      <w:proofErr w:type="spellStart"/>
      <w:r w:rsidRPr="004A0128">
        <w:rPr>
          <w:rFonts w:ascii="Arial" w:hAnsi="Arial" w:cs="Arial"/>
        </w:rPr>
        <w:t>jamčevinu</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ne </w:t>
      </w:r>
      <w:proofErr w:type="spellStart"/>
      <w:r w:rsidRPr="004A0128">
        <w:rPr>
          <w:rFonts w:ascii="Arial" w:hAnsi="Arial" w:cs="Arial"/>
        </w:rPr>
        <w:t>može</w:t>
      </w:r>
      <w:proofErr w:type="spellEnd"/>
      <w:r w:rsidRPr="004A0128">
        <w:rPr>
          <w:rFonts w:ascii="Arial" w:hAnsi="Arial" w:cs="Arial"/>
        </w:rPr>
        <w:t xml:space="preserve"> </w:t>
      </w:r>
      <w:proofErr w:type="spellStart"/>
      <w:r w:rsidRPr="004A0128">
        <w:rPr>
          <w:rFonts w:ascii="Arial" w:hAnsi="Arial" w:cs="Arial"/>
        </w:rPr>
        <w:t>biti</w:t>
      </w:r>
      <w:proofErr w:type="spellEnd"/>
      <w:r w:rsidRPr="004A0128">
        <w:rPr>
          <w:rFonts w:ascii="Arial" w:hAnsi="Arial" w:cs="Arial"/>
        </w:rPr>
        <w:t xml:space="preserve"> </w:t>
      </w:r>
      <w:proofErr w:type="spellStart"/>
      <w:r w:rsidRPr="004A0128">
        <w:rPr>
          <w:rFonts w:ascii="Arial" w:hAnsi="Arial" w:cs="Arial"/>
        </w:rPr>
        <w:t>manja</w:t>
      </w:r>
      <w:proofErr w:type="spellEnd"/>
      <w:r w:rsidRPr="004A0128">
        <w:rPr>
          <w:rFonts w:ascii="Arial" w:hAnsi="Arial" w:cs="Arial"/>
        </w:rPr>
        <w:t xml:space="preserve"> od </w:t>
      </w:r>
      <w:proofErr w:type="spellStart"/>
      <w:r w:rsidRPr="004A0128">
        <w:rPr>
          <w:rFonts w:ascii="Arial" w:hAnsi="Arial" w:cs="Arial"/>
        </w:rPr>
        <w:t>tromjesečnog</w:t>
      </w:r>
      <w:proofErr w:type="spellEnd"/>
      <w:r w:rsidRPr="004A0128">
        <w:rPr>
          <w:rFonts w:ascii="Arial" w:hAnsi="Arial" w:cs="Arial"/>
        </w:rPr>
        <w:t xml:space="preserve"> </w:t>
      </w:r>
      <w:proofErr w:type="spellStart"/>
      <w:r w:rsidRPr="004A0128">
        <w:rPr>
          <w:rFonts w:ascii="Arial" w:hAnsi="Arial" w:cs="Arial"/>
        </w:rPr>
        <w:t>iznosa</w:t>
      </w:r>
      <w:proofErr w:type="spellEnd"/>
      <w:r w:rsidRPr="004A0128">
        <w:rPr>
          <w:rFonts w:ascii="Arial" w:hAnsi="Arial" w:cs="Arial"/>
        </w:rPr>
        <w:t xml:space="preserve"> </w:t>
      </w:r>
      <w:proofErr w:type="spellStart"/>
      <w:r w:rsidRPr="004A0128">
        <w:rPr>
          <w:rFonts w:ascii="Arial" w:hAnsi="Arial" w:cs="Arial"/>
        </w:rPr>
        <w:t>početne</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za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koji je </w:t>
      </w:r>
      <w:proofErr w:type="spellStart"/>
      <w:r w:rsidRPr="004A0128">
        <w:rPr>
          <w:rFonts w:ascii="Arial" w:hAnsi="Arial" w:cs="Arial"/>
        </w:rPr>
        <w:t>predmet</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w:t>
      </w:r>
    </w:p>
    <w:p w14:paraId="19EE0DD7" w14:textId="77777777" w:rsidR="00A200C4" w:rsidRPr="004A0128" w:rsidRDefault="00A200C4" w:rsidP="001F0EEF">
      <w:pPr>
        <w:pStyle w:val="Odlomakpopisa"/>
        <w:numPr>
          <w:ilvl w:val="0"/>
          <w:numId w:val="24"/>
        </w:numPr>
        <w:spacing w:after="0" w:line="240" w:lineRule="auto"/>
        <w:ind w:left="357" w:hanging="357"/>
        <w:contextualSpacing w:val="0"/>
        <w:jc w:val="both"/>
        <w:rPr>
          <w:rFonts w:ascii="Arial" w:hAnsi="Arial" w:cs="Arial"/>
        </w:rPr>
      </w:pPr>
      <w:proofErr w:type="spellStart"/>
      <w:r w:rsidRPr="004A0128">
        <w:rPr>
          <w:rFonts w:ascii="Arial" w:hAnsi="Arial" w:cs="Arial"/>
        </w:rPr>
        <w:t>Uplaćena</w:t>
      </w:r>
      <w:proofErr w:type="spellEnd"/>
      <w:r w:rsidRPr="004A0128">
        <w:rPr>
          <w:rFonts w:ascii="Arial" w:hAnsi="Arial" w:cs="Arial"/>
        </w:rPr>
        <w:t xml:space="preserve"> </w:t>
      </w:r>
      <w:proofErr w:type="spellStart"/>
      <w:r w:rsidRPr="004A0128">
        <w:rPr>
          <w:rFonts w:ascii="Arial" w:hAnsi="Arial" w:cs="Arial"/>
        </w:rPr>
        <w:t>jamčevina</w:t>
      </w:r>
      <w:proofErr w:type="spellEnd"/>
      <w:r w:rsidRPr="004A0128">
        <w:rPr>
          <w:rFonts w:ascii="Arial" w:hAnsi="Arial" w:cs="Arial"/>
        </w:rPr>
        <w:t xml:space="preserve"> </w:t>
      </w:r>
      <w:proofErr w:type="spellStart"/>
      <w:r w:rsidRPr="004A0128">
        <w:rPr>
          <w:rFonts w:ascii="Arial" w:hAnsi="Arial" w:cs="Arial"/>
        </w:rPr>
        <w:t>vratit</w:t>
      </w:r>
      <w:proofErr w:type="spellEnd"/>
      <w:r w:rsidRPr="004A0128">
        <w:rPr>
          <w:rFonts w:ascii="Arial" w:hAnsi="Arial" w:cs="Arial"/>
        </w:rPr>
        <w:t xml:space="preserve"> </w:t>
      </w:r>
      <w:proofErr w:type="spellStart"/>
      <w:r w:rsidRPr="004A0128">
        <w:rPr>
          <w:rFonts w:ascii="Arial" w:hAnsi="Arial" w:cs="Arial"/>
        </w:rPr>
        <w:t>će</w:t>
      </w:r>
      <w:proofErr w:type="spellEnd"/>
      <w:r w:rsidRPr="004A0128">
        <w:rPr>
          <w:rFonts w:ascii="Arial" w:hAnsi="Arial" w:cs="Arial"/>
        </w:rPr>
        <w:t xml:space="preserve"> se, u </w:t>
      </w:r>
      <w:proofErr w:type="spellStart"/>
      <w:r w:rsidRPr="004A0128">
        <w:rPr>
          <w:rFonts w:ascii="Arial" w:hAnsi="Arial" w:cs="Arial"/>
        </w:rPr>
        <w:t>zakonskom</w:t>
      </w:r>
      <w:proofErr w:type="spellEnd"/>
      <w:r w:rsidRPr="004A0128">
        <w:rPr>
          <w:rFonts w:ascii="Arial" w:hAnsi="Arial" w:cs="Arial"/>
        </w:rPr>
        <w:t xml:space="preserve"> </w:t>
      </w:r>
      <w:proofErr w:type="spellStart"/>
      <w:r w:rsidRPr="004A0128">
        <w:rPr>
          <w:rFonts w:ascii="Arial" w:hAnsi="Arial" w:cs="Arial"/>
        </w:rPr>
        <w:t>roku</w:t>
      </w:r>
      <w:proofErr w:type="spellEnd"/>
      <w:r w:rsidRPr="004A0128">
        <w:rPr>
          <w:rFonts w:ascii="Arial" w:hAnsi="Arial" w:cs="Arial"/>
        </w:rPr>
        <w:t xml:space="preserve">, </w:t>
      </w:r>
      <w:proofErr w:type="spellStart"/>
      <w:r w:rsidRPr="004A0128">
        <w:rPr>
          <w:rFonts w:ascii="Arial" w:hAnsi="Arial" w:cs="Arial"/>
        </w:rPr>
        <w:t>sudionicima</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w:t>
      </w:r>
      <w:proofErr w:type="spellStart"/>
      <w:r w:rsidRPr="004A0128">
        <w:rPr>
          <w:rFonts w:ascii="Arial" w:hAnsi="Arial" w:cs="Arial"/>
        </w:rPr>
        <w:t>čije</w:t>
      </w:r>
      <w:proofErr w:type="spellEnd"/>
      <w:r w:rsidRPr="004A0128">
        <w:rPr>
          <w:rFonts w:ascii="Arial" w:hAnsi="Arial" w:cs="Arial"/>
        </w:rPr>
        <w:t xml:space="preserve"> </w:t>
      </w:r>
      <w:proofErr w:type="spellStart"/>
      <w:r w:rsidRPr="004A0128">
        <w:rPr>
          <w:rFonts w:ascii="Arial" w:hAnsi="Arial" w:cs="Arial"/>
        </w:rPr>
        <w:t>ponude</w:t>
      </w:r>
      <w:proofErr w:type="spellEnd"/>
      <w:r w:rsidRPr="004A0128">
        <w:rPr>
          <w:rFonts w:ascii="Arial" w:hAnsi="Arial" w:cs="Arial"/>
        </w:rPr>
        <w:t xml:space="preserve"> </w:t>
      </w:r>
      <w:proofErr w:type="spellStart"/>
      <w:r w:rsidRPr="004A0128">
        <w:rPr>
          <w:rFonts w:ascii="Arial" w:hAnsi="Arial" w:cs="Arial"/>
        </w:rPr>
        <w:t>nisu</w:t>
      </w:r>
      <w:proofErr w:type="spellEnd"/>
      <w:r w:rsidRPr="004A0128">
        <w:rPr>
          <w:rFonts w:ascii="Arial" w:hAnsi="Arial" w:cs="Arial"/>
        </w:rPr>
        <w:t xml:space="preserve"> </w:t>
      </w:r>
      <w:proofErr w:type="spellStart"/>
      <w:r w:rsidRPr="004A0128">
        <w:rPr>
          <w:rFonts w:ascii="Arial" w:hAnsi="Arial" w:cs="Arial"/>
        </w:rPr>
        <w:t>prihvaćene</w:t>
      </w:r>
      <w:proofErr w:type="spellEnd"/>
      <w:r w:rsidRPr="004A0128">
        <w:rPr>
          <w:rFonts w:ascii="Arial" w:hAnsi="Arial" w:cs="Arial"/>
        </w:rPr>
        <w:t xml:space="preserve"> </w:t>
      </w:r>
      <w:proofErr w:type="spellStart"/>
      <w:r w:rsidRPr="004A0128">
        <w:rPr>
          <w:rFonts w:ascii="Arial" w:hAnsi="Arial" w:cs="Arial"/>
        </w:rPr>
        <w:t>kao</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sudioniku</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koji je </w:t>
      </w:r>
      <w:proofErr w:type="spellStart"/>
      <w:r w:rsidRPr="004A0128">
        <w:rPr>
          <w:rFonts w:ascii="Arial" w:hAnsi="Arial" w:cs="Arial"/>
        </w:rPr>
        <w:t>odustao</w:t>
      </w:r>
      <w:proofErr w:type="spellEnd"/>
      <w:r w:rsidRPr="004A0128">
        <w:rPr>
          <w:rFonts w:ascii="Arial" w:hAnsi="Arial" w:cs="Arial"/>
        </w:rPr>
        <w:t xml:space="preserve"> od </w:t>
      </w:r>
      <w:proofErr w:type="spellStart"/>
      <w:r w:rsidRPr="004A0128">
        <w:rPr>
          <w:rFonts w:ascii="Arial" w:hAnsi="Arial" w:cs="Arial"/>
        </w:rPr>
        <w:t>svoje</w:t>
      </w:r>
      <w:proofErr w:type="spellEnd"/>
      <w:r w:rsidRPr="004A0128">
        <w:rPr>
          <w:rFonts w:ascii="Arial" w:hAnsi="Arial" w:cs="Arial"/>
        </w:rPr>
        <w:t xml:space="preserve"> </w:t>
      </w:r>
      <w:proofErr w:type="spellStart"/>
      <w:r w:rsidRPr="004A0128">
        <w:rPr>
          <w:rFonts w:ascii="Arial" w:hAnsi="Arial" w:cs="Arial"/>
        </w:rPr>
        <w:t>ponude</w:t>
      </w:r>
      <w:proofErr w:type="spellEnd"/>
      <w:r w:rsidRPr="004A0128">
        <w:rPr>
          <w:rFonts w:ascii="Arial" w:hAnsi="Arial" w:cs="Arial"/>
        </w:rPr>
        <w:t xml:space="preserve"> </w:t>
      </w:r>
      <w:proofErr w:type="spellStart"/>
      <w:r w:rsidRPr="004A0128">
        <w:rPr>
          <w:rFonts w:ascii="Arial" w:hAnsi="Arial" w:cs="Arial"/>
        </w:rPr>
        <w:t>pisanom</w:t>
      </w:r>
      <w:proofErr w:type="spellEnd"/>
      <w:r w:rsidRPr="004A0128">
        <w:rPr>
          <w:rFonts w:ascii="Arial" w:hAnsi="Arial" w:cs="Arial"/>
        </w:rPr>
        <w:t xml:space="preserve"> </w:t>
      </w:r>
      <w:proofErr w:type="spellStart"/>
      <w:r w:rsidRPr="004A0128">
        <w:rPr>
          <w:rFonts w:ascii="Arial" w:hAnsi="Arial" w:cs="Arial"/>
        </w:rPr>
        <w:t>obavijesti</w:t>
      </w:r>
      <w:proofErr w:type="spellEnd"/>
      <w:r w:rsidRPr="004A0128">
        <w:rPr>
          <w:rFonts w:ascii="Arial" w:hAnsi="Arial" w:cs="Arial"/>
        </w:rPr>
        <w:t xml:space="preserve"> </w:t>
      </w:r>
      <w:proofErr w:type="spellStart"/>
      <w:r w:rsidRPr="004A0128">
        <w:rPr>
          <w:rFonts w:ascii="Arial" w:hAnsi="Arial" w:cs="Arial"/>
        </w:rPr>
        <w:t>prije</w:t>
      </w:r>
      <w:proofErr w:type="spellEnd"/>
      <w:r w:rsidRPr="004A0128">
        <w:rPr>
          <w:rFonts w:ascii="Arial" w:hAnsi="Arial" w:cs="Arial"/>
        </w:rPr>
        <w:t xml:space="preserve"> </w:t>
      </w:r>
      <w:proofErr w:type="spellStart"/>
      <w:r w:rsidRPr="004A0128">
        <w:rPr>
          <w:rFonts w:ascii="Arial" w:hAnsi="Arial" w:cs="Arial"/>
        </w:rPr>
        <w:t>postupka</w:t>
      </w:r>
      <w:proofErr w:type="spellEnd"/>
      <w:r w:rsidRPr="004A0128">
        <w:rPr>
          <w:rFonts w:ascii="Arial" w:hAnsi="Arial" w:cs="Arial"/>
        </w:rPr>
        <w:t xml:space="preserve"> </w:t>
      </w:r>
      <w:proofErr w:type="spellStart"/>
      <w:r w:rsidRPr="004A0128">
        <w:rPr>
          <w:rFonts w:ascii="Arial" w:hAnsi="Arial" w:cs="Arial"/>
        </w:rPr>
        <w:t>otvaranja</w:t>
      </w:r>
      <w:proofErr w:type="spellEnd"/>
      <w:r w:rsidRPr="004A0128">
        <w:rPr>
          <w:rFonts w:ascii="Arial" w:hAnsi="Arial" w:cs="Arial"/>
        </w:rPr>
        <w:t xml:space="preserve"> </w:t>
      </w:r>
      <w:proofErr w:type="spellStart"/>
      <w:r w:rsidRPr="004A0128">
        <w:rPr>
          <w:rFonts w:ascii="Arial" w:hAnsi="Arial" w:cs="Arial"/>
        </w:rPr>
        <w:t>ponuda</w:t>
      </w:r>
      <w:proofErr w:type="spellEnd"/>
      <w:r w:rsidRPr="004A0128">
        <w:rPr>
          <w:rFonts w:ascii="Arial" w:hAnsi="Arial" w:cs="Arial"/>
        </w:rPr>
        <w:t xml:space="preserve">, </w:t>
      </w:r>
      <w:proofErr w:type="spellStart"/>
      <w:r w:rsidRPr="004A0128">
        <w:rPr>
          <w:rFonts w:ascii="Arial" w:hAnsi="Arial" w:cs="Arial"/>
        </w:rPr>
        <w:t>dok</w:t>
      </w:r>
      <w:proofErr w:type="spellEnd"/>
      <w:r w:rsidRPr="004A0128">
        <w:rPr>
          <w:rFonts w:ascii="Arial" w:hAnsi="Arial" w:cs="Arial"/>
        </w:rPr>
        <w:t xml:space="preserve"> se </w:t>
      </w:r>
      <w:proofErr w:type="spellStart"/>
      <w:r w:rsidRPr="004A0128">
        <w:rPr>
          <w:rFonts w:ascii="Arial" w:hAnsi="Arial" w:cs="Arial"/>
        </w:rPr>
        <w:t>izabranom</w:t>
      </w:r>
      <w:proofErr w:type="spellEnd"/>
      <w:r w:rsidRPr="004A0128">
        <w:rPr>
          <w:rFonts w:ascii="Arial" w:hAnsi="Arial" w:cs="Arial"/>
        </w:rPr>
        <w:t xml:space="preserve"> </w:t>
      </w:r>
      <w:proofErr w:type="spellStart"/>
      <w:r w:rsidRPr="004A0128">
        <w:rPr>
          <w:rFonts w:ascii="Arial" w:hAnsi="Arial" w:cs="Arial"/>
        </w:rPr>
        <w:t>ponuditelju</w:t>
      </w:r>
      <w:proofErr w:type="spellEnd"/>
      <w:r w:rsidRPr="004A0128">
        <w:rPr>
          <w:rFonts w:ascii="Arial" w:hAnsi="Arial" w:cs="Arial"/>
        </w:rPr>
        <w:t xml:space="preserve"> </w:t>
      </w:r>
      <w:proofErr w:type="spellStart"/>
      <w:r w:rsidRPr="004A0128">
        <w:rPr>
          <w:rFonts w:ascii="Arial" w:hAnsi="Arial" w:cs="Arial"/>
        </w:rPr>
        <w:t>jamčevina</w:t>
      </w:r>
      <w:proofErr w:type="spellEnd"/>
      <w:r w:rsidRPr="004A0128">
        <w:rPr>
          <w:rFonts w:ascii="Arial" w:hAnsi="Arial" w:cs="Arial"/>
        </w:rPr>
        <w:t xml:space="preserve"> </w:t>
      </w:r>
      <w:proofErr w:type="spellStart"/>
      <w:r w:rsidRPr="004A0128">
        <w:rPr>
          <w:rFonts w:ascii="Arial" w:hAnsi="Arial" w:cs="Arial"/>
        </w:rPr>
        <w:t>zadržava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uračunava</w:t>
      </w:r>
      <w:proofErr w:type="spellEnd"/>
      <w:r w:rsidRPr="004A0128">
        <w:rPr>
          <w:rFonts w:ascii="Arial" w:hAnsi="Arial" w:cs="Arial"/>
        </w:rPr>
        <w:t xml:space="preserve"> u </w:t>
      </w:r>
      <w:proofErr w:type="spellStart"/>
      <w:r w:rsidRPr="004A0128">
        <w:rPr>
          <w:rFonts w:ascii="Arial" w:hAnsi="Arial" w:cs="Arial"/>
        </w:rPr>
        <w:t>iznos</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w:t>
      </w:r>
    </w:p>
    <w:p w14:paraId="5C95B357" w14:textId="77777777" w:rsidR="00A200C4" w:rsidRDefault="00A200C4" w:rsidP="001F0EEF">
      <w:pPr>
        <w:pStyle w:val="Odlomakpopisa"/>
        <w:numPr>
          <w:ilvl w:val="0"/>
          <w:numId w:val="24"/>
        </w:numPr>
        <w:spacing w:after="0" w:line="240" w:lineRule="auto"/>
        <w:ind w:left="357" w:hanging="357"/>
        <w:contextualSpacing w:val="0"/>
        <w:jc w:val="both"/>
        <w:rPr>
          <w:rFonts w:ascii="Arial" w:hAnsi="Arial" w:cs="Arial"/>
        </w:rPr>
      </w:pPr>
      <w:proofErr w:type="spellStart"/>
      <w:r w:rsidRPr="004A0128">
        <w:rPr>
          <w:rFonts w:ascii="Arial" w:hAnsi="Arial" w:cs="Arial"/>
        </w:rPr>
        <w:t>Uplaćena</w:t>
      </w:r>
      <w:proofErr w:type="spellEnd"/>
      <w:r w:rsidRPr="004A0128">
        <w:rPr>
          <w:rFonts w:ascii="Arial" w:hAnsi="Arial" w:cs="Arial"/>
        </w:rPr>
        <w:t xml:space="preserve"> </w:t>
      </w:r>
      <w:proofErr w:type="spellStart"/>
      <w:r w:rsidRPr="004A0128">
        <w:rPr>
          <w:rFonts w:ascii="Arial" w:hAnsi="Arial" w:cs="Arial"/>
        </w:rPr>
        <w:t>jamčevina</w:t>
      </w:r>
      <w:proofErr w:type="spellEnd"/>
      <w:r w:rsidRPr="004A0128">
        <w:rPr>
          <w:rFonts w:ascii="Arial" w:hAnsi="Arial" w:cs="Arial"/>
        </w:rPr>
        <w:t xml:space="preserve"> se ne </w:t>
      </w:r>
      <w:proofErr w:type="spellStart"/>
      <w:r w:rsidRPr="004A0128">
        <w:rPr>
          <w:rFonts w:ascii="Arial" w:hAnsi="Arial" w:cs="Arial"/>
        </w:rPr>
        <w:t>vraća</w:t>
      </w:r>
      <w:proofErr w:type="spellEnd"/>
      <w:r w:rsidRPr="004A0128">
        <w:rPr>
          <w:rFonts w:ascii="Arial" w:hAnsi="Arial" w:cs="Arial"/>
        </w:rPr>
        <w:t xml:space="preserve"> </w:t>
      </w:r>
      <w:proofErr w:type="spellStart"/>
      <w:r w:rsidRPr="004A0128">
        <w:rPr>
          <w:rFonts w:ascii="Arial" w:hAnsi="Arial" w:cs="Arial"/>
        </w:rPr>
        <w:t>ako</w:t>
      </w:r>
      <w:proofErr w:type="spellEnd"/>
      <w:r w:rsidRPr="004A0128">
        <w:rPr>
          <w:rFonts w:ascii="Arial" w:hAnsi="Arial" w:cs="Arial"/>
        </w:rPr>
        <w:t xml:space="preserve"> </w:t>
      </w:r>
      <w:proofErr w:type="spellStart"/>
      <w:r w:rsidRPr="004A0128">
        <w:rPr>
          <w:rFonts w:ascii="Arial" w:hAnsi="Arial" w:cs="Arial"/>
        </w:rPr>
        <w:t>odabrani</w:t>
      </w:r>
      <w:proofErr w:type="spellEnd"/>
      <w:r w:rsidRPr="004A0128">
        <w:rPr>
          <w:rFonts w:ascii="Arial" w:hAnsi="Arial" w:cs="Arial"/>
        </w:rPr>
        <w:t xml:space="preserve"> </w:t>
      </w:r>
      <w:proofErr w:type="spellStart"/>
      <w:r w:rsidRPr="004A0128">
        <w:rPr>
          <w:rFonts w:ascii="Arial" w:hAnsi="Arial" w:cs="Arial"/>
        </w:rPr>
        <w:t>ponuditelj</w:t>
      </w:r>
      <w:proofErr w:type="spellEnd"/>
      <w:r w:rsidRPr="004A0128">
        <w:rPr>
          <w:rFonts w:ascii="Arial" w:hAnsi="Arial" w:cs="Arial"/>
        </w:rPr>
        <w:t xml:space="preserve"> </w:t>
      </w:r>
      <w:proofErr w:type="spellStart"/>
      <w:r w:rsidRPr="004A0128">
        <w:rPr>
          <w:rFonts w:ascii="Arial" w:hAnsi="Arial" w:cs="Arial"/>
        </w:rPr>
        <w:t>odustane</w:t>
      </w:r>
      <w:proofErr w:type="spellEnd"/>
      <w:r w:rsidRPr="004A0128">
        <w:rPr>
          <w:rFonts w:ascii="Arial" w:hAnsi="Arial" w:cs="Arial"/>
        </w:rPr>
        <w:t xml:space="preserve"> </w:t>
      </w:r>
      <w:proofErr w:type="spellStart"/>
      <w:r w:rsidRPr="004A0128">
        <w:rPr>
          <w:rFonts w:ascii="Arial" w:hAnsi="Arial" w:cs="Arial"/>
        </w:rPr>
        <w:t>od</w:t>
      </w:r>
      <w:proofErr w:type="spellEnd"/>
      <w:r w:rsidRPr="004A0128">
        <w:rPr>
          <w:rFonts w:ascii="Arial" w:hAnsi="Arial" w:cs="Arial"/>
        </w:rPr>
        <w:t xml:space="preserve"> </w:t>
      </w:r>
      <w:proofErr w:type="spellStart"/>
      <w:r w:rsidRPr="004A0128">
        <w:rPr>
          <w:rFonts w:ascii="Arial" w:hAnsi="Arial" w:cs="Arial"/>
        </w:rPr>
        <w:t>zaključenja</w:t>
      </w:r>
      <w:proofErr w:type="spellEnd"/>
      <w:r w:rsidRPr="004A0128">
        <w:rPr>
          <w:rFonts w:ascii="Arial" w:hAnsi="Arial" w:cs="Arial"/>
        </w:rPr>
        <w:t xml:space="preserve"> </w:t>
      </w:r>
      <w:proofErr w:type="spellStart"/>
      <w:r w:rsidRPr="004A0128">
        <w:rPr>
          <w:rFonts w:ascii="Arial" w:hAnsi="Arial" w:cs="Arial"/>
        </w:rPr>
        <w:t>ugovora</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w:t>
      </w:r>
    </w:p>
    <w:p w14:paraId="760E0052" w14:textId="77777777" w:rsidR="00A200C4" w:rsidRPr="009B120F" w:rsidRDefault="00A200C4" w:rsidP="009B120F">
      <w:pPr>
        <w:jc w:val="both"/>
        <w:rPr>
          <w:rFonts w:ascii="Arial" w:hAnsi="Arial" w:cs="Arial"/>
        </w:rPr>
      </w:pPr>
    </w:p>
    <w:p w14:paraId="122F4353" w14:textId="77777777" w:rsidR="00A200C4" w:rsidRPr="004A0128" w:rsidRDefault="00A200C4" w:rsidP="00A200C4">
      <w:pPr>
        <w:jc w:val="center"/>
        <w:rPr>
          <w:rFonts w:ascii="Arial" w:hAnsi="Arial" w:cs="Arial"/>
          <w:bCs/>
          <w:sz w:val="22"/>
          <w:szCs w:val="22"/>
        </w:rPr>
      </w:pPr>
      <w:r w:rsidRPr="004A0128">
        <w:rPr>
          <w:rFonts w:ascii="Arial" w:hAnsi="Arial" w:cs="Arial"/>
          <w:bCs/>
          <w:sz w:val="22"/>
          <w:szCs w:val="22"/>
        </w:rPr>
        <w:t>Članak 17.</w:t>
      </w:r>
    </w:p>
    <w:p w14:paraId="3A36929B" w14:textId="77777777" w:rsidR="00A200C4" w:rsidRPr="004A0128" w:rsidRDefault="00A200C4" w:rsidP="00A200C4">
      <w:pPr>
        <w:jc w:val="center"/>
        <w:rPr>
          <w:rFonts w:ascii="Arial" w:hAnsi="Arial" w:cs="Arial"/>
          <w:b/>
          <w:bCs/>
          <w:sz w:val="22"/>
          <w:szCs w:val="22"/>
        </w:rPr>
      </w:pPr>
    </w:p>
    <w:p w14:paraId="5AA31AC6" w14:textId="77777777" w:rsidR="00A200C4" w:rsidRPr="004A0128" w:rsidRDefault="00A200C4" w:rsidP="001F0EEF">
      <w:pPr>
        <w:pStyle w:val="Odlomakpopisa"/>
        <w:numPr>
          <w:ilvl w:val="0"/>
          <w:numId w:val="25"/>
        </w:numPr>
        <w:spacing w:after="0" w:line="240" w:lineRule="auto"/>
        <w:ind w:left="357" w:hanging="357"/>
        <w:contextualSpacing w:val="0"/>
        <w:jc w:val="both"/>
        <w:rPr>
          <w:rFonts w:ascii="Arial" w:hAnsi="Arial" w:cs="Arial"/>
        </w:rPr>
      </w:pPr>
      <w:r w:rsidRPr="004A0128">
        <w:rPr>
          <w:rFonts w:ascii="Arial" w:hAnsi="Arial" w:cs="Arial"/>
        </w:rPr>
        <w:t xml:space="preserve">Pisana </w:t>
      </w:r>
      <w:proofErr w:type="spellStart"/>
      <w:r w:rsidRPr="004A0128">
        <w:rPr>
          <w:rFonts w:ascii="Arial" w:hAnsi="Arial" w:cs="Arial"/>
        </w:rPr>
        <w:t>prijava</w:t>
      </w:r>
      <w:proofErr w:type="spellEnd"/>
      <w:r w:rsidRPr="004A0128">
        <w:rPr>
          <w:rFonts w:ascii="Arial" w:hAnsi="Arial" w:cs="Arial"/>
        </w:rPr>
        <w:t xml:space="preserve"> se </w:t>
      </w:r>
      <w:proofErr w:type="spellStart"/>
      <w:r w:rsidRPr="004A0128">
        <w:rPr>
          <w:rFonts w:ascii="Arial" w:hAnsi="Arial" w:cs="Arial"/>
        </w:rPr>
        <w:t>podnosi</w:t>
      </w:r>
      <w:proofErr w:type="spellEnd"/>
      <w:r w:rsidRPr="004A0128">
        <w:rPr>
          <w:rFonts w:ascii="Arial" w:hAnsi="Arial" w:cs="Arial"/>
        </w:rPr>
        <w:t xml:space="preserve"> u </w:t>
      </w:r>
      <w:proofErr w:type="spellStart"/>
      <w:r w:rsidRPr="004A0128">
        <w:rPr>
          <w:rFonts w:ascii="Arial" w:hAnsi="Arial" w:cs="Arial"/>
        </w:rPr>
        <w:t>roku</w:t>
      </w:r>
      <w:proofErr w:type="spellEnd"/>
      <w:r w:rsidRPr="004A0128">
        <w:rPr>
          <w:rFonts w:ascii="Arial" w:hAnsi="Arial" w:cs="Arial"/>
        </w:rPr>
        <w:t xml:space="preserve"> </w:t>
      </w:r>
      <w:proofErr w:type="spellStart"/>
      <w:r w:rsidRPr="004A0128">
        <w:rPr>
          <w:rFonts w:ascii="Arial" w:hAnsi="Arial" w:cs="Arial"/>
        </w:rPr>
        <w:t>navedenom</w:t>
      </w:r>
      <w:proofErr w:type="spellEnd"/>
      <w:r w:rsidRPr="004A0128">
        <w:rPr>
          <w:rFonts w:ascii="Arial" w:hAnsi="Arial" w:cs="Arial"/>
        </w:rPr>
        <w:t xml:space="preserve"> u </w:t>
      </w:r>
      <w:proofErr w:type="spellStart"/>
      <w:r w:rsidRPr="004A0128">
        <w:rPr>
          <w:rFonts w:ascii="Arial" w:hAnsi="Arial" w:cs="Arial"/>
        </w:rPr>
        <w:t>javnom</w:t>
      </w:r>
      <w:proofErr w:type="spellEnd"/>
      <w:r w:rsidRPr="004A0128">
        <w:rPr>
          <w:rFonts w:ascii="Arial" w:hAnsi="Arial" w:cs="Arial"/>
        </w:rPr>
        <w:t xml:space="preserve"> </w:t>
      </w:r>
      <w:proofErr w:type="spellStart"/>
      <w:r w:rsidRPr="004A0128">
        <w:rPr>
          <w:rFonts w:ascii="Arial" w:hAnsi="Arial" w:cs="Arial"/>
        </w:rPr>
        <w:t>natječaju</w:t>
      </w:r>
      <w:proofErr w:type="spellEnd"/>
      <w:r w:rsidRPr="004A0128">
        <w:rPr>
          <w:rFonts w:ascii="Arial" w:hAnsi="Arial" w:cs="Arial"/>
        </w:rPr>
        <w:t xml:space="preserve">, </w:t>
      </w:r>
      <w:proofErr w:type="spellStart"/>
      <w:r w:rsidRPr="004A0128">
        <w:rPr>
          <w:rFonts w:ascii="Arial" w:hAnsi="Arial" w:cs="Arial"/>
        </w:rPr>
        <w:t>neposredno</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preporučenom</w:t>
      </w:r>
      <w:proofErr w:type="spellEnd"/>
      <w:r w:rsidRPr="004A0128">
        <w:rPr>
          <w:rFonts w:ascii="Arial" w:hAnsi="Arial" w:cs="Arial"/>
        </w:rPr>
        <w:t xml:space="preserve"> </w:t>
      </w:r>
      <w:proofErr w:type="spellStart"/>
      <w:r w:rsidRPr="004A0128">
        <w:rPr>
          <w:rFonts w:ascii="Arial" w:hAnsi="Arial" w:cs="Arial"/>
        </w:rPr>
        <w:t>pošiljkom</w:t>
      </w:r>
      <w:proofErr w:type="spellEnd"/>
      <w:r w:rsidRPr="004A0128">
        <w:rPr>
          <w:rFonts w:ascii="Arial" w:hAnsi="Arial" w:cs="Arial"/>
        </w:rPr>
        <w:t xml:space="preserve"> u </w:t>
      </w:r>
      <w:proofErr w:type="spellStart"/>
      <w:r w:rsidRPr="004A0128">
        <w:rPr>
          <w:rFonts w:ascii="Arial" w:hAnsi="Arial" w:cs="Arial"/>
        </w:rPr>
        <w:t>zatvorenoj</w:t>
      </w:r>
      <w:proofErr w:type="spellEnd"/>
      <w:r w:rsidRPr="004A0128">
        <w:rPr>
          <w:rFonts w:ascii="Arial" w:hAnsi="Arial" w:cs="Arial"/>
        </w:rPr>
        <w:t xml:space="preserve"> </w:t>
      </w:r>
      <w:proofErr w:type="spellStart"/>
      <w:r w:rsidRPr="004A0128">
        <w:rPr>
          <w:rFonts w:ascii="Arial" w:hAnsi="Arial" w:cs="Arial"/>
        </w:rPr>
        <w:t>omotnici</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kojoj</w:t>
      </w:r>
      <w:proofErr w:type="spellEnd"/>
      <w:r w:rsidRPr="004A0128">
        <w:rPr>
          <w:rFonts w:ascii="Arial" w:hAnsi="Arial" w:cs="Arial"/>
        </w:rPr>
        <w:t xml:space="preserve"> mora </w:t>
      </w:r>
      <w:proofErr w:type="spellStart"/>
      <w:r w:rsidRPr="004A0128">
        <w:rPr>
          <w:rFonts w:ascii="Arial" w:hAnsi="Arial" w:cs="Arial"/>
        </w:rPr>
        <w:t>biti</w:t>
      </w:r>
      <w:proofErr w:type="spellEnd"/>
      <w:r w:rsidRPr="004A0128">
        <w:rPr>
          <w:rFonts w:ascii="Arial" w:hAnsi="Arial" w:cs="Arial"/>
        </w:rPr>
        <w:t xml:space="preserve"> </w:t>
      </w:r>
      <w:proofErr w:type="spellStart"/>
      <w:r w:rsidRPr="004A0128">
        <w:rPr>
          <w:rFonts w:ascii="Arial" w:hAnsi="Arial" w:cs="Arial"/>
        </w:rPr>
        <w:t>naznačeno</w:t>
      </w:r>
      <w:proofErr w:type="spellEnd"/>
      <w:r w:rsidRPr="004A0128">
        <w:rPr>
          <w:rFonts w:ascii="Arial" w:hAnsi="Arial" w:cs="Arial"/>
        </w:rPr>
        <w:t>:</w:t>
      </w:r>
    </w:p>
    <w:p w14:paraId="3E470F4C" w14:textId="77777777" w:rsidR="00A200C4" w:rsidRPr="004A0128" w:rsidRDefault="00A200C4" w:rsidP="00A200C4">
      <w:pPr>
        <w:pStyle w:val="Odlomakpopisa"/>
        <w:ind w:left="357"/>
        <w:contextualSpacing w:val="0"/>
        <w:rPr>
          <w:rFonts w:ascii="Arial" w:hAnsi="Arial" w:cs="Arial"/>
        </w:rPr>
      </w:pPr>
      <w:r w:rsidRPr="004A0128">
        <w:rPr>
          <w:rFonts w:ascii="Arial" w:hAnsi="Arial" w:cs="Arial"/>
        </w:rPr>
        <w:lastRenderedPageBreak/>
        <w:t>'' NE OTVARATI-PRIJAVA ZA SUDJELOVANJE U JAVNOM NATJEČAJU ZA ZAKUP POSLOVNOG PROSTORA POD REDNIM BROJEM ___''.</w:t>
      </w:r>
    </w:p>
    <w:p w14:paraId="4722A9A1" w14:textId="77777777" w:rsidR="00A200C4" w:rsidRPr="004A0128" w:rsidRDefault="00A200C4" w:rsidP="001F0EEF">
      <w:pPr>
        <w:pStyle w:val="Odlomakpopisa"/>
        <w:numPr>
          <w:ilvl w:val="0"/>
          <w:numId w:val="25"/>
        </w:numPr>
        <w:spacing w:after="0" w:line="240" w:lineRule="auto"/>
        <w:ind w:left="357" w:hanging="357"/>
        <w:contextualSpacing w:val="0"/>
        <w:jc w:val="both"/>
        <w:rPr>
          <w:rFonts w:ascii="Arial" w:hAnsi="Arial" w:cs="Arial"/>
        </w:rPr>
      </w:pPr>
      <w:r w:rsidRPr="004A0128">
        <w:rPr>
          <w:rFonts w:ascii="Arial" w:hAnsi="Arial" w:cs="Arial"/>
        </w:rPr>
        <w:t xml:space="preserve">Ako </w:t>
      </w:r>
      <w:proofErr w:type="spellStart"/>
      <w:r w:rsidRPr="004A0128">
        <w:rPr>
          <w:rFonts w:ascii="Arial" w:hAnsi="Arial" w:cs="Arial"/>
        </w:rPr>
        <w:t>redni</w:t>
      </w:r>
      <w:proofErr w:type="spellEnd"/>
      <w:r w:rsidRPr="004A0128">
        <w:rPr>
          <w:rFonts w:ascii="Arial" w:hAnsi="Arial" w:cs="Arial"/>
        </w:rPr>
        <w:t xml:space="preserve"> </w:t>
      </w:r>
      <w:proofErr w:type="spellStart"/>
      <w:r w:rsidRPr="004A0128">
        <w:rPr>
          <w:rFonts w:ascii="Arial" w:hAnsi="Arial" w:cs="Arial"/>
        </w:rPr>
        <w:t>broj</w:t>
      </w:r>
      <w:proofErr w:type="spellEnd"/>
      <w:r w:rsidRPr="004A0128">
        <w:rPr>
          <w:rFonts w:ascii="Arial" w:hAnsi="Arial" w:cs="Arial"/>
        </w:rPr>
        <w:t xml:space="preserve"> </w:t>
      </w:r>
      <w:proofErr w:type="spellStart"/>
      <w:r w:rsidRPr="004A0128">
        <w:rPr>
          <w:rFonts w:ascii="Arial" w:hAnsi="Arial" w:cs="Arial"/>
        </w:rPr>
        <w:t>nije</w:t>
      </w:r>
      <w:proofErr w:type="spellEnd"/>
      <w:r w:rsidRPr="004A0128">
        <w:rPr>
          <w:rFonts w:ascii="Arial" w:hAnsi="Arial" w:cs="Arial"/>
        </w:rPr>
        <w:t xml:space="preserve"> </w:t>
      </w:r>
      <w:proofErr w:type="spellStart"/>
      <w:r w:rsidRPr="004A0128">
        <w:rPr>
          <w:rFonts w:ascii="Arial" w:hAnsi="Arial" w:cs="Arial"/>
        </w:rPr>
        <w:t>naznačen</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omotnici</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prijave</w:t>
      </w:r>
      <w:proofErr w:type="spellEnd"/>
      <w:r w:rsidRPr="004A0128">
        <w:rPr>
          <w:rFonts w:ascii="Arial" w:hAnsi="Arial" w:cs="Arial"/>
        </w:rPr>
        <w:t xml:space="preserve"> </w:t>
      </w:r>
      <w:proofErr w:type="spellStart"/>
      <w:r w:rsidRPr="004A0128">
        <w:rPr>
          <w:rFonts w:ascii="Arial" w:hAnsi="Arial" w:cs="Arial"/>
        </w:rPr>
        <w:t>treba</w:t>
      </w:r>
      <w:proofErr w:type="spellEnd"/>
      <w:r w:rsidRPr="004A0128">
        <w:rPr>
          <w:rFonts w:ascii="Arial" w:hAnsi="Arial" w:cs="Arial"/>
        </w:rPr>
        <w:t xml:space="preserve"> </w:t>
      </w:r>
      <w:proofErr w:type="spellStart"/>
      <w:r w:rsidRPr="004A0128">
        <w:rPr>
          <w:rFonts w:ascii="Arial" w:hAnsi="Arial" w:cs="Arial"/>
        </w:rPr>
        <w:t>nedvojbeno</w:t>
      </w:r>
      <w:proofErr w:type="spellEnd"/>
      <w:r w:rsidRPr="004A0128">
        <w:rPr>
          <w:rFonts w:ascii="Arial" w:hAnsi="Arial" w:cs="Arial"/>
        </w:rPr>
        <w:t xml:space="preserve"> </w:t>
      </w:r>
      <w:proofErr w:type="spellStart"/>
      <w:r w:rsidRPr="004A0128">
        <w:rPr>
          <w:rFonts w:ascii="Arial" w:hAnsi="Arial" w:cs="Arial"/>
        </w:rPr>
        <w:t>proizlaziti</w:t>
      </w:r>
      <w:proofErr w:type="spellEnd"/>
      <w:r w:rsidRPr="004A0128">
        <w:rPr>
          <w:rFonts w:ascii="Arial" w:hAnsi="Arial" w:cs="Arial"/>
        </w:rPr>
        <w:t xml:space="preserve"> za koji se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w:t>
      </w:r>
      <w:proofErr w:type="spellStart"/>
      <w:r w:rsidRPr="004A0128">
        <w:rPr>
          <w:rFonts w:ascii="Arial" w:hAnsi="Arial" w:cs="Arial"/>
        </w:rPr>
        <w:t>prijava</w:t>
      </w:r>
      <w:proofErr w:type="spellEnd"/>
      <w:r w:rsidRPr="004A0128">
        <w:rPr>
          <w:rFonts w:ascii="Arial" w:hAnsi="Arial" w:cs="Arial"/>
        </w:rPr>
        <w:t xml:space="preserve"> </w:t>
      </w:r>
      <w:proofErr w:type="spellStart"/>
      <w:r w:rsidRPr="004A0128">
        <w:rPr>
          <w:rFonts w:ascii="Arial" w:hAnsi="Arial" w:cs="Arial"/>
        </w:rPr>
        <w:t>podnosi</w:t>
      </w:r>
      <w:proofErr w:type="spellEnd"/>
      <w:r w:rsidRPr="004A0128">
        <w:rPr>
          <w:rFonts w:ascii="Arial" w:hAnsi="Arial" w:cs="Arial"/>
        </w:rPr>
        <w:t>.</w:t>
      </w:r>
    </w:p>
    <w:p w14:paraId="17D26938" w14:textId="77777777" w:rsidR="00A200C4" w:rsidRPr="004A0128" w:rsidRDefault="00A200C4" w:rsidP="001F0EEF">
      <w:pPr>
        <w:pStyle w:val="Odlomakpopisa"/>
        <w:numPr>
          <w:ilvl w:val="0"/>
          <w:numId w:val="25"/>
        </w:numPr>
        <w:spacing w:after="0" w:line="240" w:lineRule="auto"/>
        <w:ind w:left="357" w:hanging="357"/>
        <w:contextualSpacing w:val="0"/>
        <w:jc w:val="both"/>
        <w:rPr>
          <w:rFonts w:ascii="Arial" w:hAnsi="Arial" w:cs="Arial"/>
        </w:rPr>
      </w:pPr>
      <w:r w:rsidRPr="004A0128">
        <w:rPr>
          <w:rFonts w:ascii="Arial" w:hAnsi="Arial" w:cs="Arial"/>
        </w:rPr>
        <w:t xml:space="preserve">Pisana </w:t>
      </w:r>
      <w:proofErr w:type="spellStart"/>
      <w:r w:rsidRPr="004A0128">
        <w:rPr>
          <w:rFonts w:ascii="Arial" w:hAnsi="Arial" w:cs="Arial"/>
        </w:rPr>
        <w:t>prijava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pripadajuća</w:t>
      </w:r>
      <w:proofErr w:type="spellEnd"/>
      <w:r w:rsidRPr="004A0128">
        <w:rPr>
          <w:rFonts w:ascii="Arial" w:hAnsi="Arial" w:cs="Arial"/>
        </w:rPr>
        <w:t xml:space="preserve"> </w:t>
      </w:r>
      <w:proofErr w:type="spellStart"/>
      <w:r w:rsidRPr="004A0128">
        <w:rPr>
          <w:rFonts w:ascii="Arial" w:hAnsi="Arial" w:cs="Arial"/>
        </w:rPr>
        <w:t>dokumentacija</w:t>
      </w:r>
      <w:proofErr w:type="spellEnd"/>
      <w:r w:rsidRPr="004A0128">
        <w:rPr>
          <w:rFonts w:ascii="Arial" w:hAnsi="Arial" w:cs="Arial"/>
        </w:rPr>
        <w:t xml:space="preserve"> se </w:t>
      </w:r>
      <w:proofErr w:type="spellStart"/>
      <w:r w:rsidRPr="004A0128">
        <w:rPr>
          <w:rFonts w:ascii="Arial" w:hAnsi="Arial" w:cs="Arial"/>
        </w:rPr>
        <w:t>izrađuje</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hrvatskom</w:t>
      </w:r>
      <w:proofErr w:type="spellEnd"/>
      <w:r w:rsidRPr="004A0128">
        <w:rPr>
          <w:rFonts w:ascii="Arial" w:hAnsi="Arial" w:cs="Arial"/>
        </w:rPr>
        <w:t xml:space="preserve"> </w:t>
      </w:r>
      <w:proofErr w:type="spellStart"/>
      <w:r w:rsidRPr="004A0128">
        <w:rPr>
          <w:rFonts w:ascii="Arial" w:hAnsi="Arial" w:cs="Arial"/>
        </w:rPr>
        <w:t>jeziku</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latiničnom</w:t>
      </w:r>
      <w:proofErr w:type="spellEnd"/>
      <w:r w:rsidRPr="004A0128">
        <w:rPr>
          <w:rFonts w:ascii="Arial" w:hAnsi="Arial" w:cs="Arial"/>
        </w:rPr>
        <w:t xml:space="preserve"> </w:t>
      </w:r>
      <w:proofErr w:type="spellStart"/>
      <w:r w:rsidRPr="004A0128">
        <w:rPr>
          <w:rFonts w:ascii="Arial" w:hAnsi="Arial" w:cs="Arial"/>
        </w:rPr>
        <w:t>pismu</w:t>
      </w:r>
      <w:proofErr w:type="spellEnd"/>
      <w:r w:rsidRPr="004A0128">
        <w:rPr>
          <w:rFonts w:ascii="Arial" w:hAnsi="Arial" w:cs="Arial"/>
        </w:rPr>
        <w:t>.</w:t>
      </w:r>
    </w:p>
    <w:p w14:paraId="7E1B5A1D" w14:textId="77777777" w:rsidR="00A200C4" w:rsidRPr="004A0128" w:rsidRDefault="00A200C4" w:rsidP="001F0EEF">
      <w:pPr>
        <w:pStyle w:val="Odlomakpopisa"/>
        <w:numPr>
          <w:ilvl w:val="0"/>
          <w:numId w:val="25"/>
        </w:numPr>
        <w:spacing w:after="0" w:line="240" w:lineRule="auto"/>
        <w:ind w:left="357" w:hanging="357"/>
        <w:contextualSpacing w:val="0"/>
        <w:jc w:val="both"/>
        <w:rPr>
          <w:rFonts w:ascii="Arial" w:hAnsi="Arial" w:cs="Arial"/>
        </w:rPr>
      </w:pPr>
      <w:r w:rsidRPr="004A0128">
        <w:rPr>
          <w:rFonts w:ascii="Arial" w:hAnsi="Arial" w:cs="Arial"/>
        </w:rPr>
        <w:t xml:space="preserve">U </w:t>
      </w:r>
      <w:proofErr w:type="spellStart"/>
      <w:r w:rsidRPr="004A0128">
        <w:rPr>
          <w:rFonts w:ascii="Arial" w:hAnsi="Arial" w:cs="Arial"/>
        </w:rPr>
        <w:t>pisanoj</w:t>
      </w:r>
      <w:proofErr w:type="spellEnd"/>
      <w:r w:rsidRPr="004A0128">
        <w:rPr>
          <w:rFonts w:ascii="Arial" w:hAnsi="Arial" w:cs="Arial"/>
        </w:rPr>
        <w:t xml:space="preserve"> </w:t>
      </w:r>
      <w:proofErr w:type="spellStart"/>
      <w:r w:rsidRPr="004A0128">
        <w:rPr>
          <w:rFonts w:ascii="Arial" w:hAnsi="Arial" w:cs="Arial"/>
        </w:rPr>
        <w:t>prijavi</w:t>
      </w:r>
      <w:proofErr w:type="spellEnd"/>
      <w:r w:rsidRPr="004A0128">
        <w:rPr>
          <w:rFonts w:ascii="Arial" w:hAnsi="Arial" w:cs="Arial"/>
        </w:rPr>
        <w:t xml:space="preserve"> </w:t>
      </w:r>
      <w:proofErr w:type="spellStart"/>
      <w:r w:rsidRPr="004A0128">
        <w:rPr>
          <w:rFonts w:ascii="Arial" w:hAnsi="Arial" w:cs="Arial"/>
        </w:rPr>
        <w:t>ponuditelj</w:t>
      </w:r>
      <w:proofErr w:type="spellEnd"/>
      <w:r w:rsidRPr="004A0128">
        <w:rPr>
          <w:rFonts w:ascii="Arial" w:hAnsi="Arial" w:cs="Arial"/>
        </w:rPr>
        <w:t xml:space="preserve"> mora </w:t>
      </w:r>
      <w:proofErr w:type="spellStart"/>
      <w:r w:rsidRPr="004A0128">
        <w:rPr>
          <w:rFonts w:ascii="Arial" w:hAnsi="Arial" w:cs="Arial"/>
        </w:rPr>
        <w:t>navesti</w:t>
      </w:r>
      <w:proofErr w:type="spellEnd"/>
      <w:r w:rsidRPr="004A0128">
        <w:rPr>
          <w:rFonts w:ascii="Arial" w:hAnsi="Arial" w:cs="Arial"/>
        </w:rPr>
        <w:t xml:space="preserve"> </w:t>
      </w:r>
      <w:proofErr w:type="spellStart"/>
      <w:r w:rsidRPr="004A0128">
        <w:rPr>
          <w:rFonts w:ascii="Arial" w:hAnsi="Arial" w:cs="Arial"/>
        </w:rPr>
        <w:t>sljedeće</w:t>
      </w:r>
      <w:proofErr w:type="spellEnd"/>
      <w:r w:rsidRPr="004A0128">
        <w:rPr>
          <w:rFonts w:ascii="Arial" w:hAnsi="Arial" w:cs="Arial"/>
        </w:rPr>
        <w:t>:</w:t>
      </w:r>
    </w:p>
    <w:p w14:paraId="7A5D0364" w14:textId="77777777" w:rsidR="00A200C4" w:rsidRPr="004A0128" w:rsidRDefault="00A200C4" w:rsidP="001F0EEF">
      <w:pPr>
        <w:pStyle w:val="Odlomakpopisa"/>
        <w:numPr>
          <w:ilvl w:val="0"/>
          <w:numId w:val="9"/>
        </w:numPr>
        <w:spacing w:after="0" w:line="240" w:lineRule="auto"/>
        <w:ind w:left="714" w:hanging="357"/>
        <w:contextualSpacing w:val="0"/>
        <w:jc w:val="both"/>
        <w:rPr>
          <w:rFonts w:ascii="Arial" w:hAnsi="Arial" w:cs="Arial"/>
        </w:rPr>
      </w:pPr>
      <w:proofErr w:type="spellStart"/>
      <w:r w:rsidRPr="004A0128">
        <w:rPr>
          <w:rFonts w:ascii="Arial" w:hAnsi="Arial" w:cs="Arial"/>
        </w:rPr>
        <w:t>redni</w:t>
      </w:r>
      <w:proofErr w:type="spellEnd"/>
      <w:r w:rsidRPr="004A0128">
        <w:rPr>
          <w:rFonts w:ascii="Arial" w:hAnsi="Arial" w:cs="Arial"/>
        </w:rPr>
        <w:t xml:space="preserve"> </w:t>
      </w:r>
      <w:proofErr w:type="spellStart"/>
      <w:r w:rsidRPr="004A0128">
        <w:rPr>
          <w:rFonts w:ascii="Arial" w:hAnsi="Arial" w:cs="Arial"/>
        </w:rPr>
        <w:t>broj</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adresu</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za koji se </w:t>
      </w:r>
      <w:proofErr w:type="spellStart"/>
      <w:r w:rsidRPr="004A0128">
        <w:rPr>
          <w:rFonts w:ascii="Arial" w:hAnsi="Arial" w:cs="Arial"/>
        </w:rPr>
        <w:t>dostavlja</w:t>
      </w:r>
      <w:proofErr w:type="spellEnd"/>
      <w:r w:rsidRPr="004A0128">
        <w:rPr>
          <w:rFonts w:ascii="Arial" w:hAnsi="Arial" w:cs="Arial"/>
        </w:rPr>
        <w:t xml:space="preserve"> </w:t>
      </w:r>
      <w:proofErr w:type="spellStart"/>
      <w:r w:rsidRPr="004A0128">
        <w:rPr>
          <w:rFonts w:ascii="Arial" w:hAnsi="Arial" w:cs="Arial"/>
        </w:rPr>
        <w:t>pisana</w:t>
      </w:r>
      <w:proofErr w:type="spellEnd"/>
      <w:r w:rsidRPr="004A0128">
        <w:rPr>
          <w:rFonts w:ascii="Arial" w:hAnsi="Arial" w:cs="Arial"/>
        </w:rPr>
        <w:t xml:space="preserve"> </w:t>
      </w:r>
      <w:proofErr w:type="spellStart"/>
      <w:r w:rsidRPr="004A0128">
        <w:rPr>
          <w:rFonts w:ascii="Arial" w:hAnsi="Arial" w:cs="Arial"/>
        </w:rPr>
        <w:t>prijava</w:t>
      </w:r>
      <w:proofErr w:type="spellEnd"/>
      <w:r w:rsidRPr="004A0128">
        <w:rPr>
          <w:rFonts w:ascii="Arial" w:hAnsi="Arial" w:cs="Arial"/>
        </w:rPr>
        <w:t>,</w:t>
      </w:r>
    </w:p>
    <w:p w14:paraId="5D581314" w14:textId="77777777" w:rsidR="00A200C4" w:rsidRPr="004A0128" w:rsidRDefault="00A200C4" w:rsidP="001F0EEF">
      <w:pPr>
        <w:pStyle w:val="Odlomakpopisa"/>
        <w:numPr>
          <w:ilvl w:val="0"/>
          <w:numId w:val="9"/>
        </w:numPr>
        <w:spacing w:after="0" w:line="240" w:lineRule="auto"/>
        <w:ind w:left="714" w:hanging="357"/>
        <w:contextualSpacing w:val="0"/>
        <w:jc w:val="both"/>
        <w:rPr>
          <w:rFonts w:ascii="Arial" w:hAnsi="Arial" w:cs="Arial"/>
        </w:rPr>
      </w:pPr>
      <w:proofErr w:type="spellStart"/>
      <w:r w:rsidRPr="004A0128">
        <w:rPr>
          <w:rFonts w:ascii="Arial" w:hAnsi="Arial" w:cs="Arial"/>
        </w:rPr>
        <w:t>ime</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prezime</w:t>
      </w:r>
      <w:proofErr w:type="spellEnd"/>
      <w:r w:rsidRPr="004A0128">
        <w:rPr>
          <w:rFonts w:ascii="Arial" w:hAnsi="Arial" w:cs="Arial"/>
        </w:rPr>
        <w:t xml:space="preserve"> </w:t>
      </w:r>
      <w:proofErr w:type="spellStart"/>
      <w:r w:rsidRPr="004A0128">
        <w:rPr>
          <w:rFonts w:ascii="Arial" w:hAnsi="Arial" w:cs="Arial"/>
        </w:rPr>
        <w:t>ponuditelja</w:t>
      </w:r>
      <w:proofErr w:type="spellEnd"/>
      <w:r w:rsidRPr="004A0128">
        <w:rPr>
          <w:rFonts w:ascii="Arial" w:hAnsi="Arial" w:cs="Arial"/>
        </w:rPr>
        <w:t xml:space="preserve">, </w:t>
      </w:r>
      <w:proofErr w:type="spellStart"/>
      <w:r w:rsidRPr="004A0128">
        <w:rPr>
          <w:rFonts w:ascii="Arial" w:hAnsi="Arial" w:cs="Arial"/>
        </w:rPr>
        <w:t>naziv</w:t>
      </w:r>
      <w:proofErr w:type="spellEnd"/>
      <w:r w:rsidRPr="004A0128">
        <w:rPr>
          <w:rFonts w:ascii="Arial" w:hAnsi="Arial" w:cs="Arial"/>
        </w:rPr>
        <w:t xml:space="preserve"> </w:t>
      </w:r>
      <w:proofErr w:type="spellStart"/>
      <w:r w:rsidRPr="004A0128">
        <w:rPr>
          <w:rFonts w:ascii="Arial" w:hAnsi="Arial" w:cs="Arial"/>
        </w:rPr>
        <w:t>obrta</w:t>
      </w:r>
      <w:proofErr w:type="spellEnd"/>
      <w:r w:rsidRPr="004A0128">
        <w:rPr>
          <w:rFonts w:ascii="Arial" w:hAnsi="Arial" w:cs="Arial"/>
        </w:rPr>
        <w:t xml:space="preserve">, </w:t>
      </w:r>
      <w:proofErr w:type="spellStart"/>
      <w:r w:rsidRPr="004A0128">
        <w:rPr>
          <w:rFonts w:ascii="Arial" w:hAnsi="Arial" w:cs="Arial"/>
        </w:rPr>
        <w:t>prebivalište</w:t>
      </w:r>
      <w:proofErr w:type="spellEnd"/>
      <w:r w:rsidRPr="004A0128">
        <w:rPr>
          <w:rFonts w:ascii="Arial" w:hAnsi="Arial" w:cs="Arial"/>
        </w:rPr>
        <w:t>/</w:t>
      </w:r>
      <w:proofErr w:type="spellStart"/>
      <w:r w:rsidRPr="004A0128">
        <w:rPr>
          <w:rFonts w:ascii="Arial" w:hAnsi="Arial" w:cs="Arial"/>
        </w:rPr>
        <w:t>sjedište</w:t>
      </w:r>
      <w:proofErr w:type="spellEnd"/>
      <w:r w:rsidRPr="004A0128">
        <w:rPr>
          <w:rFonts w:ascii="Arial" w:hAnsi="Arial" w:cs="Arial"/>
        </w:rPr>
        <w:t xml:space="preserve">, </w:t>
      </w:r>
      <w:proofErr w:type="spellStart"/>
      <w:r w:rsidRPr="004A0128">
        <w:rPr>
          <w:rFonts w:ascii="Arial" w:hAnsi="Arial" w:cs="Arial"/>
        </w:rPr>
        <w:t>osobni</w:t>
      </w:r>
      <w:proofErr w:type="spellEnd"/>
      <w:r w:rsidRPr="004A0128">
        <w:rPr>
          <w:rFonts w:ascii="Arial" w:hAnsi="Arial" w:cs="Arial"/>
        </w:rPr>
        <w:t xml:space="preserve"> </w:t>
      </w:r>
      <w:proofErr w:type="spellStart"/>
      <w:r w:rsidRPr="004A0128">
        <w:rPr>
          <w:rFonts w:ascii="Arial" w:hAnsi="Arial" w:cs="Arial"/>
        </w:rPr>
        <w:t>identifikacijski</w:t>
      </w:r>
      <w:proofErr w:type="spellEnd"/>
      <w:r w:rsidRPr="004A0128">
        <w:rPr>
          <w:rFonts w:ascii="Arial" w:hAnsi="Arial" w:cs="Arial"/>
        </w:rPr>
        <w:t xml:space="preserve"> </w:t>
      </w:r>
      <w:proofErr w:type="spellStart"/>
      <w:r w:rsidRPr="004A0128">
        <w:rPr>
          <w:rFonts w:ascii="Arial" w:hAnsi="Arial" w:cs="Arial"/>
        </w:rPr>
        <w:t>broj</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naziv</w:t>
      </w:r>
      <w:proofErr w:type="spellEnd"/>
      <w:r w:rsidRPr="004A0128">
        <w:rPr>
          <w:rFonts w:ascii="Arial" w:hAnsi="Arial" w:cs="Arial"/>
        </w:rPr>
        <w:t xml:space="preserve"> </w:t>
      </w:r>
      <w:proofErr w:type="spellStart"/>
      <w:r w:rsidRPr="004A0128">
        <w:rPr>
          <w:rFonts w:ascii="Arial" w:hAnsi="Arial" w:cs="Arial"/>
        </w:rPr>
        <w:t>pravne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sjedište</w:t>
      </w:r>
      <w:proofErr w:type="spellEnd"/>
      <w:r w:rsidRPr="004A0128">
        <w:rPr>
          <w:rFonts w:ascii="Arial" w:hAnsi="Arial" w:cs="Arial"/>
        </w:rPr>
        <w:t xml:space="preserve">, </w:t>
      </w:r>
      <w:proofErr w:type="spellStart"/>
      <w:r w:rsidRPr="004A0128">
        <w:rPr>
          <w:rFonts w:ascii="Arial" w:hAnsi="Arial" w:cs="Arial"/>
        </w:rPr>
        <w:t>osobni</w:t>
      </w:r>
      <w:proofErr w:type="spellEnd"/>
      <w:r w:rsidRPr="004A0128">
        <w:rPr>
          <w:rFonts w:ascii="Arial" w:hAnsi="Arial" w:cs="Arial"/>
        </w:rPr>
        <w:t xml:space="preserve"> </w:t>
      </w:r>
      <w:proofErr w:type="spellStart"/>
      <w:r w:rsidRPr="004A0128">
        <w:rPr>
          <w:rFonts w:ascii="Arial" w:hAnsi="Arial" w:cs="Arial"/>
        </w:rPr>
        <w:t>identifikacijski</w:t>
      </w:r>
      <w:proofErr w:type="spellEnd"/>
      <w:r w:rsidRPr="004A0128">
        <w:rPr>
          <w:rFonts w:ascii="Arial" w:hAnsi="Arial" w:cs="Arial"/>
        </w:rPr>
        <w:t xml:space="preserve"> </w:t>
      </w:r>
      <w:proofErr w:type="spellStart"/>
      <w:r w:rsidRPr="004A0128">
        <w:rPr>
          <w:rFonts w:ascii="Arial" w:hAnsi="Arial" w:cs="Arial"/>
        </w:rPr>
        <w:t>broj</w:t>
      </w:r>
      <w:proofErr w:type="spellEnd"/>
      <w:r w:rsidRPr="004A0128">
        <w:rPr>
          <w:rFonts w:ascii="Arial" w:hAnsi="Arial" w:cs="Arial"/>
        </w:rPr>
        <w:t>,</w:t>
      </w:r>
    </w:p>
    <w:p w14:paraId="16E0DAEF" w14:textId="77777777" w:rsidR="00A200C4" w:rsidRPr="004A0128" w:rsidRDefault="00A200C4" w:rsidP="001F0EEF">
      <w:pPr>
        <w:pStyle w:val="Odlomakpopisa"/>
        <w:numPr>
          <w:ilvl w:val="0"/>
          <w:numId w:val="9"/>
        </w:numPr>
        <w:spacing w:after="0" w:line="240" w:lineRule="auto"/>
        <w:ind w:left="714" w:hanging="357"/>
        <w:contextualSpacing w:val="0"/>
        <w:jc w:val="both"/>
        <w:rPr>
          <w:rFonts w:ascii="Arial" w:hAnsi="Arial" w:cs="Arial"/>
        </w:rPr>
      </w:pPr>
      <w:proofErr w:type="spellStart"/>
      <w:r w:rsidRPr="004A0128">
        <w:rPr>
          <w:rFonts w:ascii="Arial" w:hAnsi="Arial" w:cs="Arial"/>
        </w:rPr>
        <w:t>adresu</w:t>
      </w:r>
      <w:proofErr w:type="spellEnd"/>
      <w:r w:rsidRPr="004A0128">
        <w:rPr>
          <w:rFonts w:ascii="Arial" w:hAnsi="Arial" w:cs="Arial"/>
        </w:rPr>
        <w:t xml:space="preserve"> </w:t>
      </w:r>
      <w:proofErr w:type="spellStart"/>
      <w:r w:rsidRPr="004A0128">
        <w:rPr>
          <w:rFonts w:ascii="Arial" w:hAnsi="Arial" w:cs="Arial"/>
        </w:rPr>
        <w:t>elektroničke</w:t>
      </w:r>
      <w:proofErr w:type="spellEnd"/>
      <w:r w:rsidRPr="004A0128">
        <w:rPr>
          <w:rFonts w:ascii="Arial" w:hAnsi="Arial" w:cs="Arial"/>
        </w:rPr>
        <w:t xml:space="preserve"> </w:t>
      </w:r>
      <w:proofErr w:type="spellStart"/>
      <w:r w:rsidRPr="004A0128">
        <w:rPr>
          <w:rFonts w:ascii="Arial" w:hAnsi="Arial" w:cs="Arial"/>
        </w:rPr>
        <w:t>pošte</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kontakt</w:t>
      </w:r>
      <w:proofErr w:type="spellEnd"/>
      <w:r w:rsidRPr="004A0128">
        <w:rPr>
          <w:rFonts w:ascii="Arial" w:hAnsi="Arial" w:cs="Arial"/>
        </w:rPr>
        <w:t xml:space="preserve"> </w:t>
      </w:r>
      <w:proofErr w:type="spellStart"/>
      <w:r w:rsidRPr="004A0128">
        <w:rPr>
          <w:rFonts w:ascii="Arial" w:hAnsi="Arial" w:cs="Arial"/>
        </w:rPr>
        <w:t>broj</w:t>
      </w:r>
      <w:proofErr w:type="spellEnd"/>
      <w:r w:rsidRPr="004A0128">
        <w:rPr>
          <w:rFonts w:ascii="Arial" w:hAnsi="Arial" w:cs="Arial"/>
        </w:rPr>
        <w:t>,</w:t>
      </w:r>
    </w:p>
    <w:p w14:paraId="4B3BAF2E" w14:textId="77777777" w:rsidR="00A200C4" w:rsidRPr="004A0128" w:rsidRDefault="00A200C4" w:rsidP="001F0EEF">
      <w:pPr>
        <w:pStyle w:val="Odlomakpopisa"/>
        <w:numPr>
          <w:ilvl w:val="0"/>
          <w:numId w:val="9"/>
        </w:numPr>
        <w:spacing w:after="0" w:line="240" w:lineRule="auto"/>
        <w:ind w:left="714" w:hanging="357"/>
        <w:contextualSpacing w:val="0"/>
        <w:jc w:val="both"/>
        <w:rPr>
          <w:rFonts w:ascii="Arial" w:hAnsi="Arial" w:cs="Arial"/>
        </w:rPr>
      </w:pPr>
      <w:proofErr w:type="spellStart"/>
      <w:r w:rsidRPr="004A0128">
        <w:rPr>
          <w:rFonts w:ascii="Arial" w:hAnsi="Arial" w:cs="Arial"/>
        </w:rPr>
        <w:t>djelatnost</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w:t>
      </w:r>
      <w:proofErr w:type="spellStart"/>
      <w:r w:rsidRPr="004A0128">
        <w:rPr>
          <w:rFonts w:ascii="Arial" w:hAnsi="Arial" w:cs="Arial"/>
        </w:rPr>
        <w:t>će</w:t>
      </w:r>
      <w:proofErr w:type="spellEnd"/>
      <w:r w:rsidRPr="004A0128">
        <w:rPr>
          <w:rFonts w:ascii="Arial" w:hAnsi="Arial" w:cs="Arial"/>
        </w:rPr>
        <w:t xml:space="preserve"> se u </w:t>
      </w:r>
      <w:proofErr w:type="spellStart"/>
      <w:r w:rsidRPr="004A0128">
        <w:rPr>
          <w:rFonts w:ascii="Arial" w:hAnsi="Arial" w:cs="Arial"/>
        </w:rPr>
        <w:t>obavljati</w:t>
      </w:r>
      <w:proofErr w:type="spellEnd"/>
      <w:r w:rsidRPr="004A0128">
        <w:rPr>
          <w:rFonts w:ascii="Arial" w:hAnsi="Arial" w:cs="Arial"/>
        </w:rPr>
        <w:t xml:space="preserve"> u </w:t>
      </w:r>
      <w:proofErr w:type="spellStart"/>
      <w:r w:rsidRPr="004A0128">
        <w:rPr>
          <w:rFonts w:ascii="Arial" w:hAnsi="Arial" w:cs="Arial"/>
        </w:rPr>
        <w:t>poslovnom</w:t>
      </w:r>
      <w:proofErr w:type="spellEnd"/>
      <w:r w:rsidRPr="004A0128">
        <w:rPr>
          <w:rFonts w:ascii="Arial" w:hAnsi="Arial" w:cs="Arial"/>
        </w:rPr>
        <w:t xml:space="preserve"> </w:t>
      </w:r>
      <w:proofErr w:type="spellStart"/>
      <w:r w:rsidRPr="004A0128">
        <w:rPr>
          <w:rFonts w:ascii="Arial" w:hAnsi="Arial" w:cs="Arial"/>
        </w:rPr>
        <w:t>prostoru</w:t>
      </w:r>
      <w:proofErr w:type="spellEnd"/>
      <w:r w:rsidRPr="004A0128">
        <w:rPr>
          <w:rFonts w:ascii="Arial" w:hAnsi="Arial" w:cs="Arial"/>
        </w:rPr>
        <w:t xml:space="preserve"> za koji se </w:t>
      </w:r>
      <w:proofErr w:type="spellStart"/>
      <w:r w:rsidRPr="004A0128">
        <w:rPr>
          <w:rFonts w:ascii="Arial" w:hAnsi="Arial" w:cs="Arial"/>
        </w:rPr>
        <w:t>dostavlja</w:t>
      </w:r>
      <w:proofErr w:type="spellEnd"/>
      <w:r w:rsidRPr="004A0128">
        <w:rPr>
          <w:rFonts w:ascii="Arial" w:hAnsi="Arial" w:cs="Arial"/>
        </w:rPr>
        <w:t xml:space="preserve"> </w:t>
      </w:r>
      <w:proofErr w:type="spellStart"/>
      <w:r w:rsidRPr="004A0128">
        <w:rPr>
          <w:rFonts w:ascii="Arial" w:hAnsi="Arial" w:cs="Arial"/>
        </w:rPr>
        <w:t>pisana</w:t>
      </w:r>
      <w:proofErr w:type="spellEnd"/>
      <w:r w:rsidRPr="004A0128">
        <w:rPr>
          <w:rFonts w:ascii="Arial" w:hAnsi="Arial" w:cs="Arial"/>
        </w:rPr>
        <w:t xml:space="preserve"> </w:t>
      </w:r>
      <w:proofErr w:type="spellStart"/>
      <w:r w:rsidRPr="004A0128">
        <w:rPr>
          <w:rFonts w:ascii="Arial" w:hAnsi="Arial" w:cs="Arial"/>
        </w:rPr>
        <w:t>prijava</w:t>
      </w:r>
      <w:proofErr w:type="spellEnd"/>
      <w:r w:rsidRPr="004A0128">
        <w:rPr>
          <w:rFonts w:ascii="Arial" w:hAnsi="Arial" w:cs="Arial"/>
        </w:rPr>
        <w:t xml:space="preserve">, a </w:t>
      </w:r>
      <w:proofErr w:type="spellStart"/>
      <w:r w:rsidRPr="004A0128">
        <w:rPr>
          <w:rFonts w:ascii="Arial" w:hAnsi="Arial" w:cs="Arial"/>
        </w:rPr>
        <w:t>koja</w:t>
      </w:r>
      <w:proofErr w:type="spellEnd"/>
      <w:r w:rsidRPr="004A0128">
        <w:rPr>
          <w:rFonts w:ascii="Arial" w:hAnsi="Arial" w:cs="Arial"/>
        </w:rPr>
        <w:t xml:space="preserve"> mora </w:t>
      </w:r>
      <w:proofErr w:type="spellStart"/>
      <w:r w:rsidRPr="004A0128">
        <w:rPr>
          <w:rFonts w:ascii="Arial" w:hAnsi="Arial" w:cs="Arial"/>
        </w:rPr>
        <w:t>biti</w:t>
      </w:r>
      <w:proofErr w:type="spellEnd"/>
      <w:r w:rsidRPr="004A0128">
        <w:rPr>
          <w:rFonts w:ascii="Arial" w:hAnsi="Arial" w:cs="Arial"/>
        </w:rPr>
        <w:t xml:space="preserve"> </w:t>
      </w:r>
      <w:proofErr w:type="spellStart"/>
      <w:r w:rsidRPr="004A0128">
        <w:rPr>
          <w:rFonts w:ascii="Arial" w:hAnsi="Arial" w:cs="Arial"/>
        </w:rPr>
        <w:t>navedena</w:t>
      </w:r>
      <w:proofErr w:type="spellEnd"/>
      <w:r w:rsidRPr="004A0128">
        <w:rPr>
          <w:rFonts w:ascii="Arial" w:hAnsi="Arial" w:cs="Arial"/>
        </w:rPr>
        <w:t xml:space="preserve"> u </w:t>
      </w:r>
      <w:proofErr w:type="spellStart"/>
      <w:r w:rsidRPr="004A0128">
        <w:rPr>
          <w:rFonts w:ascii="Arial" w:hAnsi="Arial" w:cs="Arial"/>
        </w:rPr>
        <w:t>javnom</w:t>
      </w:r>
      <w:proofErr w:type="spellEnd"/>
      <w:r w:rsidRPr="004A0128">
        <w:rPr>
          <w:rFonts w:ascii="Arial" w:hAnsi="Arial" w:cs="Arial"/>
        </w:rPr>
        <w:t xml:space="preserve"> </w:t>
      </w:r>
      <w:proofErr w:type="spellStart"/>
      <w:r w:rsidRPr="004A0128">
        <w:rPr>
          <w:rFonts w:ascii="Arial" w:hAnsi="Arial" w:cs="Arial"/>
        </w:rPr>
        <w:t>natječaju</w:t>
      </w:r>
      <w:proofErr w:type="spellEnd"/>
      <w:r w:rsidRPr="004A0128">
        <w:rPr>
          <w:rFonts w:ascii="Arial" w:hAnsi="Arial" w:cs="Arial"/>
        </w:rPr>
        <w:t xml:space="preserve">, </w:t>
      </w:r>
      <w:proofErr w:type="spellStart"/>
      <w:r w:rsidRPr="004A0128">
        <w:rPr>
          <w:rFonts w:ascii="Arial" w:hAnsi="Arial" w:cs="Arial"/>
        </w:rPr>
        <w:t>osim</w:t>
      </w:r>
      <w:proofErr w:type="spellEnd"/>
      <w:r w:rsidRPr="004A0128">
        <w:rPr>
          <w:rFonts w:ascii="Arial" w:hAnsi="Arial" w:cs="Arial"/>
        </w:rPr>
        <w:t xml:space="preserve"> za </w:t>
      </w:r>
      <w:proofErr w:type="spellStart"/>
      <w:r w:rsidRPr="004A0128">
        <w:rPr>
          <w:rFonts w:ascii="Arial" w:hAnsi="Arial" w:cs="Arial"/>
        </w:rPr>
        <w:t>garaže</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garažna</w:t>
      </w:r>
      <w:proofErr w:type="spellEnd"/>
      <w:r w:rsidRPr="004A0128">
        <w:rPr>
          <w:rFonts w:ascii="Arial" w:hAnsi="Arial" w:cs="Arial"/>
        </w:rPr>
        <w:t xml:space="preserve"> </w:t>
      </w:r>
      <w:proofErr w:type="spellStart"/>
      <w:r w:rsidRPr="004A0128">
        <w:rPr>
          <w:rFonts w:ascii="Arial" w:hAnsi="Arial" w:cs="Arial"/>
        </w:rPr>
        <w:t>mjesta</w:t>
      </w:r>
      <w:proofErr w:type="spellEnd"/>
      <w:r w:rsidRPr="004A0128">
        <w:rPr>
          <w:rFonts w:ascii="Arial" w:hAnsi="Arial" w:cs="Arial"/>
        </w:rPr>
        <w:t>,</w:t>
      </w:r>
    </w:p>
    <w:p w14:paraId="4BBC65EE" w14:textId="77777777" w:rsidR="00A200C4" w:rsidRPr="004A0128" w:rsidRDefault="00A200C4" w:rsidP="001F0EEF">
      <w:pPr>
        <w:pStyle w:val="Odlomakpopisa"/>
        <w:numPr>
          <w:ilvl w:val="0"/>
          <w:numId w:val="9"/>
        </w:numPr>
        <w:spacing w:after="0" w:line="240" w:lineRule="auto"/>
        <w:ind w:left="714" w:hanging="357"/>
        <w:contextualSpacing w:val="0"/>
        <w:jc w:val="both"/>
        <w:rPr>
          <w:rFonts w:ascii="Arial" w:hAnsi="Arial" w:cs="Arial"/>
        </w:rPr>
      </w:pPr>
      <w:proofErr w:type="spellStart"/>
      <w:r w:rsidRPr="004A0128">
        <w:rPr>
          <w:rFonts w:ascii="Arial" w:hAnsi="Arial" w:cs="Arial"/>
        </w:rPr>
        <w:t>broj</w:t>
      </w:r>
      <w:proofErr w:type="spellEnd"/>
      <w:r w:rsidRPr="004A0128">
        <w:rPr>
          <w:rFonts w:ascii="Arial" w:hAnsi="Arial" w:cs="Arial"/>
        </w:rPr>
        <w:t xml:space="preserve"> </w:t>
      </w:r>
      <w:proofErr w:type="spellStart"/>
      <w:r w:rsidRPr="004A0128">
        <w:rPr>
          <w:rFonts w:ascii="Arial" w:hAnsi="Arial" w:cs="Arial"/>
        </w:rPr>
        <w:t>računa</w:t>
      </w:r>
      <w:proofErr w:type="spellEnd"/>
      <w:r w:rsidRPr="004A0128">
        <w:rPr>
          <w:rFonts w:ascii="Arial" w:hAnsi="Arial" w:cs="Arial"/>
        </w:rPr>
        <w:t xml:space="preserve"> </w:t>
      </w:r>
      <w:proofErr w:type="spellStart"/>
      <w:r w:rsidRPr="004A0128">
        <w:rPr>
          <w:rFonts w:ascii="Arial" w:hAnsi="Arial" w:cs="Arial"/>
        </w:rPr>
        <w:t>ponuditelja</w:t>
      </w:r>
      <w:proofErr w:type="spellEnd"/>
      <w:r w:rsidRPr="004A0128">
        <w:rPr>
          <w:rFonts w:ascii="Arial" w:hAnsi="Arial" w:cs="Arial"/>
        </w:rPr>
        <w:t xml:space="preserve"> s </w:t>
      </w:r>
      <w:proofErr w:type="spellStart"/>
      <w:r w:rsidRPr="004A0128">
        <w:rPr>
          <w:rFonts w:ascii="Arial" w:hAnsi="Arial" w:cs="Arial"/>
        </w:rPr>
        <w:t>naznakom</w:t>
      </w:r>
      <w:proofErr w:type="spellEnd"/>
      <w:r w:rsidRPr="004A0128">
        <w:rPr>
          <w:rFonts w:ascii="Arial" w:hAnsi="Arial" w:cs="Arial"/>
        </w:rPr>
        <w:t xml:space="preserve"> </w:t>
      </w:r>
      <w:proofErr w:type="spellStart"/>
      <w:r w:rsidRPr="004A0128">
        <w:rPr>
          <w:rFonts w:ascii="Arial" w:hAnsi="Arial" w:cs="Arial"/>
        </w:rPr>
        <w:t>poslovne</w:t>
      </w:r>
      <w:proofErr w:type="spellEnd"/>
      <w:r w:rsidRPr="004A0128">
        <w:rPr>
          <w:rFonts w:ascii="Arial" w:hAnsi="Arial" w:cs="Arial"/>
        </w:rPr>
        <w:t xml:space="preserve"> </w:t>
      </w:r>
      <w:proofErr w:type="spellStart"/>
      <w:r w:rsidRPr="004A0128">
        <w:rPr>
          <w:rFonts w:ascii="Arial" w:hAnsi="Arial" w:cs="Arial"/>
        </w:rPr>
        <w:t>banke</w:t>
      </w:r>
      <w:proofErr w:type="spellEnd"/>
      <w:r w:rsidRPr="004A0128">
        <w:rPr>
          <w:rFonts w:ascii="Arial" w:hAnsi="Arial" w:cs="Arial"/>
        </w:rPr>
        <w:t xml:space="preserve"> </w:t>
      </w:r>
      <w:proofErr w:type="spellStart"/>
      <w:r w:rsidRPr="004A0128">
        <w:rPr>
          <w:rFonts w:ascii="Arial" w:hAnsi="Arial" w:cs="Arial"/>
        </w:rPr>
        <w:t>kod</w:t>
      </w:r>
      <w:proofErr w:type="spellEnd"/>
      <w:r w:rsidRPr="004A0128">
        <w:rPr>
          <w:rFonts w:ascii="Arial" w:hAnsi="Arial" w:cs="Arial"/>
        </w:rPr>
        <w:t xml:space="preserve"> </w:t>
      </w:r>
      <w:proofErr w:type="spellStart"/>
      <w:r w:rsidRPr="004A0128">
        <w:rPr>
          <w:rFonts w:ascii="Arial" w:hAnsi="Arial" w:cs="Arial"/>
        </w:rPr>
        <w:t>koje</w:t>
      </w:r>
      <w:proofErr w:type="spellEnd"/>
      <w:r w:rsidRPr="004A0128">
        <w:rPr>
          <w:rFonts w:ascii="Arial" w:hAnsi="Arial" w:cs="Arial"/>
        </w:rPr>
        <w:t xml:space="preserve"> je </w:t>
      </w:r>
      <w:proofErr w:type="spellStart"/>
      <w:r w:rsidRPr="004A0128">
        <w:rPr>
          <w:rFonts w:ascii="Arial" w:hAnsi="Arial" w:cs="Arial"/>
        </w:rPr>
        <w:t>isti</w:t>
      </w:r>
      <w:proofErr w:type="spellEnd"/>
      <w:r w:rsidRPr="004A0128">
        <w:rPr>
          <w:rFonts w:ascii="Arial" w:hAnsi="Arial" w:cs="Arial"/>
        </w:rPr>
        <w:t xml:space="preserve"> </w:t>
      </w:r>
      <w:proofErr w:type="spellStart"/>
      <w:r w:rsidRPr="004A0128">
        <w:rPr>
          <w:rFonts w:ascii="Arial" w:hAnsi="Arial" w:cs="Arial"/>
        </w:rPr>
        <w:t>otvoren</w:t>
      </w:r>
      <w:proofErr w:type="spellEnd"/>
      <w:r w:rsidRPr="004A0128">
        <w:rPr>
          <w:rFonts w:ascii="Arial" w:hAnsi="Arial" w:cs="Arial"/>
        </w:rPr>
        <w:t xml:space="preserve">, </w:t>
      </w:r>
      <w:proofErr w:type="spellStart"/>
      <w:r w:rsidRPr="004A0128">
        <w:rPr>
          <w:rFonts w:ascii="Arial" w:hAnsi="Arial" w:cs="Arial"/>
        </w:rPr>
        <w:t>radi</w:t>
      </w:r>
      <w:proofErr w:type="spellEnd"/>
      <w:r w:rsidRPr="004A0128">
        <w:rPr>
          <w:rFonts w:ascii="Arial" w:hAnsi="Arial" w:cs="Arial"/>
        </w:rPr>
        <w:t xml:space="preserve"> </w:t>
      </w:r>
      <w:proofErr w:type="spellStart"/>
      <w:r w:rsidRPr="004A0128">
        <w:rPr>
          <w:rFonts w:ascii="Arial" w:hAnsi="Arial" w:cs="Arial"/>
        </w:rPr>
        <w:t>povrata</w:t>
      </w:r>
      <w:proofErr w:type="spellEnd"/>
      <w:r w:rsidRPr="004A0128">
        <w:rPr>
          <w:rFonts w:ascii="Arial" w:hAnsi="Arial" w:cs="Arial"/>
        </w:rPr>
        <w:t xml:space="preserve"> </w:t>
      </w:r>
      <w:proofErr w:type="spellStart"/>
      <w:r w:rsidRPr="004A0128">
        <w:rPr>
          <w:rFonts w:ascii="Arial" w:hAnsi="Arial" w:cs="Arial"/>
        </w:rPr>
        <w:t>jamčevine</w:t>
      </w:r>
      <w:proofErr w:type="spellEnd"/>
      <w:r w:rsidRPr="004A0128">
        <w:rPr>
          <w:rFonts w:ascii="Arial" w:hAnsi="Arial" w:cs="Arial"/>
        </w:rPr>
        <w:t>,</w:t>
      </w:r>
    </w:p>
    <w:p w14:paraId="159F3CB9" w14:textId="77777777" w:rsidR="00A200C4" w:rsidRPr="004A0128" w:rsidRDefault="00A200C4" w:rsidP="001F0EEF">
      <w:pPr>
        <w:pStyle w:val="Odlomakpopisa"/>
        <w:numPr>
          <w:ilvl w:val="0"/>
          <w:numId w:val="9"/>
        </w:numPr>
        <w:spacing w:after="0" w:line="240" w:lineRule="auto"/>
        <w:ind w:left="714" w:hanging="357"/>
        <w:contextualSpacing w:val="0"/>
        <w:jc w:val="both"/>
        <w:rPr>
          <w:rFonts w:ascii="Arial" w:hAnsi="Arial" w:cs="Arial"/>
        </w:rPr>
      </w:pPr>
      <w:proofErr w:type="spellStart"/>
      <w:r w:rsidRPr="004A0128">
        <w:rPr>
          <w:rFonts w:ascii="Arial" w:hAnsi="Arial" w:cs="Arial"/>
        </w:rPr>
        <w:t>potpis</w:t>
      </w:r>
      <w:proofErr w:type="spellEnd"/>
      <w:r w:rsidRPr="004A0128">
        <w:rPr>
          <w:rFonts w:ascii="Arial" w:hAnsi="Arial" w:cs="Arial"/>
        </w:rPr>
        <w:t xml:space="preserve"> </w:t>
      </w:r>
      <w:proofErr w:type="spellStart"/>
      <w:r w:rsidRPr="004A0128">
        <w:rPr>
          <w:rFonts w:ascii="Arial" w:hAnsi="Arial" w:cs="Arial"/>
        </w:rPr>
        <w:t>ponuditelja</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opunomoćenika</w:t>
      </w:r>
      <w:proofErr w:type="spellEnd"/>
      <w:r w:rsidRPr="004A0128">
        <w:rPr>
          <w:rFonts w:ascii="Arial" w:hAnsi="Arial" w:cs="Arial"/>
        </w:rPr>
        <w:t xml:space="preserve"> </w:t>
      </w:r>
      <w:proofErr w:type="spellStart"/>
      <w:r w:rsidRPr="004A0128">
        <w:rPr>
          <w:rFonts w:ascii="Arial" w:hAnsi="Arial" w:cs="Arial"/>
        </w:rPr>
        <w:t>ponuditelja</w:t>
      </w:r>
      <w:proofErr w:type="spellEnd"/>
      <w:r w:rsidRPr="004A0128">
        <w:rPr>
          <w:rFonts w:ascii="Arial" w:hAnsi="Arial" w:cs="Arial"/>
        </w:rPr>
        <w:t xml:space="preserve">. </w:t>
      </w:r>
    </w:p>
    <w:p w14:paraId="18E92FD8" w14:textId="77777777" w:rsidR="00A200C4" w:rsidRPr="004A0128" w:rsidRDefault="00A200C4" w:rsidP="001F0EEF">
      <w:pPr>
        <w:pStyle w:val="Odlomakpopisa"/>
        <w:numPr>
          <w:ilvl w:val="0"/>
          <w:numId w:val="25"/>
        </w:numPr>
        <w:spacing w:after="0" w:line="240" w:lineRule="auto"/>
        <w:ind w:left="357" w:hanging="357"/>
        <w:contextualSpacing w:val="0"/>
        <w:jc w:val="both"/>
        <w:rPr>
          <w:rFonts w:ascii="Arial" w:hAnsi="Arial" w:cs="Arial"/>
        </w:rPr>
      </w:pPr>
      <w:r w:rsidRPr="004A0128">
        <w:rPr>
          <w:rFonts w:ascii="Arial" w:hAnsi="Arial" w:cs="Arial"/>
        </w:rPr>
        <w:t xml:space="preserve">Uz </w:t>
      </w:r>
      <w:proofErr w:type="spellStart"/>
      <w:r w:rsidRPr="004A0128">
        <w:rPr>
          <w:rFonts w:ascii="Arial" w:hAnsi="Arial" w:cs="Arial"/>
        </w:rPr>
        <w:t>pisanu</w:t>
      </w:r>
      <w:proofErr w:type="spellEnd"/>
      <w:r w:rsidRPr="004A0128">
        <w:rPr>
          <w:rFonts w:ascii="Arial" w:hAnsi="Arial" w:cs="Arial"/>
        </w:rPr>
        <w:t xml:space="preserve"> </w:t>
      </w:r>
      <w:proofErr w:type="spellStart"/>
      <w:r w:rsidRPr="004A0128">
        <w:rPr>
          <w:rFonts w:ascii="Arial" w:hAnsi="Arial" w:cs="Arial"/>
        </w:rPr>
        <w:t>prijavu</w:t>
      </w:r>
      <w:proofErr w:type="spellEnd"/>
      <w:r w:rsidRPr="004A0128">
        <w:rPr>
          <w:rFonts w:ascii="Arial" w:hAnsi="Arial" w:cs="Arial"/>
        </w:rPr>
        <w:t xml:space="preserve"> </w:t>
      </w:r>
      <w:proofErr w:type="spellStart"/>
      <w:r w:rsidRPr="004A0128">
        <w:rPr>
          <w:rFonts w:ascii="Arial" w:hAnsi="Arial" w:cs="Arial"/>
        </w:rPr>
        <w:t>ponuditelj</w:t>
      </w:r>
      <w:proofErr w:type="spellEnd"/>
      <w:r w:rsidRPr="004A0128">
        <w:rPr>
          <w:rFonts w:ascii="Arial" w:hAnsi="Arial" w:cs="Arial"/>
        </w:rPr>
        <w:t xml:space="preserve"> je </w:t>
      </w:r>
      <w:proofErr w:type="spellStart"/>
      <w:r w:rsidRPr="004A0128">
        <w:rPr>
          <w:rFonts w:ascii="Arial" w:hAnsi="Arial" w:cs="Arial"/>
        </w:rPr>
        <w:t>dužan</w:t>
      </w:r>
      <w:proofErr w:type="spellEnd"/>
      <w:r w:rsidRPr="004A0128">
        <w:rPr>
          <w:rFonts w:ascii="Arial" w:hAnsi="Arial" w:cs="Arial"/>
        </w:rPr>
        <w:t xml:space="preserve"> </w:t>
      </w:r>
      <w:proofErr w:type="spellStart"/>
      <w:r w:rsidRPr="004A0128">
        <w:rPr>
          <w:rFonts w:ascii="Arial" w:hAnsi="Arial" w:cs="Arial"/>
        </w:rPr>
        <w:t>dostaviti</w:t>
      </w:r>
      <w:proofErr w:type="spellEnd"/>
      <w:r w:rsidRPr="004A0128">
        <w:rPr>
          <w:rFonts w:ascii="Arial" w:hAnsi="Arial" w:cs="Arial"/>
        </w:rPr>
        <w:t xml:space="preserve"> </w:t>
      </w:r>
      <w:proofErr w:type="spellStart"/>
      <w:r w:rsidRPr="004A0128">
        <w:rPr>
          <w:rFonts w:ascii="Arial" w:hAnsi="Arial" w:cs="Arial"/>
        </w:rPr>
        <w:t>sljedeću</w:t>
      </w:r>
      <w:proofErr w:type="spellEnd"/>
      <w:r w:rsidRPr="004A0128">
        <w:rPr>
          <w:rFonts w:ascii="Arial" w:hAnsi="Arial" w:cs="Arial"/>
        </w:rPr>
        <w:t xml:space="preserve"> </w:t>
      </w:r>
      <w:proofErr w:type="spellStart"/>
      <w:r w:rsidRPr="004A0128">
        <w:rPr>
          <w:rFonts w:ascii="Arial" w:hAnsi="Arial" w:cs="Arial"/>
        </w:rPr>
        <w:t>dokumentaciju</w:t>
      </w:r>
      <w:proofErr w:type="spellEnd"/>
      <w:r w:rsidRPr="004A0128">
        <w:rPr>
          <w:rFonts w:ascii="Arial" w:hAnsi="Arial" w:cs="Arial"/>
        </w:rPr>
        <w:t>:</w:t>
      </w:r>
    </w:p>
    <w:p w14:paraId="44DD3282" w14:textId="77777777" w:rsidR="00A200C4" w:rsidRPr="004A0128" w:rsidRDefault="00A200C4" w:rsidP="001F0EEF">
      <w:pPr>
        <w:pStyle w:val="Odlomakpopisa"/>
        <w:numPr>
          <w:ilvl w:val="0"/>
          <w:numId w:val="6"/>
        </w:numPr>
        <w:spacing w:after="0" w:line="240" w:lineRule="auto"/>
        <w:ind w:left="714" w:hanging="357"/>
        <w:contextualSpacing w:val="0"/>
        <w:jc w:val="both"/>
        <w:rPr>
          <w:rFonts w:ascii="Arial" w:hAnsi="Arial" w:cs="Arial"/>
        </w:rPr>
      </w:pPr>
      <w:proofErr w:type="spellStart"/>
      <w:r w:rsidRPr="004A0128">
        <w:rPr>
          <w:rFonts w:ascii="Arial" w:hAnsi="Arial" w:cs="Arial"/>
        </w:rPr>
        <w:t>dokaz</w:t>
      </w:r>
      <w:proofErr w:type="spellEnd"/>
      <w:r w:rsidRPr="004A0128">
        <w:rPr>
          <w:rFonts w:ascii="Arial" w:hAnsi="Arial" w:cs="Arial"/>
        </w:rPr>
        <w:t xml:space="preserve"> o </w:t>
      </w:r>
      <w:proofErr w:type="spellStart"/>
      <w:r w:rsidRPr="004A0128">
        <w:rPr>
          <w:rFonts w:ascii="Arial" w:hAnsi="Arial" w:cs="Arial"/>
        </w:rPr>
        <w:t>izvršenoj</w:t>
      </w:r>
      <w:proofErr w:type="spellEnd"/>
      <w:r w:rsidRPr="004A0128">
        <w:rPr>
          <w:rFonts w:ascii="Arial" w:hAnsi="Arial" w:cs="Arial"/>
        </w:rPr>
        <w:t xml:space="preserve"> </w:t>
      </w:r>
      <w:proofErr w:type="spellStart"/>
      <w:r w:rsidRPr="004A0128">
        <w:rPr>
          <w:rFonts w:ascii="Arial" w:hAnsi="Arial" w:cs="Arial"/>
        </w:rPr>
        <w:t>uplati</w:t>
      </w:r>
      <w:proofErr w:type="spellEnd"/>
      <w:r w:rsidRPr="004A0128">
        <w:rPr>
          <w:rFonts w:ascii="Arial" w:hAnsi="Arial" w:cs="Arial"/>
        </w:rPr>
        <w:t xml:space="preserve"> </w:t>
      </w:r>
      <w:proofErr w:type="spellStart"/>
      <w:r w:rsidRPr="004A0128">
        <w:rPr>
          <w:rFonts w:ascii="Arial" w:hAnsi="Arial" w:cs="Arial"/>
        </w:rPr>
        <w:t>jamčevine</w:t>
      </w:r>
      <w:proofErr w:type="spellEnd"/>
      <w:r w:rsidRPr="004A0128">
        <w:rPr>
          <w:rFonts w:ascii="Arial" w:hAnsi="Arial" w:cs="Arial"/>
        </w:rPr>
        <w:t>,</w:t>
      </w:r>
    </w:p>
    <w:p w14:paraId="74E7722D" w14:textId="77777777" w:rsidR="00A200C4" w:rsidRPr="004A0128" w:rsidRDefault="00A200C4" w:rsidP="001F0EEF">
      <w:pPr>
        <w:pStyle w:val="Odlomakpopisa"/>
        <w:numPr>
          <w:ilvl w:val="0"/>
          <w:numId w:val="6"/>
        </w:numPr>
        <w:spacing w:after="0" w:line="240" w:lineRule="auto"/>
        <w:ind w:left="714" w:hanging="357"/>
        <w:contextualSpacing w:val="0"/>
        <w:jc w:val="both"/>
        <w:rPr>
          <w:rFonts w:ascii="Arial" w:hAnsi="Arial" w:cs="Arial"/>
        </w:rPr>
      </w:pPr>
      <w:proofErr w:type="spellStart"/>
      <w:r w:rsidRPr="004A0128">
        <w:rPr>
          <w:rFonts w:ascii="Arial" w:hAnsi="Arial" w:cs="Arial"/>
        </w:rPr>
        <w:t>izvadak</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odgovarajućeg</w:t>
      </w:r>
      <w:proofErr w:type="spellEnd"/>
      <w:r w:rsidRPr="004A0128">
        <w:rPr>
          <w:rFonts w:ascii="Arial" w:hAnsi="Arial" w:cs="Arial"/>
        </w:rPr>
        <w:t xml:space="preserve"> </w:t>
      </w:r>
      <w:proofErr w:type="spellStart"/>
      <w:r w:rsidRPr="004A0128">
        <w:rPr>
          <w:rFonts w:ascii="Arial" w:hAnsi="Arial" w:cs="Arial"/>
        </w:rPr>
        <w:t>registra</w:t>
      </w:r>
      <w:proofErr w:type="spellEnd"/>
      <w:r w:rsidRPr="004A0128">
        <w:rPr>
          <w:rFonts w:ascii="Arial" w:hAnsi="Arial" w:cs="Arial"/>
        </w:rPr>
        <w:t xml:space="preserve">-ne </w:t>
      </w:r>
      <w:proofErr w:type="spellStart"/>
      <w:r w:rsidRPr="004A0128">
        <w:rPr>
          <w:rFonts w:ascii="Arial" w:hAnsi="Arial" w:cs="Arial"/>
        </w:rPr>
        <w:t>stariji</w:t>
      </w:r>
      <w:proofErr w:type="spellEnd"/>
      <w:r w:rsidRPr="004A0128">
        <w:rPr>
          <w:rFonts w:ascii="Arial" w:hAnsi="Arial" w:cs="Arial"/>
        </w:rPr>
        <w:t xml:space="preserve"> od 30 dana od dana </w:t>
      </w:r>
      <w:proofErr w:type="spellStart"/>
      <w:r w:rsidRPr="004A0128">
        <w:rPr>
          <w:rFonts w:ascii="Arial" w:hAnsi="Arial" w:cs="Arial"/>
        </w:rPr>
        <w:t>raspisivanja</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w:t>
      </w:r>
      <w:proofErr w:type="spellStart"/>
      <w:r w:rsidRPr="004A0128">
        <w:rPr>
          <w:rFonts w:ascii="Arial" w:hAnsi="Arial" w:cs="Arial"/>
        </w:rPr>
        <w:t>sudski</w:t>
      </w:r>
      <w:proofErr w:type="spellEnd"/>
      <w:r w:rsidRPr="004A0128">
        <w:rPr>
          <w:rFonts w:ascii="Arial" w:hAnsi="Arial" w:cs="Arial"/>
        </w:rPr>
        <w:t>/</w:t>
      </w:r>
      <w:proofErr w:type="spellStart"/>
      <w:r w:rsidRPr="004A0128">
        <w:rPr>
          <w:rFonts w:ascii="Arial" w:hAnsi="Arial" w:cs="Arial"/>
        </w:rPr>
        <w:t>obrtni</w:t>
      </w:r>
      <w:proofErr w:type="spellEnd"/>
      <w:r w:rsidRPr="004A0128">
        <w:rPr>
          <w:rFonts w:ascii="Arial" w:hAnsi="Arial" w:cs="Arial"/>
        </w:rPr>
        <w:t xml:space="preserve"> </w:t>
      </w:r>
      <w:proofErr w:type="spellStart"/>
      <w:r w:rsidRPr="004A0128">
        <w:rPr>
          <w:rFonts w:ascii="Arial" w:hAnsi="Arial" w:cs="Arial"/>
        </w:rPr>
        <w:t>registar</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drugi</w:t>
      </w:r>
      <w:proofErr w:type="spellEnd"/>
      <w:r w:rsidRPr="004A0128">
        <w:rPr>
          <w:rFonts w:ascii="Arial" w:hAnsi="Arial" w:cs="Arial"/>
        </w:rPr>
        <w:t xml:space="preserve"> </w:t>
      </w:r>
      <w:proofErr w:type="spellStart"/>
      <w:r w:rsidRPr="004A0128">
        <w:rPr>
          <w:rFonts w:ascii="Arial" w:hAnsi="Arial" w:cs="Arial"/>
        </w:rPr>
        <w:t>odgovarajući</w:t>
      </w:r>
      <w:proofErr w:type="spellEnd"/>
      <w:r w:rsidRPr="004A0128">
        <w:rPr>
          <w:rFonts w:ascii="Arial" w:hAnsi="Arial" w:cs="Arial"/>
        </w:rPr>
        <w:t xml:space="preserve"> </w:t>
      </w:r>
      <w:proofErr w:type="spellStart"/>
      <w:r w:rsidRPr="004A0128">
        <w:rPr>
          <w:rFonts w:ascii="Arial" w:hAnsi="Arial" w:cs="Arial"/>
        </w:rPr>
        <w:t>registar</w:t>
      </w:r>
      <w:proofErr w:type="spellEnd"/>
      <w:r w:rsidRPr="004A0128">
        <w:rPr>
          <w:rFonts w:ascii="Arial" w:hAnsi="Arial" w:cs="Arial"/>
        </w:rPr>
        <w:t>/</w:t>
      </w:r>
      <w:proofErr w:type="spellStart"/>
      <w:r w:rsidRPr="004A0128">
        <w:rPr>
          <w:rFonts w:ascii="Arial" w:hAnsi="Arial" w:cs="Arial"/>
        </w:rPr>
        <w:t>upisnik</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kojeg</w:t>
      </w:r>
      <w:proofErr w:type="spellEnd"/>
      <w:r w:rsidRPr="004A0128">
        <w:rPr>
          <w:rFonts w:ascii="Arial" w:hAnsi="Arial" w:cs="Arial"/>
        </w:rPr>
        <w:t xml:space="preserve"> mora </w:t>
      </w:r>
      <w:proofErr w:type="spellStart"/>
      <w:r w:rsidRPr="004A0128">
        <w:rPr>
          <w:rFonts w:ascii="Arial" w:hAnsi="Arial" w:cs="Arial"/>
        </w:rPr>
        <w:t>biti</w:t>
      </w:r>
      <w:proofErr w:type="spellEnd"/>
      <w:r w:rsidRPr="004A0128">
        <w:rPr>
          <w:rFonts w:ascii="Arial" w:hAnsi="Arial" w:cs="Arial"/>
        </w:rPr>
        <w:t xml:space="preserve"> </w:t>
      </w:r>
      <w:proofErr w:type="spellStart"/>
      <w:r w:rsidRPr="004A0128">
        <w:rPr>
          <w:rFonts w:ascii="Arial" w:hAnsi="Arial" w:cs="Arial"/>
        </w:rPr>
        <w:t>vidljivo</w:t>
      </w:r>
      <w:proofErr w:type="spellEnd"/>
      <w:r w:rsidRPr="004A0128">
        <w:rPr>
          <w:rFonts w:ascii="Arial" w:hAnsi="Arial" w:cs="Arial"/>
        </w:rPr>
        <w:t xml:space="preserve"> da je </w:t>
      </w:r>
      <w:proofErr w:type="spellStart"/>
      <w:r w:rsidRPr="004A0128">
        <w:rPr>
          <w:rFonts w:ascii="Arial" w:hAnsi="Arial" w:cs="Arial"/>
        </w:rPr>
        <w:t>ponuditelj</w:t>
      </w:r>
      <w:proofErr w:type="spellEnd"/>
      <w:r w:rsidRPr="004A0128">
        <w:rPr>
          <w:rFonts w:ascii="Arial" w:hAnsi="Arial" w:cs="Arial"/>
        </w:rPr>
        <w:t xml:space="preserve"> </w:t>
      </w:r>
      <w:proofErr w:type="spellStart"/>
      <w:r w:rsidRPr="004A0128">
        <w:rPr>
          <w:rFonts w:ascii="Arial" w:hAnsi="Arial" w:cs="Arial"/>
        </w:rPr>
        <w:t>ovlašten</w:t>
      </w:r>
      <w:proofErr w:type="spellEnd"/>
      <w:r w:rsidRPr="004A0128">
        <w:rPr>
          <w:rFonts w:ascii="Arial" w:hAnsi="Arial" w:cs="Arial"/>
        </w:rPr>
        <w:t xml:space="preserve"> </w:t>
      </w:r>
      <w:proofErr w:type="spellStart"/>
      <w:r w:rsidRPr="004A0128">
        <w:rPr>
          <w:rFonts w:ascii="Arial" w:hAnsi="Arial" w:cs="Arial"/>
        </w:rPr>
        <w:t>obavljati</w:t>
      </w:r>
      <w:proofErr w:type="spellEnd"/>
      <w:r w:rsidRPr="004A0128">
        <w:rPr>
          <w:rFonts w:ascii="Arial" w:hAnsi="Arial" w:cs="Arial"/>
        </w:rPr>
        <w:t xml:space="preserve"> </w:t>
      </w:r>
      <w:proofErr w:type="spellStart"/>
      <w:r w:rsidRPr="004A0128">
        <w:rPr>
          <w:rFonts w:ascii="Arial" w:hAnsi="Arial" w:cs="Arial"/>
        </w:rPr>
        <w:t>djelatnost</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w:t>
      </w:r>
      <w:proofErr w:type="spellStart"/>
      <w:r w:rsidRPr="004A0128">
        <w:rPr>
          <w:rFonts w:ascii="Arial" w:hAnsi="Arial" w:cs="Arial"/>
        </w:rPr>
        <w:t>će</w:t>
      </w:r>
      <w:proofErr w:type="spellEnd"/>
      <w:r w:rsidRPr="004A0128">
        <w:rPr>
          <w:rFonts w:ascii="Arial" w:hAnsi="Arial" w:cs="Arial"/>
        </w:rPr>
        <w:t xml:space="preserve"> se </w:t>
      </w:r>
      <w:proofErr w:type="spellStart"/>
      <w:r w:rsidRPr="004A0128">
        <w:rPr>
          <w:rFonts w:ascii="Arial" w:hAnsi="Arial" w:cs="Arial"/>
        </w:rPr>
        <w:t>obavljati</w:t>
      </w:r>
      <w:proofErr w:type="spellEnd"/>
      <w:r w:rsidRPr="004A0128">
        <w:rPr>
          <w:rFonts w:ascii="Arial" w:hAnsi="Arial" w:cs="Arial"/>
        </w:rPr>
        <w:t xml:space="preserve"> u </w:t>
      </w:r>
      <w:proofErr w:type="spellStart"/>
      <w:r w:rsidRPr="004A0128">
        <w:rPr>
          <w:rFonts w:ascii="Arial" w:hAnsi="Arial" w:cs="Arial"/>
        </w:rPr>
        <w:t>poslovnom</w:t>
      </w:r>
      <w:proofErr w:type="spellEnd"/>
      <w:r w:rsidRPr="004A0128">
        <w:rPr>
          <w:rFonts w:ascii="Arial" w:hAnsi="Arial" w:cs="Arial"/>
        </w:rPr>
        <w:t xml:space="preserve"> </w:t>
      </w:r>
      <w:proofErr w:type="spellStart"/>
      <w:r w:rsidRPr="004A0128">
        <w:rPr>
          <w:rFonts w:ascii="Arial" w:hAnsi="Arial" w:cs="Arial"/>
        </w:rPr>
        <w:t>prostoru</w:t>
      </w:r>
      <w:proofErr w:type="spellEnd"/>
      <w:r w:rsidRPr="004A0128">
        <w:rPr>
          <w:rFonts w:ascii="Arial" w:hAnsi="Arial" w:cs="Arial"/>
        </w:rPr>
        <w:t xml:space="preserve"> za koji se </w:t>
      </w:r>
      <w:proofErr w:type="spellStart"/>
      <w:r w:rsidRPr="004A0128">
        <w:rPr>
          <w:rFonts w:ascii="Arial" w:hAnsi="Arial" w:cs="Arial"/>
        </w:rPr>
        <w:t>natječe</w:t>
      </w:r>
      <w:proofErr w:type="spellEnd"/>
      <w:r w:rsidRPr="004A0128">
        <w:rPr>
          <w:rFonts w:ascii="Arial" w:hAnsi="Arial" w:cs="Arial"/>
        </w:rPr>
        <w:t xml:space="preserve">, </w:t>
      </w:r>
      <w:proofErr w:type="spellStart"/>
      <w:r w:rsidRPr="004A0128">
        <w:rPr>
          <w:rFonts w:ascii="Arial" w:hAnsi="Arial" w:cs="Arial"/>
        </w:rPr>
        <w:t>osim</w:t>
      </w:r>
      <w:proofErr w:type="spellEnd"/>
      <w:r w:rsidRPr="004A0128">
        <w:rPr>
          <w:rFonts w:ascii="Arial" w:hAnsi="Arial" w:cs="Arial"/>
        </w:rPr>
        <w:t xml:space="preserve"> za </w:t>
      </w:r>
      <w:proofErr w:type="spellStart"/>
      <w:r w:rsidRPr="004A0128">
        <w:rPr>
          <w:rFonts w:ascii="Arial" w:hAnsi="Arial" w:cs="Arial"/>
        </w:rPr>
        <w:t>garaže</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garažna</w:t>
      </w:r>
      <w:proofErr w:type="spellEnd"/>
      <w:r w:rsidRPr="004A0128">
        <w:rPr>
          <w:rFonts w:ascii="Arial" w:hAnsi="Arial" w:cs="Arial"/>
        </w:rPr>
        <w:t xml:space="preserve"> </w:t>
      </w:r>
      <w:proofErr w:type="spellStart"/>
      <w:r w:rsidRPr="004A0128">
        <w:rPr>
          <w:rFonts w:ascii="Arial" w:hAnsi="Arial" w:cs="Arial"/>
        </w:rPr>
        <w:t>mjesta</w:t>
      </w:r>
      <w:proofErr w:type="spellEnd"/>
      <w:r w:rsidRPr="004A0128">
        <w:rPr>
          <w:rFonts w:ascii="Arial" w:hAnsi="Arial" w:cs="Arial"/>
        </w:rPr>
        <w:t>,</w:t>
      </w:r>
    </w:p>
    <w:p w14:paraId="6E141717" w14:textId="77777777" w:rsidR="00A200C4" w:rsidRPr="004A0128" w:rsidRDefault="00A200C4" w:rsidP="001F0EEF">
      <w:pPr>
        <w:pStyle w:val="Odlomakpopisa"/>
        <w:numPr>
          <w:ilvl w:val="0"/>
          <w:numId w:val="6"/>
        </w:numPr>
        <w:spacing w:after="0" w:line="240" w:lineRule="auto"/>
        <w:ind w:left="714" w:hanging="357"/>
        <w:contextualSpacing w:val="0"/>
        <w:jc w:val="both"/>
        <w:rPr>
          <w:rFonts w:ascii="Arial" w:hAnsi="Arial" w:cs="Arial"/>
        </w:rPr>
      </w:pPr>
      <w:proofErr w:type="spellStart"/>
      <w:r w:rsidRPr="004A0128">
        <w:rPr>
          <w:rFonts w:ascii="Arial" w:hAnsi="Arial" w:cs="Arial"/>
        </w:rPr>
        <w:t>dokaz</w:t>
      </w:r>
      <w:proofErr w:type="spellEnd"/>
      <w:r w:rsidRPr="004A0128">
        <w:rPr>
          <w:rFonts w:ascii="Arial" w:hAnsi="Arial" w:cs="Arial"/>
        </w:rPr>
        <w:t xml:space="preserve"> </w:t>
      </w:r>
      <w:proofErr w:type="spellStart"/>
      <w:r w:rsidRPr="004A0128">
        <w:rPr>
          <w:rFonts w:ascii="Arial" w:hAnsi="Arial" w:cs="Arial"/>
        </w:rPr>
        <w:t>državljanstva</w:t>
      </w:r>
      <w:proofErr w:type="spellEnd"/>
      <w:r w:rsidRPr="004A0128">
        <w:rPr>
          <w:rFonts w:ascii="Arial" w:hAnsi="Arial" w:cs="Arial"/>
        </w:rPr>
        <w:t xml:space="preserve"> </w:t>
      </w:r>
      <w:proofErr w:type="spellStart"/>
      <w:r w:rsidRPr="004A0128">
        <w:rPr>
          <w:rFonts w:ascii="Arial" w:hAnsi="Arial" w:cs="Arial"/>
        </w:rPr>
        <w:t>Republike</w:t>
      </w:r>
      <w:proofErr w:type="spellEnd"/>
      <w:r w:rsidRPr="004A0128">
        <w:rPr>
          <w:rFonts w:ascii="Arial" w:hAnsi="Arial" w:cs="Arial"/>
        </w:rPr>
        <w:t xml:space="preserve"> </w:t>
      </w:r>
      <w:proofErr w:type="spellStart"/>
      <w:r w:rsidRPr="004A0128">
        <w:rPr>
          <w:rFonts w:ascii="Arial" w:hAnsi="Arial" w:cs="Arial"/>
        </w:rPr>
        <w:t>Hrvatske</w:t>
      </w:r>
      <w:proofErr w:type="spellEnd"/>
      <w:r w:rsidRPr="004A0128">
        <w:rPr>
          <w:rFonts w:ascii="Arial" w:hAnsi="Arial" w:cs="Arial"/>
        </w:rPr>
        <w:t xml:space="preserve"> – </w:t>
      </w:r>
      <w:proofErr w:type="spellStart"/>
      <w:r w:rsidRPr="004A0128">
        <w:rPr>
          <w:rFonts w:ascii="Arial" w:hAnsi="Arial" w:cs="Arial"/>
        </w:rPr>
        <w:t>preslika</w:t>
      </w:r>
      <w:proofErr w:type="spellEnd"/>
      <w:r w:rsidRPr="004A0128">
        <w:rPr>
          <w:rFonts w:ascii="Arial" w:hAnsi="Arial" w:cs="Arial"/>
        </w:rPr>
        <w:t xml:space="preserve"> </w:t>
      </w:r>
      <w:proofErr w:type="spellStart"/>
      <w:r w:rsidRPr="004A0128">
        <w:rPr>
          <w:rFonts w:ascii="Arial" w:hAnsi="Arial" w:cs="Arial"/>
        </w:rPr>
        <w:t>osobne</w:t>
      </w:r>
      <w:proofErr w:type="spellEnd"/>
      <w:r w:rsidRPr="004A0128">
        <w:rPr>
          <w:rFonts w:ascii="Arial" w:hAnsi="Arial" w:cs="Arial"/>
        </w:rPr>
        <w:t xml:space="preserve"> </w:t>
      </w:r>
      <w:proofErr w:type="spellStart"/>
      <w:r w:rsidRPr="004A0128">
        <w:rPr>
          <w:rFonts w:ascii="Arial" w:hAnsi="Arial" w:cs="Arial"/>
        </w:rPr>
        <w:t>iskaznice</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domovnice</w:t>
      </w:r>
      <w:proofErr w:type="spellEnd"/>
      <w:r w:rsidRPr="004A0128">
        <w:rPr>
          <w:rFonts w:ascii="Arial" w:hAnsi="Arial" w:cs="Arial"/>
        </w:rPr>
        <w:t xml:space="preserve"> (za </w:t>
      </w:r>
      <w:proofErr w:type="spellStart"/>
      <w:r w:rsidRPr="004A0128">
        <w:rPr>
          <w:rFonts w:ascii="Arial" w:hAnsi="Arial" w:cs="Arial"/>
        </w:rPr>
        <w:t>fizičke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obrtnike</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koji </w:t>
      </w:r>
      <w:proofErr w:type="spellStart"/>
      <w:r w:rsidRPr="004A0128">
        <w:rPr>
          <w:rFonts w:ascii="Arial" w:hAnsi="Arial" w:cs="Arial"/>
        </w:rPr>
        <w:t>obavljaju</w:t>
      </w:r>
      <w:proofErr w:type="spellEnd"/>
      <w:r w:rsidRPr="004A0128">
        <w:rPr>
          <w:rFonts w:ascii="Arial" w:hAnsi="Arial" w:cs="Arial"/>
        </w:rPr>
        <w:t xml:space="preserve"> </w:t>
      </w:r>
      <w:proofErr w:type="spellStart"/>
      <w:r w:rsidRPr="004A0128">
        <w:rPr>
          <w:rFonts w:ascii="Arial" w:hAnsi="Arial" w:cs="Arial"/>
        </w:rPr>
        <w:t>samostalnu</w:t>
      </w:r>
      <w:proofErr w:type="spellEnd"/>
      <w:r w:rsidRPr="004A0128">
        <w:rPr>
          <w:rFonts w:ascii="Arial" w:hAnsi="Arial" w:cs="Arial"/>
        </w:rPr>
        <w:t xml:space="preserve"> </w:t>
      </w:r>
      <w:proofErr w:type="spellStart"/>
      <w:r w:rsidRPr="004A0128">
        <w:rPr>
          <w:rFonts w:ascii="Arial" w:hAnsi="Arial" w:cs="Arial"/>
        </w:rPr>
        <w:t>profesionalnu</w:t>
      </w:r>
      <w:proofErr w:type="spellEnd"/>
      <w:r w:rsidRPr="004A0128">
        <w:rPr>
          <w:rFonts w:ascii="Arial" w:hAnsi="Arial" w:cs="Arial"/>
        </w:rPr>
        <w:t xml:space="preserve"> </w:t>
      </w:r>
      <w:proofErr w:type="spellStart"/>
      <w:r w:rsidRPr="004A0128">
        <w:rPr>
          <w:rFonts w:ascii="Arial" w:hAnsi="Arial" w:cs="Arial"/>
        </w:rPr>
        <w:t>djelatnost</w:t>
      </w:r>
      <w:proofErr w:type="spellEnd"/>
      <w:r w:rsidRPr="004A0128">
        <w:rPr>
          <w:rFonts w:ascii="Arial" w:hAnsi="Arial" w:cs="Arial"/>
        </w:rPr>
        <w:t>)</w:t>
      </w:r>
    </w:p>
    <w:p w14:paraId="13C6B92E" w14:textId="77777777" w:rsidR="00A200C4" w:rsidRPr="004A0128" w:rsidRDefault="00A200C4" w:rsidP="001F0EEF">
      <w:pPr>
        <w:pStyle w:val="Odlomakpopisa"/>
        <w:numPr>
          <w:ilvl w:val="0"/>
          <w:numId w:val="6"/>
        </w:numPr>
        <w:spacing w:after="0" w:line="240" w:lineRule="auto"/>
        <w:ind w:left="714" w:hanging="357"/>
        <w:contextualSpacing w:val="0"/>
        <w:jc w:val="both"/>
        <w:rPr>
          <w:rFonts w:ascii="Arial" w:hAnsi="Arial" w:cs="Arial"/>
        </w:rPr>
      </w:pPr>
      <w:proofErr w:type="spellStart"/>
      <w:r w:rsidRPr="004A0128">
        <w:rPr>
          <w:rFonts w:ascii="Arial" w:hAnsi="Arial" w:cs="Arial"/>
        </w:rPr>
        <w:t>potvrda</w:t>
      </w:r>
      <w:proofErr w:type="spellEnd"/>
      <w:r w:rsidRPr="004A0128">
        <w:rPr>
          <w:rFonts w:ascii="Arial" w:hAnsi="Arial" w:cs="Arial"/>
        </w:rPr>
        <w:t xml:space="preserve"> o </w:t>
      </w:r>
      <w:proofErr w:type="spellStart"/>
      <w:r w:rsidRPr="004A0128">
        <w:rPr>
          <w:rFonts w:ascii="Arial" w:hAnsi="Arial" w:cs="Arial"/>
        </w:rPr>
        <w:t>nepostojanju</w:t>
      </w:r>
      <w:proofErr w:type="spellEnd"/>
      <w:r w:rsidRPr="004A0128">
        <w:rPr>
          <w:rFonts w:ascii="Arial" w:hAnsi="Arial" w:cs="Arial"/>
        </w:rPr>
        <w:t xml:space="preserve"> </w:t>
      </w:r>
      <w:proofErr w:type="spellStart"/>
      <w:r w:rsidRPr="004A0128">
        <w:rPr>
          <w:rFonts w:ascii="Arial" w:hAnsi="Arial" w:cs="Arial"/>
        </w:rPr>
        <w:t>dugovanja</w:t>
      </w:r>
      <w:proofErr w:type="spellEnd"/>
      <w:r w:rsidRPr="004A0128">
        <w:rPr>
          <w:rFonts w:ascii="Arial" w:hAnsi="Arial" w:cs="Arial"/>
        </w:rPr>
        <w:t xml:space="preserve"> </w:t>
      </w:r>
      <w:proofErr w:type="spellStart"/>
      <w:r w:rsidRPr="004A0128">
        <w:rPr>
          <w:rFonts w:ascii="Arial" w:hAnsi="Arial" w:cs="Arial"/>
        </w:rPr>
        <w:t>prema</w:t>
      </w:r>
      <w:proofErr w:type="spellEnd"/>
      <w:r w:rsidRPr="004A0128">
        <w:rPr>
          <w:rFonts w:ascii="Arial" w:hAnsi="Arial" w:cs="Arial"/>
        </w:rPr>
        <w:t xml:space="preserve"> </w:t>
      </w:r>
      <w:proofErr w:type="spellStart"/>
      <w:r w:rsidRPr="004A0128">
        <w:rPr>
          <w:rFonts w:ascii="Arial" w:hAnsi="Arial" w:cs="Arial"/>
        </w:rPr>
        <w:t>Gradu</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svih</w:t>
      </w:r>
      <w:proofErr w:type="spellEnd"/>
      <w:r w:rsidRPr="004A0128">
        <w:rPr>
          <w:rFonts w:ascii="Arial" w:hAnsi="Arial" w:cs="Arial"/>
        </w:rPr>
        <w:t xml:space="preserve"> </w:t>
      </w:r>
      <w:proofErr w:type="spellStart"/>
      <w:r w:rsidRPr="004A0128">
        <w:rPr>
          <w:rFonts w:ascii="Arial" w:hAnsi="Arial" w:cs="Arial"/>
        </w:rPr>
        <w:t>osnova</w:t>
      </w:r>
      <w:proofErr w:type="spellEnd"/>
      <w:r w:rsidRPr="004A0128">
        <w:rPr>
          <w:rFonts w:ascii="Arial" w:hAnsi="Arial" w:cs="Arial"/>
        </w:rPr>
        <w:t xml:space="preserve"> ne </w:t>
      </w:r>
      <w:proofErr w:type="spellStart"/>
      <w:r w:rsidRPr="004A0128">
        <w:rPr>
          <w:rFonts w:ascii="Arial" w:hAnsi="Arial" w:cs="Arial"/>
        </w:rPr>
        <w:t>stariju</w:t>
      </w:r>
      <w:proofErr w:type="spellEnd"/>
      <w:r w:rsidRPr="004A0128">
        <w:rPr>
          <w:rFonts w:ascii="Arial" w:hAnsi="Arial" w:cs="Arial"/>
        </w:rPr>
        <w:t xml:space="preserve"> od 30 dana od dana </w:t>
      </w:r>
      <w:proofErr w:type="spellStart"/>
      <w:r w:rsidRPr="004A0128">
        <w:rPr>
          <w:rFonts w:ascii="Arial" w:hAnsi="Arial" w:cs="Arial"/>
        </w:rPr>
        <w:t>objave</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p>
    <w:p w14:paraId="49BADBDF" w14:textId="77777777" w:rsidR="00A200C4" w:rsidRPr="004A0128" w:rsidRDefault="00A200C4" w:rsidP="001F0EEF">
      <w:pPr>
        <w:pStyle w:val="Odlomakpopisa"/>
        <w:numPr>
          <w:ilvl w:val="0"/>
          <w:numId w:val="6"/>
        </w:numPr>
        <w:spacing w:after="0" w:line="240" w:lineRule="auto"/>
        <w:ind w:left="714" w:hanging="357"/>
        <w:contextualSpacing w:val="0"/>
        <w:jc w:val="both"/>
        <w:rPr>
          <w:rFonts w:ascii="Arial" w:hAnsi="Arial" w:cs="Arial"/>
        </w:rPr>
      </w:pPr>
      <w:proofErr w:type="spellStart"/>
      <w:r w:rsidRPr="004A0128">
        <w:rPr>
          <w:rFonts w:ascii="Arial" w:hAnsi="Arial" w:cs="Arial"/>
        </w:rPr>
        <w:t>potvrda</w:t>
      </w:r>
      <w:proofErr w:type="spellEnd"/>
      <w:r w:rsidRPr="004A0128">
        <w:rPr>
          <w:rFonts w:ascii="Arial" w:hAnsi="Arial" w:cs="Arial"/>
        </w:rPr>
        <w:t xml:space="preserve"> </w:t>
      </w:r>
      <w:proofErr w:type="spellStart"/>
      <w:r w:rsidRPr="004A0128">
        <w:rPr>
          <w:rFonts w:ascii="Arial" w:hAnsi="Arial" w:cs="Arial"/>
        </w:rPr>
        <w:t>nadležne</w:t>
      </w:r>
      <w:proofErr w:type="spellEnd"/>
      <w:r w:rsidRPr="004A0128">
        <w:rPr>
          <w:rFonts w:ascii="Arial" w:hAnsi="Arial" w:cs="Arial"/>
        </w:rPr>
        <w:t xml:space="preserve"> </w:t>
      </w:r>
      <w:proofErr w:type="spellStart"/>
      <w:r w:rsidRPr="004A0128">
        <w:rPr>
          <w:rFonts w:ascii="Arial" w:hAnsi="Arial" w:cs="Arial"/>
        </w:rPr>
        <w:t>porezne</w:t>
      </w:r>
      <w:proofErr w:type="spellEnd"/>
      <w:r w:rsidRPr="004A0128">
        <w:rPr>
          <w:rFonts w:ascii="Arial" w:hAnsi="Arial" w:cs="Arial"/>
        </w:rPr>
        <w:t xml:space="preserve"> </w:t>
      </w:r>
      <w:proofErr w:type="spellStart"/>
      <w:r w:rsidRPr="004A0128">
        <w:rPr>
          <w:rFonts w:ascii="Arial" w:hAnsi="Arial" w:cs="Arial"/>
        </w:rPr>
        <w:t>uprave</w:t>
      </w:r>
      <w:proofErr w:type="spellEnd"/>
      <w:r w:rsidRPr="004A0128">
        <w:rPr>
          <w:rFonts w:ascii="Arial" w:hAnsi="Arial" w:cs="Arial"/>
        </w:rPr>
        <w:t xml:space="preserve"> o </w:t>
      </w:r>
      <w:proofErr w:type="spellStart"/>
      <w:r w:rsidRPr="004A0128">
        <w:rPr>
          <w:rFonts w:ascii="Arial" w:hAnsi="Arial" w:cs="Arial"/>
        </w:rPr>
        <w:t>stanju</w:t>
      </w:r>
      <w:proofErr w:type="spellEnd"/>
      <w:r w:rsidRPr="004A0128">
        <w:rPr>
          <w:rFonts w:ascii="Arial" w:hAnsi="Arial" w:cs="Arial"/>
        </w:rPr>
        <w:t xml:space="preserve"> </w:t>
      </w:r>
      <w:proofErr w:type="spellStart"/>
      <w:r w:rsidRPr="004A0128">
        <w:rPr>
          <w:rFonts w:ascii="Arial" w:hAnsi="Arial" w:cs="Arial"/>
        </w:rPr>
        <w:t>poreznog</w:t>
      </w:r>
      <w:proofErr w:type="spellEnd"/>
      <w:r w:rsidRPr="004A0128">
        <w:rPr>
          <w:rFonts w:ascii="Arial" w:hAnsi="Arial" w:cs="Arial"/>
        </w:rPr>
        <w:t xml:space="preserve"> </w:t>
      </w:r>
      <w:proofErr w:type="spellStart"/>
      <w:r w:rsidRPr="004A0128">
        <w:rPr>
          <w:rFonts w:ascii="Arial" w:hAnsi="Arial" w:cs="Arial"/>
        </w:rPr>
        <w:t>duga</w:t>
      </w:r>
      <w:proofErr w:type="spellEnd"/>
      <w:r w:rsidRPr="004A0128">
        <w:rPr>
          <w:rFonts w:ascii="Arial" w:hAnsi="Arial" w:cs="Arial"/>
        </w:rPr>
        <w:t xml:space="preserve"> </w:t>
      </w:r>
      <w:proofErr w:type="spellStart"/>
      <w:r w:rsidRPr="004A0128">
        <w:rPr>
          <w:rFonts w:ascii="Arial" w:hAnsi="Arial" w:cs="Arial"/>
        </w:rPr>
        <w:t>ponuditelja</w:t>
      </w:r>
      <w:proofErr w:type="spellEnd"/>
      <w:r w:rsidRPr="004A0128">
        <w:rPr>
          <w:rFonts w:ascii="Arial" w:hAnsi="Arial" w:cs="Arial"/>
        </w:rPr>
        <w:t xml:space="preserve"> ne </w:t>
      </w:r>
      <w:proofErr w:type="spellStart"/>
      <w:r w:rsidRPr="004A0128">
        <w:rPr>
          <w:rFonts w:ascii="Arial" w:hAnsi="Arial" w:cs="Arial"/>
        </w:rPr>
        <w:t>stariju</w:t>
      </w:r>
      <w:proofErr w:type="spellEnd"/>
      <w:r w:rsidRPr="004A0128">
        <w:rPr>
          <w:rFonts w:ascii="Arial" w:hAnsi="Arial" w:cs="Arial"/>
        </w:rPr>
        <w:t xml:space="preserve"> od 30 dana od dana </w:t>
      </w:r>
      <w:proofErr w:type="spellStart"/>
      <w:r w:rsidRPr="004A0128">
        <w:rPr>
          <w:rFonts w:ascii="Arial" w:hAnsi="Arial" w:cs="Arial"/>
        </w:rPr>
        <w:t>objave</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p>
    <w:p w14:paraId="2091E2C4" w14:textId="77777777" w:rsidR="00A200C4" w:rsidRPr="004A0128" w:rsidRDefault="00A200C4" w:rsidP="001F0EEF">
      <w:pPr>
        <w:pStyle w:val="Odlomakpopisa"/>
        <w:numPr>
          <w:ilvl w:val="0"/>
          <w:numId w:val="6"/>
        </w:numPr>
        <w:spacing w:after="0" w:line="240" w:lineRule="auto"/>
        <w:ind w:left="714" w:hanging="357"/>
        <w:contextualSpacing w:val="0"/>
        <w:jc w:val="both"/>
        <w:rPr>
          <w:rFonts w:ascii="Arial" w:hAnsi="Arial" w:cs="Arial"/>
        </w:rPr>
      </w:pPr>
      <w:proofErr w:type="spellStart"/>
      <w:r w:rsidRPr="004A0128">
        <w:rPr>
          <w:rFonts w:ascii="Arial" w:hAnsi="Arial" w:cs="Arial"/>
        </w:rPr>
        <w:t>potvrdu</w:t>
      </w:r>
      <w:proofErr w:type="spellEnd"/>
      <w:r w:rsidRPr="004A0128">
        <w:rPr>
          <w:rFonts w:ascii="Arial" w:hAnsi="Arial" w:cs="Arial"/>
        </w:rPr>
        <w:t xml:space="preserve"> </w:t>
      </w:r>
      <w:proofErr w:type="spellStart"/>
      <w:r w:rsidRPr="004A0128">
        <w:rPr>
          <w:rFonts w:ascii="Arial" w:hAnsi="Arial" w:cs="Arial"/>
        </w:rPr>
        <w:t>nadležnog</w:t>
      </w:r>
      <w:proofErr w:type="spellEnd"/>
      <w:r w:rsidRPr="004A0128">
        <w:rPr>
          <w:rFonts w:ascii="Arial" w:hAnsi="Arial" w:cs="Arial"/>
        </w:rPr>
        <w:t xml:space="preserve"> </w:t>
      </w:r>
      <w:proofErr w:type="spellStart"/>
      <w:r w:rsidRPr="004A0128">
        <w:rPr>
          <w:rFonts w:ascii="Arial" w:hAnsi="Arial" w:cs="Arial"/>
        </w:rPr>
        <w:t>trgovačkog</w:t>
      </w:r>
      <w:proofErr w:type="spellEnd"/>
      <w:r w:rsidRPr="004A0128">
        <w:rPr>
          <w:rFonts w:ascii="Arial" w:hAnsi="Arial" w:cs="Arial"/>
        </w:rPr>
        <w:t xml:space="preserve"> </w:t>
      </w:r>
      <w:proofErr w:type="spellStart"/>
      <w:r w:rsidRPr="004A0128">
        <w:rPr>
          <w:rFonts w:ascii="Arial" w:hAnsi="Arial" w:cs="Arial"/>
        </w:rPr>
        <w:t>suda</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odgovarajućeg</w:t>
      </w:r>
      <w:proofErr w:type="spellEnd"/>
      <w:r w:rsidRPr="004A0128">
        <w:rPr>
          <w:rFonts w:ascii="Arial" w:hAnsi="Arial" w:cs="Arial"/>
        </w:rPr>
        <w:t xml:space="preserve"> </w:t>
      </w:r>
      <w:proofErr w:type="spellStart"/>
      <w:r w:rsidRPr="004A0128">
        <w:rPr>
          <w:rFonts w:ascii="Arial" w:hAnsi="Arial" w:cs="Arial"/>
        </w:rPr>
        <w:t>nadležnog</w:t>
      </w:r>
      <w:proofErr w:type="spellEnd"/>
      <w:r w:rsidRPr="004A0128">
        <w:rPr>
          <w:rFonts w:ascii="Arial" w:hAnsi="Arial" w:cs="Arial"/>
        </w:rPr>
        <w:t xml:space="preserve"> </w:t>
      </w:r>
      <w:proofErr w:type="spellStart"/>
      <w:r w:rsidRPr="004A0128">
        <w:rPr>
          <w:rFonts w:ascii="Arial" w:hAnsi="Arial" w:cs="Arial"/>
        </w:rPr>
        <w:t>tijela</w:t>
      </w:r>
      <w:proofErr w:type="spellEnd"/>
      <w:r w:rsidRPr="004A0128">
        <w:rPr>
          <w:rFonts w:ascii="Arial" w:hAnsi="Arial" w:cs="Arial"/>
        </w:rPr>
        <w:t xml:space="preserve"> da </w:t>
      </w:r>
      <w:proofErr w:type="spellStart"/>
      <w:r w:rsidRPr="004A0128">
        <w:rPr>
          <w:rFonts w:ascii="Arial" w:hAnsi="Arial" w:cs="Arial"/>
        </w:rPr>
        <w:t>nije</w:t>
      </w:r>
      <w:proofErr w:type="spellEnd"/>
      <w:r w:rsidRPr="004A0128">
        <w:rPr>
          <w:rFonts w:ascii="Arial" w:hAnsi="Arial" w:cs="Arial"/>
        </w:rPr>
        <w:t xml:space="preserve"> </w:t>
      </w:r>
      <w:proofErr w:type="spellStart"/>
      <w:r w:rsidRPr="004A0128">
        <w:rPr>
          <w:rFonts w:ascii="Arial" w:hAnsi="Arial" w:cs="Arial"/>
        </w:rPr>
        <w:t>otvoren</w:t>
      </w:r>
      <w:proofErr w:type="spellEnd"/>
      <w:r w:rsidRPr="004A0128">
        <w:rPr>
          <w:rFonts w:ascii="Arial" w:hAnsi="Arial" w:cs="Arial"/>
        </w:rPr>
        <w:t xml:space="preserve"> </w:t>
      </w:r>
      <w:proofErr w:type="spellStart"/>
      <w:r w:rsidRPr="004A0128">
        <w:rPr>
          <w:rFonts w:ascii="Arial" w:hAnsi="Arial" w:cs="Arial"/>
        </w:rPr>
        <w:t>stečajni</w:t>
      </w:r>
      <w:proofErr w:type="spellEnd"/>
      <w:r w:rsidRPr="004A0128">
        <w:rPr>
          <w:rFonts w:ascii="Arial" w:hAnsi="Arial" w:cs="Arial"/>
        </w:rPr>
        <w:t xml:space="preserve"> </w:t>
      </w:r>
      <w:proofErr w:type="spellStart"/>
      <w:r w:rsidRPr="004A0128">
        <w:rPr>
          <w:rFonts w:ascii="Arial" w:hAnsi="Arial" w:cs="Arial"/>
        </w:rPr>
        <w:t>postupak</w:t>
      </w:r>
      <w:proofErr w:type="spellEnd"/>
      <w:r w:rsidRPr="004A0128">
        <w:rPr>
          <w:rFonts w:ascii="Arial" w:hAnsi="Arial" w:cs="Arial"/>
        </w:rPr>
        <w:t xml:space="preserve">, da </w:t>
      </w:r>
      <w:proofErr w:type="spellStart"/>
      <w:r w:rsidRPr="004A0128">
        <w:rPr>
          <w:rFonts w:ascii="Arial" w:hAnsi="Arial" w:cs="Arial"/>
        </w:rPr>
        <w:t>nije</w:t>
      </w:r>
      <w:proofErr w:type="spellEnd"/>
      <w:r w:rsidRPr="004A0128">
        <w:rPr>
          <w:rFonts w:ascii="Arial" w:hAnsi="Arial" w:cs="Arial"/>
        </w:rPr>
        <w:t xml:space="preserve"> </w:t>
      </w:r>
      <w:proofErr w:type="spellStart"/>
      <w:r w:rsidRPr="004A0128">
        <w:rPr>
          <w:rFonts w:ascii="Arial" w:hAnsi="Arial" w:cs="Arial"/>
        </w:rPr>
        <w:t>nesposoban</w:t>
      </w:r>
      <w:proofErr w:type="spellEnd"/>
      <w:r w:rsidRPr="004A0128">
        <w:rPr>
          <w:rFonts w:ascii="Arial" w:hAnsi="Arial" w:cs="Arial"/>
        </w:rPr>
        <w:t xml:space="preserve"> za </w:t>
      </w:r>
      <w:proofErr w:type="spellStart"/>
      <w:r w:rsidRPr="004A0128">
        <w:rPr>
          <w:rFonts w:ascii="Arial" w:hAnsi="Arial" w:cs="Arial"/>
        </w:rPr>
        <w:t>plaćanje</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prezadužen</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da </w:t>
      </w:r>
      <w:proofErr w:type="spellStart"/>
      <w:r w:rsidRPr="004A0128">
        <w:rPr>
          <w:rFonts w:ascii="Arial" w:hAnsi="Arial" w:cs="Arial"/>
        </w:rPr>
        <w:t>nije</w:t>
      </w:r>
      <w:proofErr w:type="spellEnd"/>
      <w:r w:rsidRPr="004A0128">
        <w:rPr>
          <w:rFonts w:ascii="Arial" w:hAnsi="Arial" w:cs="Arial"/>
        </w:rPr>
        <w:t xml:space="preserve"> u </w:t>
      </w:r>
      <w:proofErr w:type="spellStart"/>
      <w:r w:rsidRPr="004A0128">
        <w:rPr>
          <w:rFonts w:ascii="Arial" w:hAnsi="Arial" w:cs="Arial"/>
        </w:rPr>
        <w:t>postupku</w:t>
      </w:r>
      <w:proofErr w:type="spellEnd"/>
      <w:r w:rsidRPr="004A0128">
        <w:rPr>
          <w:rFonts w:ascii="Arial" w:hAnsi="Arial" w:cs="Arial"/>
        </w:rPr>
        <w:t xml:space="preserve"> </w:t>
      </w:r>
      <w:proofErr w:type="spellStart"/>
      <w:r w:rsidRPr="004A0128">
        <w:rPr>
          <w:rFonts w:ascii="Arial" w:hAnsi="Arial" w:cs="Arial"/>
        </w:rPr>
        <w:t>likvidacije</w:t>
      </w:r>
      <w:proofErr w:type="spellEnd"/>
      <w:r w:rsidRPr="004A0128">
        <w:rPr>
          <w:rFonts w:ascii="Arial" w:hAnsi="Arial" w:cs="Arial"/>
        </w:rPr>
        <w:t xml:space="preserve">, da </w:t>
      </w:r>
      <w:proofErr w:type="spellStart"/>
      <w:r w:rsidRPr="004A0128">
        <w:rPr>
          <w:rFonts w:ascii="Arial" w:hAnsi="Arial" w:cs="Arial"/>
        </w:rPr>
        <w:t>njegovom</w:t>
      </w:r>
      <w:proofErr w:type="spellEnd"/>
      <w:r w:rsidRPr="004A0128">
        <w:rPr>
          <w:rFonts w:ascii="Arial" w:hAnsi="Arial" w:cs="Arial"/>
        </w:rPr>
        <w:t xml:space="preserve"> </w:t>
      </w:r>
      <w:proofErr w:type="spellStart"/>
      <w:r w:rsidRPr="004A0128">
        <w:rPr>
          <w:rFonts w:ascii="Arial" w:hAnsi="Arial" w:cs="Arial"/>
        </w:rPr>
        <w:t>imovinom</w:t>
      </w:r>
      <w:proofErr w:type="spellEnd"/>
      <w:r w:rsidRPr="004A0128">
        <w:rPr>
          <w:rFonts w:ascii="Arial" w:hAnsi="Arial" w:cs="Arial"/>
        </w:rPr>
        <w:t xml:space="preserve"> ne </w:t>
      </w:r>
      <w:proofErr w:type="spellStart"/>
      <w:r w:rsidRPr="004A0128">
        <w:rPr>
          <w:rFonts w:ascii="Arial" w:hAnsi="Arial" w:cs="Arial"/>
        </w:rPr>
        <w:t>upravlja</w:t>
      </w:r>
      <w:proofErr w:type="spellEnd"/>
      <w:r w:rsidRPr="004A0128">
        <w:rPr>
          <w:rFonts w:ascii="Arial" w:hAnsi="Arial" w:cs="Arial"/>
        </w:rPr>
        <w:t xml:space="preserve"> </w:t>
      </w:r>
      <w:proofErr w:type="spellStart"/>
      <w:r w:rsidRPr="004A0128">
        <w:rPr>
          <w:rFonts w:ascii="Arial" w:hAnsi="Arial" w:cs="Arial"/>
        </w:rPr>
        <w:t>stečajni</w:t>
      </w:r>
      <w:proofErr w:type="spellEnd"/>
      <w:r w:rsidRPr="004A0128">
        <w:rPr>
          <w:rFonts w:ascii="Arial" w:hAnsi="Arial" w:cs="Arial"/>
        </w:rPr>
        <w:t xml:space="preserve"> </w:t>
      </w:r>
      <w:proofErr w:type="spellStart"/>
      <w:r w:rsidRPr="004A0128">
        <w:rPr>
          <w:rFonts w:ascii="Arial" w:hAnsi="Arial" w:cs="Arial"/>
        </w:rPr>
        <w:t>upravitelj</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sud</w:t>
      </w:r>
      <w:proofErr w:type="spellEnd"/>
      <w:r w:rsidRPr="004A0128">
        <w:rPr>
          <w:rFonts w:ascii="Arial" w:hAnsi="Arial" w:cs="Arial"/>
        </w:rPr>
        <w:t xml:space="preserve">, da </w:t>
      </w:r>
      <w:proofErr w:type="spellStart"/>
      <w:r w:rsidRPr="004A0128">
        <w:rPr>
          <w:rFonts w:ascii="Arial" w:hAnsi="Arial" w:cs="Arial"/>
        </w:rPr>
        <w:t>nije</w:t>
      </w:r>
      <w:proofErr w:type="spellEnd"/>
      <w:r w:rsidRPr="004A0128">
        <w:rPr>
          <w:rFonts w:ascii="Arial" w:hAnsi="Arial" w:cs="Arial"/>
        </w:rPr>
        <w:t xml:space="preserve"> u </w:t>
      </w:r>
      <w:proofErr w:type="spellStart"/>
      <w:r w:rsidRPr="004A0128">
        <w:rPr>
          <w:rFonts w:ascii="Arial" w:hAnsi="Arial" w:cs="Arial"/>
        </w:rPr>
        <w:t>nagodbi</w:t>
      </w:r>
      <w:proofErr w:type="spellEnd"/>
      <w:r w:rsidRPr="004A0128">
        <w:rPr>
          <w:rFonts w:ascii="Arial" w:hAnsi="Arial" w:cs="Arial"/>
        </w:rPr>
        <w:t xml:space="preserve"> s </w:t>
      </w:r>
      <w:proofErr w:type="spellStart"/>
      <w:r w:rsidRPr="004A0128">
        <w:rPr>
          <w:rFonts w:ascii="Arial" w:hAnsi="Arial" w:cs="Arial"/>
        </w:rPr>
        <w:t>vjerovnicima</w:t>
      </w:r>
      <w:proofErr w:type="spellEnd"/>
      <w:r w:rsidRPr="004A0128">
        <w:rPr>
          <w:rFonts w:ascii="Arial" w:hAnsi="Arial" w:cs="Arial"/>
        </w:rPr>
        <w:t xml:space="preserve">, da </w:t>
      </w:r>
      <w:proofErr w:type="spellStart"/>
      <w:r w:rsidRPr="004A0128">
        <w:rPr>
          <w:rFonts w:ascii="Arial" w:hAnsi="Arial" w:cs="Arial"/>
        </w:rPr>
        <w:t>nije</w:t>
      </w:r>
      <w:proofErr w:type="spellEnd"/>
      <w:r w:rsidRPr="004A0128">
        <w:rPr>
          <w:rFonts w:ascii="Arial" w:hAnsi="Arial" w:cs="Arial"/>
        </w:rPr>
        <w:t xml:space="preserve"> </w:t>
      </w:r>
      <w:proofErr w:type="spellStart"/>
      <w:r w:rsidRPr="004A0128">
        <w:rPr>
          <w:rFonts w:ascii="Arial" w:hAnsi="Arial" w:cs="Arial"/>
        </w:rPr>
        <w:t>obustavio</w:t>
      </w:r>
      <w:proofErr w:type="spellEnd"/>
      <w:r w:rsidRPr="004A0128">
        <w:rPr>
          <w:rFonts w:ascii="Arial" w:hAnsi="Arial" w:cs="Arial"/>
        </w:rPr>
        <w:t xml:space="preserve"> </w:t>
      </w:r>
      <w:proofErr w:type="spellStart"/>
      <w:r w:rsidRPr="004A0128">
        <w:rPr>
          <w:rFonts w:ascii="Arial" w:hAnsi="Arial" w:cs="Arial"/>
        </w:rPr>
        <w:t>polovne</w:t>
      </w:r>
      <w:proofErr w:type="spellEnd"/>
      <w:r w:rsidRPr="004A0128">
        <w:rPr>
          <w:rFonts w:ascii="Arial" w:hAnsi="Arial" w:cs="Arial"/>
        </w:rPr>
        <w:t xml:space="preserve"> </w:t>
      </w:r>
      <w:proofErr w:type="spellStart"/>
      <w:r w:rsidRPr="004A0128">
        <w:rPr>
          <w:rFonts w:ascii="Arial" w:hAnsi="Arial" w:cs="Arial"/>
        </w:rPr>
        <w:t>aktivnosti</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da </w:t>
      </w:r>
      <w:proofErr w:type="spellStart"/>
      <w:r w:rsidRPr="004A0128">
        <w:rPr>
          <w:rFonts w:ascii="Arial" w:hAnsi="Arial" w:cs="Arial"/>
        </w:rPr>
        <w:t>nije</w:t>
      </w:r>
      <w:proofErr w:type="spellEnd"/>
      <w:r w:rsidRPr="004A0128">
        <w:rPr>
          <w:rFonts w:ascii="Arial" w:hAnsi="Arial" w:cs="Arial"/>
        </w:rPr>
        <w:t xml:space="preserve"> u </w:t>
      </w:r>
      <w:proofErr w:type="spellStart"/>
      <w:r w:rsidRPr="004A0128">
        <w:rPr>
          <w:rFonts w:ascii="Arial" w:hAnsi="Arial" w:cs="Arial"/>
        </w:rPr>
        <w:t>bilo</w:t>
      </w:r>
      <w:proofErr w:type="spellEnd"/>
      <w:r w:rsidRPr="004A0128">
        <w:rPr>
          <w:rFonts w:ascii="Arial" w:hAnsi="Arial" w:cs="Arial"/>
        </w:rPr>
        <w:t xml:space="preserve"> </w:t>
      </w:r>
      <w:proofErr w:type="spellStart"/>
      <w:r w:rsidRPr="004A0128">
        <w:rPr>
          <w:rFonts w:ascii="Arial" w:hAnsi="Arial" w:cs="Arial"/>
        </w:rPr>
        <w:t>kakvoj</w:t>
      </w:r>
      <w:proofErr w:type="spellEnd"/>
      <w:r w:rsidRPr="004A0128">
        <w:rPr>
          <w:rFonts w:ascii="Arial" w:hAnsi="Arial" w:cs="Arial"/>
        </w:rPr>
        <w:t xml:space="preserve"> </w:t>
      </w:r>
      <w:proofErr w:type="spellStart"/>
      <w:r w:rsidRPr="004A0128">
        <w:rPr>
          <w:rFonts w:ascii="Arial" w:hAnsi="Arial" w:cs="Arial"/>
        </w:rPr>
        <w:t>istovrsnoj</w:t>
      </w:r>
      <w:proofErr w:type="spellEnd"/>
      <w:r w:rsidRPr="004A0128">
        <w:rPr>
          <w:rFonts w:ascii="Arial" w:hAnsi="Arial" w:cs="Arial"/>
        </w:rPr>
        <w:t xml:space="preserve"> </w:t>
      </w:r>
      <w:proofErr w:type="spellStart"/>
      <w:r w:rsidRPr="004A0128">
        <w:rPr>
          <w:rFonts w:ascii="Arial" w:hAnsi="Arial" w:cs="Arial"/>
        </w:rPr>
        <w:t>situaciji</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w:t>
      </w:r>
      <w:proofErr w:type="spellStart"/>
      <w:r w:rsidRPr="004A0128">
        <w:rPr>
          <w:rFonts w:ascii="Arial" w:hAnsi="Arial" w:cs="Arial"/>
        </w:rPr>
        <w:t>proizlazi</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sličnog</w:t>
      </w:r>
      <w:proofErr w:type="spellEnd"/>
      <w:r w:rsidRPr="004A0128">
        <w:rPr>
          <w:rFonts w:ascii="Arial" w:hAnsi="Arial" w:cs="Arial"/>
        </w:rPr>
        <w:t xml:space="preserve"> </w:t>
      </w:r>
      <w:proofErr w:type="spellStart"/>
      <w:r w:rsidRPr="004A0128">
        <w:rPr>
          <w:rFonts w:ascii="Arial" w:hAnsi="Arial" w:cs="Arial"/>
        </w:rPr>
        <w:t>postupka</w:t>
      </w:r>
      <w:proofErr w:type="spellEnd"/>
      <w:r w:rsidRPr="004A0128">
        <w:rPr>
          <w:rFonts w:ascii="Arial" w:hAnsi="Arial" w:cs="Arial"/>
        </w:rPr>
        <w:t xml:space="preserve"> </w:t>
      </w:r>
      <w:proofErr w:type="spellStart"/>
      <w:r w:rsidRPr="004A0128">
        <w:rPr>
          <w:rFonts w:ascii="Arial" w:hAnsi="Arial" w:cs="Arial"/>
        </w:rPr>
        <w:t>sukladno</w:t>
      </w:r>
      <w:proofErr w:type="spellEnd"/>
      <w:r w:rsidRPr="004A0128">
        <w:rPr>
          <w:rFonts w:ascii="Arial" w:hAnsi="Arial" w:cs="Arial"/>
        </w:rPr>
        <w:t xml:space="preserve"> </w:t>
      </w:r>
      <w:proofErr w:type="spellStart"/>
      <w:r w:rsidRPr="004A0128">
        <w:rPr>
          <w:rFonts w:ascii="Arial" w:hAnsi="Arial" w:cs="Arial"/>
        </w:rPr>
        <w:t>pozitivnim</w:t>
      </w:r>
      <w:proofErr w:type="spellEnd"/>
      <w:r w:rsidRPr="004A0128">
        <w:rPr>
          <w:rFonts w:ascii="Arial" w:hAnsi="Arial" w:cs="Arial"/>
        </w:rPr>
        <w:t xml:space="preserve"> </w:t>
      </w:r>
      <w:proofErr w:type="spellStart"/>
      <w:r w:rsidRPr="004A0128">
        <w:rPr>
          <w:rFonts w:ascii="Arial" w:hAnsi="Arial" w:cs="Arial"/>
        </w:rPr>
        <w:t>propisima</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ne </w:t>
      </w:r>
      <w:proofErr w:type="spellStart"/>
      <w:r w:rsidRPr="004A0128">
        <w:rPr>
          <w:rFonts w:ascii="Arial" w:hAnsi="Arial" w:cs="Arial"/>
        </w:rPr>
        <w:t>smije</w:t>
      </w:r>
      <w:proofErr w:type="spellEnd"/>
      <w:r w:rsidRPr="004A0128">
        <w:rPr>
          <w:rFonts w:ascii="Arial" w:hAnsi="Arial" w:cs="Arial"/>
        </w:rPr>
        <w:t xml:space="preserve"> </w:t>
      </w:r>
      <w:proofErr w:type="spellStart"/>
      <w:r w:rsidRPr="004A0128">
        <w:rPr>
          <w:rFonts w:ascii="Arial" w:hAnsi="Arial" w:cs="Arial"/>
        </w:rPr>
        <w:t>biti</w:t>
      </w:r>
      <w:proofErr w:type="spellEnd"/>
      <w:r w:rsidRPr="004A0128">
        <w:rPr>
          <w:rFonts w:ascii="Arial" w:hAnsi="Arial" w:cs="Arial"/>
        </w:rPr>
        <w:t xml:space="preserve"> </w:t>
      </w:r>
      <w:proofErr w:type="spellStart"/>
      <w:r w:rsidRPr="004A0128">
        <w:rPr>
          <w:rFonts w:ascii="Arial" w:hAnsi="Arial" w:cs="Arial"/>
        </w:rPr>
        <w:t>starija</w:t>
      </w:r>
      <w:proofErr w:type="spellEnd"/>
      <w:r w:rsidRPr="004A0128">
        <w:rPr>
          <w:rFonts w:ascii="Arial" w:hAnsi="Arial" w:cs="Arial"/>
        </w:rPr>
        <w:t xml:space="preserve"> od 30 (</w:t>
      </w:r>
      <w:proofErr w:type="spellStart"/>
      <w:r w:rsidRPr="004A0128">
        <w:rPr>
          <w:rFonts w:ascii="Arial" w:hAnsi="Arial" w:cs="Arial"/>
        </w:rPr>
        <w:t>trideset</w:t>
      </w:r>
      <w:proofErr w:type="spellEnd"/>
      <w:r w:rsidRPr="004A0128">
        <w:rPr>
          <w:rFonts w:ascii="Arial" w:hAnsi="Arial" w:cs="Arial"/>
        </w:rPr>
        <w:t xml:space="preserve">) dana od </w:t>
      </w:r>
      <w:proofErr w:type="spellStart"/>
      <w:r w:rsidRPr="004A0128">
        <w:rPr>
          <w:rFonts w:ascii="Arial" w:hAnsi="Arial" w:cs="Arial"/>
        </w:rPr>
        <w:t>prijave</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natječaj</w:t>
      </w:r>
      <w:proofErr w:type="spellEnd"/>
      <w:r w:rsidRPr="004A0128">
        <w:rPr>
          <w:rFonts w:ascii="Arial" w:hAnsi="Arial" w:cs="Arial"/>
        </w:rPr>
        <w:t xml:space="preserve"> u </w:t>
      </w:r>
      <w:proofErr w:type="spellStart"/>
      <w:r w:rsidRPr="004A0128">
        <w:rPr>
          <w:rFonts w:ascii="Arial" w:hAnsi="Arial" w:cs="Arial"/>
        </w:rPr>
        <w:t>izvorniku</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ovjerenoj</w:t>
      </w:r>
      <w:proofErr w:type="spellEnd"/>
      <w:r w:rsidRPr="004A0128">
        <w:rPr>
          <w:rFonts w:ascii="Arial" w:hAnsi="Arial" w:cs="Arial"/>
        </w:rPr>
        <w:t xml:space="preserve"> </w:t>
      </w:r>
      <w:proofErr w:type="spellStart"/>
      <w:r w:rsidRPr="004A0128">
        <w:rPr>
          <w:rFonts w:ascii="Arial" w:hAnsi="Arial" w:cs="Arial"/>
        </w:rPr>
        <w:t>preslici</w:t>
      </w:r>
      <w:proofErr w:type="spellEnd"/>
      <w:r w:rsidRPr="004A0128">
        <w:rPr>
          <w:rFonts w:ascii="Arial" w:hAnsi="Arial" w:cs="Arial"/>
        </w:rPr>
        <w:t xml:space="preserve">, </w:t>
      </w:r>
      <w:proofErr w:type="spellStart"/>
      <w:r w:rsidRPr="004A0128">
        <w:rPr>
          <w:rFonts w:ascii="Arial" w:hAnsi="Arial" w:cs="Arial"/>
        </w:rPr>
        <w:t>ako</w:t>
      </w:r>
      <w:proofErr w:type="spellEnd"/>
      <w:r w:rsidRPr="004A0128">
        <w:rPr>
          <w:rFonts w:ascii="Arial" w:hAnsi="Arial" w:cs="Arial"/>
        </w:rPr>
        <w:t xml:space="preserve"> je </w:t>
      </w:r>
      <w:proofErr w:type="spellStart"/>
      <w:r w:rsidRPr="004A0128">
        <w:rPr>
          <w:rFonts w:ascii="Arial" w:hAnsi="Arial" w:cs="Arial"/>
        </w:rPr>
        <w:t>primjenjivo</w:t>
      </w:r>
      <w:proofErr w:type="spellEnd"/>
      <w:r w:rsidRPr="004A0128">
        <w:rPr>
          <w:rFonts w:ascii="Arial" w:hAnsi="Arial" w:cs="Arial"/>
        </w:rPr>
        <w:t xml:space="preserve">. Ova </w:t>
      </w:r>
      <w:proofErr w:type="spellStart"/>
      <w:r w:rsidRPr="004A0128">
        <w:rPr>
          <w:rFonts w:ascii="Arial" w:hAnsi="Arial" w:cs="Arial"/>
        </w:rPr>
        <w:t>obveza</w:t>
      </w:r>
      <w:proofErr w:type="spellEnd"/>
      <w:r w:rsidRPr="004A0128">
        <w:rPr>
          <w:rFonts w:ascii="Arial" w:hAnsi="Arial" w:cs="Arial"/>
        </w:rPr>
        <w:t xml:space="preserve"> </w:t>
      </w:r>
      <w:proofErr w:type="spellStart"/>
      <w:r w:rsidRPr="004A0128">
        <w:rPr>
          <w:rFonts w:ascii="Arial" w:hAnsi="Arial" w:cs="Arial"/>
        </w:rPr>
        <w:t>primjenjiva</w:t>
      </w:r>
      <w:proofErr w:type="spellEnd"/>
      <w:r w:rsidRPr="004A0128">
        <w:rPr>
          <w:rFonts w:ascii="Arial" w:hAnsi="Arial" w:cs="Arial"/>
        </w:rPr>
        <w:t xml:space="preserve"> je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trgovačka</w:t>
      </w:r>
      <w:proofErr w:type="spellEnd"/>
      <w:r w:rsidRPr="004A0128">
        <w:rPr>
          <w:rFonts w:ascii="Arial" w:hAnsi="Arial" w:cs="Arial"/>
        </w:rPr>
        <w:t xml:space="preserve"> </w:t>
      </w:r>
      <w:proofErr w:type="spellStart"/>
      <w:r w:rsidRPr="004A0128">
        <w:rPr>
          <w:rFonts w:ascii="Arial" w:hAnsi="Arial" w:cs="Arial"/>
        </w:rPr>
        <w:t>društva</w:t>
      </w:r>
      <w:proofErr w:type="spellEnd"/>
      <w:r w:rsidRPr="004A0128">
        <w:rPr>
          <w:rFonts w:ascii="Arial" w:hAnsi="Arial" w:cs="Arial"/>
        </w:rPr>
        <w:t xml:space="preserve">, </w:t>
      </w:r>
      <w:proofErr w:type="spellStart"/>
      <w:r w:rsidRPr="004A0128">
        <w:rPr>
          <w:rFonts w:ascii="Arial" w:hAnsi="Arial" w:cs="Arial"/>
        </w:rPr>
        <w:t>dok</w:t>
      </w:r>
      <w:proofErr w:type="spellEnd"/>
      <w:r w:rsidRPr="004A0128">
        <w:rPr>
          <w:rFonts w:ascii="Arial" w:hAnsi="Arial" w:cs="Arial"/>
        </w:rPr>
        <w:t xml:space="preserve"> se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fizičke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 </w:t>
      </w:r>
      <w:proofErr w:type="spellStart"/>
      <w:r w:rsidRPr="004A0128">
        <w:rPr>
          <w:rFonts w:ascii="Arial" w:hAnsi="Arial" w:cs="Arial"/>
        </w:rPr>
        <w:t>obrtnike</w:t>
      </w:r>
      <w:proofErr w:type="spellEnd"/>
      <w:r w:rsidRPr="004A0128">
        <w:rPr>
          <w:rFonts w:ascii="Arial" w:hAnsi="Arial" w:cs="Arial"/>
        </w:rPr>
        <w:t xml:space="preserve"> ne </w:t>
      </w:r>
      <w:proofErr w:type="spellStart"/>
      <w:r w:rsidRPr="004A0128">
        <w:rPr>
          <w:rFonts w:ascii="Arial" w:hAnsi="Arial" w:cs="Arial"/>
        </w:rPr>
        <w:t>primjenjuje</w:t>
      </w:r>
      <w:proofErr w:type="spellEnd"/>
      <w:r w:rsidRPr="004A0128">
        <w:rPr>
          <w:rFonts w:ascii="Arial" w:hAnsi="Arial" w:cs="Arial"/>
        </w:rPr>
        <w:t>,</w:t>
      </w:r>
    </w:p>
    <w:p w14:paraId="17B52A22" w14:textId="77777777" w:rsidR="00A200C4" w:rsidRPr="004A0128" w:rsidRDefault="00A200C4" w:rsidP="001F0EEF">
      <w:pPr>
        <w:pStyle w:val="Odlomakpopisa"/>
        <w:numPr>
          <w:ilvl w:val="0"/>
          <w:numId w:val="6"/>
        </w:numPr>
        <w:spacing w:after="0" w:line="240" w:lineRule="auto"/>
        <w:ind w:left="714" w:hanging="357"/>
        <w:contextualSpacing w:val="0"/>
        <w:jc w:val="both"/>
        <w:rPr>
          <w:rFonts w:ascii="Arial" w:hAnsi="Arial" w:cs="Arial"/>
        </w:rPr>
      </w:pPr>
      <w:proofErr w:type="spellStart"/>
      <w:r w:rsidRPr="004A0128">
        <w:rPr>
          <w:rFonts w:ascii="Arial" w:hAnsi="Arial" w:cs="Arial"/>
        </w:rPr>
        <w:t>ukoliko</w:t>
      </w:r>
      <w:proofErr w:type="spellEnd"/>
      <w:r w:rsidRPr="004A0128">
        <w:rPr>
          <w:rFonts w:ascii="Arial" w:hAnsi="Arial" w:cs="Arial"/>
        </w:rPr>
        <w:t xml:space="preserve"> se </w:t>
      </w:r>
      <w:proofErr w:type="spellStart"/>
      <w:r w:rsidRPr="004A0128">
        <w:rPr>
          <w:rFonts w:ascii="Arial" w:hAnsi="Arial" w:cs="Arial"/>
        </w:rPr>
        <w:t>ponuditelj</w:t>
      </w:r>
      <w:proofErr w:type="spellEnd"/>
      <w:r w:rsidRPr="004A0128">
        <w:rPr>
          <w:rFonts w:ascii="Arial" w:hAnsi="Arial" w:cs="Arial"/>
        </w:rPr>
        <w:t xml:space="preserve"> </w:t>
      </w:r>
      <w:proofErr w:type="spellStart"/>
      <w:r w:rsidRPr="004A0128">
        <w:rPr>
          <w:rFonts w:ascii="Arial" w:hAnsi="Arial" w:cs="Arial"/>
        </w:rPr>
        <w:t>poziva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prednosti</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zakona</w:t>
      </w:r>
      <w:proofErr w:type="spellEnd"/>
      <w:r w:rsidRPr="004A0128">
        <w:rPr>
          <w:rFonts w:ascii="Arial" w:hAnsi="Arial" w:cs="Arial"/>
        </w:rPr>
        <w:t xml:space="preserve"> </w:t>
      </w:r>
      <w:proofErr w:type="spellStart"/>
      <w:r w:rsidRPr="004A0128">
        <w:rPr>
          <w:rFonts w:ascii="Arial" w:hAnsi="Arial" w:cs="Arial"/>
        </w:rPr>
        <w:t>kojim</w:t>
      </w:r>
      <w:proofErr w:type="spellEnd"/>
      <w:r w:rsidRPr="004A0128">
        <w:rPr>
          <w:rFonts w:ascii="Arial" w:hAnsi="Arial" w:cs="Arial"/>
        </w:rPr>
        <w:t xml:space="preserve"> se </w:t>
      </w:r>
      <w:proofErr w:type="spellStart"/>
      <w:r w:rsidRPr="004A0128">
        <w:rPr>
          <w:rFonts w:ascii="Arial" w:hAnsi="Arial" w:cs="Arial"/>
        </w:rPr>
        <w:t>uređuju</w:t>
      </w:r>
      <w:proofErr w:type="spellEnd"/>
      <w:r w:rsidRPr="004A0128">
        <w:rPr>
          <w:rFonts w:ascii="Arial" w:hAnsi="Arial" w:cs="Arial"/>
        </w:rPr>
        <w:t xml:space="preserve"> </w:t>
      </w:r>
      <w:proofErr w:type="spellStart"/>
      <w:r w:rsidRPr="004A0128">
        <w:rPr>
          <w:rFonts w:ascii="Arial" w:hAnsi="Arial" w:cs="Arial"/>
        </w:rPr>
        <w:t>prava</w:t>
      </w:r>
      <w:proofErr w:type="spellEnd"/>
      <w:r w:rsidRPr="004A0128">
        <w:rPr>
          <w:rFonts w:ascii="Arial" w:hAnsi="Arial" w:cs="Arial"/>
        </w:rPr>
        <w:t xml:space="preserve"> </w:t>
      </w:r>
      <w:proofErr w:type="spellStart"/>
      <w:r w:rsidRPr="004A0128">
        <w:rPr>
          <w:rFonts w:ascii="Arial" w:hAnsi="Arial" w:cs="Arial"/>
        </w:rPr>
        <w:t>hrvatskih</w:t>
      </w:r>
      <w:proofErr w:type="spellEnd"/>
      <w:r w:rsidRPr="004A0128">
        <w:rPr>
          <w:rFonts w:ascii="Arial" w:hAnsi="Arial" w:cs="Arial"/>
        </w:rPr>
        <w:t xml:space="preserve"> </w:t>
      </w:r>
      <w:proofErr w:type="spellStart"/>
      <w:r w:rsidRPr="004A0128">
        <w:rPr>
          <w:rFonts w:ascii="Arial" w:hAnsi="Arial" w:cs="Arial"/>
        </w:rPr>
        <w:t>branitelja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Domovinskog</w:t>
      </w:r>
      <w:proofErr w:type="spellEnd"/>
      <w:r w:rsidRPr="004A0128">
        <w:rPr>
          <w:rFonts w:ascii="Arial" w:hAnsi="Arial" w:cs="Arial"/>
        </w:rPr>
        <w:t xml:space="preserve"> rata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članova</w:t>
      </w:r>
      <w:proofErr w:type="spellEnd"/>
      <w:r w:rsidRPr="004A0128">
        <w:rPr>
          <w:rFonts w:ascii="Arial" w:hAnsi="Arial" w:cs="Arial"/>
        </w:rPr>
        <w:t xml:space="preserve"> </w:t>
      </w:r>
      <w:proofErr w:type="spellStart"/>
      <w:r w:rsidRPr="004A0128">
        <w:rPr>
          <w:rFonts w:ascii="Arial" w:hAnsi="Arial" w:cs="Arial"/>
        </w:rPr>
        <w:t>njihovih</w:t>
      </w:r>
      <w:proofErr w:type="spellEnd"/>
      <w:r w:rsidRPr="004A0128">
        <w:rPr>
          <w:rFonts w:ascii="Arial" w:hAnsi="Arial" w:cs="Arial"/>
        </w:rPr>
        <w:t xml:space="preserve"> </w:t>
      </w:r>
      <w:proofErr w:type="spellStart"/>
      <w:r w:rsidRPr="004A0128">
        <w:rPr>
          <w:rFonts w:ascii="Arial" w:hAnsi="Arial" w:cs="Arial"/>
        </w:rPr>
        <w:t>obitelji</w:t>
      </w:r>
      <w:proofErr w:type="spellEnd"/>
      <w:r w:rsidRPr="004A0128">
        <w:rPr>
          <w:rFonts w:ascii="Arial" w:hAnsi="Arial" w:cs="Arial"/>
        </w:rPr>
        <w:t xml:space="preserve">, </w:t>
      </w:r>
      <w:proofErr w:type="spellStart"/>
      <w:r w:rsidRPr="004A0128">
        <w:rPr>
          <w:rFonts w:ascii="Arial" w:hAnsi="Arial" w:cs="Arial"/>
        </w:rPr>
        <w:t>potvrdu</w:t>
      </w:r>
      <w:proofErr w:type="spellEnd"/>
      <w:r w:rsidRPr="004A0128">
        <w:rPr>
          <w:rFonts w:ascii="Arial" w:hAnsi="Arial" w:cs="Arial"/>
        </w:rPr>
        <w:t xml:space="preserve"> </w:t>
      </w:r>
      <w:proofErr w:type="spellStart"/>
      <w:r w:rsidRPr="004A0128">
        <w:rPr>
          <w:rFonts w:ascii="Arial" w:hAnsi="Arial" w:cs="Arial"/>
        </w:rPr>
        <w:t>nadležnog</w:t>
      </w:r>
      <w:proofErr w:type="spellEnd"/>
      <w:r w:rsidRPr="004A0128">
        <w:rPr>
          <w:rFonts w:ascii="Arial" w:hAnsi="Arial" w:cs="Arial"/>
        </w:rPr>
        <w:t xml:space="preserve"> </w:t>
      </w:r>
      <w:proofErr w:type="spellStart"/>
      <w:r w:rsidRPr="004A0128">
        <w:rPr>
          <w:rFonts w:ascii="Arial" w:hAnsi="Arial" w:cs="Arial"/>
        </w:rPr>
        <w:t>tijela</w:t>
      </w:r>
      <w:proofErr w:type="spellEnd"/>
      <w:r w:rsidRPr="004A0128">
        <w:rPr>
          <w:rFonts w:ascii="Arial" w:hAnsi="Arial" w:cs="Arial"/>
        </w:rPr>
        <w:t xml:space="preserve"> ne </w:t>
      </w:r>
      <w:proofErr w:type="spellStart"/>
      <w:r w:rsidRPr="004A0128">
        <w:rPr>
          <w:rFonts w:ascii="Arial" w:hAnsi="Arial" w:cs="Arial"/>
        </w:rPr>
        <w:t>stariju</w:t>
      </w:r>
      <w:proofErr w:type="spellEnd"/>
      <w:r w:rsidRPr="004A0128">
        <w:rPr>
          <w:rFonts w:ascii="Arial" w:hAnsi="Arial" w:cs="Arial"/>
        </w:rPr>
        <w:t xml:space="preserve"> od tri </w:t>
      </w:r>
      <w:proofErr w:type="spellStart"/>
      <w:r w:rsidRPr="004A0128">
        <w:rPr>
          <w:rFonts w:ascii="Arial" w:hAnsi="Arial" w:cs="Arial"/>
        </w:rPr>
        <w:t>mjeseca</w:t>
      </w:r>
      <w:proofErr w:type="spellEnd"/>
      <w:r w:rsidRPr="004A0128">
        <w:rPr>
          <w:rFonts w:ascii="Arial" w:hAnsi="Arial" w:cs="Arial"/>
        </w:rPr>
        <w:t xml:space="preserve"> od dana </w:t>
      </w:r>
      <w:proofErr w:type="spellStart"/>
      <w:r w:rsidRPr="004A0128">
        <w:rPr>
          <w:rFonts w:ascii="Arial" w:hAnsi="Arial" w:cs="Arial"/>
        </w:rPr>
        <w:t>objave</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w:t>
      </w:r>
      <w:proofErr w:type="spellStart"/>
      <w:r w:rsidRPr="004A0128">
        <w:rPr>
          <w:rFonts w:ascii="Arial" w:hAnsi="Arial" w:cs="Arial"/>
        </w:rPr>
        <w:t>kojom</w:t>
      </w:r>
      <w:proofErr w:type="spellEnd"/>
      <w:r w:rsidRPr="004A0128">
        <w:rPr>
          <w:rFonts w:ascii="Arial" w:hAnsi="Arial" w:cs="Arial"/>
        </w:rPr>
        <w:t xml:space="preserve"> se </w:t>
      </w:r>
      <w:proofErr w:type="spellStart"/>
      <w:r w:rsidRPr="004A0128">
        <w:rPr>
          <w:rFonts w:ascii="Arial" w:hAnsi="Arial" w:cs="Arial"/>
        </w:rPr>
        <w:t>dokazuje</w:t>
      </w:r>
      <w:proofErr w:type="spellEnd"/>
      <w:r w:rsidRPr="004A0128">
        <w:rPr>
          <w:rFonts w:ascii="Arial" w:hAnsi="Arial" w:cs="Arial"/>
        </w:rPr>
        <w:t xml:space="preserve"> </w:t>
      </w: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prvenstva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status </w:t>
      </w:r>
      <w:proofErr w:type="spellStart"/>
      <w:r w:rsidRPr="004A0128">
        <w:rPr>
          <w:rFonts w:ascii="Arial" w:hAnsi="Arial" w:cs="Arial"/>
        </w:rPr>
        <w:t>branitelja</w:t>
      </w:r>
      <w:proofErr w:type="spellEnd"/>
      <w:r w:rsidRPr="004A0128">
        <w:rPr>
          <w:rFonts w:ascii="Arial" w:hAnsi="Arial" w:cs="Arial"/>
        </w:rPr>
        <w:t xml:space="preserve">, u </w:t>
      </w:r>
      <w:proofErr w:type="spellStart"/>
      <w:r w:rsidRPr="004A0128">
        <w:rPr>
          <w:rFonts w:ascii="Arial" w:hAnsi="Arial" w:cs="Arial"/>
        </w:rPr>
        <w:t>izvorniku</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preslici</w:t>
      </w:r>
      <w:proofErr w:type="spellEnd"/>
      <w:r w:rsidRPr="004A0128">
        <w:rPr>
          <w:rFonts w:ascii="Arial" w:hAnsi="Arial" w:cs="Arial"/>
        </w:rPr>
        <w:t>,</w:t>
      </w:r>
    </w:p>
    <w:p w14:paraId="1C1E2548" w14:textId="77777777" w:rsidR="00A200C4" w:rsidRPr="004A0128" w:rsidRDefault="00A200C4" w:rsidP="001F0EEF">
      <w:pPr>
        <w:pStyle w:val="Odlomakpopisa"/>
        <w:numPr>
          <w:ilvl w:val="0"/>
          <w:numId w:val="6"/>
        </w:numPr>
        <w:spacing w:after="0" w:line="240" w:lineRule="auto"/>
        <w:ind w:left="714" w:hanging="357"/>
        <w:contextualSpacing w:val="0"/>
        <w:jc w:val="both"/>
        <w:rPr>
          <w:rFonts w:ascii="Arial" w:hAnsi="Arial" w:cs="Arial"/>
        </w:rPr>
      </w:pPr>
      <w:proofErr w:type="spellStart"/>
      <w:r w:rsidRPr="004A0128">
        <w:rPr>
          <w:rFonts w:ascii="Arial" w:hAnsi="Arial" w:cs="Arial"/>
        </w:rPr>
        <w:t>ukoliko</w:t>
      </w:r>
      <w:proofErr w:type="spellEnd"/>
      <w:r w:rsidRPr="004A0128">
        <w:rPr>
          <w:rFonts w:ascii="Arial" w:hAnsi="Arial" w:cs="Arial"/>
        </w:rPr>
        <w:t xml:space="preserve"> se </w:t>
      </w:r>
      <w:proofErr w:type="spellStart"/>
      <w:r w:rsidRPr="004A0128">
        <w:rPr>
          <w:rFonts w:ascii="Arial" w:hAnsi="Arial" w:cs="Arial"/>
        </w:rPr>
        <w:t>ponuditelj</w:t>
      </w:r>
      <w:proofErr w:type="spellEnd"/>
      <w:r w:rsidRPr="004A0128">
        <w:rPr>
          <w:rFonts w:ascii="Arial" w:hAnsi="Arial" w:cs="Arial"/>
        </w:rPr>
        <w:t xml:space="preserve"> </w:t>
      </w:r>
      <w:proofErr w:type="spellStart"/>
      <w:r w:rsidRPr="004A0128">
        <w:rPr>
          <w:rFonts w:ascii="Arial" w:hAnsi="Arial" w:cs="Arial"/>
        </w:rPr>
        <w:t>poziva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prednosti</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zakona</w:t>
      </w:r>
      <w:proofErr w:type="spellEnd"/>
      <w:r w:rsidRPr="004A0128">
        <w:rPr>
          <w:rFonts w:ascii="Arial" w:hAnsi="Arial" w:cs="Arial"/>
        </w:rPr>
        <w:t xml:space="preserve"> </w:t>
      </w:r>
      <w:proofErr w:type="spellStart"/>
      <w:r w:rsidRPr="004A0128">
        <w:rPr>
          <w:rFonts w:ascii="Arial" w:hAnsi="Arial" w:cs="Arial"/>
        </w:rPr>
        <w:t>kojim</w:t>
      </w:r>
      <w:proofErr w:type="spellEnd"/>
      <w:r w:rsidRPr="004A0128">
        <w:rPr>
          <w:rFonts w:ascii="Arial" w:hAnsi="Arial" w:cs="Arial"/>
        </w:rPr>
        <w:t xml:space="preserve"> se </w:t>
      </w:r>
      <w:proofErr w:type="spellStart"/>
      <w:r w:rsidRPr="004A0128">
        <w:rPr>
          <w:rFonts w:ascii="Arial" w:hAnsi="Arial" w:cs="Arial"/>
        </w:rPr>
        <w:t>uređuju</w:t>
      </w:r>
      <w:proofErr w:type="spellEnd"/>
      <w:r w:rsidRPr="004A0128">
        <w:rPr>
          <w:rFonts w:ascii="Arial" w:hAnsi="Arial" w:cs="Arial"/>
        </w:rPr>
        <w:t xml:space="preserve"> </w:t>
      </w:r>
      <w:proofErr w:type="spellStart"/>
      <w:r w:rsidRPr="004A0128">
        <w:rPr>
          <w:rFonts w:ascii="Arial" w:hAnsi="Arial" w:cs="Arial"/>
        </w:rPr>
        <w:t>prava</w:t>
      </w:r>
      <w:proofErr w:type="spellEnd"/>
      <w:r w:rsidRPr="004A0128">
        <w:rPr>
          <w:rFonts w:ascii="Arial" w:hAnsi="Arial" w:cs="Arial"/>
        </w:rPr>
        <w:t xml:space="preserve"> </w:t>
      </w:r>
      <w:proofErr w:type="spellStart"/>
      <w:r w:rsidRPr="004A0128">
        <w:rPr>
          <w:rFonts w:ascii="Arial" w:hAnsi="Arial" w:cs="Arial"/>
        </w:rPr>
        <w:t>hrvatskih</w:t>
      </w:r>
      <w:proofErr w:type="spellEnd"/>
      <w:r w:rsidRPr="004A0128">
        <w:rPr>
          <w:rFonts w:ascii="Arial" w:hAnsi="Arial" w:cs="Arial"/>
        </w:rPr>
        <w:t xml:space="preserve"> </w:t>
      </w:r>
      <w:proofErr w:type="spellStart"/>
      <w:r w:rsidRPr="004A0128">
        <w:rPr>
          <w:rFonts w:ascii="Arial" w:hAnsi="Arial" w:cs="Arial"/>
        </w:rPr>
        <w:t>branitelja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Domovinskog</w:t>
      </w:r>
      <w:proofErr w:type="spellEnd"/>
      <w:r w:rsidRPr="004A0128">
        <w:rPr>
          <w:rFonts w:ascii="Arial" w:hAnsi="Arial" w:cs="Arial"/>
        </w:rPr>
        <w:t xml:space="preserve"> rata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članova</w:t>
      </w:r>
      <w:proofErr w:type="spellEnd"/>
      <w:r w:rsidRPr="004A0128">
        <w:rPr>
          <w:rFonts w:ascii="Arial" w:hAnsi="Arial" w:cs="Arial"/>
        </w:rPr>
        <w:t xml:space="preserve"> </w:t>
      </w:r>
      <w:proofErr w:type="spellStart"/>
      <w:r w:rsidRPr="004A0128">
        <w:rPr>
          <w:rFonts w:ascii="Arial" w:hAnsi="Arial" w:cs="Arial"/>
        </w:rPr>
        <w:t>njihovih</w:t>
      </w:r>
      <w:proofErr w:type="spellEnd"/>
      <w:r w:rsidRPr="004A0128">
        <w:rPr>
          <w:rFonts w:ascii="Arial" w:hAnsi="Arial" w:cs="Arial"/>
        </w:rPr>
        <w:t xml:space="preserve"> </w:t>
      </w:r>
      <w:proofErr w:type="spellStart"/>
      <w:r w:rsidRPr="004A0128">
        <w:rPr>
          <w:rFonts w:ascii="Arial" w:hAnsi="Arial" w:cs="Arial"/>
        </w:rPr>
        <w:t>obitelji</w:t>
      </w:r>
      <w:proofErr w:type="spellEnd"/>
      <w:r w:rsidRPr="004A0128">
        <w:rPr>
          <w:rFonts w:ascii="Arial" w:hAnsi="Arial" w:cs="Arial"/>
        </w:rPr>
        <w:t xml:space="preserve">, </w:t>
      </w:r>
      <w:proofErr w:type="spellStart"/>
      <w:r w:rsidRPr="004A0128">
        <w:rPr>
          <w:rFonts w:ascii="Arial" w:hAnsi="Arial" w:cs="Arial"/>
        </w:rPr>
        <w:t>koje</w:t>
      </w:r>
      <w:proofErr w:type="spellEnd"/>
      <w:r w:rsidRPr="004A0128">
        <w:rPr>
          <w:rFonts w:ascii="Arial" w:hAnsi="Arial" w:cs="Arial"/>
        </w:rPr>
        <w:t xml:space="preserve"> </w:t>
      </w:r>
      <w:proofErr w:type="spellStart"/>
      <w:r w:rsidRPr="004A0128">
        <w:rPr>
          <w:rFonts w:ascii="Arial" w:hAnsi="Arial" w:cs="Arial"/>
        </w:rPr>
        <w:t>ostvaruju</w:t>
      </w:r>
      <w:proofErr w:type="spellEnd"/>
      <w:r w:rsidRPr="004A0128">
        <w:rPr>
          <w:rFonts w:ascii="Arial" w:hAnsi="Arial" w:cs="Arial"/>
        </w:rPr>
        <w:t xml:space="preserve"> </w:t>
      </w:r>
      <w:proofErr w:type="spellStart"/>
      <w:r w:rsidRPr="004A0128">
        <w:rPr>
          <w:rFonts w:ascii="Arial" w:hAnsi="Arial" w:cs="Arial"/>
        </w:rPr>
        <w:t>članovi</w:t>
      </w:r>
      <w:proofErr w:type="spellEnd"/>
      <w:r w:rsidRPr="004A0128">
        <w:rPr>
          <w:rFonts w:ascii="Arial" w:hAnsi="Arial" w:cs="Arial"/>
        </w:rPr>
        <w:t xml:space="preserve"> </w:t>
      </w:r>
      <w:proofErr w:type="spellStart"/>
      <w:r w:rsidRPr="004A0128">
        <w:rPr>
          <w:rFonts w:ascii="Arial" w:hAnsi="Arial" w:cs="Arial"/>
        </w:rPr>
        <w:t>uže</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šire</w:t>
      </w:r>
      <w:proofErr w:type="spellEnd"/>
      <w:r w:rsidRPr="004A0128">
        <w:rPr>
          <w:rFonts w:ascii="Arial" w:hAnsi="Arial" w:cs="Arial"/>
        </w:rPr>
        <w:t xml:space="preserve"> </w:t>
      </w:r>
      <w:proofErr w:type="spellStart"/>
      <w:r w:rsidRPr="004A0128">
        <w:rPr>
          <w:rFonts w:ascii="Arial" w:hAnsi="Arial" w:cs="Arial"/>
        </w:rPr>
        <w:t>obitelji</w:t>
      </w:r>
      <w:proofErr w:type="spellEnd"/>
      <w:r w:rsidRPr="004A0128">
        <w:rPr>
          <w:rFonts w:ascii="Arial" w:hAnsi="Arial" w:cs="Arial"/>
        </w:rPr>
        <w:t xml:space="preserve"> </w:t>
      </w:r>
      <w:proofErr w:type="spellStart"/>
      <w:r w:rsidRPr="004A0128">
        <w:rPr>
          <w:rFonts w:ascii="Arial" w:hAnsi="Arial" w:cs="Arial"/>
        </w:rPr>
        <w:t>smrtno</w:t>
      </w:r>
      <w:proofErr w:type="spellEnd"/>
      <w:r w:rsidRPr="004A0128">
        <w:rPr>
          <w:rFonts w:ascii="Arial" w:hAnsi="Arial" w:cs="Arial"/>
        </w:rPr>
        <w:t xml:space="preserve"> </w:t>
      </w:r>
      <w:proofErr w:type="spellStart"/>
      <w:r w:rsidRPr="004A0128">
        <w:rPr>
          <w:rFonts w:ascii="Arial" w:hAnsi="Arial" w:cs="Arial"/>
        </w:rPr>
        <w:t>stradalog</w:t>
      </w:r>
      <w:proofErr w:type="spellEnd"/>
      <w:r w:rsidRPr="004A0128">
        <w:rPr>
          <w:rFonts w:ascii="Arial" w:hAnsi="Arial" w:cs="Arial"/>
        </w:rPr>
        <w:t xml:space="preserve"> </w:t>
      </w:r>
      <w:proofErr w:type="spellStart"/>
      <w:r w:rsidRPr="004A0128">
        <w:rPr>
          <w:rFonts w:ascii="Arial" w:hAnsi="Arial" w:cs="Arial"/>
        </w:rPr>
        <w:t>hrvatskog</w:t>
      </w:r>
      <w:proofErr w:type="spellEnd"/>
      <w:r w:rsidRPr="004A0128">
        <w:rPr>
          <w:rFonts w:ascii="Arial" w:hAnsi="Arial" w:cs="Arial"/>
        </w:rPr>
        <w:t xml:space="preserve"> </w:t>
      </w:r>
      <w:proofErr w:type="spellStart"/>
      <w:r w:rsidRPr="004A0128">
        <w:rPr>
          <w:rFonts w:ascii="Arial" w:hAnsi="Arial" w:cs="Arial"/>
        </w:rPr>
        <w:t>branitelja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Domovinskog</w:t>
      </w:r>
      <w:proofErr w:type="spellEnd"/>
      <w:r w:rsidRPr="004A0128">
        <w:rPr>
          <w:rFonts w:ascii="Arial" w:hAnsi="Arial" w:cs="Arial"/>
        </w:rPr>
        <w:t xml:space="preserve"> rata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djeca</w:t>
      </w:r>
      <w:proofErr w:type="spellEnd"/>
      <w:r w:rsidRPr="004A0128">
        <w:rPr>
          <w:rFonts w:ascii="Arial" w:hAnsi="Arial" w:cs="Arial"/>
        </w:rPr>
        <w:t xml:space="preserve"> </w:t>
      </w:r>
      <w:proofErr w:type="spellStart"/>
      <w:r w:rsidRPr="004A0128">
        <w:rPr>
          <w:rFonts w:ascii="Arial" w:hAnsi="Arial" w:cs="Arial"/>
        </w:rPr>
        <w:t>hrvatskih</w:t>
      </w:r>
      <w:proofErr w:type="spellEnd"/>
      <w:r w:rsidRPr="004A0128">
        <w:rPr>
          <w:rFonts w:ascii="Arial" w:hAnsi="Arial" w:cs="Arial"/>
        </w:rPr>
        <w:t xml:space="preserve"> </w:t>
      </w:r>
      <w:proofErr w:type="spellStart"/>
      <w:r w:rsidRPr="004A0128">
        <w:rPr>
          <w:rFonts w:ascii="Arial" w:hAnsi="Arial" w:cs="Arial"/>
        </w:rPr>
        <w:t>branitelja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Domovinskog</w:t>
      </w:r>
      <w:proofErr w:type="spellEnd"/>
      <w:r w:rsidRPr="004A0128">
        <w:rPr>
          <w:rFonts w:ascii="Arial" w:hAnsi="Arial" w:cs="Arial"/>
        </w:rPr>
        <w:t xml:space="preserve"> rata, pored </w:t>
      </w:r>
      <w:proofErr w:type="spellStart"/>
      <w:r w:rsidRPr="004A0128">
        <w:rPr>
          <w:rFonts w:ascii="Arial" w:hAnsi="Arial" w:cs="Arial"/>
        </w:rPr>
        <w:t>potvrde</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prethodnog</w:t>
      </w:r>
      <w:proofErr w:type="spellEnd"/>
      <w:r w:rsidRPr="004A0128">
        <w:rPr>
          <w:rFonts w:ascii="Arial" w:hAnsi="Arial" w:cs="Arial"/>
        </w:rPr>
        <w:t xml:space="preserve"> </w:t>
      </w:r>
      <w:proofErr w:type="spellStart"/>
      <w:r w:rsidRPr="004A0128">
        <w:rPr>
          <w:rFonts w:ascii="Arial" w:hAnsi="Arial" w:cs="Arial"/>
        </w:rPr>
        <w:t>podstavka</w:t>
      </w:r>
      <w:proofErr w:type="spellEnd"/>
      <w:r w:rsidRPr="004A0128">
        <w:rPr>
          <w:rFonts w:ascii="Arial" w:hAnsi="Arial" w:cs="Arial"/>
        </w:rPr>
        <w:t xml:space="preserve"> </w:t>
      </w:r>
      <w:proofErr w:type="spellStart"/>
      <w:r w:rsidRPr="004A0128">
        <w:rPr>
          <w:rFonts w:ascii="Arial" w:hAnsi="Arial" w:cs="Arial"/>
        </w:rPr>
        <w:t>ovog</w:t>
      </w:r>
      <w:proofErr w:type="spellEnd"/>
      <w:r w:rsidRPr="004A0128">
        <w:rPr>
          <w:rFonts w:ascii="Arial" w:hAnsi="Arial" w:cs="Arial"/>
        </w:rPr>
        <w:t xml:space="preserve"> </w:t>
      </w:r>
      <w:proofErr w:type="spellStart"/>
      <w:r w:rsidRPr="004A0128">
        <w:rPr>
          <w:rFonts w:ascii="Arial" w:hAnsi="Arial" w:cs="Arial"/>
        </w:rPr>
        <w:t>stavka</w:t>
      </w:r>
      <w:proofErr w:type="spellEnd"/>
      <w:r w:rsidRPr="004A0128">
        <w:rPr>
          <w:rFonts w:ascii="Arial" w:hAnsi="Arial" w:cs="Arial"/>
        </w:rPr>
        <w:t xml:space="preserve">, </w:t>
      </w:r>
      <w:proofErr w:type="spellStart"/>
      <w:r w:rsidRPr="004A0128">
        <w:rPr>
          <w:rFonts w:ascii="Arial" w:hAnsi="Arial" w:cs="Arial"/>
        </w:rPr>
        <w:t>dokaz</w:t>
      </w:r>
      <w:proofErr w:type="spellEnd"/>
      <w:r w:rsidRPr="004A0128">
        <w:rPr>
          <w:rFonts w:ascii="Arial" w:hAnsi="Arial" w:cs="Arial"/>
        </w:rPr>
        <w:t xml:space="preserve"> o </w:t>
      </w:r>
      <w:proofErr w:type="spellStart"/>
      <w:r w:rsidRPr="004A0128">
        <w:rPr>
          <w:rFonts w:ascii="Arial" w:hAnsi="Arial" w:cs="Arial"/>
        </w:rPr>
        <w:t>srodstvu</w:t>
      </w:r>
      <w:proofErr w:type="spellEnd"/>
      <w:r w:rsidR="009B120F">
        <w:rPr>
          <w:rFonts w:ascii="Arial" w:hAnsi="Arial" w:cs="Arial"/>
        </w:rPr>
        <w:t xml:space="preserve"> </w:t>
      </w:r>
      <w:r w:rsidRPr="004A0128">
        <w:rPr>
          <w:rFonts w:ascii="Arial" w:hAnsi="Arial" w:cs="Arial"/>
        </w:rPr>
        <w:t>(</w:t>
      </w:r>
      <w:proofErr w:type="spellStart"/>
      <w:r w:rsidRPr="004A0128">
        <w:rPr>
          <w:rFonts w:ascii="Arial" w:hAnsi="Arial" w:cs="Arial"/>
        </w:rPr>
        <w:t>rodni</w:t>
      </w:r>
      <w:proofErr w:type="spellEnd"/>
      <w:r w:rsidRPr="004A0128">
        <w:rPr>
          <w:rFonts w:ascii="Arial" w:hAnsi="Arial" w:cs="Arial"/>
        </w:rPr>
        <w:t xml:space="preserve"> list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drugu</w:t>
      </w:r>
      <w:proofErr w:type="spellEnd"/>
      <w:r w:rsidRPr="004A0128">
        <w:rPr>
          <w:rFonts w:ascii="Arial" w:hAnsi="Arial" w:cs="Arial"/>
        </w:rPr>
        <w:t xml:space="preserve"> </w:t>
      </w:r>
      <w:proofErr w:type="spellStart"/>
      <w:r w:rsidRPr="004A0128">
        <w:rPr>
          <w:rFonts w:ascii="Arial" w:hAnsi="Arial" w:cs="Arial"/>
        </w:rPr>
        <w:t>potvrdu</w:t>
      </w:r>
      <w:proofErr w:type="spellEnd"/>
      <w:r w:rsidRPr="004A0128">
        <w:rPr>
          <w:rFonts w:ascii="Arial" w:hAnsi="Arial" w:cs="Arial"/>
        </w:rPr>
        <w:t xml:space="preserve"> </w:t>
      </w:r>
      <w:proofErr w:type="spellStart"/>
      <w:r w:rsidRPr="004A0128">
        <w:rPr>
          <w:rFonts w:ascii="Arial" w:hAnsi="Arial" w:cs="Arial"/>
        </w:rPr>
        <w:t>nadležnog</w:t>
      </w:r>
      <w:proofErr w:type="spellEnd"/>
      <w:r w:rsidRPr="004A0128">
        <w:rPr>
          <w:rFonts w:ascii="Arial" w:hAnsi="Arial" w:cs="Arial"/>
        </w:rPr>
        <w:t xml:space="preserve"> </w:t>
      </w:r>
      <w:proofErr w:type="spellStart"/>
      <w:r w:rsidRPr="004A0128">
        <w:rPr>
          <w:rFonts w:ascii="Arial" w:hAnsi="Arial" w:cs="Arial"/>
        </w:rPr>
        <w:t>tijela</w:t>
      </w:r>
      <w:proofErr w:type="spellEnd"/>
      <w:r w:rsidRPr="004A0128">
        <w:rPr>
          <w:rFonts w:ascii="Arial" w:hAnsi="Arial" w:cs="Arial"/>
        </w:rPr>
        <w:t xml:space="preserve">, u </w:t>
      </w:r>
      <w:proofErr w:type="spellStart"/>
      <w:r w:rsidRPr="004A0128">
        <w:rPr>
          <w:rFonts w:ascii="Arial" w:hAnsi="Arial" w:cs="Arial"/>
        </w:rPr>
        <w:t>izvorniku</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preslici</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elektronskom</w:t>
      </w:r>
      <w:proofErr w:type="spellEnd"/>
      <w:r w:rsidRPr="004A0128">
        <w:rPr>
          <w:rFonts w:ascii="Arial" w:hAnsi="Arial" w:cs="Arial"/>
        </w:rPr>
        <w:t xml:space="preserve"> </w:t>
      </w:r>
      <w:proofErr w:type="spellStart"/>
      <w:r w:rsidRPr="004A0128">
        <w:rPr>
          <w:rFonts w:ascii="Arial" w:hAnsi="Arial" w:cs="Arial"/>
        </w:rPr>
        <w:t>zapisu</w:t>
      </w:r>
      <w:proofErr w:type="spellEnd"/>
      <w:r w:rsidRPr="004A0128">
        <w:rPr>
          <w:rFonts w:ascii="Arial" w:hAnsi="Arial" w:cs="Arial"/>
        </w:rPr>
        <w:t>),</w:t>
      </w:r>
    </w:p>
    <w:p w14:paraId="4B890735" w14:textId="77777777" w:rsidR="00A200C4" w:rsidRPr="004A0128" w:rsidRDefault="00A200C4" w:rsidP="001F0EEF">
      <w:pPr>
        <w:pStyle w:val="Odlomakpopisa"/>
        <w:numPr>
          <w:ilvl w:val="0"/>
          <w:numId w:val="6"/>
        </w:numPr>
        <w:spacing w:after="0" w:line="240" w:lineRule="auto"/>
        <w:ind w:left="714" w:hanging="357"/>
        <w:contextualSpacing w:val="0"/>
        <w:jc w:val="both"/>
        <w:rPr>
          <w:rFonts w:ascii="Arial" w:hAnsi="Arial" w:cs="Arial"/>
        </w:rPr>
      </w:pPr>
      <w:proofErr w:type="spellStart"/>
      <w:r w:rsidRPr="004A0128">
        <w:rPr>
          <w:rFonts w:ascii="Arial" w:hAnsi="Arial" w:cs="Arial"/>
        </w:rPr>
        <w:t>ukoliko</w:t>
      </w:r>
      <w:proofErr w:type="spellEnd"/>
      <w:r w:rsidRPr="004A0128">
        <w:rPr>
          <w:rFonts w:ascii="Arial" w:hAnsi="Arial" w:cs="Arial"/>
        </w:rPr>
        <w:t xml:space="preserve"> se </w:t>
      </w:r>
      <w:proofErr w:type="spellStart"/>
      <w:r w:rsidRPr="004A0128">
        <w:rPr>
          <w:rFonts w:ascii="Arial" w:hAnsi="Arial" w:cs="Arial"/>
        </w:rPr>
        <w:t>ponuditelj</w:t>
      </w:r>
      <w:proofErr w:type="spellEnd"/>
      <w:r w:rsidRPr="004A0128">
        <w:rPr>
          <w:rFonts w:ascii="Arial" w:hAnsi="Arial" w:cs="Arial"/>
        </w:rPr>
        <w:t xml:space="preserve"> </w:t>
      </w:r>
      <w:proofErr w:type="spellStart"/>
      <w:r w:rsidRPr="004A0128">
        <w:rPr>
          <w:rFonts w:ascii="Arial" w:hAnsi="Arial" w:cs="Arial"/>
        </w:rPr>
        <w:t>poziva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prednosti</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zakona</w:t>
      </w:r>
      <w:proofErr w:type="spellEnd"/>
      <w:r w:rsidRPr="004A0128">
        <w:rPr>
          <w:rFonts w:ascii="Arial" w:hAnsi="Arial" w:cs="Arial"/>
        </w:rPr>
        <w:t xml:space="preserve"> </w:t>
      </w:r>
      <w:proofErr w:type="spellStart"/>
      <w:r w:rsidRPr="004A0128">
        <w:rPr>
          <w:rFonts w:ascii="Arial" w:hAnsi="Arial" w:cs="Arial"/>
        </w:rPr>
        <w:t>kojim</w:t>
      </w:r>
      <w:proofErr w:type="spellEnd"/>
      <w:r w:rsidRPr="004A0128">
        <w:rPr>
          <w:rFonts w:ascii="Arial" w:hAnsi="Arial" w:cs="Arial"/>
        </w:rPr>
        <w:t xml:space="preserve"> se </w:t>
      </w:r>
      <w:proofErr w:type="spellStart"/>
      <w:r w:rsidRPr="004A0128">
        <w:rPr>
          <w:rFonts w:ascii="Arial" w:hAnsi="Arial" w:cs="Arial"/>
        </w:rPr>
        <w:t>uređuju</w:t>
      </w:r>
      <w:proofErr w:type="spellEnd"/>
      <w:r w:rsidRPr="004A0128">
        <w:rPr>
          <w:rFonts w:ascii="Arial" w:hAnsi="Arial" w:cs="Arial"/>
        </w:rPr>
        <w:t xml:space="preserve"> </w:t>
      </w:r>
      <w:proofErr w:type="spellStart"/>
      <w:r w:rsidRPr="004A0128">
        <w:rPr>
          <w:rFonts w:ascii="Arial" w:hAnsi="Arial" w:cs="Arial"/>
        </w:rPr>
        <w:t>prava</w:t>
      </w:r>
      <w:proofErr w:type="spellEnd"/>
      <w:r w:rsidRPr="004A0128">
        <w:rPr>
          <w:rFonts w:ascii="Arial" w:hAnsi="Arial" w:cs="Arial"/>
        </w:rPr>
        <w:t xml:space="preserve"> </w:t>
      </w:r>
      <w:proofErr w:type="spellStart"/>
      <w:r w:rsidRPr="004A0128">
        <w:rPr>
          <w:rFonts w:ascii="Arial" w:hAnsi="Arial" w:cs="Arial"/>
        </w:rPr>
        <w:t>hrvatskih</w:t>
      </w:r>
      <w:proofErr w:type="spellEnd"/>
      <w:r w:rsidRPr="004A0128">
        <w:rPr>
          <w:rFonts w:ascii="Arial" w:hAnsi="Arial" w:cs="Arial"/>
        </w:rPr>
        <w:t xml:space="preserve"> </w:t>
      </w:r>
      <w:proofErr w:type="spellStart"/>
      <w:r w:rsidRPr="004A0128">
        <w:rPr>
          <w:rFonts w:ascii="Arial" w:hAnsi="Arial" w:cs="Arial"/>
        </w:rPr>
        <w:t>branitelja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Domovinskog</w:t>
      </w:r>
      <w:proofErr w:type="spellEnd"/>
      <w:r w:rsidRPr="004A0128">
        <w:rPr>
          <w:rFonts w:ascii="Arial" w:hAnsi="Arial" w:cs="Arial"/>
        </w:rPr>
        <w:t xml:space="preserve"> rata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članova</w:t>
      </w:r>
      <w:proofErr w:type="spellEnd"/>
      <w:r w:rsidRPr="004A0128">
        <w:rPr>
          <w:rFonts w:ascii="Arial" w:hAnsi="Arial" w:cs="Arial"/>
        </w:rPr>
        <w:t xml:space="preserve"> </w:t>
      </w:r>
      <w:proofErr w:type="spellStart"/>
      <w:r w:rsidRPr="004A0128">
        <w:rPr>
          <w:rFonts w:ascii="Arial" w:hAnsi="Arial" w:cs="Arial"/>
        </w:rPr>
        <w:t>njihovih</w:t>
      </w:r>
      <w:proofErr w:type="spellEnd"/>
      <w:r w:rsidRPr="004A0128">
        <w:rPr>
          <w:rFonts w:ascii="Arial" w:hAnsi="Arial" w:cs="Arial"/>
        </w:rPr>
        <w:t xml:space="preserve"> </w:t>
      </w:r>
      <w:proofErr w:type="spellStart"/>
      <w:r w:rsidRPr="004A0128">
        <w:rPr>
          <w:rFonts w:ascii="Arial" w:hAnsi="Arial" w:cs="Arial"/>
        </w:rPr>
        <w:t>obitelji</w:t>
      </w:r>
      <w:proofErr w:type="spellEnd"/>
      <w:r w:rsidRPr="004A0128">
        <w:rPr>
          <w:rFonts w:ascii="Arial" w:hAnsi="Arial" w:cs="Arial"/>
        </w:rPr>
        <w:t xml:space="preserve">, </w:t>
      </w:r>
      <w:proofErr w:type="spellStart"/>
      <w:r w:rsidRPr="004A0128">
        <w:rPr>
          <w:rFonts w:ascii="Arial" w:hAnsi="Arial" w:cs="Arial"/>
        </w:rPr>
        <w:t>koje</w:t>
      </w:r>
      <w:proofErr w:type="spellEnd"/>
      <w:r w:rsidRPr="004A0128">
        <w:rPr>
          <w:rFonts w:ascii="Arial" w:hAnsi="Arial" w:cs="Arial"/>
        </w:rPr>
        <w:t xml:space="preserve"> </w:t>
      </w:r>
      <w:proofErr w:type="spellStart"/>
      <w:r w:rsidRPr="004A0128">
        <w:rPr>
          <w:rFonts w:ascii="Arial" w:hAnsi="Arial" w:cs="Arial"/>
        </w:rPr>
        <w:t>ostvaruju</w:t>
      </w:r>
      <w:proofErr w:type="spellEnd"/>
      <w:r w:rsidRPr="004A0128">
        <w:rPr>
          <w:rFonts w:ascii="Arial" w:hAnsi="Arial" w:cs="Arial"/>
        </w:rPr>
        <w:t xml:space="preserve"> </w:t>
      </w:r>
      <w:proofErr w:type="spellStart"/>
      <w:r w:rsidRPr="004A0128">
        <w:rPr>
          <w:rFonts w:ascii="Arial" w:hAnsi="Arial" w:cs="Arial"/>
        </w:rPr>
        <w:t>braniteljske</w:t>
      </w:r>
      <w:proofErr w:type="spellEnd"/>
      <w:r w:rsidRPr="004A0128">
        <w:rPr>
          <w:rFonts w:ascii="Arial" w:hAnsi="Arial" w:cs="Arial"/>
        </w:rPr>
        <w:t xml:space="preserve"> </w:t>
      </w:r>
      <w:proofErr w:type="spellStart"/>
      <w:r w:rsidRPr="004A0128">
        <w:rPr>
          <w:rFonts w:ascii="Arial" w:hAnsi="Arial" w:cs="Arial"/>
        </w:rPr>
        <w:t>socijalno-radne</w:t>
      </w:r>
      <w:proofErr w:type="spellEnd"/>
      <w:r w:rsidRPr="004A0128">
        <w:rPr>
          <w:rFonts w:ascii="Arial" w:hAnsi="Arial" w:cs="Arial"/>
        </w:rPr>
        <w:t xml:space="preserve"> </w:t>
      </w:r>
      <w:proofErr w:type="spellStart"/>
      <w:r w:rsidRPr="004A0128">
        <w:rPr>
          <w:rFonts w:ascii="Arial" w:hAnsi="Arial" w:cs="Arial"/>
        </w:rPr>
        <w:t>zadruge</w:t>
      </w:r>
      <w:proofErr w:type="spellEnd"/>
      <w:r w:rsidRPr="004A0128">
        <w:rPr>
          <w:rFonts w:ascii="Arial" w:hAnsi="Arial" w:cs="Arial"/>
        </w:rPr>
        <w:t xml:space="preserve"> za </w:t>
      </w:r>
      <w:proofErr w:type="spellStart"/>
      <w:r w:rsidRPr="004A0128">
        <w:rPr>
          <w:rFonts w:ascii="Arial" w:hAnsi="Arial" w:cs="Arial"/>
        </w:rPr>
        <w:t>obavljanje</w:t>
      </w:r>
      <w:proofErr w:type="spellEnd"/>
      <w:r w:rsidRPr="004A0128">
        <w:rPr>
          <w:rFonts w:ascii="Arial" w:hAnsi="Arial" w:cs="Arial"/>
        </w:rPr>
        <w:t xml:space="preserve"> </w:t>
      </w:r>
      <w:proofErr w:type="spellStart"/>
      <w:r w:rsidRPr="004A0128">
        <w:rPr>
          <w:rFonts w:ascii="Arial" w:hAnsi="Arial" w:cs="Arial"/>
        </w:rPr>
        <w:t>registrirane</w:t>
      </w:r>
      <w:proofErr w:type="spellEnd"/>
      <w:r w:rsidRPr="004A0128">
        <w:rPr>
          <w:rFonts w:ascii="Arial" w:hAnsi="Arial" w:cs="Arial"/>
        </w:rPr>
        <w:t xml:space="preserve"> </w:t>
      </w:r>
      <w:proofErr w:type="spellStart"/>
      <w:r w:rsidRPr="004A0128">
        <w:rPr>
          <w:rFonts w:ascii="Arial" w:hAnsi="Arial" w:cs="Arial"/>
        </w:rPr>
        <w:t>djelatnosti</w:t>
      </w:r>
      <w:proofErr w:type="spellEnd"/>
      <w:r w:rsidRPr="004A0128">
        <w:rPr>
          <w:rFonts w:ascii="Arial" w:hAnsi="Arial" w:cs="Arial"/>
        </w:rPr>
        <w:t xml:space="preserve"> </w:t>
      </w:r>
      <w:proofErr w:type="spellStart"/>
      <w:r w:rsidRPr="004A0128">
        <w:rPr>
          <w:rFonts w:ascii="Arial" w:hAnsi="Arial" w:cs="Arial"/>
        </w:rPr>
        <w:t>koje</w:t>
      </w:r>
      <w:proofErr w:type="spellEnd"/>
      <w:r w:rsidRPr="004A0128">
        <w:rPr>
          <w:rFonts w:ascii="Arial" w:hAnsi="Arial" w:cs="Arial"/>
        </w:rPr>
        <w:t xml:space="preserve"> </w:t>
      </w:r>
      <w:proofErr w:type="spellStart"/>
      <w:r w:rsidRPr="004A0128">
        <w:rPr>
          <w:rFonts w:ascii="Arial" w:hAnsi="Arial" w:cs="Arial"/>
        </w:rPr>
        <w:t>su</w:t>
      </w:r>
      <w:proofErr w:type="spellEnd"/>
      <w:r w:rsidRPr="004A0128">
        <w:rPr>
          <w:rFonts w:ascii="Arial" w:hAnsi="Arial" w:cs="Arial"/>
        </w:rPr>
        <w:t xml:space="preserve"> </w:t>
      </w:r>
      <w:proofErr w:type="spellStart"/>
      <w:r w:rsidRPr="004A0128">
        <w:rPr>
          <w:rFonts w:ascii="Arial" w:hAnsi="Arial" w:cs="Arial"/>
        </w:rPr>
        <w:t>evidentirane</w:t>
      </w:r>
      <w:proofErr w:type="spellEnd"/>
      <w:r w:rsidRPr="004A0128">
        <w:rPr>
          <w:rFonts w:ascii="Arial" w:hAnsi="Arial" w:cs="Arial"/>
        </w:rPr>
        <w:t xml:space="preserve"> u </w:t>
      </w:r>
      <w:proofErr w:type="spellStart"/>
      <w:r w:rsidRPr="004A0128">
        <w:rPr>
          <w:rFonts w:ascii="Arial" w:hAnsi="Arial" w:cs="Arial"/>
        </w:rPr>
        <w:t>evidenciji</w:t>
      </w:r>
      <w:proofErr w:type="spellEnd"/>
      <w:r w:rsidRPr="004A0128">
        <w:rPr>
          <w:rFonts w:ascii="Arial" w:hAnsi="Arial" w:cs="Arial"/>
        </w:rPr>
        <w:t xml:space="preserve"> </w:t>
      </w:r>
      <w:proofErr w:type="spellStart"/>
      <w:r w:rsidRPr="004A0128">
        <w:rPr>
          <w:rFonts w:ascii="Arial" w:hAnsi="Arial" w:cs="Arial"/>
        </w:rPr>
        <w:t>braniteljskih</w:t>
      </w:r>
      <w:proofErr w:type="spellEnd"/>
      <w:r w:rsidRPr="004A0128">
        <w:rPr>
          <w:rFonts w:ascii="Arial" w:hAnsi="Arial" w:cs="Arial"/>
        </w:rPr>
        <w:t xml:space="preserve"> </w:t>
      </w:r>
      <w:proofErr w:type="spellStart"/>
      <w:r w:rsidRPr="004A0128">
        <w:rPr>
          <w:rFonts w:ascii="Arial" w:hAnsi="Arial" w:cs="Arial"/>
        </w:rPr>
        <w:t>socijalno</w:t>
      </w:r>
      <w:proofErr w:type="spellEnd"/>
      <w:r w:rsidRPr="004A0128">
        <w:rPr>
          <w:rFonts w:ascii="Arial" w:hAnsi="Arial" w:cs="Arial"/>
        </w:rPr>
        <w:t xml:space="preserve"> –</w:t>
      </w:r>
      <w:proofErr w:type="spellStart"/>
      <w:r w:rsidRPr="004A0128">
        <w:rPr>
          <w:rFonts w:ascii="Arial" w:hAnsi="Arial" w:cs="Arial"/>
        </w:rPr>
        <w:t>radnih</w:t>
      </w:r>
      <w:proofErr w:type="spellEnd"/>
      <w:r w:rsidRPr="004A0128">
        <w:rPr>
          <w:rFonts w:ascii="Arial" w:hAnsi="Arial" w:cs="Arial"/>
        </w:rPr>
        <w:t xml:space="preserve"> zadruga </w:t>
      </w:r>
      <w:proofErr w:type="spellStart"/>
      <w:r w:rsidRPr="004A0128">
        <w:rPr>
          <w:rFonts w:ascii="Arial" w:hAnsi="Arial" w:cs="Arial"/>
        </w:rPr>
        <w:t>koju</w:t>
      </w:r>
      <w:proofErr w:type="spellEnd"/>
      <w:r w:rsidRPr="004A0128">
        <w:rPr>
          <w:rFonts w:ascii="Arial" w:hAnsi="Arial" w:cs="Arial"/>
        </w:rPr>
        <w:t xml:space="preserve"> </w:t>
      </w:r>
      <w:proofErr w:type="spellStart"/>
      <w:r w:rsidRPr="004A0128">
        <w:rPr>
          <w:rFonts w:ascii="Arial" w:hAnsi="Arial" w:cs="Arial"/>
        </w:rPr>
        <w:t>vode</w:t>
      </w:r>
      <w:proofErr w:type="spellEnd"/>
      <w:r w:rsidRPr="004A0128">
        <w:rPr>
          <w:rFonts w:ascii="Arial" w:hAnsi="Arial" w:cs="Arial"/>
        </w:rPr>
        <w:t xml:space="preserve"> </w:t>
      </w:r>
      <w:proofErr w:type="spellStart"/>
      <w:r w:rsidRPr="004A0128">
        <w:rPr>
          <w:rFonts w:ascii="Arial" w:hAnsi="Arial" w:cs="Arial"/>
        </w:rPr>
        <w:t>nadležna</w:t>
      </w:r>
      <w:proofErr w:type="spellEnd"/>
      <w:r w:rsidRPr="004A0128">
        <w:rPr>
          <w:rFonts w:ascii="Arial" w:hAnsi="Arial" w:cs="Arial"/>
        </w:rPr>
        <w:t xml:space="preserve"> </w:t>
      </w:r>
      <w:proofErr w:type="spellStart"/>
      <w:r w:rsidRPr="004A0128">
        <w:rPr>
          <w:rFonts w:ascii="Arial" w:hAnsi="Arial" w:cs="Arial"/>
        </w:rPr>
        <w:t>ministarstva</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koje</w:t>
      </w:r>
      <w:proofErr w:type="spellEnd"/>
      <w:r w:rsidRPr="004A0128">
        <w:rPr>
          <w:rFonts w:ascii="Arial" w:hAnsi="Arial" w:cs="Arial"/>
        </w:rPr>
        <w:t xml:space="preserve"> </w:t>
      </w:r>
      <w:proofErr w:type="spellStart"/>
      <w:r w:rsidRPr="004A0128">
        <w:rPr>
          <w:rFonts w:ascii="Arial" w:hAnsi="Arial" w:cs="Arial"/>
        </w:rPr>
        <w:t>su</w:t>
      </w:r>
      <w:proofErr w:type="spellEnd"/>
      <w:r w:rsidRPr="004A0128">
        <w:rPr>
          <w:rFonts w:ascii="Arial" w:hAnsi="Arial" w:cs="Arial"/>
        </w:rPr>
        <w:t xml:space="preserve"> </w:t>
      </w:r>
      <w:proofErr w:type="spellStart"/>
      <w:r w:rsidRPr="004A0128">
        <w:rPr>
          <w:rFonts w:ascii="Arial" w:hAnsi="Arial" w:cs="Arial"/>
        </w:rPr>
        <w:t>korisnice</w:t>
      </w:r>
      <w:proofErr w:type="spellEnd"/>
      <w:r w:rsidRPr="004A0128">
        <w:rPr>
          <w:rFonts w:ascii="Arial" w:hAnsi="Arial" w:cs="Arial"/>
        </w:rPr>
        <w:t xml:space="preserve"> </w:t>
      </w:r>
      <w:proofErr w:type="spellStart"/>
      <w:r w:rsidRPr="004A0128">
        <w:rPr>
          <w:rFonts w:ascii="Arial" w:hAnsi="Arial" w:cs="Arial"/>
        </w:rPr>
        <w:t>poticaja</w:t>
      </w:r>
      <w:proofErr w:type="spellEnd"/>
      <w:r w:rsidRPr="004A0128">
        <w:rPr>
          <w:rFonts w:ascii="Arial" w:hAnsi="Arial" w:cs="Arial"/>
        </w:rPr>
        <w:t xml:space="preserve"> </w:t>
      </w:r>
      <w:proofErr w:type="spellStart"/>
      <w:r w:rsidRPr="004A0128">
        <w:rPr>
          <w:rFonts w:ascii="Arial" w:hAnsi="Arial" w:cs="Arial"/>
        </w:rPr>
        <w:t>nadležnog</w:t>
      </w:r>
      <w:proofErr w:type="spellEnd"/>
      <w:r w:rsidRPr="004A0128">
        <w:rPr>
          <w:rFonts w:ascii="Arial" w:hAnsi="Arial" w:cs="Arial"/>
        </w:rPr>
        <w:t xml:space="preserve"> </w:t>
      </w:r>
      <w:proofErr w:type="spellStart"/>
      <w:r w:rsidRPr="004A0128">
        <w:rPr>
          <w:rFonts w:ascii="Arial" w:hAnsi="Arial" w:cs="Arial"/>
        </w:rPr>
        <w:t>ministarstva</w:t>
      </w:r>
      <w:proofErr w:type="spellEnd"/>
      <w:r w:rsidRPr="004A0128">
        <w:rPr>
          <w:rFonts w:ascii="Arial" w:hAnsi="Arial" w:cs="Arial"/>
        </w:rPr>
        <w:t xml:space="preserve">, </w:t>
      </w:r>
      <w:proofErr w:type="spellStart"/>
      <w:r w:rsidRPr="004A0128">
        <w:rPr>
          <w:rFonts w:ascii="Arial" w:hAnsi="Arial" w:cs="Arial"/>
        </w:rPr>
        <w:t>dužan</w:t>
      </w:r>
      <w:proofErr w:type="spellEnd"/>
      <w:r w:rsidRPr="004A0128">
        <w:rPr>
          <w:rFonts w:ascii="Arial" w:hAnsi="Arial" w:cs="Arial"/>
        </w:rPr>
        <w:t xml:space="preserve"> je </w:t>
      </w:r>
      <w:proofErr w:type="spellStart"/>
      <w:r w:rsidRPr="004A0128">
        <w:rPr>
          <w:rFonts w:ascii="Arial" w:hAnsi="Arial" w:cs="Arial"/>
        </w:rPr>
        <w:t>dostaviti</w:t>
      </w:r>
      <w:proofErr w:type="spellEnd"/>
      <w:r w:rsidRPr="004A0128">
        <w:rPr>
          <w:rFonts w:ascii="Arial" w:hAnsi="Arial" w:cs="Arial"/>
        </w:rPr>
        <w:t xml:space="preserve"> </w:t>
      </w:r>
      <w:proofErr w:type="spellStart"/>
      <w:r w:rsidRPr="004A0128">
        <w:rPr>
          <w:rFonts w:ascii="Arial" w:hAnsi="Arial" w:cs="Arial"/>
        </w:rPr>
        <w:t>potvrdu</w:t>
      </w:r>
      <w:proofErr w:type="spellEnd"/>
      <w:r w:rsidRPr="004A0128">
        <w:rPr>
          <w:rFonts w:ascii="Arial" w:hAnsi="Arial" w:cs="Arial"/>
        </w:rPr>
        <w:t xml:space="preserve"> </w:t>
      </w:r>
      <w:proofErr w:type="spellStart"/>
      <w:r w:rsidRPr="004A0128">
        <w:rPr>
          <w:rFonts w:ascii="Arial" w:hAnsi="Arial" w:cs="Arial"/>
        </w:rPr>
        <w:t>nadležnog</w:t>
      </w:r>
      <w:proofErr w:type="spellEnd"/>
      <w:r w:rsidRPr="004A0128">
        <w:rPr>
          <w:rFonts w:ascii="Arial" w:hAnsi="Arial" w:cs="Arial"/>
        </w:rPr>
        <w:t xml:space="preserve"> </w:t>
      </w:r>
      <w:proofErr w:type="spellStart"/>
      <w:r w:rsidRPr="004A0128">
        <w:rPr>
          <w:rFonts w:ascii="Arial" w:hAnsi="Arial" w:cs="Arial"/>
        </w:rPr>
        <w:t>ministarstva</w:t>
      </w:r>
      <w:proofErr w:type="spellEnd"/>
      <w:r w:rsidRPr="004A0128">
        <w:rPr>
          <w:rFonts w:ascii="Arial" w:hAnsi="Arial" w:cs="Arial"/>
        </w:rPr>
        <w:t xml:space="preserve"> ne </w:t>
      </w:r>
      <w:proofErr w:type="spellStart"/>
      <w:r w:rsidRPr="004A0128">
        <w:rPr>
          <w:rFonts w:ascii="Arial" w:hAnsi="Arial" w:cs="Arial"/>
        </w:rPr>
        <w:t>stariju</w:t>
      </w:r>
      <w:proofErr w:type="spellEnd"/>
      <w:r w:rsidRPr="004A0128">
        <w:rPr>
          <w:rFonts w:ascii="Arial" w:hAnsi="Arial" w:cs="Arial"/>
        </w:rPr>
        <w:t xml:space="preserve"> od tri </w:t>
      </w:r>
      <w:proofErr w:type="spellStart"/>
      <w:r w:rsidRPr="004A0128">
        <w:rPr>
          <w:rFonts w:ascii="Arial" w:hAnsi="Arial" w:cs="Arial"/>
        </w:rPr>
        <w:t>mjeseca</w:t>
      </w:r>
      <w:proofErr w:type="spellEnd"/>
      <w:r w:rsidRPr="004A0128">
        <w:rPr>
          <w:rFonts w:ascii="Arial" w:hAnsi="Arial" w:cs="Arial"/>
        </w:rPr>
        <w:t xml:space="preserve"> od dana </w:t>
      </w:r>
      <w:proofErr w:type="spellStart"/>
      <w:r w:rsidRPr="004A0128">
        <w:rPr>
          <w:rFonts w:ascii="Arial" w:hAnsi="Arial" w:cs="Arial"/>
        </w:rPr>
        <w:t>objave</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u </w:t>
      </w:r>
      <w:proofErr w:type="spellStart"/>
      <w:r w:rsidRPr="004A0128">
        <w:rPr>
          <w:rFonts w:ascii="Arial" w:hAnsi="Arial" w:cs="Arial"/>
        </w:rPr>
        <w:t>izvorniku</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preslici</w:t>
      </w:r>
      <w:proofErr w:type="spellEnd"/>
    </w:p>
    <w:p w14:paraId="62E6641A" w14:textId="77777777" w:rsidR="00A200C4" w:rsidRPr="004A0128" w:rsidRDefault="00A200C4" w:rsidP="001F0EEF">
      <w:pPr>
        <w:pStyle w:val="Odlomakpopisa"/>
        <w:numPr>
          <w:ilvl w:val="0"/>
          <w:numId w:val="6"/>
        </w:numPr>
        <w:spacing w:after="0" w:line="240" w:lineRule="auto"/>
        <w:ind w:left="714" w:hanging="357"/>
        <w:contextualSpacing w:val="0"/>
        <w:jc w:val="both"/>
        <w:rPr>
          <w:rFonts w:ascii="Arial" w:hAnsi="Arial" w:cs="Arial"/>
        </w:rPr>
      </w:pPr>
      <w:proofErr w:type="spellStart"/>
      <w:r w:rsidRPr="004A0128">
        <w:rPr>
          <w:rFonts w:ascii="Arial" w:hAnsi="Arial" w:cs="Arial"/>
        </w:rPr>
        <w:lastRenderedPageBreak/>
        <w:t>ukoliko</w:t>
      </w:r>
      <w:proofErr w:type="spellEnd"/>
      <w:r w:rsidRPr="004A0128">
        <w:rPr>
          <w:rFonts w:ascii="Arial" w:hAnsi="Arial" w:cs="Arial"/>
        </w:rPr>
        <w:t xml:space="preserve"> se </w:t>
      </w:r>
      <w:proofErr w:type="spellStart"/>
      <w:r w:rsidRPr="004A0128">
        <w:rPr>
          <w:rFonts w:ascii="Arial" w:hAnsi="Arial" w:cs="Arial"/>
        </w:rPr>
        <w:t>ponuditelj</w:t>
      </w:r>
      <w:proofErr w:type="spellEnd"/>
      <w:r w:rsidRPr="004A0128">
        <w:rPr>
          <w:rFonts w:ascii="Arial" w:hAnsi="Arial" w:cs="Arial"/>
        </w:rPr>
        <w:t xml:space="preserve"> </w:t>
      </w:r>
      <w:proofErr w:type="spellStart"/>
      <w:r w:rsidRPr="004A0128">
        <w:rPr>
          <w:rFonts w:ascii="Arial" w:hAnsi="Arial" w:cs="Arial"/>
        </w:rPr>
        <w:t>poziva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prednosti</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zakona</w:t>
      </w:r>
      <w:proofErr w:type="spellEnd"/>
      <w:r w:rsidRPr="004A0128">
        <w:rPr>
          <w:rFonts w:ascii="Arial" w:hAnsi="Arial" w:cs="Arial"/>
        </w:rPr>
        <w:t xml:space="preserve"> </w:t>
      </w:r>
      <w:proofErr w:type="spellStart"/>
      <w:r w:rsidRPr="004A0128">
        <w:rPr>
          <w:rFonts w:ascii="Arial" w:hAnsi="Arial" w:cs="Arial"/>
        </w:rPr>
        <w:t>kojim</w:t>
      </w:r>
      <w:proofErr w:type="spellEnd"/>
      <w:r w:rsidRPr="004A0128">
        <w:rPr>
          <w:rFonts w:ascii="Arial" w:hAnsi="Arial" w:cs="Arial"/>
        </w:rPr>
        <w:t xml:space="preserve"> se </w:t>
      </w:r>
      <w:proofErr w:type="spellStart"/>
      <w:r w:rsidRPr="004A0128">
        <w:rPr>
          <w:rFonts w:ascii="Arial" w:hAnsi="Arial" w:cs="Arial"/>
        </w:rPr>
        <w:t>uređuju</w:t>
      </w:r>
      <w:proofErr w:type="spellEnd"/>
      <w:r w:rsidRPr="004A0128">
        <w:rPr>
          <w:rFonts w:ascii="Arial" w:hAnsi="Arial" w:cs="Arial"/>
        </w:rPr>
        <w:t xml:space="preserve"> </w:t>
      </w:r>
      <w:proofErr w:type="spellStart"/>
      <w:r w:rsidRPr="004A0128">
        <w:rPr>
          <w:rFonts w:ascii="Arial" w:hAnsi="Arial" w:cs="Arial"/>
        </w:rPr>
        <w:t>prava</w:t>
      </w:r>
      <w:proofErr w:type="spellEnd"/>
      <w:r w:rsidRPr="004A0128">
        <w:rPr>
          <w:rFonts w:ascii="Arial" w:hAnsi="Arial" w:cs="Arial"/>
        </w:rPr>
        <w:t xml:space="preserve"> </w:t>
      </w:r>
      <w:proofErr w:type="spellStart"/>
      <w:r w:rsidRPr="004A0128">
        <w:rPr>
          <w:rFonts w:ascii="Arial" w:hAnsi="Arial" w:cs="Arial"/>
        </w:rPr>
        <w:t>hrvatskih</w:t>
      </w:r>
      <w:proofErr w:type="spellEnd"/>
      <w:r w:rsidRPr="004A0128">
        <w:rPr>
          <w:rFonts w:ascii="Arial" w:hAnsi="Arial" w:cs="Arial"/>
        </w:rPr>
        <w:t xml:space="preserve"> </w:t>
      </w:r>
      <w:proofErr w:type="spellStart"/>
      <w:r w:rsidRPr="004A0128">
        <w:rPr>
          <w:rFonts w:ascii="Arial" w:hAnsi="Arial" w:cs="Arial"/>
        </w:rPr>
        <w:t>branitelja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Domovinskog</w:t>
      </w:r>
      <w:proofErr w:type="spellEnd"/>
      <w:r w:rsidRPr="004A0128">
        <w:rPr>
          <w:rFonts w:ascii="Arial" w:hAnsi="Arial" w:cs="Arial"/>
        </w:rPr>
        <w:t xml:space="preserve"> rata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članova</w:t>
      </w:r>
      <w:proofErr w:type="spellEnd"/>
      <w:r w:rsidRPr="004A0128">
        <w:rPr>
          <w:rFonts w:ascii="Arial" w:hAnsi="Arial" w:cs="Arial"/>
        </w:rPr>
        <w:t xml:space="preserve"> </w:t>
      </w:r>
      <w:proofErr w:type="spellStart"/>
      <w:r w:rsidRPr="004A0128">
        <w:rPr>
          <w:rFonts w:ascii="Arial" w:hAnsi="Arial" w:cs="Arial"/>
        </w:rPr>
        <w:t>njihovih</w:t>
      </w:r>
      <w:proofErr w:type="spellEnd"/>
      <w:r w:rsidRPr="004A0128">
        <w:rPr>
          <w:rFonts w:ascii="Arial" w:hAnsi="Arial" w:cs="Arial"/>
        </w:rPr>
        <w:t xml:space="preserve"> </w:t>
      </w:r>
      <w:proofErr w:type="spellStart"/>
      <w:r w:rsidRPr="004A0128">
        <w:rPr>
          <w:rFonts w:ascii="Arial" w:hAnsi="Arial" w:cs="Arial"/>
        </w:rPr>
        <w:t>obitelji</w:t>
      </w:r>
      <w:proofErr w:type="spellEnd"/>
      <w:r w:rsidRPr="004A0128">
        <w:rPr>
          <w:rFonts w:ascii="Arial" w:hAnsi="Arial" w:cs="Arial"/>
        </w:rPr>
        <w:t xml:space="preserve">, </w:t>
      </w:r>
      <w:proofErr w:type="spellStart"/>
      <w:r w:rsidRPr="004A0128">
        <w:rPr>
          <w:rFonts w:ascii="Arial" w:hAnsi="Arial" w:cs="Arial"/>
        </w:rPr>
        <w:t>ovjerenu</w:t>
      </w:r>
      <w:proofErr w:type="spellEnd"/>
      <w:r w:rsidRPr="004A0128">
        <w:rPr>
          <w:rFonts w:ascii="Arial" w:hAnsi="Arial" w:cs="Arial"/>
        </w:rPr>
        <w:t xml:space="preserve"> </w:t>
      </w:r>
      <w:proofErr w:type="spellStart"/>
      <w:r w:rsidRPr="004A0128">
        <w:rPr>
          <w:rFonts w:ascii="Arial" w:hAnsi="Arial" w:cs="Arial"/>
        </w:rPr>
        <w:t>izjavu</w:t>
      </w:r>
      <w:proofErr w:type="spellEnd"/>
      <w:r w:rsidRPr="004A0128">
        <w:rPr>
          <w:rFonts w:ascii="Arial" w:hAnsi="Arial" w:cs="Arial"/>
        </w:rPr>
        <w:t xml:space="preserve"> da </w:t>
      </w:r>
      <w:proofErr w:type="spellStart"/>
      <w:r w:rsidRPr="004A0128">
        <w:rPr>
          <w:rFonts w:ascii="Arial" w:hAnsi="Arial" w:cs="Arial"/>
        </w:rPr>
        <w:t>nije</w:t>
      </w:r>
      <w:proofErr w:type="spellEnd"/>
      <w:r w:rsidRPr="004A0128">
        <w:rPr>
          <w:rFonts w:ascii="Arial" w:hAnsi="Arial" w:cs="Arial"/>
        </w:rPr>
        <w:t xml:space="preserve"> </w:t>
      </w:r>
      <w:proofErr w:type="spellStart"/>
      <w:r w:rsidRPr="004A0128">
        <w:rPr>
          <w:rFonts w:ascii="Arial" w:hAnsi="Arial" w:cs="Arial"/>
        </w:rPr>
        <w:t>zakupnik</w:t>
      </w:r>
      <w:proofErr w:type="spellEnd"/>
      <w:r w:rsidRPr="004A0128">
        <w:rPr>
          <w:rFonts w:ascii="Arial" w:hAnsi="Arial" w:cs="Arial"/>
        </w:rPr>
        <w:t xml:space="preserve"> </w:t>
      </w:r>
      <w:proofErr w:type="spellStart"/>
      <w:r w:rsidRPr="004A0128">
        <w:rPr>
          <w:rFonts w:ascii="Arial" w:hAnsi="Arial" w:cs="Arial"/>
        </w:rPr>
        <w:t>drugog</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w:t>
      </w:r>
    </w:p>
    <w:p w14:paraId="3B9B3035" w14:textId="77777777" w:rsidR="00A200C4" w:rsidRPr="004A0128" w:rsidRDefault="00A200C4" w:rsidP="001F0EEF">
      <w:pPr>
        <w:pStyle w:val="Odlomakpopisa"/>
        <w:numPr>
          <w:ilvl w:val="0"/>
          <w:numId w:val="6"/>
        </w:numPr>
        <w:spacing w:after="0" w:line="240" w:lineRule="auto"/>
        <w:ind w:left="714" w:hanging="357"/>
        <w:contextualSpacing w:val="0"/>
        <w:jc w:val="both"/>
        <w:rPr>
          <w:rFonts w:ascii="Arial" w:hAnsi="Arial" w:cs="Arial"/>
        </w:rPr>
      </w:pPr>
      <w:proofErr w:type="spellStart"/>
      <w:r w:rsidRPr="004A0128">
        <w:rPr>
          <w:rFonts w:ascii="Arial" w:hAnsi="Arial" w:cs="Arial"/>
        </w:rPr>
        <w:t>druge</w:t>
      </w:r>
      <w:proofErr w:type="spellEnd"/>
      <w:r w:rsidRPr="004A0128">
        <w:rPr>
          <w:rFonts w:ascii="Arial" w:hAnsi="Arial" w:cs="Arial"/>
        </w:rPr>
        <w:t xml:space="preserve"> </w:t>
      </w:r>
      <w:proofErr w:type="spellStart"/>
      <w:r w:rsidRPr="004A0128">
        <w:rPr>
          <w:rFonts w:ascii="Arial" w:hAnsi="Arial" w:cs="Arial"/>
        </w:rPr>
        <w:t>dokaze</w:t>
      </w:r>
      <w:proofErr w:type="spellEnd"/>
      <w:r w:rsidRPr="004A0128">
        <w:rPr>
          <w:rFonts w:ascii="Arial" w:hAnsi="Arial" w:cs="Arial"/>
        </w:rPr>
        <w:t xml:space="preserve"> u </w:t>
      </w:r>
      <w:proofErr w:type="spellStart"/>
      <w:r w:rsidRPr="004A0128">
        <w:rPr>
          <w:rFonts w:ascii="Arial" w:hAnsi="Arial" w:cs="Arial"/>
        </w:rPr>
        <w:t>odnosu</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posebne</w:t>
      </w:r>
      <w:proofErr w:type="spellEnd"/>
      <w:r w:rsidRPr="004A0128">
        <w:rPr>
          <w:rFonts w:ascii="Arial" w:hAnsi="Arial" w:cs="Arial"/>
        </w:rPr>
        <w:t xml:space="preserve"> </w:t>
      </w:r>
      <w:proofErr w:type="spellStart"/>
      <w:r w:rsidRPr="004A0128">
        <w:rPr>
          <w:rFonts w:ascii="Arial" w:hAnsi="Arial" w:cs="Arial"/>
        </w:rPr>
        <w:t>uvjete</w:t>
      </w:r>
      <w:proofErr w:type="spellEnd"/>
      <w:r w:rsidRPr="004A0128">
        <w:rPr>
          <w:rFonts w:ascii="Arial" w:hAnsi="Arial" w:cs="Arial"/>
        </w:rPr>
        <w:t xml:space="preserve"> </w:t>
      </w:r>
      <w:proofErr w:type="spellStart"/>
      <w:r w:rsidRPr="004A0128">
        <w:rPr>
          <w:rFonts w:ascii="Arial" w:hAnsi="Arial" w:cs="Arial"/>
        </w:rPr>
        <w:t>ukoliko</w:t>
      </w:r>
      <w:proofErr w:type="spellEnd"/>
      <w:r w:rsidRPr="004A0128">
        <w:rPr>
          <w:rFonts w:ascii="Arial" w:hAnsi="Arial" w:cs="Arial"/>
        </w:rPr>
        <w:t xml:space="preserve"> </w:t>
      </w:r>
      <w:proofErr w:type="spellStart"/>
      <w:r w:rsidRPr="004A0128">
        <w:rPr>
          <w:rFonts w:ascii="Arial" w:hAnsi="Arial" w:cs="Arial"/>
        </w:rPr>
        <w:t>su</w:t>
      </w:r>
      <w:proofErr w:type="spellEnd"/>
      <w:r w:rsidRPr="004A0128">
        <w:rPr>
          <w:rFonts w:ascii="Arial" w:hAnsi="Arial" w:cs="Arial"/>
        </w:rPr>
        <w:t xml:space="preserve"> </w:t>
      </w:r>
      <w:proofErr w:type="spellStart"/>
      <w:r w:rsidRPr="004A0128">
        <w:rPr>
          <w:rFonts w:ascii="Arial" w:hAnsi="Arial" w:cs="Arial"/>
        </w:rPr>
        <w:t>isti</w:t>
      </w:r>
      <w:proofErr w:type="spellEnd"/>
      <w:r w:rsidRPr="004A0128">
        <w:rPr>
          <w:rFonts w:ascii="Arial" w:hAnsi="Arial" w:cs="Arial"/>
        </w:rPr>
        <w:t xml:space="preserve"> </w:t>
      </w:r>
      <w:proofErr w:type="spellStart"/>
      <w:r w:rsidRPr="004A0128">
        <w:rPr>
          <w:rFonts w:ascii="Arial" w:hAnsi="Arial" w:cs="Arial"/>
        </w:rPr>
        <w:t>utvrđeni</w:t>
      </w:r>
      <w:proofErr w:type="spellEnd"/>
      <w:r w:rsidRPr="004A0128">
        <w:rPr>
          <w:rFonts w:ascii="Arial" w:hAnsi="Arial" w:cs="Arial"/>
        </w:rPr>
        <w:t xml:space="preserve"> </w:t>
      </w:r>
      <w:proofErr w:type="spellStart"/>
      <w:r w:rsidRPr="004A0128">
        <w:rPr>
          <w:rFonts w:ascii="Arial" w:hAnsi="Arial" w:cs="Arial"/>
        </w:rPr>
        <w:t>natječajem</w:t>
      </w:r>
      <w:proofErr w:type="spellEnd"/>
      <w:r w:rsidRPr="004A0128">
        <w:rPr>
          <w:rFonts w:ascii="Arial" w:hAnsi="Arial" w:cs="Arial"/>
        </w:rPr>
        <w:t>.</w:t>
      </w:r>
    </w:p>
    <w:p w14:paraId="4B953745" w14:textId="77777777" w:rsidR="00A200C4" w:rsidRPr="004A0128" w:rsidRDefault="00A200C4" w:rsidP="001F0EEF">
      <w:pPr>
        <w:pStyle w:val="Odlomakpopisa"/>
        <w:numPr>
          <w:ilvl w:val="0"/>
          <w:numId w:val="25"/>
        </w:numPr>
        <w:spacing w:after="0" w:line="240" w:lineRule="auto"/>
        <w:ind w:left="357" w:hanging="357"/>
        <w:contextualSpacing w:val="0"/>
        <w:jc w:val="both"/>
        <w:rPr>
          <w:rFonts w:ascii="Arial" w:hAnsi="Arial" w:cs="Arial"/>
        </w:rPr>
      </w:pPr>
      <w:r w:rsidRPr="004A0128">
        <w:rPr>
          <w:rFonts w:ascii="Arial" w:hAnsi="Arial" w:cs="Arial"/>
        </w:rPr>
        <w:t xml:space="preserve">Svi </w:t>
      </w:r>
      <w:proofErr w:type="spellStart"/>
      <w:r w:rsidRPr="004A0128">
        <w:rPr>
          <w:rFonts w:ascii="Arial" w:hAnsi="Arial" w:cs="Arial"/>
        </w:rPr>
        <w:t>dokazi</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isprave</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stavka</w:t>
      </w:r>
      <w:proofErr w:type="spellEnd"/>
      <w:r w:rsidRPr="004A0128">
        <w:rPr>
          <w:rFonts w:ascii="Arial" w:hAnsi="Arial" w:cs="Arial"/>
        </w:rPr>
        <w:t xml:space="preserve"> 5. </w:t>
      </w:r>
      <w:proofErr w:type="spellStart"/>
      <w:r w:rsidRPr="004A0128">
        <w:rPr>
          <w:rFonts w:ascii="Arial" w:hAnsi="Arial" w:cs="Arial"/>
        </w:rPr>
        <w:t>ovog</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w:t>
      </w:r>
      <w:proofErr w:type="spellStart"/>
      <w:r w:rsidRPr="004A0128">
        <w:rPr>
          <w:rFonts w:ascii="Arial" w:hAnsi="Arial" w:cs="Arial"/>
        </w:rPr>
        <w:t>moraju</w:t>
      </w:r>
      <w:proofErr w:type="spellEnd"/>
      <w:r w:rsidRPr="004A0128">
        <w:rPr>
          <w:rFonts w:ascii="Arial" w:hAnsi="Arial" w:cs="Arial"/>
        </w:rPr>
        <w:t xml:space="preserve"> </w:t>
      </w:r>
      <w:proofErr w:type="spellStart"/>
      <w:r w:rsidRPr="004A0128">
        <w:rPr>
          <w:rFonts w:ascii="Arial" w:hAnsi="Arial" w:cs="Arial"/>
        </w:rPr>
        <w:t>biti</w:t>
      </w:r>
      <w:proofErr w:type="spellEnd"/>
      <w:r w:rsidRPr="004A0128">
        <w:rPr>
          <w:rFonts w:ascii="Arial" w:hAnsi="Arial" w:cs="Arial"/>
        </w:rPr>
        <w:t xml:space="preserve"> </w:t>
      </w:r>
      <w:proofErr w:type="spellStart"/>
      <w:r w:rsidRPr="004A0128">
        <w:rPr>
          <w:rFonts w:ascii="Arial" w:hAnsi="Arial" w:cs="Arial"/>
        </w:rPr>
        <w:t>izvornici</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preslike</w:t>
      </w:r>
      <w:proofErr w:type="spellEnd"/>
      <w:r w:rsidRPr="004A0128">
        <w:rPr>
          <w:rFonts w:ascii="Arial" w:hAnsi="Arial" w:cs="Arial"/>
        </w:rPr>
        <w:t xml:space="preserve"> </w:t>
      </w:r>
      <w:proofErr w:type="spellStart"/>
      <w:r w:rsidRPr="004A0128">
        <w:rPr>
          <w:rFonts w:ascii="Arial" w:hAnsi="Arial" w:cs="Arial"/>
        </w:rPr>
        <w:t>ovjerovljene</w:t>
      </w:r>
      <w:proofErr w:type="spellEnd"/>
      <w:r w:rsidRPr="004A0128">
        <w:rPr>
          <w:rFonts w:ascii="Arial" w:hAnsi="Arial" w:cs="Arial"/>
        </w:rPr>
        <w:t xml:space="preserve"> </w:t>
      </w:r>
      <w:proofErr w:type="spellStart"/>
      <w:r w:rsidRPr="004A0128">
        <w:rPr>
          <w:rFonts w:ascii="Arial" w:hAnsi="Arial" w:cs="Arial"/>
        </w:rPr>
        <w:t>kod</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bilježnika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ne </w:t>
      </w:r>
      <w:proofErr w:type="spellStart"/>
      <w:r w:rsidRPr="004A0128">
        <w:rPr>
          <w:rFonts w:ascii="Arial" w:hAnsi="Arial" w:cs="Arial"/>
        </w:rPr>
        <w:t>vraćaju</w:t>
      </w:r>
      <w:proofErr w:type="spellEnd"/>
      <w:r w:rsidRPr="004A0128">
        <w:rPr>
          <w:rFonts w:ascii="Arial" w:hAnsi="Arial" w:cs="Arial"/>
        </w:rPr>
        <w:t xml:space="preserve"> se po </w:t>
      </w:r>
      <w:proofErr w:type="spellStart"/>
      <w:r w:rsidRPr="004A0128">
        <w:rPr>
          <w:rFonts w:ascii="Arial" w:hAnsi="Arial" w:cs="Arial"/>
        </w:rPr>
        <w:t>završetku</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w:t>
      </w:r>
      <w:proofErr w:type="spellStart"/>
      <w:r w:rsidRPr="004A0128">
        <w:rPr>
          <w:rFonts w:ascii="Arial" w:hAnsi="Arial" w:cs="Arial"/>
        </w:rPr>
        <w:t>ponuditeljima</w:t>
      </w:r>
      <w:proofErr w:type="spellEnd"/>
      <w:r w:rsidRPr="004A0128">
        <w:rPr>
          <w:rFonts w:ascii="Arial" w:hAnsi="Arial" w:cs="Arial"/>
        </w:rPr>
        <w:t xml:space="preserve"> koji </w:t>
      </w:r>
      <w:proofErr w:type="spellStart"/>
      <w:r w:rsidRPr="004A0128">
        <w:rPr>
          <w:rFonts w:ascii="Arial" w:hAnsi="Arial" w:cs="Arial"/>
        </w:rPr>
        <w:t>nisu</w:t>
      </w:r>
      <w:proofErr w:type="spellEnd"/>
      <w:r w:rsidRPr="004A0128">
        <w:rPr>
          <w:rFonts w:ascii="Arial" w:hAnsi="Arial" w:cs="Arial"/>
        </w:rPr>
        <w:t xml:space="preserve"> </w:t>
      </w:r>
      <w:proofErr w:type="spellStart"/>
      <w:r w:rsidRPr="004A0128">
        <w:rPr>
          <w:rFonts w:ascii="Arial" w:hAnsi="Arial" w:cs="Arial"/>
        </w:rPr>
        <w:t>izabrani</w:t>
      </w:r>
      <w:proofErr w:type="spellEnd"/>
      <w:r w:rsidRPr="004A0128">
        <w:rPr>
          <w:rFonts w:ascii="Arial" w:hAnsi="Arial" w:cs="Arial"/>
        </w:rPr>
        <w:t>.</w:t>
      </w:r>
    </w:p>
    <w:p w14:paraId="36763FFD" w14:textId="77777777" w:rsidR="00A200C4" w:rsidRPr="004A0128" w:rsidRDefault="00A200C4" w:rsidP="001F0EEF">
      <w:pPr>
        <w:pStyle w:val="Odlomakpopisa"/>
        <w:numPr>
          <w:ilvl w:val="0"/>
          <w:numId w:val="25"/>
        </w:numPr>
        <w:spacing w:after="0" w:line="240" w:lineRule="auto"/>
        <w:ind w:left="357" w:hanging="357"/>
        <w:contextualSpacing w:val="0"/>
        <w:jc w:val="both"/>
        <w:rPr>
          <w:rFonts w:ascii="Arial" w:hAnsi="Arial" w:cs="Arial"/>
        </w:rPr>
      </w:pPr>
      <w:proofErr w:type="spellStart"/>
      <w:r w:rsidRPr="004A0128">
        <w:rPr>
          <w:rFonts w:ascii="Arial" w:hAnsi="Arial" w:cs="Arial"/>
        </w:rPr>
        <w:t>Podnošenjem</w:t>
      </w:r>
      <w:proofErr w:type="spellEnd"/>
      <w:r w:rsidRPr="004A0128">
        <w:rPr>
          <w:rFonts w:ascii="Arial" w:hAnsi="Arial" w:cs="Arial"/>
        </w:rPr>
        <w:t xml:space="preserve"> </w:t>
      </w:r>
      <w:proofErr w:type="spellStart"/>
      <w:r w:rsidRPr="004A0128">
        <w:rPr>
          <w:rFonts w:ascii="Arial" w:hAnsi="Arial" w:cs="Arial"/>
        </w:rPr>
        <w:t>pisane</w:t>
      </w:r>
      <w:proofErr w:type="spellEnd"/>
      <w:r w:rsidRPr="004A0128">
        <w:rPr>
          <w:rFonts w:ascii="Arial" w:hAnsi="Arial" w:cs="Arial"/>
        </w:rPr>
        <w:t xml:space="preserve"> </w:t>
      </w:r>
      <w:proofErr w:type="spellStart"/>
      <w:r w:rsidRPr="004A0128">
        <w:rPr>
          <w:rFonts w:ascii="Arial" w:hAnsi="Arial" w:cs="Arial"/>
        </w:rPr>
        <w:t>prijave</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javni</w:t>
      </w:r>
      <w:proofErr w:type="spellEnd"/>
      <w:r w:rsidRPr="004A0128">
        <w:rPr>
          <w:rFonts w:ascii="Arial" w:hAnsi="Arial" w:cs="Arial"/>
        </w:rPr>
        <w:t xml:space="preserve"> </w:t>
      </w:r>
      <w:proofErr w:type="spellStart"/>
      <w:r w:rsidRPr="004A0128">
        <w:rPr>
          <w:rFonts w:ascii="Arial" w:hAnsi="Arial" w:cs="Arial"/>
        </w:rPr>
        <w:t>natječaj</w:t>
      </w:r>
      <w:proofErr w:type="spellEnd"/>
      <w:r w:rsidRPr="004A0128">
        <w:rPr>
          <w:rFonts w:ascii="Arial" w:hAnsi="Arial" w:cs="Arial"/>
        </w:rPr>
        <w:t xml:space="preserve"> </w:t>
      </w:r>
      <w:proofErr w:type="spellStart"/>
      <w:r w:rsidRPr="004A0128">
        <w:rPr>
          <w:rFonts w:ascii="Arial" w:hAnsi="Arial" w:cs="Arial"/>
        </w:rPr>
        <w:t>smatra</w:t>
      </w:r>
      <w:proofErr w:type="spellEnd"/>
      <w:r w:rsidRPr="004A0128">
        <w:rPr>
          <w:rFonts w:ascii="Arial" w:hAnsi="Arial" w:cs="Arial"/>
        </w:rPr>
        <w:t xml:space="preserve"> se da je </w:t>
      </w:r>
      <w:proofErr w:type="spellStart"/>
      <w:r w:rsidRPr="004A0128">
        <w:rPr>
          <w:rFonts w:ascii="Arial" w:hAnsi="Arial" w:cs="Arial"/>
        </w:rPr>
        <w:t>ponuditelj</w:t>
      </w:r>
      <w:proofErr w:type="spellEnd"/>
      <w:r w:rsidRPr="004A0128">
        <w:rPr>
          <w:rFonts w:ascii="Arial" w:hAnsi="Arial" w:cs="Arial"/>
        </w:rPr>
        <w:t xml:space="preserve"> </w:t>
      </w:r>
      <w:proofErr w:type="spellStart"/>
      <w:r w:rsidRPr="004A0128">
        <w:rPr>
          <w:rFonts w:ascii="Arial" w:hAnsi="Arial" w:cs="Arial"/>
        </w:rPr>
        <w:t>suglasan</w:t>
      </w:r>
      <w:proofErr w:type="spellEnd"/>
      <w:r w:rsidRPr="004A0128">
        <w:rPr>
          <w:rFonts w:ascii="Arial" w:hAnsi="Arial" w:cs="Arial"/>
        </w:rPr>
        <w:t xml:space="preserve"> da Grad </w:t>
      </w:r>
      <w:proofErr w:type="spellStart"/>
      <w:r w:rsidRPr="004A0128">
        <w:rPr>
          <w:rFonts w:ascii="Arial" w:hAnsi="Arial" w:cs="Arial"/>
        </w:rPr>
        <w:t>može</w:t>
      </w:r>
      <w:proofErr w:type="spellEnd"/>
      <w:r w:rsidRPr="004A0128">
        <w:rPr>
          <w:rFonts w:ascii="Arial" w:hAnsi="Arial" w:cs="Arial"/>
        </w:rPr>
        <w:t xml:space="preserve"> </w:t>
      </w:r>
      <w:proofErr w:type="spellStart"/>
      <w:r w:rsidRPr="004A0128">
        <w:rPr>
          <w:rFonts w:ascii="Arial" w:hAnsi="Arial" w:cs="Arial"/>
        </w:rPr>
        <w:t>prikupljati</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dalje</w:t>
      </w:r>
      <w:proofErr w:type="spellEnd"/>
      <w:r w:rsidRPr="004A0128">
        <w:rPr>
          <w:rFonts w:ascii="Arial" w:hAnsi="Arial" w:cs="Arial"/>
        </w:rPr>
        <w:t xml:space="preserve"> </w:t>
      </w:r>
      <w:proofErr w:type="spellStart"/>
      <w:r w:rsidRPr="004A0128">
        <w:rPr>
          <w:rFonts w:ascii="Arial" w:hAnsi="Arial" w:cs="Arial"/>
        </w:rPr>
        <w:t>obrađivati</w:t>
      </w:r>
      <w:proofErr w:type="spellEnd"/>
      <w:r w:rsidRPr="004A0128">
        <w:rPr>
          <w:rFonts w:ascii="Arial" w:hAnsi="Arial" w:cs="Arial"/>
        </w:rPr>
        <w:t xml:space="preserve"> </w:t>
      </w:r>
      <w:proofErr w:type="spellStart"/>
      <w:r w:rsidRPr="004A0128">
        <w:rPr>
          <w:rFonts w:ascii="Arial" w:hAnsi="Arial" w:cs="Arial"/>
        </w:rPr>
        <w:t>dostavljene</w:t>
      </w:r>
      <w:proofErr w:type="spellEnd"/>
      <w:r w:rsidRPr="004A0128">
        <w:rPr>
          <w:rFonts w:ascii="Arial" w:hAnsi="Arial" w:cs="Arial"/>
        </w:rPr>
        <w:t xml:space="preserve"> </w:t>
      </w:r>
      <w:proofErr w:type="spellStart"/>
      <w:r w:rsidRPr="004A0128">
        <w:rPr>
          <w:rFonts w:ascii="Arial" w:hAnsi="Arial" w:cs="Arial"/>
        </w:rPr>
        <w:t>podatke</w:t>
      </w:r>
      <w:proofErr w:type="spellEnd"/>
      <w:r w:rsidRPr="004A0128">
        <w:rPr>
          <w:rFonts w:ascii="Arial" w:hAnsi="Arial" w:cs="Arial"/>
        </w:rPr>
        <w:t xml:space="preserve"> u </w:t>
      </w:r>
      <w:proofErr w:type="spellStart"/>
      <w:r w:rsidRPr="004A0128">
        <w:rPr>
          <w:rFonts w:ascii="Arial" w:hAnsi="Arial" w:cs="Arial"/>
        </w:rPr>
        <w:t>svrhu</w:t>
      </w:r>
      <w:proofErr w:type="spellEnd"/>
      <w:r w:rsidRPr="004A0128">
        <w:rPr>
          <w:rFonts w:ascii="Arial" w:hAnsi="Arial" w:cs="Arial"/>
        </w:rPr>
        <w:t xml:space="preserve"> </w:t>
      </w:r>
      <w:proofErr w:type="spellStart"/>
      <w:r w:rsidRPr="004A0128">
        <w:rPr>
          <w:rFonts w:ascii="Arial" w:hAnsi="Arial" w:cs="Arial"/>
        </w:rPr>
        <w:t>provedbe</w:t>
      </w:r>
      <w:proofErr w:type="spellEnd"/>
      <w:r w:rsidRPr="004A0128">
        <w:rPr>
          <w:rFonts w:ascii="Arial" w:hAnsi="Arial" w:cs="Arial"/>
        </w:rPr>
        <w:t xml:space="preserve"> </w:t>
      </w:r>
      <w:proofErr w:type="spellStart"/>
      <w:r w:rsidRPr="004A0128">
        <w:rPr>
          <w:rFonts w:ascii="Arial" w:hAnsi="Arial" w:cs="Arial"/>
        </w:rPr>
        <w:t>postupka</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w:t>
      </w:r>
      <w:proofErr w:type="spellStart"/>
      <w:r w:rsidRPr="004A0128">
        <w:rPr>
          <w:rFonts w:ascii="Arial" w:hAnsi="Arial" w:cs="Arial"/>
        </w:rPr>
        <w:t>sukladno</w:t>
      </w:r>
      <w:proofErr w:type="spellEnd"/>
      <w:r w:rsidRPr="004A0128">
        <w:rPr>
          <w:rFonts w:ascii="Arial" w:hAnsi="Arial" w:cs="Arial"/>
        </w:rPr>
        <w:t xml:space="preserve"> </w:t>
      </w:r>
      <w:proofErr w:type="spellStart"/>
      <w:r w:rsidRPr="004A0128">
        <w:rPr>
          <w:rFonts w:ascii="Arial" w:hAnsi="Arial" w:cs="Arial"/>
        </w:rPr>
        <w:t>propisima</w:t>
      </w:r>
      <w:proofErr w:type="spellEnd"/>
      <w:r w:rsidRPr="004A0128">
        <w:rPr>
          <w:rFonts w:ascii="Arial" w:hAnsi="Arial" w:cs="Arial"/>
        </w:rPr>
        <w:t xml:space="preserve"> koji </w:t>
      </w:r>
      <w:proofErr w:type="spellStart"/>
      <w:r w:rsidRPr="004A0128">
        <w:rPr>
          <w:rFonts w:ascii="Arial" w:hAnsi="Arial" w:cs="Arial"/>
        </w:rPr>
        <w:t>uređuju</w:t>
      </w:r>
      <w:proofErr w:type="spellEnd"/>
      <w:r w:rsidRPr="004A0128">
        <w:rPr>
          <w:rFonts w:ascii="Arial" w:hAnsi="Arial" w:cs="Arial"/>
        </w:rPr>
        <w:t xml:space="preserve"> </w:t>
      </w:r>
      <w:proofErr w:type="spellStart"/>
      <w:r w:rsidRPr="004A0128">
        <w:rPr>
          <w:rFonts w:ascii="Arial" w:hAnsi="Arial" w:cs="Arial"/>
        </w:rPr>
        <w:t>zaštitu</w:t>
      </w:r>
      <w:proofErr w:type="spellEnd"/>
      <w:r w:rsidRPr="004A0128">
        <w:rPr>
          <w:rFonts w:ascii="Arial" w:hAnsi="Arial" w:cs="Arial"/>
        </w:rPr>
        <w:t xml:space="preserve"> </w:t>
      </w:r>
      <w:proofErr w:type="spellStart"/>
      <w:r w:rsidRPr="004A0128">
        <w:rPr>
          <w:rFonts w:ascii="Arial" w:hAnsi="Arial" w:cs="Arial"/>
        </w:rPr>
        <w:t>osobnih</w:t>
      </w:r>
      <w:proofErr w:type="spellEnd"/>
      <w:r w:rsidRPr="004A0128">
        <w:rPr>
          <w:rFonts w:ascii="Arial" w:hAnsi="Arial" w:cs="Arial"/>
        </w:rPr>
        <w:t xml:space="preserve"> </w:t>
      </w:r>
      <w:proofErr w:type="spellStart"/>
      <w:r w:rsidRPr="004A0128">
        <w:rPr>
          <w:rFonts w:ascii="Arial" w:hAnsi="Arial" w:cs="Arial"/>
        </w:rPr>
        <w:t>podataka</w:t>
      </w:r>
      <w:proofErr w:type="spellEnd"/>
      <w:r w:rsidRPr="004A0128">
        <w:rPr>
          <w:rFonts w:ascii="Arial" w:hAnsi="Arial" w:cs="Arial"/>
        </w:rPr>
        <w:t>.</w:t>
      </w:r>
    </w:p>
    <w:p w14:paraId="7181924B" w14:textId="77777777" w:rsidR="00A200C4" w:rsidRPr="004A0128" w:rsidRDefault="00A200C4" w:rsidP="001F0EEF">
      <w:pPr>
        <w:pStyle w:val="Odlomakpopisa"/>
        <w:numPr>
          <w:ilvl w:val="0"/>
          <w:numId w:val="25"/>
        </w:numPr>
        <w:spacing w:after="0" w:line="240" w:lineRule="auto"/>
        <w:ind w:left="357" w:hanging="357"/>
        <w:contextualSpacing w:val="0"/>
        <w:jc w:val="both"/>
        <w:rPr>
          <w:rFonts w:ascii="Arial" w:hAnsi="Arial" w:cs="Arial"/>
        </w:rPr>
      </w:pPr>
      <w:r w:rsidRPr="004A0128">
        <w:rPr>
          <w:rFonts w:ascii="Arial" w:hAnsi="Arial" w:cs="Arial"/>
        </w:rPr>
        <w:t xml:space="preserve">Ako se </w:t>
      </w:r>
      <w:proofErr w:type="spellStart"/>
      <w:r w:rsidRPr="004A0128">
        <w:rPr>
          <w:rFonts w:ascii="Arial" w:hAnsi="Arial" w:cs="Arial"/>
        </w:rPr>
        <w:t>jedna</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w:t>
      </w:r>
      <w:proofErr w:type="spellStart"/>
      <w:r w:rsidRPr="004A0128">
        <w:rPr>
          <w:rFonts w:ascii="Arial" w:hAnsi="Arial" w:cs="Arial"/>
        </w:rPr>
        <w:t>natječe</w:t>
      </w:r>
      <w:proofErr w:type="spellEnd"/>
      <w:r w:rsidRPr="004A0128">
        <w:rPr>
          <w:rFonts w:ascii="Arial" w:hAnsi="Arial" w:cs="Arial"/>
        </w:rPr>
        <w:t xml:space="preserve"> za </w:t>
      </w:r>
      <w:proofErr w:type="spellStart"/>
      <w:r w:rsidRPr="004A0128">
        <w:rPr>
          <w:rFonts w:ascii="Arial" w:hAnsi="Arial" w:cs="Arial"/>
        </w:rPr>
        <w:t>više</w:t>
      </w:r>
      <w:proofErr w:type="spellEnd"/>
      <w:r w:rsidRPr="004A0128">
        <w:rPr>
          <w:rFonts w:ascii="Arial" w:hAnsi="Arial" w:cs="Arial"/>
        </w:rPr>
        <w:t xml:space="preserve"> </w:t>
      </w:r>
      <w:proofErr w:type="spellStart"/>
      <w:r w:rsidRPr="004A0128">
        <w:rPr>
          <w:rFonts w:ascii="Arial" w:hAnsi="Arial" w:cs="Arial"/>
        </w:rPr>
        <w:t>poslovnih</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dužna</w:t>
      </w:r>
      <w:proofErr w:type="spellEnd"/>
      <w:r w:rsidRPr="004A0128">
        <w:rPr>
          <w:rFonts w:ascii="Arial" w:hAnsi="Arial" w:cs="Arial"/>
        </w:rPr>
        <w:t xml:space="preserve"> je za </w:t>
      </w:r>
      <w:proofErr w:type="spellStart"/>
      <w:r w:rsidRPr="004A0128">
        <w:rPr>
          <w:rFonts w:ascii="Arial" w:hAnsi="Arial" w:cs="Arial"/>
        </w:rPr>
        <w:t>svaki</w:t>
      </w:r>
      <w:proofErr w:type="spellEnd"/>
      <w:r w:rsidRPr="004A0128">
        <w:rPr>
          <w:rFonts w:ascii="Arial" w:hAnsi="Arial" w:cs="Arial"/>
        </w:rPr>
        <w:t xml:space="preserve">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w:t>
      </w:r>
      <w:proofErr w:type="spellStart"/>
      <w:r w:rsidRPr="004A0128">
        <w:rPr>
          <w:rFonts w:ascii="Arial" w:hAnsi="Arial" w:cs="Arial"/>
        </w:rPr>
        <w:t>podnijeti</w:t>
      </w:r>
      <w:proofErr w:type="spellEnd"/>
      <w:r w:rsidRPr="004A0128">
        <w:rPr>
          <w:rFonts w:ascii="Arial" w:hAnsi="Arial" w:cs="Arial"/>
        </w:rPr>
        <w:t xml:space="preserve"> </w:t>
      </w:r>
      <w:proofErr w:type="spellStart"/>
      <w:r w:rsidRPr="004A0128">
        <w:rPr>
          <w:rFonts w:ascii="Arial" w:hAnsi="Arial" w:cs="Arial"/>
        </w:rPr>
        <w:t>zasebnu</w:t>
      </w:r>
      <w:proofErr w:type="spellEnd"/>
      <w:r w:rsidRPr="004A0128">
        <w:rPr>
          <w:rFonts w:ascii="Arial" w:hAnsi="Arial" w:cs="Arial"/>
        </w:rPr>
        <w:t xml:space="preserve"> </w:t>
      </w:r>
      <w:proofErr w:type="spellStart"/>
      <w:r w:rsidRPr="004A0128">
        <w:rPr>
          <w:rFonts w:ascii="Arial" w:hAnsi="Arial" w:cs="Arial"/>
        </w:rPr>
        <w:t>pisanu</w:t>
      </w:r>
      <w:proofErr w:type="spellEnd"/>
      <w:r w:rsidRPr="004A0128">
        <w:rPr>
          <w:rFonts w:ascii="Arial" w:hAnsi="Arial" w:cs="Arial"/>
        </w:rPr>
        <w:t xml:space="preserve"> </w:t>
      </w:r>
      <w:proofErr w:type="spellStart"/>
      <w:r w:rsidRPr="004A0128">
        <w:rPr>
          <w:rFonts w:ascii="Arial" w:hAnsi="Arial" w:cs="Arial"/>
        </w:rPr>
        <w:t>prijavu</w:t>
      </w:r>
      <w:proofErr w:type="spellEnd"/>
      <w:r w:rsidRPr="004A0128">
        <w:rPr>
          <w:rFonts w:ascii="Arial" w:hAnsi="Arial" w:cs="Arial"/>
        </w:rPr>
        <w:t xml:space="preserve"> u </w:t>
      </w:r>
      <w:proofErr w:type="spellStart"/>
      <w:r w:rsidRPr="004A0128">
        <w:rPr>
          <w:rFonts w:ascii="Arial" w:hAnsi="Arial" w:cs="Arial"/>
        </w:rPr>
        <w:t>zatvorenoj</w:t>
      </w:r>
      <w:proofErr w:type="spellEnd"/>
      <w:r w:rsidRPr="004A0128">
        <w:rPr>
          <w:rFonts w:ascii="Arial" w:hAnsi="Arial" w:cs="Arial"/>
        </w:rPr>
        <w:t xml:space="preserve"> </w:t>
      </w:r>
      <w:proofErr w:type="spellStart"/>
      <w:r w:rsidRPr="004A0128">
        <w:rPr>
          <w:rFonts w:ascii="Arial" w:hAnsi="Arial" w:cs="Arial"/>
        </w:rPr>
        <w:t>omotnici</w:t>
      </w:r>
      <w:proofErr w:type="spellEnd"/>
      <w:r w:rsidRPr="004A0128">
        <w:rPr>
          <w:rFonts w:ascii="Arial" w:hAnsi="Arial" w:cs="Arial"/>
        </w:rPr>
        <w:t xml:space="preserve"> </w:t>
      </w:r>
      <w:proofErr w:type="spellStart"/>
      <w:r w:rsidRPr="004A0128">
        <w:rPr>
          <w:rFonts w:ascii="Arial" w:hAnsi="Arial" w:cs="Arial"/>
        </w:rPr>
        <w:t>sa</w:t>
      </w:r>
      <w:proofErr w:type="spellEnd"/>
      <w:r w:rsidRPr="004A0128">
        <w:rPr>
          <w:rFonts w:ascii="Arial" w:hAnsi="Arial" w:cs="Arial"/>
        </w:rPr>
        <w:t xml:space="preserve"> </w:t>
      </w:r>
      <w:proofErr w:type="spellStart"/>
      <w:r w:rsidRPr="004A0128">
        <w:rPr>
          <w:rFonts w:ascii="Arial" w:hAnsi="Arial" w:cs="Arial"/>
        </w:rPr>
        <w:t>svim</w:t>
      </w:r>
      <w:proofErr w:type="spellEnd"/>
      <w:r w:rsidRPr="004A0128">
        <w:rPr>
          <w:rFonts w:ascii="Arial" w:hAnsi="Arial" w:cs="Arial"/>
        </w:rPr>
        <w:t xml:space="preserve"> </w:t>
      </w:r>
      <w:proofErr w:type="spellStart"/>
      <w:r w:rsidRPr="004A0128">
        <w:rPr>
          <w:rFonts w:ascii="Arial" w:hAnsi="Arial" w:cs="Arial"/>
        </w:rPr>
        <w:t>prilozima</w:t>
      </w:r>
      <w:proofErr w:type="spellEnd"/>
      <w:r w:rsidRPr="004A0128">
        <w:rPr>
          <w:rFonts w:ascii="Arial" w:hAnsi="Arial" w:cs="Arial"/>
        </w:rPr>
        <w:t xml:space="preserve"> </w:t>
      </w:r>
      <w:proofErr w:type="spellStart"/>
      <w:r w:rsidRPr="004A0128">
        <w:rPr>
          <w:rFonts w:ascii="Arial" w:hAnsi="Arial" w:cs="Arial"/>
        </w:rPr>
        <w:t>koje</w:t>
      </w:r>
      <w:proofErr w:type="spellEnd"/>
      <w:r w:rsidRPr="004A0128">
        <w:rPr>
          <w:rFonts w:ascii="Arial" w:hAnsi="Arial" w:cs="Arial"/>
        </w:rPr>
        <w:t xml:space="preserve"> </w:t>
      </w:r>
      <w:proofErr w:type="spellStart"/>
      <w:r w:rsidRPr="004A0128">
        <w:rPr>
          <w:rFonts w:ascii="Arial" w:hAnsi="Arial" w:cs="Arial"/>
        </w:rPr>
        <w:t>prijava</w:t>
      </w:r>
      <w:proofErr w:type="spellEnd"/>
      <w:r w:rsidRPr="004A0128">
        <w:rPr>
          <w:rFonts w:ascii="Arial" w:hAnsi="Arial" w:cs="Arial"/>
        </w:rPr>
        <w:t xml:space="preserve"> mora </w:t>
      </w:r>
      <w:proofErr w:type="spellStart"/>
      <w:r w:rsidRPr="004A0128">
        <w:rPr>
          <w:rFonts w:ascii="Arial" w:hAnsi="Arial" w:cs="Arial"/>
        </w:rPr>
        <w:t>sadržavati</w:t>
      </w:r>
      <w:proofErr w:type="spellEnd"/>
      <w:r w:rsidRPr="004A0128">
        <w:rPr>
          <w:rFonts w:ascii="Arial" w:hAnsi="Arial" w:cs="Arial"/>
        </w:rPr>
        <w:t>.</w:t>
      </w:r>
    </w:p>
    <w:p w14:paraId="12D628BB" w14:textId="77777777" w:rsidR="00A200C4" w:rsidRDefault="00A200C4" w:rsidP="00A200C4">
      <w:pPr>
        <w:jc w:val="center"/>
        <w:rPr>
          <w:rFonts w:ascii="Arial" w:hAnsi="Arial" w:cs="Arial"/>
          <w:b/>
          <w:bCs/>
          <w:sz w:val="22"/>
          <w:szCs w:val="22"/>
        </w:rPr>
      </w:pPr>
    </w:p>
    <w:p w14:paraId="3CE54D8C"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Članka 18.</w:t>
      </w:r>
    </w:p>
    <w:p w14:paraId="43DCD5DE" w14:textId="77777777" w:rsidR="00A200C4" w:rsidRPr="004A0128" w:rsidRDefault="00A200C4" w:rsidP="00A200C4">
      <w:pPr>
        <w:jc w:val="center"/>
        <w:rPr>
          <w:rFonts w:ascii="Arial" w:hAnsi="Arial" w:cs="Arial"/>
          <w:b/>
          <w:bCs/>
          <w:sz w:val="22"/>
          <w:szCs w:val="22"/>
        </w:rPr>
      </w:pPr>
    </w:p>
    <w:p w14:paraId="0A056F9B" w14:textId="77777777" w:rsidR="00A200C4" w:rsidRPr="004A0128" w:rsidRDefault="00A200C4" w:rsidP="001F0EEF">
      <w:pPr>
        <w:pStyle w:val="Odlomakpopisa"/>
        <w:numPr>
          <w:ilvl w:val="0"/>
          <w:numId w:val="26"/>
        </w:numPr>
        <w:spacing w:after="0" w:line="240" w:lineRule="auto"/>
        <w:ind w:left="357" w:hanging="357"/>
        <w:contextualSpacing w:val="0"/>
        <w:jc w:val="both"/>
        <w:rPr>
          <w:rFonts w:ascii="Arial" w:hAnsi="Arial" w:cs="Arial"/>
        </w:rPr>
      </w:pP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prednosti</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sklapanje</w:t>
      </w:r>
      <w:proofErr w:type="spellEnd"/>
      <w:r w:rsidRPr="004A0128">
        <w:rPr>
          <w:rFonts w:ascii="Arial" w:hAnsi="Arial" w:cs="Arial"/>
        </w:rPr>
        <w:t xml:space="preserve"> </w:t>
      </w:r>
      <w:proofErr w:type="spellStart"/>
      <w:r w:rsidRPr="004A0128">
        <w:rPr>
          <w:rFonts w:ascii="Arial" w:hAnsi="Arial" w:cs="Arial"/>
        </w:rPr>
        <w:t>ugovora</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za </w:t>
      </w:r>
      <w:proofErr w:type="spellStart"/>
      <w:r w:rsidRPr="004A0128">
        <w:rPr>
          <w:rFonts w:ascii="Arial" w:hAnsi="Arial" w:cs="Arial"/>
        </w:rPr>
        <w:t>obrtničku</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samostalnu</w:t>
      </w:r>
      <w:proofErr w:type="spellEnd"/>
      <w:r w:rsidRPr="004A0128">
        <w:rPr>
          <w:rFonts w:ascii="Arial" w:hAnsi="Arial" w:cs="Arial"/>
        </w:rPr>
        <w:t xml:space="preserve"> </w:t>
      </w:r>
      <w:proofErr w:type="spellStart"/>
      <w:r w:rsidRPr="004A0128">
        <w:rPr>
          <w:rFonts w:ascii="Arial" w:hAnsi="Arial" w:cs="Arial"/>
        </w:rPr>
        <w:t>profesionalnu</w:t>
      </w:r>
      <w:proofErr w:type="spellEnd"/>
      <w:r w:rsidRPr="004A0128">
        <w:rPr>
          <w:rFonts w:ascii="Arial" w:hAnsi="Arial" w:cs="Arial"/>
        </w:rPr>
        <w:t xml:space="preserve"> </w:t>
      </w:r>
      <w:proofErr w:type="spellStart"/>
      <w:r w:rsidRPr="004A0128">
        <w:rPr>
          <w:rFonts w:ascii="Arial" w:hAnsi="Arial" w:cs="Arial"/>
        </w:rPr>
        <w:t>djelatnost</w:t>
      </w:r>
      <w:proofErr w:type="spellEnd"/>
      <w:r w:rsidRPr="004A0128">
        <w:rPr>
          <w:rFonts w:ascii="Arial" w:hAnsi="Arial" w:cs="Arial"/>
        </w:rPr>
        <w:t xml:space="preserve"> </w:t>
      </w:r>
      <w:proofErr w:type="spellStart"/>
      <w:r w:rsidRPr="004A0128">
        <w:rPr>
          <w:rFonts w:ascii="Arial" w:hAnsi="Arial" w:cs="Arial"/>
        </w:rPr>
        <w:t>imaju</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određene</w:t>
      </w:r>
      <w:proofErr w:type="spellEnd"/>
      <w:r w:rsidRPr="004A0128">
        <w:rPr>
          <w:rFonts w:ascii="Arial" w:hAnsi="Arial" w:cs="Arial"/>
        </w:rPr>
        <w:t xml:space="preserve"> </w:t>
      </w:r>
      <w:proofErr w:type="spellStart"/>
      <w:r w:rsidRPr="004A0128">
        <w:rPr>
          <w:rFonts w:ascii="Arial" w:hAnsi="Arial" w:cs="Arial"/>
        </w:rPr>
        <w:t>zakonom</w:t>
      </w:r>
      <w:proofErr w:type="spellEnd"/>
      <w:r w:rsidRPr="004A0128">
        <w:rPr>
          <w:rFonts w:ascii="Arial" w:hAnsi="Arial" w:cs="Arial"/>
        </w:rPr>
        <w:t xml:space="preserve"> </w:t>
      </w:r>
      <w:proofErr w:type="spellStart"/>
      <w:r w:rsidRPr="004A0128">
        <w:rPr>
          <w:rFonts w:ascii="Arial" w:hAnsi="Arial" w:cs="Arial"/>
        </w:rPr>
        <w:t>kojim</w:t>
      </w:r>
      <w:proofErr w:type="spellEnd"/>
      <w:r w:rsidRPr="004A0128">
        <w:rPr>
          <w:rFonts w:ascii="Arial" w:hAnsi="Arial" w:cs="Arial"/>
        </w:rPr>
        <w:t xml:space="preserve"> se </w:t>
      </w:r>
      <w:proofErr w:type="spellStart"/>
      <w:r w:rsidRPr="004A0128">
        <w:rPr>
          <w:rFonts w:ascii="Arial" w:hAnsi="Arial" w:cs="Arial"/>
        </w:rPr>
        <w:t>uređuju</w:t>
      </w:r>
      <w:proofErr w:type="spellEnd"/>
      <w:r w:rsidRPr="004A0128">
        <w:rPr>
          <w:rFonts w:ascii="Arial" w:hAnsi="Arial" w:cs="Arial"/>
        </w:rPr>
        <w:t xml:space="preserve"> </w:t>
      </w:r>
      <w:proofErr w:type="spellStart"/>
      <w:r w:rsidRPr="004A0128">
        <w:rPr>
          <w:rFonts w:ascii="Arial" w:hAnsi="Arial" w:cs="Arial"/>
        </w:rPr>
        <w:t>prava</w:t>
      </w:r>
      <w:proofErr w:type="spellEnd"/>
      <w:r w:rsidRPr="004A0128">
        <w:rPr>
          <w:rFonts w:ascii="Arial" w:hAnsi="Arial" w:cs="Arial"/>
        </w:rPr>
        <w:t xml:space="preserve"> </w:t>
      </w:r>
      <w:proofErr w:type="spellStart"/>
      <w:r w:rsidRPr="004A0128">
        <w:rPr>
          <w:rFonts w:ascii="Arial" w:hAnsi="Arial" w:cs="Arial"/>
        </w:rPr>
        <w:t>hrvatskih</w:t>
      </w:r>
      <w:proofErr w:type="spellEnd"/>
      <w:r w:rsidRPr="004A0128">
        <w:rPr>
          <w:rFonts w:ascii="Arial" w:hAnsi="Arial" w:cs="Arial"/>
        </w:rPr>
        <w:t xml:space="preserve"> </w:t>
      </w:r>
      <w:proofErr w:type="spellStart"/>
      <w:r w:rsidRPr="004A0128">
        <w:rPr>
          <w:rFonts w:ascii="Arial" w:hAnsi="Arial" w:cs="Arial"/>
        </w:rPr>
        <w:t>branitelja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Domovinskog</w:t>
      </w:r>
      <w:proofErr w:type="spellEnd"/>
      <w:r w:rsidRPr="004A0128">
        <w:rPr>
          <w:rFonts w:ascii="Arial" w:hAnsi="Arial" w:cs="Arial"/>
        </w:rPr>
        <w:t xml:space="preserve"> rata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članova</w:t>
      </w:r>
      <w:proofErr w:type="spellEnd"/>
      <w:r w:rsidRPr="004A0128">
        <w:rPr>
          <w:rFonts w:ascii="Arial" w:hAnsi="Arial" w:cs="Arial"/>
        </w:rPr>
        <w:t xml:space="preserve"> </w:t>
      </w:r>
      <w:proofErr w:type="spellStart"/>
      <w:r w:rsidRPr="004A0128">
        <w:rPr>
          <w:rFonts w:ascii="Arial" w:hAnsi="Arial" w:cs="Arial"/>
        </w:rPr>
        <w:t>njihovih</w:t>
      </w:r>
      <w:proofErr w:type="spellEnd"/>
      <w:r w:rsidRPr="004A0128">
        <w:rPr>
          <w:rFonts w:ascii="Arial" w:hAnsi="Arial" w:cs="Arial"/>
        </w:rPr>
        <w:t xml:space="preserve"> </w:t>
      </w:r>
      <w:proofErr w:type="spellStart"/>
      <w:r w:rsidRPr="004A0128">
        <w:rPr>
          <w:rFonts w:ascii="Arial" w:hAnsi="Arial" w:cs="Arial"/>
        </w:rPr>
        <w:t>obitelji</w:t>
      </w:r>
      <w:proofErr w:type="spellEnd"/>
      <w:r w:rsidRPr="004A0128">
        <w:rPr>
          <w:rFonts w:ascii="Arial" w:hAnsi="Arial" w:cs="Arial"/>
        </w:rPr>
        <w:t xml:space="preserve"> </w:t>
      </w:r>
      <w:proofErr w:type="spellStart"/>
      <w:r w:rsidRPr="004A0128">
        <w:rPr>
          <w:rFonts w:ascii="Arial" w:hAnsi="Arial" w:cs="Arial"/>
        </w:rPr>
        <w:t>ako</w:t>
      </w:r>
      <w:proofErr w:type="spellEnd"/>
      <w:r w:rsidRPr="004A0128">
        <w:rPr>
          <w:rFonts w:ascii="Arial" w:hAnsi="Arial" w:cs="Arial"/>
        </w:rPr>
        <w:t xml:space="preserve"> se </w:t>
      </w:r>
      <w:proofErr w:type="spellStart"/>
      <w:r w:rsidRPr="004A0128">
        <w:rPr>
          <w:rFonts w:ascii="Arial" w:hAnsi="Arial" w:cs="Arial"/>
        </w:rPr>
        <w:t>te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u </w:t>
      </w:r>
      <w:proofErr w:type="spellStart"/>
      <w:r w:rsidRPr="004A0128">
        <w:rPr>
          <w:rFonts w:ascii="Arial" w:hAnsi="Arial" w:cs="Arial"/>
        </w:rPr>
        <w:t>svojoj</w:t>
      </w:r>
      <w:proofErr w:type="spellEnd"/>
      <w:r w:rsidRPr="004A0128">
        <w:rPr>
          <w:rFonts w:ascii="Arial" w:hAnsi="Arial" w:cs="Arial"/>
        </w:rPr>
        <w:t xml:space="preserve"> </w:t>
      </w:r>
      <w:proofErr w:type="spellStart"/>
      <w:r w:rsidRPr="004A0128">
        <w:rPr>
          <w:rFonts w:ascii="Arial" w:hAnsi="Arial" w:cs="Arial"/>
        </w:rPr>
        <w:t>prijavi</w:t>
      </w:r>
      <w:proofErr w:type="spellEnd"/>
      <w:r w:rsidRPr="004A0128">
        <w:rPr>
          <w:rFonts w:ascii="Arial" w:hAnsi="Arial" w:cs="Arial"/>
        </w:rPr>
        <w:t xml:space="preserve"> za </w:t>
      </w:r>
      <w:proofErr w:type="spellStart"/>
      <w:r w:rsidRPr="004A0128">
        <w:rPr>
          <w:rFonts w:ascii="Arial" w:hAnsi="Arial" w:cs="Arial"/>
        </w:rPr>
        <w:t>sudjelovanje</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javnom</w:t>
      </w:r>
      <w:proofErr w:type="spellEnd"/>
      <w:r w:rsidRPr="004A0128">
        <w:rPr>
          <w:rFonts w:ascii="Arial" w:hAnsi="Arial" w:cs="Arial"/>
        </w:rPr>
        <w:t xml:space="preserve"> </w:t>
      </w:r>
      <w:proofErr w:type="spellStart"/>
      <w:r w:rsidRPr="004A0128">
        <w:rPr>
          <w:rFonts w:ascii="Arial" w:hAnsi="Arial" w:cs="Arial"/>
        </w:rPr>
        <w:t>natječaju</w:t>
      </w:r>
      <w:proofErr w:type="spellEnd"/>
      <w:r w:rsidRPr="004A0128">
        <w:rPr>
          <w:rFonts w:ascii="Arial" w:hAnsi="Arial" w:cs="Arial"/>
        </w:rPr>
        <w:t xml:space="preserve"> </w:t>
      </w:r>
      <w:proofErr w:type="spellStart"/>
      <w:r w:rsidRPr="004A0128">
        <w:rPr>
          <w:rFonts w:ascii="Arial" w:hAnsi="Arial" w:cs="Arial"/>
        </w:rPr>
        <w:t>pozovu</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to </w:t>
      </w: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ako</w:t>
      </w:r>
      <w:proofErr w:type="spellEnd"/>
      <w:r w:rsidRPr="004A0128">
        <w:rPr>
          <w:rFonts w:ascii="Arial" w:hAnsi="Arial" w:cs="Arial"/>
        </w:rPr>
        <w:t xml:space="preserve"> </w:t>
      </w:r>
      <w:proofErr w:type="spellStart"/>
      <w:r w:rsidRPr="004A0128">
        <w:rPr>
          <w:rFonts w:ascii="Arial" w:hAnsi="Arial" w:cs="Arial"/>
        </w:rPr>
        <w:t>ispunjavaju</w:t>
      </w:r>
      <w:proofErr w:type="spellEnd"/>
      <w:r w:rsidRPr="004A0128">
        <w:rPr>
          <w:rFonts w:ascii="Arial" w:hAnsi="Arial" w:cs="Arial"/>
        </w:rPr>
        <w:t xml:space="preserve"> </w:t>
      </w:r>
      <w:proofErr w:type="spellStart"/>
      <w:r w:rsidRPr="004A0128">
        <w:rPr>
          <w:rFonts w:ascii="Arial" w:hAnsi="Arial" w:cs="Arial"/>
        </w:rPr>
        <w:t>sve</w:t>
      </w:r>
      <w:proofErr w:type="spellEnd"/>
      <w:r w:rsidRPr="004A0128">
        <w:rPr>
          <w:rFonts w:ascii="Arial" w:hAnsi="Arial" w:cs="Arial"/>
        </w:rPr>
        <w:t xml:space="preserve"> </w:t>
      </w:r>
      <w:proofErr w:type="spellStart"/>
      <w:r w:rsidRPr="004A0128">
        <w:rPr>
          <w:rFonts w:ascii="Arial" w:hAnsi="Arial" w:cs="Arial"/>
        </w:rPr>
        <w:t>uvjete</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w:t>
      </w:r>
      <w:proofErr w:type="spellStart"/>
      <w:r w:rsidRPr="004A0128">
        <w:rPr>
          <w:rFonts w:ascii="Arial" w:hAnsi="Arial" w:cs="Arial"/>
        </w:rPr>
        <w:t>te</w:t>
      </w:r>
      <w:proofErr w:type="spellEnd"/>
      <w:r w:rsidRPr="004A0128">
        <w:rPr>
          <w:rFonts w:ascii="Arial" w:hAnsi="Arial" w:cs="Arial"/>
        </w:rPr>
        <w:t xml:space="preserve"> </w:t>
      </w:r>
      <w:proofErr w:type="spellStart"/>
      <w:r w:rsidRPr="004A0128">
        <w:rPr>
          <w:rFonts w:ascii="Arial" w:hAnsi="Arial" w:cs="Arial"/>
        </w:rPr>
        <w:t>prihvate</w:t>
      </w:r>
      <w:proofErr w:type="spellEnd"/>
      <w:r w:rsidRPr="004A0128">
        <w:rPr>
          <w:rFonts w:ascii="Arial" w:hAnsi="Arial" w:cs="Arial"/>
        </w:rPr>
        <w:t xml:space="preserve"> </w:t>
      </w:r>
      <w:proofErr w:type="spellStart"/>
      <w:r w:rsidRPr="004A0128">
        <w:rPr>
          <w:rFonts w:ascii="Arial" w:hAnsi="Arial" w:cs="Arial"/>
        </w:rPr>
        <w:t>najviši</w:t>
      </w:r>
      <w:proofErr w:type="spellEnd"/>
      <w:r w:rsidRPr="004A0128">
        <w:rPr>
          <w:rFonts w:ascii="Arial" w:hAnsi="Arial" w:cs="Arial"/>
        </w:rPr>
        <w:t xml:space="preserve"> </w:t>
      </w:r>
      <w:proofErr w:type="spellStart"/>
      <w:r w:rsidRPr="004A0128">
        <w:rPr>
          <w:rFonts w:ascii="Arial" w:hAnsi="Arial" w:cs="Arial"/>
        </w:rPr>
        <w:t>ponuđeni</w:t>
      </w:r>
      <w:proofErr w:type="spellEnd"/>
      <w:r w:rsidRPr="004A0128">
        <w:rPr>
          <w:rFonts w:ascii="Arial" w:hAnsi="Arial" w:cs="Arial"/>
        </w:rPr>
        <w:t xml:space="preserve"> </w:t>
      </w:r>
      <w:proofErr w:type="spellStart"/>
      <w:r w:rsidRPr="004A0128">
        <w:rPr>
          <w:rFonts w:ascii="Arial" w:hAnsi="Arial" w:cs="Arial"/>
        </w:rPr>
        <w:t>iznos</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w:t>
      </w:r>
    </w:p>
    <w:p w14:paraId="0D974B81" w14:textId="77777777" w:rsidR="00A200C4" w:rsidRPr="004A0128" w:rsidRDefault="00A200C4" w:rsidP="001F0EEF">
      <w:pPr>
        <w:pStyle w:val="Odlomakpopisa"/>
        <w:numPr>
          <w:ilvl w:val="0"/>
          <w:numId w:val="26"/>
        </w:numPr>
        <w:spacing w:after="0" w:line="240" w:lineRule="auto"/>
        <w:ind w:left="357" w:hanging="357"/>
        <w:contextualSpacing w:val="0"/>
        <w:jc w:val="both"/>
        <w:rPr>
          <w:rFonts w:ascii="Arial" w:hAnsi="Arial" w:cs="Arial"/>
        </w:rPr>
      </w:pP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stavka</w:t>
      </w:r>
      <w:proofErr w:type="spellEnd"/>
      <w:r w:rsidRPr="004A0128">
        <w:rPr>
          <w:rFonts w:ascii="Arial" w:hAnsi="Arial" w:cs="Arial"/>
        </w:rPr>
        <w:t xml:space="preserve"> 1. </w:t>
      </w:r>
      <w:proofErr w:type="spellStart"/>
      <w:r w:rsidRPr="004A0128">
        <w:rPr>
          <w:rFonts w:ascii="Arial" w:hAnsi="Arial" w:cs="Arial"/>
        </w:rPr>
        <w:t>ovog</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ne </w:t>
      </w:r>
      <w:proofErr w:type="spellStart"/>
      <w:r w:rsidRPr="004A0128">
        <w:rPr>
          <w:rFonts w:ascii="Arial" w:hAnsi="Arial" w:cs="Arial"/>
        </w:rPr>
        <w:t>mogu</w:t>
      </w:r>
      <w:proofErr w:type="spellEnd"/>
      <w:r w:rsidRPr="004A0128">
        <w:rPr>
          <w:rFonts w:ascii="Arial" w:hAnsi="Arial" w:cs="Arial"/>
        </w:rPr>
        <w:t xml:space="preserve"> </w:t>
      </w:r>
      <w:proofErr w:type="spellStart"/>
      <w:r w:rsidRPr="004A0128">
        <w:rPr>
          <w:rFonts w:ascii="Arial" w:hAnsi="Arial" w:cs="Arial"/>
        </w:rPr>
        <w:t>ostvariti</w:t>
      </w:r>
      <w:proofErr w:type="spellEnd"/>
      <w:r w:rsidRPr="004A0128">
        <w:rPr>
          <w:rFonts w:ascii="Arial" w:hAnsi="Arial" w:cs="Arial"/>
        </w:rPr>
        <w:t xml:space="preserve"> </w:t>
      </w: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prednosti</w:t>
      </w:r>
      <w:proofErr w:type="spellEnd"/>
      <w:r w:rsidRPr="004A0128">
        <w:rPr>
          <w:rFonts w:ascii="Arial" w:hAnsi="Arial" w:cs="Arial"/>
        </w:rPr>
        <w:t xml:space="preserve"> </w:t>
      </w:r>
      <w:proofErr w:type="spellStart"/>
      <w:r w:rsidRPr="004A0128">
        <w:rPr>
          <w:rFonts w:ascii="Arial" w:hAnsi="Arial" w:cs="Arial"/>
        </w:rPr>
        <w:t>ako</w:t>
      </w:r>
      <w:proofErr w:type="spellEnd"/>
      <w:r w:rsidRPr="004A0128">
        <w:rPr>
          <w:rFonts w:ascii="Arial" w:hAnsi="Arial" w:cs="Arial"/>
        </w:rPr>
        <w:t xml:space="preserve"> </w:t>
      </w:r>
      <w:proofErr w:type="spellStart"/>
      <w:r w:rsidRPr="004A0128">
        <w:rPr>
          <w:rFonts w:ascii="Arial" w:hAnsi="Arial" w:cs="Arial"/>
        </w:rPr>
        <w:t>su</w:t>
      </w:r>
      <w:proofErr w:type="spellEnd"/>
      <w:r w:rsidRPr="004A0128">
        <w:rPr>
          <w:rFonts w:ascii="Arial" w:hAnsi="Arial" w:cs="Arial"/>
        </w:rPr>
        <w:t xml:space="preserve"> </w:t>
      </w:r>
      <w:proofErr w:type="spellStart"/>
      <w:r w:rsidRPr="004A0128">
        <w:rPr>
          <w:rFonts w:ascii="Arial" w:hAnsi="Arial" w:cs="Arial"/>
        </w:rPr>
        <w:t>zakupnici</w:t>
      </w:r>
      <w:proofErr w:type="spellEnd"/>
      <w:r w:rsidRPr="004A0128">
        <w:rPr>
          <w:rFonts w:ascii="Arial" w:hAnsi="Arial" w:cs="Arial"/>
        </w:rPr>
        <w:t xml:space="preserve"> </w:t>
      </w:r>
      <w:proofErr w:type="spellStart"/>
      <w:r w:rsidRPr="004A0128">
        <w:rPr>
          <w:rFonts w:ascii="Arial" w:hAnsi="Arial" w:cs="Arial"/>
        </w:rPr>
        <w:t>drugog</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neovisno</w:t>
      </w:r>
      <w:proofErr w:type="spellEnd"/>
      <w:r w:rsidRPr="004A0128">
        <w:rPr>
          <w:rFonts w:ascii="Arial" w:hAnsi="Arial" w:cs="Arial"/>
        </w:rPr>
        <w:t xml:space="preserve"> po </w:t>
      </w:r>
      <w:proofErr w:type="spellStart"/>
      <w:r w:rsidRPr="004A0128">
        <w:rPr>
          <w:rFonts w:ascii="Arial" w:hAnsi="Arial" w:cs="Arial"/>
        </w:rPr>
        <w:t>kojoj</w:t>
      </w:r>
      <w:proofErr w:type="spellEnd"/>
      <w:r w:rsidRPr="004A0128">
        <w:rPr>
          <w:rFonts w:ascii="Arial" w:hAnsi="Arial" w:cs="Arial"/>
        </w:rPr>
        <w:t xml:space="preserve"> </w:t>
      </w:r>
      <w:proofErr w:type="spellStart"/>
      <w:r w:rsidRPr="004A0128">
        <w:rPr>
          <w:rFonts w:ascii="Arial" w:hAnsi="Arial" w:cs="Arial"/>
        </w:rPr>
        <w:t>osnovi</w:t>
      </w:r>
      <w:proofErr w:type="spellEnd"/>
      <w:r w:rsidRPr="004A0128">
        <w:rPr>
          <w:rFonts w:ascii="Arial" w:hAnsi="Arial" w:cs="Arial"/>
        </w:rPr>
        <w:t xml:space="preserve"> je </w:t>
      </w:r>
      <w:proofErr w:type="spellStart"/>
      <w:r w:rsidRPr="004A0128">
        <w:rPr>
          <w:rFonts w:ascii="Arial" w:hAnsi="Arial" w:cs="Arial"/>
        </w:rPr>
        <w:t>ostvaren</w:t>
      </w:r>
      <w:proofErr w:type="spellEnd"/>
      <w:r w:rsidRPr="004A0128">
        <w:rPr>
          <w:rFonts w:ascii="Arial" w:hAnsi="Arial" w:cs="Arial"/>
        </w:rPr>
        <w:t xml:space="preserve"> </w:t>
      </w:r>
      <w:proofErr w:type="spellStart"/>
      <w:r w:rsidRPr="004A0128">
        <w:rPr>
          <w:rFonts w:ascii="Arial" w:hAnsi="Arial" w:cs="Arial"/>
        </w:rPr>
        <w:t>zakup</w:t>
      </w:r>
      <w:proofErr w:type="spellEnd"/>
      <w:r w:rsidRPr="004A0128">
        <w:rPr>
          <w:rFonts w:ascii="Arial" w:hAnsi="Arial" w:cs="Arial"/>
        </w:rPr>
        <w:t>.</w:t>
      </w:r>
    </w:p>
    <w:p w14:paraId="00383E34" w14:textId="77777777" w:rsidR="00A200C4" w:rsidRDefault="00A200C4" w:rsidP="00A200C4">
      <w:pPr>
        <w:jc w:val="center"/>
        <w:rPr>
          <w:rFonts w:ascii="Arial" w:hAnsi="Arial" w:cs="Arial"/>
          <w:b/>
          <w:bCs/>
          <w:sz w:val="22"/>
          <w:szCs w:val="22"/>
        </w:rPr>
      </w:pPr>
    </w:p>
    <w:p w14:paraId="08B6F60F" w14:textId="77777777" w:rsidR="00A200C4" w:rsidRDefault="00A200C4" w:rsidP="00A200C4">
      <w:pPr>
        <w:jc w:val="center"/>
        <w:rPr>
          <w:rFonts w:ascii="Arial" w:hAnsi="Arial" w:cs="Arial"/>
          <w:bCs/>
          <w:sz w:val="22"/>
          <w:szCs w:val="22"/>
        </w:rPr>
      </w:pPr>
      <w:r w:rsidRPr="00077A3D">
        <w:rPr>
          <w:rFonts w:ascii="Arial" w:hAnsi="Arial" w:cs="Arial"/>
          <w:bCs/>
          <w:sz w:val="22"/>
          <w:szCs w:val="22"/>
        </w:rPr>
        <w:t>Članak 19.</w:t>
      </w:r>
    </w:p>
    <w:p w14:paraId="6E0A5485" w14:textId="77777777" w:rsidR="00A200C4" w:rsidRPr="00077A3D" w:rsidRDefault="00A200C4" w:rsidP="00A200C4">
      <w:pPr>
        <w:jc w:val="center"/>
        <w:rPr>
          <w:rFonts w:ascii="Arial" w:hAnsi="Arial" w:cs="Arial"/>
          <w:bCs/>
          <w:sz w:val="22"/>
          <w:szCs w:val="22"/>
        </w:rPr>
      </w:pPr>
    </w:p>
    <w:p w14:paraId="1D596DF1" w14:textId="77777777" w:rsidR="00A200C4" w:rsidRPr="004A0128" w:rsidRDefault="00A200C4" w:rsidP="001F0EEF">
      <w:pPr>
        <w:pStyle w:val="Odlomakpopisa"/>
        <w:numPr>
          <w:ilvl w:val="0"/>
          <w:numId w:val="27"/>
        </w:numPr>
        <w:spacing w:after="0" w:line="240" w:lineRule="auto"/>
        <w:ind w:left="357" w:hanging="357"/>
        <w:contextualSpacing w:val="0"/>
        <w:jc w:val="both"/>
        <w:rPr>
          <w:rFonts w:ascii="Arial" w:hAnsi="Arial" w:cs="Arial"/>
        </w:rPr>
      </w:pPr>
      <w:proofErr w:type="spellStart"/>
      <w:r w:rsidRPr="004A0128">
        <w:rPr>
          <w:rFonts w:ascii="Arial" w:hAnsi="Arial" w:cs="Arial"/>
        </w:rPr>
        <w:t>Povjerenstvo</w:t>
      </w:r>
      <w:proofErr w:type="spellEnd"/>
      <w:r w:rsidRPr="004A0128">
        <w:rPr>
          <w:rFonts w:ascii="Arial" w:hAnsi="Arial" w:cs="Arial"/>
        </w:rPr>
        <w:t xml:space="preserve"> </w:t>
      </w:r>
      <w:proofErr w:type="spellStart"/>
      <w:r w:rsidRPr="004A0128">
        <w:rPr>
          <w:rFonts w:ascii="Arial" w:hAnsi="Arial" w:cs="Arial"/>
        </w:rPr>
        <w:t>neće</w:t>
      </w:r>
      <w:proofErr w:type="spellEnd"/>
      <w:r w:rsidRPr="004A0128">
        <w:rPr>
          <w:rFonts w:ascii="Arial" w:hAnsi="Arial" w:cs="Arial"/>
        </w:rPr>
        <w:t xml:space="preserve"> </w:t>
      </w:r>
      <w:proofErr w:type="spellStart"/>
      <w:r w:rsidRPr="004A0128">
        <w:rPr>
          <w:rFonts w:ascii="Arial" w:hAnsi="Arial" w:cs="Arial"/>
        </w:rPr>
        <w:t>razmatrati</w:t>
      </w:r>
      <w:proofErr w:type="spellEnd"/>
      <w:r w:rsidRPr="004A0128">
        <w:rPr>
          <w:rFonts w:ascii="Arial" w:hAnsi="Arial" w:cs="Arial"/>
        </w:rPr>
        <w:t xml:space="preserve"> </w:t>
      </w:r>
      <w:proofErr w:type="spellStart"/>
      <w:r w:rsidRPr="004A0128">
        <w:rPr>
          <w:rFonts w:ascii="Arial" w:hAnsi="Arial" w:cs="Arial"/>
        </w:rPr>
        <w:t>pisanu</w:t>
      </w:r>
      <w:proofErr w:type="spellEnd"/>
      <w:r w:rsidRPr="004A0128">
        <w:rPr>
          <w:rFonts w:ascii="Arial" w:hAnsi="Arial" w:cs="Arial"/>
        </w:rPr>
        <w:t xml:space="preserve"> </w:t>
      </w:r>
      <w:proofErr w:type="spellStart"/>
      <w:r w:rsidRPr="004A0128">
        <w:rPr>
          <w:rFonts w:ascii="Arial" w:hAnsi="Arial" w:cs="Arial"/>
        </w:rPr>
        <w:t>ponudu</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prijavu</w:t>
      </w:r>
      <w:proofErr w:type="spellEnd"/>
      <w:r w:rsidRPr="004A0128">
        <w:rPr>
          <w:rFonts w:ascii="Arial" w:hAnsi="Arial" w:cs="Arial"/>
        </w:rPr>
        <w:t>:</w:t>
      </w:r>
    </w:p>
    <w:p w14:paraId="0ADB7605" w14:textId="77777777" w:rsidR="00A200C4" w:rsidRPr="004A0128" w:rsidRDefault="00A200C4" w:rsidP="001F0EEF">
      <w:pPr>
        <w:pStyle w:val="Odlomakpopisa"/>
        <w:numPr>
          <w:ilvl w:val="0"/>
          <w:numId w:val="10"/>
        </w:numPr>
        <w:spacing w:after="0" w:line="240" w:lineRule="auto"/>
        <w:ind w:left="714" w:hanging="357"/>
        <w:contextualSpacing w:val="0"/>
        <w:jc w:val="both"/>
        <w:rPr>
          <w:rFonts w:ascii="Arial" w:hAnsi="Arial" w:cs="Arial"/>
        </w:rPr>
      </w:pPr>
      <w:proofErr w:type="spellStart"/>
      <w:r w:rsidRPr="004A0128">
        <w:rPr>
          <w:rFonts w:ascii="Arial" w:hAnsi="Arial" w:cs="Arial"/>
        </w:rPr>
        <w:t>koja</w:t>
      </w:r>
      <w:proofErr w:type="spellEnd"/>
      <w:r w:rsidRPr="004A0128">
        <w:rPr>
          <w:rFonts w:ascii="Arial" w:hAnsi="Arial" w:cs="Arial"/>
        </w:rPr>
        <w:t xml:space="preserve"> je </w:t>
      </w:r>
      <w:proofErr w:type="spellStart"/>
      <w:r w:rsidRPr="004A0128">
        <w:rPr>
          <w:rFonts w:ascii="Arial" w:hAnsi="Arial" w:cs="Arial"/>
        </w:rPr>
        <w:t>nepravodobna</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je </w:t>
      </w:r>
      <w:proofErr w:type="spellStart"/>
      <w:r w:rsidRPr="004A0128">
        <w:rPr>
          <w:rFonts w:ascii="Arial" w:hAnsi="Arial" w:cs="Arial"/>
        </w:rPr>
        <w:t>zaprimljena</w:t>
      </w:r>
      <w:proofErr w:type="spellEnd"/>
      <w:r w:rsidRPr="004A0128">
        <w:rPr>
          <w:rFonts w:ascii="Arial" w:hAnsi="Arial" w:cs="Arial"/>
        </w:rPr>
        <w:t xml:space="preserve"> </w:t>
      </w:r>
      <w:proofErr w:type="spellStart"/>
      <w:r w:rsidRPr="004A0128">
        <w:rPr>
          <w:rFonts w:ascii="Arial" w:hAnsi="Arial" w:cs="Arial"/>
        </w:rPr>
        <w:t>nakon</w:t>
      </w:r>
      <w:proofErr w:type="spellEnd"/>
      <w:r w:rsidRPr="004A0128">
        <w:rPr>
          <w:rFonts w:ascii="Arial" w:hAnsi="Arial" w:cs="Arial"/>
        </w:rPr>
        <w:t xml:space="preserve"> </w:t>
      </w:r>
      <w:proofErr w:type="spellStart"/>
      <w:r w:rsidRPr="004A0128">
        <w:rPr>
          <w:rFonts w:ascii="Arial" w:hAnsi="Arial" w:cs="Arial"/>
        </w:rPr>
        <w:t>isteka</w:t>
      </w:r>
      <w:proofErr w:type="spellEnd"/>
      <w:r w:rsidRPr="004A0128">
        <w:rPr>
          <w:rFonts w:ascii="Arial" w:hAnsi="Arial" w:cs="Arial"/>
        </w:rPr>
        <w:t xml:space="preserve"> </w:t>
      </w:r>
      <w:proofErr w:type="spellStart"/>
      <w:r w:rsidRPr="004A0128">
        <w:rPr>
          <w:rFonts w:ascii="Arial" w:hAnsi="Arial" w:cs="Arial"/>
        </w:rPr>
        <w:t>roka</w:t>
      </w:r>
      <w:proofErr w:type="spellEnd"/>
      <w:r w:rsidRPr="004A0128">
        <w:rPr>
          <w:rFonts w:ascii="Arial" w:hAnsi="Arial" w:cs="Arial"/>
        </w:rPr>
        <w:t xml:space="preserve"> za </w:t>
      </w:r>
      <w:proofErr w:type="spellStart"/>
      <w:r w:rsidRPr="004A0128">
        <w:rPr>
          <w:rFonts w:ascii="Arial" w:hAnsi="Arial" w:cs="Arial"/>
        </w:rPr>
        <w:t>podnošenje</w:t>
      </w:r>
      <w:proofErr w:type="spellEnd"/>
      <w:r w:rsidRPr="004A0128">
        <w:rPr>
          <w:rFonts w:ascii="Arial" w:hAnsi="Arial" w:cs="Arial"/>
        </w:rPr>
        <w:t xml:space="preserve"> </w:t>
      </w:r>
      <w:proofErr w:type="spellStart"/>
      <w:r w:rsidRPr="004A0128">
        <w:rPr>
          <w:rFonts w:ascii="Arial" w:hAnsi="Arial" w:cs="Arial"/>
        </w:rPr>
        <w:t>pisanih</w:t>
      </w:r>
      <w:proofErr w:type="spellEnd"/>
      <w:r w:rsidRPr="004A0128">
        <w:rPr>
          <w:rFonts w:ascii="Arial" w:hAnsi="Arial" w:cs="Arial"/>
        </w:rPr>
        <w:t xml:space="preserve"> </w:t>
      </w:r>
      <w:proofErr w:type="spellStart"/>
      <w:r w:rsidRPr="004A0128">
        <w:rPr>
          <w:rFonts w:ascii="Arial" w:hAnsi="Arial" w:cs="Arial"/>
        </w:rPr>
        <w:t>ponuda</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prijava</w:t>
      </w:r>
      <w:proofErr w:type="spellEnd"/>
      <w:r w:rsidRPr="004A0128">
        <w:rPr>
          <w:rFonts w:ascii="Arial" w:hAnsi="Arial" w:cs="Arial"/>
        </w:rPr>
        <w:t xml:space="preserve"> za </w:t>
      </w:r>
      <w:proofErr w:type="spellStart"/>
      <w:r w:rsidRPr="004A0128">
        <w:rPr>
          <w:rFonts w:ascii="Arial" w:hAnsi="Arial" w:cs="Arial"/>
        </w:rPr>
        <w:t>sudjelovanje</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javnom</w:t>
      </w:r>
      <w:proofErr w:type="spellEnd"/>
      <w:r w:rsidRPr="004A0128">
        <w:rPr>
          <w:rFonts w:ascii="Arial" w:hAnsi="Arial" w:cs="Arial"/>
        </w:rPr>
        <w:t xml:space="preserve"> </w:t>
      </w:r>
      <w:proofErr w:type="spellStart"/>
      <w:r w:rsidRPr="004A0128">
        <w:rPr>
          <w:rFonts w:ascii="Arial" w:hAnsi="Arial" w:cs="Arial"/>
        </w:rPr>
        <w:t>natječaju</w:t>
      </w:r>
      <w:proofErr w:type="spellEnd"/>
    </w:p>
    <w:p w14:paraId="204B4B86" w14:textId="77777777" w:rsidR="00A200C4" w:rsidRPr="004A0128" w:rsidRDefault="00A200C4" w:rsidP="001F0EEF">
      <w:pPr>
        <w:pStyle w:val="Odlomakpopisa"/>
        <w:numPr>
          <w:ilvl w:val="0"/>
          <w:numId w:val="10"/>
        </w:numPr>
        <w:spacing w:after="0" w:line="240" w:lineRule="auto"/>
        <w:ind w:left="714" w:hanging="357"/>
        <w:contextualSpacing w:val="0"/>
        <w:jc w:val="both"/>
        <w:rPr>
          <w:rFonts w:ascii="Arial" w:hAnsi="Arial" w:cs="Arial"/>
        </w:rPr>
      </w:pPr>
      <w:proofErr w:type="spellStart"/>
      <w:r w:rsidRPr="004A0128">
        <w:rPr>
          <w:rFonts w:ascii="Arial" w:hAnsi="Arial" w:cs="Arial"/>
        </w:rPr>
        <w:t>koja</w:t>
      </w:r>
      <w:proofErr w:type="spellEnd"/>
      <w:r w:rsidRPr="004A0128">
        <w:rPr>
          <w:rFonts w:ascii="Arial" w:hAnsi="Arial" w:cs="Arial"/>
        </w:rPr>
        <w:t xml:space="preserve"> je </w:t>
      </w:r>
      <w:proofErr w:type="spellStart"/>
      <w:r w:rsidRPr="004A0128">
        <w:rPr>
          <w:rFonts w:ascii="Arial" w:hAnsi="Arial" w:cs="Arial"/>
        </w:rPr>
        <w:t>nepotpuna</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ne </w:t>
      </w:r>
      <w:proofErr w:type="spellStart"/>
      <w:r w:rsidRPr="004A0128">
        <w:rPr>
          <w:rFonts w:ascii="Arial" w:hAnsi="Arial" w:cs="Arial"/>
        </w:rPr>
        <w:t>sadrži</w:t>
      </w:r>
      <w:proofErr w:type="spellEnd"/>
      <w:r w:rsidRPr="004A0128">
        <w:rPr>
          <w:rFonts w:ascii="Arial" w:hAnsi="Arial" w:cs="Arial"/>
        </w:rPr>
        <w:t xml:space="preserve"> </w:t>
      </w:r>
      <w:proofErr w:type="spellStart"/>
      <w:r w:rsidRPr="004A0128">
        <w:rPr>
          <w:rFonts w:ascii="Arial" w:hAnsi="Arial" w:cs="Arial"/>
        </w:rPr>
        <w:t>dokumentaciju</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podatke</w:t>
      </w:r>
      <w:proofErr w:type="spellEnd"/>
      <w:r w:rsidRPr="004A0128">
        <w:rPr>
          <w:rFonts w:ascii="Arial" w:hAnsi="Arial" w:cs="Arial"/>
        </w:rPr>
        <w:t xml:space="preserve"> </w:t>
      </w:r>
      <w:proofErr w:type="spellStart"/>
      <w:r w:rsidRPr="004A0128">
        <w:rPr>
          <w:rFonts w:ascii="Arial" w:hAnsi="Arial" w:cs="Arial"/>
        </w:rPr>
        <w:t>sukladno</w:t>
      </w:r>
      <w:proofErr w:type="spellEnd"/>
      <w:r w:rsidRPr="004A0128">
        <w:rPr>
          <w:rFonts w:ascii="Arial" w:hAnsi="Arial" w:cs="Arial"/>
        </w:rPr>
        <w:t xml:space="preserve"> </w:t>
      </w:r>
      <w:proofErr w:type="spellStart"/>
      <w:r w:rsidRPr="004A0128">
        <w:rPr>
          <w:rFonts w:ascii="Arial" w:hAnsi="Arial" w:cs="Arial"/>
        </w:rPr>
        <w:t>javnom</w:t>
      </w:r>
      <w:proofErr w:type="spellEnd"/>
      <w:r w:rsidRPr="004A0128">
        <w:rPr>
          <w:rFonts w:ascii="Arial" w:hAnsi="Arial" w:cs="Arial"/>
        </w:rPr>
        <w:t xml:space="preserve"> </w:t>
      </w:r>
      <w:proofErr w:type="spellStart"/>
      <w:r w:rsidRPr="004A0128">
        <w:rPr>
          <w:rFonts w:ascii="Arial" w:hAnsi="Arial" w:cs="Arial"/>
        </w:rPr>
        <w:t>natječaju</w:t>
      </w:r>
      <w:proofErr w:type="spellEnd"/>
    </w:p>
    <w:p w14:paraId="039D25E1" w14:textId="77777777" w:rsidR="00A200C4" w:rsidRPr="004A0128" w:rsidRDefault="00A200C4" w:rsidP="001F0EEF">
      <w:pPr>
        <w:pStyle w:val="Odlomakpopisa"/>
        <w:numPr>
          <w:ilvl w:val="0"/>
          <w:numId w:val="10"/>
        </w:numPr>
        <w:spacing w:after="0" w:line="240" w:lineRule="auto"/>
        <w:ind w:left="714" w:hanging="357"/>
        <w:contextualSpacing w:val="0"/>
        <w:jc w:val="both"/>
        <w:rPr>
          <w:rFonts w:ascii="Arial" w:hAnsi="Arial" w:cs="Arial"/>
        </w:rPr>
      </w:pPr>
      <w:proofErr w:type="spellStart"/>
      <w:r w:rsidRPr="004A0128">
        <w:rPr>
          <w:rFonts w:ascii="Arial" w:hAnsi="Arial" w:cs="Arial"/>
        </w:rPr>
        <w:t>koja</w:t>
      </w:r>
      <w:proofErr w:type="spellEnd"/>
      <w:r w:rsidRPr="004A0128">
        <w:rPr>
          <w:rFonts w:ascii="Arial" w:hAnsi="Arial" w:cs="Arial"/>
        </w:rPr>
        <w:t xml:space="preserve"> </w:t>
      </w:r>
      <w:proofErr w:type="spellStart"/>
      <w:r w:rsidRPr="004A0128">
        <w:rPr>
          <w:rFonts w:ascii="Arial" w:hAnsi="Arial" w:cs="Arial"/>
        </w:rPr>
        <w:t>nije</w:t>
      </w:r>
      <w:proofErr w:type="spellEnd"/>
      <w:r w:rsidRPr="004A0128">
        <w:rPr>
          <w:rFonts w:ascii="Arial" w:hAnsi="Arial" w:cs="Arial"/>
        </w:rPr>
        <w:t xml:space="preserve"> u </w:t>
      </w:r>
      <w:proofErr w:type="spellStart"/>
      <w:r w:rsidRPr="004A0128">
        <w:rPr>
          <w:rFonts w:ascii="Arial" w:hAnsi="Arial" w:cs="Arial"/>
        </w:rPr>
        <w:t>skladu</w:t>
      </w:r>
      <w:proofErr w:type="spellEnd"/>
      <w:r w:rsidRPr="004A0128">
        <w:rPr>
          <w:rFonts w:ascii="Arial" w:hAnsi="Arial" w:cs="Arial"/>
        </w:rPr>
        <w:t xml:space="preserve"> s </w:t>
      </w:r>
      <w:proofErr w:type="spellStart"/>
      <w:r w:rsidRPr="004A0128">
        <w:rPr>
          <w:rFonts w:ascii="Arial" w:hAnsi="Arial" w:cs="Arial"/>
        </w:rPr>
        <w:t>uvjetima</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w:t>
      </w:r>
    </w:p>
    <w:p w14:paraId="3EC2E62E" w14:textId="77777777" w:rsidR="00A200C4" w:rsidRPr="004A0128" w:rsidRDefault="00A200C4" w:rsidP="001F0EEF">
      <w:pPr>
        <w:pStyle w:val="Odlomakpopisa"/>
        <w:numPr>
          <w:ilvl w:val="0"/>
          <w:numId w:val="10"/>
        </w:numPr>
        <w:spacing w:after="0" w:line="240" w:lineRule="auto"/>
        <w:ind w:left="714" w:hanging="357"/>
        <w:contextualSpacing w:val="0"/>
        <w:jc w:val="both"/>
        <w:rPr>
          <w:rFonts w:ascii="Arial" w:hAnsi="Arial" w:cs="Arial"/>
        </w:rPr>
      </w:pPr>
      <w:proofErr w:type="spellStart"/>
      <w:r w:rsidRPr="004A0128">
        <w:rPr>
          <w:rFonts w:ascii="Arial" w:hAnsi="Arial" w:cs="Arial"/>
        </w:rPr>
        <w:t>koja</w:t>
      </w:r>
      <w:proofErr w:type="spellEnd"/>
      <w:r w:rsidRPr="004A0128">
        <w:rPr>
          <w:rFonts w:ascii="Arial" w:hAnsi="Arial" w:cs="Arial"/>
        </w:rPr>
        <w:t xml:space="preserve"> je </w:t>
      </w:r>
      <w:proofErr w:type="spellStart"/>
      <w:r w:rsidRPr="004A0128">
        <w:rPr>
          <w:rFonts w:ascii="Arial" w:hAnsi="Arial" w:cs="Arial"/>
        </w:rPr>
        <w:t>uvjetna</w:t>
      </w:r>
      <w:proofErr w:type="spellEnd"/>
      <w:r w:rsidRPr="004A0128">
        <w:rPr>
          <w:rFonts w:ascii="Arial" w:hAnsi="Arial" w:cs="Arial"/>
        </w:rPr>
        <w:t>,</w:t>
      </w:r>
    </w:p>
    <w:p w14:paraId="56054A73" w14:textId="77777777" w:rsidR="00A200C4" w:rsidRPr="004A0128" w:rsidRDefault="00A200C4" w:rsidP="001F0EEF">
      <w:pPr>
        <w:pStyle w:val="Odlomakpopisa"/>
        <w:numPr>
          <w:ilvl w:val="0"/>
          <w:numId w:val="10"/>
        </w:numPr>
        <w:spacing w:after="0" w:line="240" w:lineRule="auto"/>
        <w:ind w:left="714" w:hanging="357"/>
        <w:contextualSpacing w:val="0"/>
        <w:jc w:val="both"/>
        <w:rPr>
          <w:rFonts w:ascii="Arial" w:hAnsi="Arial" w:cs="Arial"/>
        </w:rPr>
      </w:pPr>
      <w:proofErr w:type="spellStart"/>
      <w:r w:rsidRPr="004A0128">
        <w:rPr>
          <w:rFonts w:ascii="Arial" w:hAnsi="Arial" w:cs="Arial"/>
        </w:rPr>
        <w:t>koju</w:t>
      </w:r>
      <w:proofErr w:type="spellEnd"/>
      <w:r w:rsidRPr="004A0128">
        <w:rPr>
          <w:rFonts w:ascii="Arial" w:hAnsi="Arial" w:cs="Arial"/>
        </w:rPr>
        <w:t xml:space="preserve"> je </w:t>
      </w:r>
      <w:proofErr w:type="spellStart"/>
      <w:r w:rsidRPr="004A0128">
        <w:rPr>
          <w:rFonts w:ascii="Arial" w:hAnsi="Arial" w:cs="Arial"/>
        </w:rPr>
        <w:t>ponijela</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je </w:t>
      </w:r>
      <w:proofErr w:type="spellStart"/>
      <w:r w:rsidRPr="004A0128">
        <w:rPr>
          <w:rFonts w:ascii="Arial" w:hAnsi="Arial" w:cs="Arial"/>
        </w:rPr>
        <w:t>dužnik</w:t>
      </w:r>
      <w:proofErr w:type="spellEnd"/>
      <w:r w:rsidRPr="004A0128">
        <w:rPr>
          <w:rFonts w:ascii="Arial" w:hAnsi="Arial" w:cs="Arial"/>
        </w:rPr>
        <w:t xml:space="preserve"> po </w:t>
      </w:r>
      <w:proofErr w:type="spellStart"/>
      <w:r w:rsidRPr="004A0128">
        <w:rPr>
          <w:rFonts w:ascii="Arial" w:hAnsi="Arial" w:cs="Arial"/>
        </w:rPr>
        <w:t>osnovu</w:t>
      </w:r>
      <w:proofErr w:type="spellEnd"/>
      <w:r w:rsidRPr="004A0128">
        <w:rPr>
          <w:rFonts w:ascii="Arial" w:hAnsi="Arial" w:cs="Arial"/>
        </w:rPr>
        <w:t xml:space="preserve"> </w:t>
      </w:r>
      <w:proofErr w:type="spellStart"/>
      <w:r w:rsidRPr="004A0128">
        <w:rPr>
          <w:rFonts w:ascii="Arial" w:hAnsi="Arial" w:cs="Arial"/>
        </w:rPr>
        <w:t>javnih</w:t>
      </w:r>
      <w:proofErr w:type="spellEnd"/>
      <w:r w:rsidRPr="004A0128">
        <w:rPr>
          <w:rFonts w:ascii="Arial" w:hAnsi="Arial" w:cs="Arial"/>
        </w:rPr>
        <w:t xml:space="preserve"> </w:t>
      </w:r>
      <w:proofErr w:type="spellStart"/>
      <w:r w:rsidRPr="004A0128">
        <w:rPr>
          <w:rFonts w:ascii="Arial" w:hAnsi="Arial" w:cs="Arial"/>
        </w:rPr>
        <w:t>davanja</w:t>
      </w:r>
      <w:proofErr w:type="spellEnd"/>
      <w:r w:rsidRPr="004A0128">
        <w:rPr>
          <w:rFonts w:ascii="Arial" w:hAnsi="Arial" w:cs="Arial"/>
        </w:rPr>
        <w:t xml:space="preserve"> o </w:t>
      </w:r>
      <w:proofErr w:type="spellStart"/>
      <w:r w:rsidRPr="004A0128">
        <w:rPr>
          <w:rFonts w:ascii="Arial" w:hAnsi="Arial" w:cs="Arial"/>
        </w:rPr>
        <w:t>kojima</w:t>
      </w:r>
      <w:proofErr w:type="spellEnd"/>
      <w:r w:rsidRPr="004A0128">
        <w:rPr>
          <w:rFonts w:ascii="Arial" w:hAnsi="Arial" w:cs="Arial"/>
        </w:rPr>
        <w:t xml:space="preserve"> </w:t>
      </w:r>
      <w:proofErr w:type="spellStart"/>
      <w:r w:rsidRPr="004A0128">
        <w:rPr>
          <w:rFonts w:ascii="Arial" w:hAnsi="Arial" w:cs="Arial"/>
        </w:rPr>
        <w:t>službenu</w:t>
      </w:r>
      <w:proofErr w:type="spellEnd"/>
      <w:r w:rsidRPr="004A0128">
        <w:rPr>
          <w:rFonts w:ascii="Arial" w:hAnsi="Arial" w:cs="Arial"/>
        </w:rPr>
        <w:t xml:space="preserve"> </w:t>
      </w:r>
      <w:proofErr w:type="spellStart"/>
      <w:r w:rsidRPr="004A0128">
        <w:rPr>
          <w:rFonts w:ascii="Arial" w:hAnsi="Arial" w:cs="Arial"/>
        </w:rPr>
        <w:t>evidenciju</w:t>
      </w:r>
      <w:proofErr w:type="spellEnd"/>
      <w:r w:rsidRPr="004A0128">
        <w:rPr>
          <w:rFonts w:ascii="Arial" w:hAnsi="Arial" w:cs="Arial"/>
        </w:rPr>
        <w:t xml:space="preserve"> </w:t>
      </w:r>
      <w:proofErr w:type="spellStart"/>
      <w:r w:rsidRPr="004A0128">
        <w:rPr>
          <w:rFonts w:ascii="Arial" w:hAnsi="Arial" w:cs="Arial"/>
        </w:rPr>
        <w:t>vodi</w:t>
      </w:r>
      <w:proofErr w:type="spellEnd"/>
      <w:r w:rsidRPr="004A0128">
        <w:rPr>
          <w:rFonts w:ascii="Arial" w:hAnsi="Arial" w:cs="Arial"/>
        </w:rPr>
        <w:t xml:space="preserve"> </w:t>
      </w:r>
      <w:proofErr w:type="spellStart"/>
      <w:r w:rsidRPr="004A0128">
        <w:rPr>
          <w:rFonts w:ascii="Arial" w:hAnsi="Arial" w:cs="Arial"/>
        </w:rPr>
        <w:t>nadležna</w:t>
      </w:r>
      <w:proofErr w:type="spellEnd"/>
      <w:r w:rsidRPr="004A0128">
        <w:rPr>
          <w:rFonts w:ascii="Arial" w:hAnsi="Arial" w:cs="Arial"/>
        </w:rPr>
        <w:t xml:space="preserve"> </w:t>
      </w:r>
      <w:proofErr w:type="spellStart"/>
      <w:r w:rsidRPr="004A0128">
        <w:rPr>
          <w:rFonts w:ascii="Arial" w:hAnsi="Arial" w:cs="Arial"/>
        </w:rPr>
        <w:t>porezna</w:t>
      </w:r>
      <w:proofErr w:type="spellEnd"/>
      <w:r w:rsidRPr="004A0128">
        <w:rPr>
          <w:rFonts w:ascii="Arial" w:hAnsi="Arial" w:cs="Arial"/>
        </w:rPr>
        <w:t xml:space="preserve"> </w:t>
      </w:r>
      <w:proofErr w:type="spellStart"/>
      <w:r w:rsidRPr="004A0128">
        <w:rPr>
          <w:rFonts w:ascii="Arial" w:hAnsi="Arial" w:cs="Arial"/>
        </w:rPr>
        <w:t>uprava</w:t>
      </w:r>
      <w:proofErr w:type="spellEnd"/>
      <w:r w:rsidRPr="004A0128">
        <w:rPr>
          <w:rFonts w:ascii="Arial" w:hAnsi="Arial" w:cs="Arial"/>
        </w:rPr>
        <w:t xml:space="preserve">, </w:t>
      </w:r>
      <w:proofErr w:type="spellStart"/>
      <w:r w:rsidRPr="004A0128">
        <w:rPr>
          <w:rFonts w:ascii="Arial" w:hAnsi="Arial" w:cs="Arial"/>
        </w:rPr>
        <w:t>osim</w:t>
      </w:r>
      <w:proofErr w:type="spellEnd"/>
      <w:r w:rsidRPr="004A0128">
        <w:rPr>
          <w:rFonts w:ascii="Arial" w:hAnsi="Arial" w:cs="Arial"/>
        </w:rPr>
        <w:t xml:space="preserve"> </w:t>
      </w:r>
      <w:proofErr w:type="spellStart"/>
      <w:r w:rsidRPr="004A0128">
        <w:rPr>
          <w:rFonts w:ascii="Arial" w:hAnsi="Arial" w:cs="Arial"/>
        </w:rPr>
        <w:t>ako</w:t>
      </w:r>
      <w:proofErr w:type="spellEnd"/>
      <w:r w:rsidRPr="004A0128">
        <w:rPr>
          <w:rFonts w:ascii="Arial" w:hAnsi="Arial" w:cs="Arial"/>
        </w:rPr>
        <w:t xml:space="preserve"> je u </w:t>
      </w:r>
      <w:proofErr w:type="spellStart"/>
      <w:r w:rsidRPr="004A0128">
        <w:rPr>
          <w:rFonts w:ascii="Arial" w:hAnsi="Arial" w:cs="Arial"/>
        </w:rPr>
        <w:t>sukladno</w:t>
      </w:r>
      <w:proofErr w:type="spellEnd"/>
      <w:r w:rsidRPr="004A0128">
        <w:rPr>
          <w:rFonts w:ascii="Arial" w:hAnsi="Arial" w:cs="Arial"/>
        </w:rPr>
        <w:t xml:space="preserve"> </w:t>
      </w:r>
      <w:proofErr w:type="spellStart"/>
      <w:r w:rsidRPr="004A0128">
        <w:rPr>
          <w:rFonts w:ascii="Arial" w:hAnsi="Arial" w:cs="Arial"/>
        </w:rPr>
        <w:t>posebnim</w:t>
      </w:r>
      <w:proofErr w:type="spellEnd"/>
      <w:r w:rsidRPr="004A0128">
        <w:rPr>
          <w:rFonts w:ascii="Arial" w:hAnsi="Arial" w:cs="Arial"/>
        </w:rPr>
        <w:t xml:space="preserve"> </w:t>
      </w:r>
      <w:proofErr w:type="spellStart"/>
      <w:r w:rsidRPr="004A0128">
        <w:rPr>
          <w:rFonts w:ascii="Arial" w:hAnsi="Arial" w:cs="Arial"/>
        </w:rPr>
        <w:t>propisima</w:t>
      </w:r>
      <w:proofErr w:type="spellEnd"/>
      <w:r w:rsidRPr="004A0128">
        <w:rPr>
          <w:rFonts w:ascii="Arial" w:hAnsi="Arial" w:cs="Arial"/>
        </w:rPr>
        <w:t xml:space="preserve"> </w:t>
      </w:r>
      <w:proofErr w:type="spellStart"/>
      <w:r w:rsidRPr="004A0128">
        <w:rPr>
          <w:rFonts w:ascii="Arial" w:hAnsi="Arial" w:cs="Arial"/>
        </w:rPr>
        <w:t>odobrena</w:t>
      </w:r>
      <w:proofErr w:type="spellEnd"/>
      <w:r w:rsidRPr="004A0128">
        <w:rPr>
          <w:rFonts w:ascii="Arial" w:hAnsi="Arial" w:cs="Arial"/>
        </w:rPr>
        <w:t xml:space="preserve"> </w:t>
      </w:r>
      <w:proofErr w:type="spellStart"/>
      <w:r w:rsidRPr="004A0128">
        <w:rPr>
          <w:rFonts w:ascii="Arial" w:hAnsi="Arial" w:cs="Arial"/>
        </w:rPr>
        <w:t>odgoda</w:t>
      </w:r>
      <w:proofErr w:type="spellEnd"/>
      <w:r w:rsidRPr="004A0128">
        <w:rPr>
          <w:rFonts w:ascii="Arial" w:hAnsi="Arial" w:cs="Arial"/>
        </w:rPr>
        <w:t xml:space="preserve"> </w:t>
      </w:r>
      <w:proofErr w:type="spellStart"/>
      <w:r w:rsidRPr="004A0128">
        <w:rPr>
          <w:rFonts w:ascii="Arial" w:hAnsi="Arial" w:cs="Arial"/>
        </w:rPr>
        <w:t>plaćanja</w:t>
      </w:r>
      <w:proofErr w:type="spellEnd"/>
      <w:r w:rsidRPr="004A0128">
        <w:rPr>
          <w:rFonts w:ascii="Arial" w:hAnsi="Arial" w:cs="Arial"/>
        </w:rPr>
        <w:t xml:space="preserve"> </w:t>
      </w:r>
      <w:proofErr w:type="spellStart"/>
      <w:r w:rsidRPr="004A0128">
        <w:rPr>
          <w:rFonts w:ascii="Arial" w:hAnsi="Arial" w:cs="Arial"/>
        </w:rPr>
        <w:t>navedenih</w:t>
      </w:r>
      <w:proofErr w:type="spellEnd"/>
      <w:r w:rsidRPr="004A0128">
        <w:rPr>
          <w:rFonts w:ascii="Arial" w:hAnsi="Arial" w:cs="Arial"/>
        </w:rPr>
        <w:t xml:space="preserve"> </w:t>
      </w:r>
      <w:proofErr w:type="spellStart"/>
      <w:r w:rsidRPr="004A0128">
        <w:rPr>
          <w:rFonts w:ascii="Arial" w:hAnsi="Arial" w:cs="Arial"/>
        </w:rPr>
        <w:t>obveza</w:t>
      </w:r>
      <w:proofErr w:type="spellEnd"/>
      <w:r w:rsidRPr="004A0128">
        <w:rPr>
          <w:rFonts w:ascii="Arial" w:hAnsi="Arial" w:cs="Arial"/>
        </w:rPr>
        <w:t xml:space="preserve">, pod </w:t>
      </w:r>
      <w:proofErr w:type="spellStart"/>
      <w:r w:rsidRPr="004A0128">
        <w:rPr>
          <w:rFonts w:ascii="Arial" w:hAnsi="Arial" w:cs="Arial"/>
        </w:rPr>
        <w:t>uvjetom</w:t>
      </w:r>
      <w:proofErr w:type="spellEnd"/>
      <w:r w:rsidRPr="004A0128">
        <w:rPr>
          <w:rFonts w:ascii="Arial" w:hAnsi="Arial" w:cs="Arial"/>
        </w:rPr>
        <w:t xml:space="preserve"> da se </w:t>
      </w:r>
      <w:proofErr w:type="spellStart"/>
      <w:r w:rsidRPr="004A0128">
        <w:rPr>
          <w:rFonts w:ascii="Arial" w:hAnsi="Arial" w:cs="Arial"/>
        </w:rPr>
        <w:t>pridržava</w:t>
      </w:r>
      <w:proofErr w:type="spellEnd"/>
      <w:r w:rsidRPr="004A0128">
        <w:rPr>
          <w:rFonts w:ascii="Arial" w:hAnsi="Arial" w:cs="Arial"/>
        </w:rPr>
        <w:t xml:space="preserve"> </w:t>
      </w:r>
      <w:proofErr w:type="spellStart"/>
      <w:r w:rsidRPr="004A0128">
        <w:rPr>
          <w:rFonts w:ascii="Arial" w:hAnsi="Arial" w:cs="Arial"/>
        </w:rPr>
        <w:t>rokova</w:t>
      </w:r>
      <w:proofErr w:type="spellEnd"/>
      <w:r w:rsidRPr="004A0128">
        <w:rPr>
          <w:rFonts w:ascii="Arial" w:hAnsi="Arial" w:cs="Arial"/>
        </w:rPr>
        <w:t xml:space="preserve"> </w:t>
      </w:r>
      <w:proofErr w:type="spellStart"/>
      <w:r w:rsidRPr="004A0128">
        <w:rPr>
          <w:rFonts w:ascii="Arial" w:hAnsi="Arial" w:cs="Arial"/>
        </w:rPr>
        <w:t>plaćanja</w:t>
      </w:r>
      <w:proofErr w:type="spellEnd"/>
      <w:r w:rsidRPr="004A0128">
        <w:rPr>
          <w:rFonts w:ascii="Arial" w:hAnsi="Arial" w:cs="Arial"/>
        </w:rPr>
        <w:t>,</w:t>
      </w:r>
    </w:p>
    <w:p w14:paraId="24061285" w14:textId="77777777" w:rsidR="00A200C4" w:rsidRPr="004A0128" w:rsidRDefault="00A200C4" w:rsidP="001F0EEF">
      <w:pPr>
        <w:pStyle w:val="Odlomakpopisa"/>
        <w:numPr>
          <w:ilvl w:val="0"/>
          <w:numId w:val="10"/>
        </w:numPr>
        <w:spacing w:after="0" w:line="240" w:lineRule="auto"/>
        <w:ind w:left="714" w:hanging="357"/>
        <w:contextualSpacing w:val="0"/>
        <w:jc w:val="both"/>
        <w:rPr>
          <w:rFonts w:ascii="Arial" w:hAnsi="Arial" w:cs="Arial"/>
        </w:rPr>
      </w:pPr>
      <w:proofErr w:type="spellStart"/>
      <w:r w:rsidRPr="004A0128">
        <w:rPr>
          <w:rFonts w:ascii="Arial" w:hAnsi="Arial" w:cs="Arial"/>
        </w:rPr>
        <w:t>koju</w:t>
      </w:r>
      <w:proofErr w:type="spellEnd"/>
      <w:r w:rsidRPr="004A0128">
        <w:rPr>
          <w:rFonts w:ascii="Arial" w:hAnsi="Arial" w:cs="Arial"/>
        </w:rPr>
        <w:t xml:space="preserve"> je </w:t>
      </w:r>
      <w:proofErr w:type="spellStart"/>
      <w:r w:rsidRPr="004A0128">
        <w:rPr>
          <w:rFonts w:ascii="Arial" w:hAnsi="Arial" w:cs="Arial"/>
        </w:rPr>
        <w:t>podnijela</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w:t>
      </w:r>
      <w:proofErr w:type="spellStart"/>
      <w:r w:rsidRPr="004A0128">
        <w:rPr>
          <w:rFonts w:ascii="Arial" w:hAnsi="Arial" w:cs="Arial"/>
        </w:rPr>
        <w:t>ima</w:t>
      </w:r>
      <w:proofErr w:type="spellEnd"/>
      <w:r w:rsidRPr="004A0128">
        <w:rPr>
          <w:rFonts w:ascii="Arial" w:hAnsi="Arial" w:cs="Arial"/>
        </w:rPr>
        <w:t xml:space="preserve"> </w:t>
      </w:r>
      <w:proofErr w:type="spellStart"/>
      <w:r w:rsidRPr="004A0128">
        <w:rPr>
          <w:rFonts w:ascii="Arial" w:hAnsi="Arial" w:cs="Arial"/>
        </w:rPr>
        <w:t>dospjelo</w:t>
      </w:r>
      <w:proofErr w:type="spellEnd"/>
      <w:r w:rsidRPr="004A0128">
        <w:rPr>
          <w:rFonts w:ascii="Arial" w:hAnsi="Arial" w:cs="Arial"/>
        </w:rPr>
        <w:t xml:space="preserve"> </w:t>
      </w:r>
      <w:proofErr w:type="spellStart"/>
      <w:r w:rsidRPr="004A0128">
        <w:rPr>
          <w:rFonts w:ascii="Arial" w:hAnsi="Arial" w:cs="Arial"/>
        </w:rPr>
        <w:t>dugovanje</w:t>
      </w:r>
      <w:proofErr w:type="spellEnd"/>
      <w:r w:rsidRPr="004A0128">
        <w:rPr>
          <w:rFonts w:ascii="Arial" w:hAnsi="Arial" w:cs="Arial"/>
        </w:rPr>
        <w:t xml:space="preserve"> </w:t>
      </w:r>
      <w:proofErr w:type="spellStart"/>
      <w:r w:rsidRPr="004A0128">
        <w:rPr>
          <w:rFonts w:ascii="Arial" w:hAnsi="Arial" w:cs="Arial"/>
        </w:rPr>
        <w:t>prema</w:t>
      </w:r>
      <w:proofErr w:type="spellEnd"/>
      <w:r w:rsidRPr="004A0128">
        <w:rPr>
          <w:rFonts w:ascii="Arial" w:hAnsi="Arial" w:cs="Arial"/>
        </w:rPr>
        <w:t xml:space="preserve"> </w:t>
      </w:r>
      <w:proofErr w:type="spellStart"/>
      <w:r w:rsidRPr="004A0128">
        <w:rPr>
          <w:rFonts w:ascii="Arial" w:hAnsi="Arial" w:cs="Arial"/>
        </w:rPr>
        <w:t>Gradu</w:t>
      </w:r>
      <w:proofErr w:type="spellEnd"/>
      <w:r w:rsidRPr="004A0128">
        <w:rPr>
          <w:rFonts w:ascii="Arial" w:hAnsi="Arial" w:cs="Arial"/>
        </w:rPr>
        <w:t xml:space="preserve"> s </w:t>
      </w:r>
      <w:proofErr w:type="spellStart"/>
      <w:r w:rsidRPr="004A0128">
        <w:rPr>
          <w:rFonts w:ascii="Arial" w:hAnsi="Arial" w:cs="Arial"/>
        </w:rPr>
        <w:t>bilo</w:t>
      </w:r>
      <w:proofErr w:type="spellEnd"/>
      <w:r w:rsidRPr="004A0128">
        <w:rPr>
          <w:rFonts w:ascii="Arial" w:hAnsi="Arial" w:cs="Arial"/>
        </w:rPr>
        <w:t xml:space="preserve"> </w:t>
      </w:r>
      <w:proofErr w:type="spellStart"/>
      <w:r w:rsidRPr="004A0128">
        <w:rPr>
          <w:rFonts w:ascii="Arial" w:hAnsi="Arial" w:cs="Arial"/>
        </w:rPr>
        <w:t>koje</w:t>
      </w:r>
      <w:proofErr w:type="spellEnd"/>
      <w:r w:rsidRPr="004A0128">
        <w:rPr>
          <w:rFonts w:ascii="Arial" w:hAnsi="Arial" w:cs="Arial"/>
        </w:rPr>
        <w:t xml:space="preserve"> </w:t>
      </w:r>
      <w:proofErr w:type="spellStart"/>
      <w:r w:rsidRPr="004A0128">
        <w:rPr>
          <w:rFonts w:ascii="Arial" w:hAnsi="Arial" w:cs="Arial"/>
        </w:rPr>
        <w:t>osnove</w:t>
      </w:r>
      <w:proofErr w:type="spellEnd"/>
      <w:r w:rsidRPr="004A0128">
        <w:rPr>
          <w:rFonts w:ascii="Arial" w:hAnsi="Arial" w:cs="Arial"/>
        </w:rPr>
        <w:t xml:space="preserve">, </w:t>
      </w:r>
      <w:proofErr w:type="spellStart"/>
      <w:r w:rsidRPr="004A0128">
        <w:rPr>
          <w:rFonts w:ascii="Arial" w:hAnsi="Arial" w:cs="Arial"/>
        </w:rPr>
        <w:t>osim</w:t>
      </w:r>
      <w:proofErr w:type="spellEnd"/>
      <w:r w:rsidRPr="004A0128">
        <w:rPr>
          <w:rFonts w:ascii="Arial" w:hAnsi="Arial" w:cs="Arial"/>
        </w:rPr>
        <w:t xml:space="preserve"> </w:t>
      </w:r>
      <w:proofErr w:type="spellStart"/>
      <w:r w:rsidRPr="004A0128">
        <w:rPr>
          <w:rFonts w:ascii="Arial" w:hAnsi="Arial" w:cs="Arial"/>
        </w:rPr>
        <w:t>ako</w:t>
      </w:r>
      <w:proofErr w:type="spellEnd"/>
      <w:r w:rsidRPr="004A0128">
        <w:rPr>
          <w:rFonts w:ascii="Arial" w:hAnsi="Arial" w:cs="Arial"/>
        </w:rPr>
        <w:t xml:space="preserve"> je </w:t>
      </w:r>
      <w:proofErr w:type="spellStart"/>
      <w:r w:rsidRPr="004A0128">
        <w:rPr>
          <w:rFonts w:ascii="Arial" w:hAnsi="Arial" w:cs="Arial"/>
        </w:rPr>
        <w:t>sukladno</w:t>
      </w:r>
      <w:proofErr w:type="spellEnd"/>
      <w:r w:rsidRPr="004A0128">
        <w:rPr>
          <w:rFonts w:ascii="Arial" w:hAnsi="Arial" w:cs="Arial"/>
        </w:rPr>
        <w:t xml:space="preserve"> </w:t>
      </w:r>
      <w:proofErr w:type="spellStart"/>
      <w:r w:rsidRPr="004A0128">
        <w:rPr>
          <w:rFonts w:ascii="Arial" w:hAnsi="Arial" w:cs="Arial"/>
        </w:rPr>
        <w:t>posebnim</w:t>
      </w:r>
      <w:proofErr w:type="spellEnd"/>
      <w:r w:rsidRPr="004A0128">
        <w:rPr>
          <w:rFonts w:ascii="Arial" w:hAnsi="Arial" w:cs="Arial"/>
        </w:rPr>
        <w:t xml:space="preserve"> </w:t>
      </w:r>
      <w:proofErr w:type="spellStart"/>
      <w:r w:rsidRPr="004A0128">
        <w:rPr>
          <w:rFonts w:ascii="Arial" w:hAnsi="Arial" w:cs="Arial"/>
        </w:rPr>
        <w:t>propisima</w:t>
      </w:r>
      <w:proofErr w:type="spellEnd"/>
      <w:r w:rsidRPr="004A0128">
        <w:rPr>
          <w:rFonts w:ascii="Arial" w:hAnsi="Arial" w:cs="Arial"/>
        </w:rPr>
        <w:t xml:space="preserve"> </w:t>
      </w:r>
      <w:proofErr w:type="spellStart"/>
      <w:r w:rsidRPr="004A0128">
        <w:rPr>
          <w:rFonts w:ascii="Arial" w:hAnsi="Arial" w:cs="Arial"/>
        </w:rPr>
        <w:t>odobrena</w:t>
      </w:r>
      <w:proofErr w:type="spellEnd"/>
      <w:r w:rsidRPr="004A0128">
        <w:rPr>
          <w:rFonts w:ascii="Arial" w:hAnsi="Arial" w:cs="Arial"/>
        </w:rPr>
        <w:t xml:space="preserve"> </w:t>
      </w:r>
      <w:proofErr w:type="spellStart"/>
      <w:r w:rsidRPr="004A0128">
        <w:rPr>
          <w:rFonts w:ascii="Arial" w:hAnsi="Arial" w:cs="Arial"/>
        </w:rPr>
        <w:t>odgoda</w:t>
      </w:r>
      <w:proofErr w:type="spellEnd"/>
      <w:r w:rsidRPr="004A0128">
        <w:rPr>
          <w:rFonts w:ascii="Arial" w:hAnsi="Arial" w:cs="Arial"/>
        </w:rPr>
        <w:t xml:space="preserve"> </w:t>
      </w:r>
      <w:proofErr w:type="spellStart"/>
      <w:r w:rsidRPr="004A0128">
        <w:rPr>
          <w:rFonts w:ascii="Arial" w:hAnsi="Arial" w:cs="Arial"/>
        </w:rPr>
        <w:t>plaćanja</w:t>
      </w:r>
      <w:proofErr w:type="spellEnd"/>
      <w:r w:rsidRPr="004A0128">
        <w:rPr>
          <w:rFonts w:ascii="Arial" w:hAnsi="Arial" w:cs="Arial"/>
        </w:rPr>
        <w:t xml:space="preserve"> </w:t>
      </w:r>
      <w:proofErr w:type="spellStart"/>
      <w:r w:rsidRPr="004A0128">
        <w:rPr>
          <w:rFonts w:ascii="Arial" w:hAnsi="Arial" w:cs="Arial"/>
        </w:rPr>
        <w:t>navedenih</w:t>
      </w:r>
      <w:proofErr w:type="spellEnd"/>
      <w:r w:rsidRPr="004A0128">
        <w:rPr>
          <w:rFonts w:ascii="Arial" w:hAnsi="Arial" w:cs="Arial"/>
        </w:rPr>
        <w:t xml:space="preserve"> </w:t>
      </w:r>
      <w:proofErr w:type="spellStart"/>
      <w:r w:rsidRPr="004A0128">
        <w:rPr>
          <w:rFonts w:ascii="Arial" w:hAnsi="Arial" w:cs="Arial"/>
        </w:rPr>
        <w:t>obveza</w:t>
      </w:r>
      <w:proofErr w:type="spellEnd"/>
      <w:r w:rsidRPr="004A0128">
        <w:rPr>
          <w:rFonts w:ascii="Arial" w:hAnsi="Arial" w:cs="Arial"/>
        </w:rPr>
        <w:t xml:space="preserve">, pod </w:t>
      </w:r>
      <w:proofErr w:type="spellStart"/>
      <w:r w:rsidRPr="004A0128">
        <w:rPr>
          <w:rFonts w:ascii="Arial" w:hAnsi="Arial" w:cs="Arial"/>
        </w:rPr>
        <w:t>uvjetom</w:t>
      </w:r>
      <w:proofErr w:type="spellEnd"/>
      <w:r w:rsidRPr="004A0128">
        <w:rPr>
          <w:rFonts w:ascii="Arial" w:hAnsi="Arial" w:cs="Arial"/>
        </w:rPr>
        <w:t xml:space="preserve"> da se </w:t>
      </w:r>
      <w:proofErr w:type="spellStart"/>
      <w:r w:rsidRPr="004A0128">
        <w:rPr>
          <w:rFonts w:ascii="Arial" w:hAnsi="Arial" w:cs="Arial"/>
        </w:rPr>
        <w:t>pridržava</w:t>
      </w:r>
      <w:proofErr w:type="spellEnd"/>
      <w:r w:rsidRPr="004A0128">
        <w:rPr>
          <w:rFonts w:ascii="Arial" w:hAnsi="Arial" w:cs="Arial"/>
        </w:rPr>
        <w:t xml:space="preserve"> </w:t>
      </w:r>
      <w:proofErr w:type="spellStart"/>
      <w:r w:rsidRPr="004A0128">
        <w:rPr>
          <w:rFonts w:ascii="Arial" w:hAnsi="Arial" w:cs="Arial"/>
        </w:rPr>
        <w:t>rokova</w:t>
      </w:r>
      <w:proofErr w:type="spellEnd"/>
      <w:r w:rsidRPr="004A0128">
        <w:rPr>
          <w:rFonts w:ascii="Arial" w:hAnsi="Arial" w:cs="Arial"/>
        </w:rPr>
        <w:t xml:space="preserve"> </w:t>
      </w:r>
      <w:proofErr w:type="spellStart"/>
      <w:r w:rsidRPr="004A0128">
        <w:rPr>
          <w:rFonts w:ascii="Arial" w:hAnsi="Arial" w:cs="Arial"/>
        </w:rPr>
        <w:t>plaćanja</w:t>
      </w:r>
      <w:proofErr w:type="spellEnd"/>
      <w:r w:rsidRPr="004A0128">
        <w:rPr>
          <w:rFonts w:ascii="Arial" w:hAnsi="Arial" w:cs="Arial"/>
        </w:rPr>
        <w:t>,</w:t>
      </w:r>
    </w:p>
    <w:p w14:paraId="18012BA5" w14:textId="77777777" w:rsidR="00A200C4" w:rsidRPr="004A0128" w:rsidRDefault="00A200C4" w:rsidP="001F0EEF">
      <w:pPr>
        <w:pStyle w:val="Odlomakpopisa"/>
        <w:numPr>
          <w:ilvl w:val="0"/>
          <w:numId w:val="10"/>
        </w:numPr>
        <w:spacing w:after="0" w:line="240" w:lineRule="auto"/>
        <w:ind w:left="714" w:hanging="357"/>
        <w:contextualSpacing w:val="0"/>
        <w:jc w:val="both"/>
        <w:rPr>
          <w:rFonts w:ascii="Arial" w:hAnsi="Arial" w:cs="Arial"/>
        </w:rPr>
      </w:pPr>
      <w:proofErr w:type="spellStart"/>
      <w:r w:rsidRPr="004A0128">
        <w:rPr>
          <w:rFonts w:ascii="Arial" w:hAnsi="Arial" w:cs="Arial"/>
        </w:rPr>
        <w:t>koju</w:t>
      </w:r>
      <w:proofErr w:type="spellEnd"/>
      <w:r w:rsidRPr="004A0128">
        <w:rPr>
          <w:rFonts w:ascii="Arial" w:hAnsi="Arial" w:cs="Arial"/>
        </w:rPr>
        <w:t xml:space="preserve"> je </w:t>
      </w:r>
      <w:proofErr w:type="spellStart"/>
      <w:r w:rsidRPr="004A0128">
        <w:rPr>
          <w:rFonts w:ascii="Arial" w:hAnsi="Arial" w:cs="Arial"/>
        </w:rPr>
        <w:t>podnijela</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w:t>
      </w:r>
      <w:proofErr w:type="spellStart"/>
      <w:r w:rsidRPr="004A0128">
        <w:rPr>
          <w:rFonts w:ascii="Arial" w:hAnsi="Arial" w:cs="Arial"/>
        </w:rPr>
        <w:t>nad</w:t>
      </w:r>
      <w:proofErr w:type="spellEnd"/>
      <w:r w:rsidRPr="004A0128">
        <w:rPr>
          <w:rFonts w:ascii="Arial" w:hAnsi="Arial" w:cs="Arial"/>
        </w:rPr>
        <w:t xml:space="preserve"> </w:t>
      </w:r>
      <w:proofErr w:type="spellStart"/>
      <w:r w:rsidRPr="004A0128">
        <w:rPr>
          <w:rFonts w:ascii="Arial" w:hAnsi="Arial" w:cs="Arial"/>
        </w:rPr>
        <w:t>kojom</w:t>
      </w:r>
      <w:proofErr w:type="spellEnd"/>
      <w:r w:rsidRPr="004A0128">
        <w:rPr>
          <w:rFonts w:ascii="Arial" w:hAnsi="Arial" w:cs="Arial"/>
        </w:rPr>
        <w:t xml:space="preserve"> je </w:t>
      </w:r>
      <w:proofErr w:type="spellStart"/>
      <w:r w:rsidRPr="004A0128">
        <w:rPr>
          <w:rFonts w:ascii="Arial" w:hAnsi="Arial" w:cs="Arial"/>
        </w:rPr>
        <w:t>otvoren</w:t>
      </w:r>
      <w:proofErr w:type="spellEnd"/>
      <w:r w:rsidRPr="004A0128">
        <w:rPr>
          <w:rFonts w:ascii="Arial" w:hAnsi="Arial" w:cs="Arial"/>
        </w:rPr>
        <w:t xml:space="preserve"> </w:t>
      </w:r>
      <w:proofErr w:type="spellStart"/>
      <w:r w:rsidRPr="004A0128">
        <w:rPr>
          <w:rFonts w:ascii="Arial" w:hAnsi="Arial" w:cs="Arial"/>
        </w:rPr>
        <w:t>postupak</w:t>
      </w:r>
      <w:proofErr w:type="spellEnd"/>
      <w:r w:rsidRPr="004A0128">
        <w:rPr>
          <w:rFonts w:ascii="Arial" w:hAnsi="Arial" w:cs="Arial"/>
        </w:rPr>
        <w:t xml:space="preserve"> </w:t>
      </w:r>
      <w:proofErr w:type="spellStart"/>
      <w:r w:rsidRPr="004A0128">
        <w:rPr>
          <w:rFonts w:ascii="Arial" w:hAnsi="Arial" w:cs="Arial"/>
        </w:rPr>
        <w:t>predstečaja</w:t>
      </w:r>
      <w:proofErr w:type="spellEnd"/>
      <w:r w:rsidRPr="004A0128">
        <w:rPr>
          <w:rFonts w:ascii="Arial" w:hAnsi="Arial" w:cs="Arial"/>
        </w:rPr>
        <w:t xml:space="preserve">, </w:t>
      </w:r>
      <w:proofErr w:type="spellStart"/>
      <w:r w:rsidRPr="004A0128">
        <w:rPr>
          <w:rFonts w:ascii="Arial" w:hAnsi="Arial" w:cs="Arial"/>
        </w:rPr>
        <w:t>stečaja</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likvidacije</w:t>
      </w:r>
      <w:proofErr w:type="spellEnd"/>
      <w:r w:rsidRPr="004A0128">
        <w:rPr>
          <w:rFonts w:ascii="Arial" w:hAnsi="Arial" w:cs="Arial"/>
        </w:rPr>
        <w:t>,</w:t>
      </w:r>
    </w:p>
    <w:p w14:paraId="7FF41CAC" w14:textId="77777777" w:rsidR="00A200C4" w:rsidRPr="004A0128" w:rsidRDefault="00A200C4" w:rsidP="001F0EEF">
      <w:pPr>
        <w:pStyle w:val="Odlomakpopisa"/>
        <w:numPr>
          <w:ilvl w:val="0"/>
          <w:numId w:val="10"/>
        </w:numPr>
        <w:spacing w:after="0" w:line="240" w:lineRule="auto"/>
        <w:ind w:left="714" w:hanging="357"/>
        <w:contextualSpacing w:val="0"/>
        <w:jc w:val="both"/>
        <w:rPr>
          <w:rFonts w:ascii="Arial" w:hAnsi="Arial" w:cs="Arial"/>
        </w:rPr>
      </w:pPr>
      <w:proofErr w:type="spellStart"/>
      <w:r w:rsidRPr="004A0128">
        <w:rPr>
          <w:rFonts w:ascii="Arial" w:hAnsi="Arial" w:cs="Arial"/>
        </w:rPr>
        <w:t>koju</w:t>
      </w:r>
      <w:proofErr w:type="spellEnd"/>
      <w:r w:rsidRPr="004A0128">
        <w:rPr>
          <w:rFonts w:ascii="Arial" w:hAnsi="Arial" w:cs="Arial"/>
        </w:rPr>
        <w:t xml:space="preserve"> je </w:t>
      </w:r>
      <w:proofErr w:type="spellStart"/>
      <w:r w:rsidRPr="004A0128">
        <w:rPr>
          <w:rFonts w:ascii="Arial" w:hAnsi="Arial" w:cs="Arial"/>
        </w:rPr>
        <w:t>podnijela</w:t>
      </w:r>
      <w:proofErr w:type="spellEnd"/>
      <w:r w:rsidRPr="004A0128">
        <w:rPr>
          <w:rFonts w:ascii="Arial" w:hAnsi="Arial" w:cs="Arial"/>
        </w:rPr>
        <w:t xml:space="preserve"> </w:t>
      </w:r>
      <w:proofErr w:type="spellStart"/>
      <w:r w:rsidRPr="004A0128">
        <w:rPr>
          <w:rFonts w:ascii="Arial" w:hAnsi="Arial" w:cs="Arial"/>
        </w:rPr>
        <w:t>pravna</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w:t>
      </w:r>
      <w:proofErr w:type="spellStart"/>
      <w:r w:rsidRPr="004A0128">
        <w:rPr>
          <w:rFonts w:ascii="Arial" w:hAnsi="Arial" w:cs="Arial"/>
        </w:rPr>
        <w:t>čiji</w:t>
      </w:r>
      <w:proofErr w:type="spellEnd"/>
      <w:r w:rsidRPr="004A0128">
        <w:rPr>
          <w:rFonts w:ascii="Arial" w:hAnsi="Arial" w:cs="Arial"/>
        </w:rPr>
        <w:t xml:space="preserve"> je </w:t>
      </w:r>
      <w:proofErr w:type="spellStart"/>
      <w:r w:rsidRPr="004A0128">
        <w:rPr>
          <w:rFonts w:ascii="Arial" w:hAnsi="Arial" w:cs="Arial"/>
        </w:rPr>
        <w:t>osnivač</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zakonski</w:t>
      </w:r>
      <w:proofErr w:type="spellEnd"/>
      <w:r w:rsidRPr="004A0128">
        <w:rPr>
          <w:rFonts w:ascii="Arial" w:hAnsi="Arial" w:cs="Arial"/>
        </w:rPr>
        <w:t xml:space="preserve"> </w:t>
      </w:r>
      <w:proofErr w:type="spellStart"/>
      <w:r w:rsidRPr="004A0128">
        <w:rPr>
          <w:rFonts w:ascii="Arial" w:hAnsi="Arial" w:cs="Arial"/>
        </w:rPr>
        <w:t>zastupnik</w:t>
      </w:r>
      <w:proofErr w:type="spellEnd"/>
      <w:r w:rsidR="00C756D5">
        <w:rPr>
          <w:rFonts w:ascii="Arial" w:hAnsi="Arial" w:cs="Arial"/>
        </w:rPr>
        <w:t xml:space="preserve"> </w:t>
      </w:r>
      <w:r w:rsidRPr="004A0128">
        <w:rPr>
          <w:rFonts w:ascii="Arial" w:hAnsi="Arial" w:cs="Arial"/>
        </w:rPr>
        <w:t>(</w:t>
      </w:r>
      <w:proofErr w:type="spellStart"/>
      <w:r w:rsidRPr="004A0128">
        <w:rPr>
          <w:rFonts w:ascii="Arial" w:hAnsi="Arial" w:cs="Arial"/>
        </w:rPr>
        <w:t>ovlaštena</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za </w:t>
      </w:r>
      <w:proofErr w:type="spellStart"/>
      <w:r w:rsidRPr="004A0128">
        <w:rPr>
          <w:rFonts w:ascii="Arial" w:hAnsi="Arial" w:cs="Arial"/>
        </w:rPr>
        <w:t>zastupanje</w:t>
      </w:r>
      <w:proofErr w:type="spellEnd"/>
      <w:r w:rsidRPr="004A0128">
        <w:rPr>
          <w:rFonts w:ascii="Arial" w:hAnsi="Arial" w:cs="Arial"/>
        </w:rPr>
        <w:t xml:space="preserve"> </w:t>
      </w:r>
      <w:proofErr w:type="spellStart"/>
      <w:r w:rsidRPr="004A0128">
        <w:rPr>
          <w:rFonts w:ascii="Arial" w:hAnsi="Arial" w:cs="Arial"/>
        </w:rPr>
        <w:t>pravne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ujedno</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osnivač</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zakonski</w:t>
      </w:r>
      <w:proofErr w:type="spellEnd"/>
      <w:r w:rsidRPr="004A0128">
        <w:rPr>
          <w:rFonts w:ascii="Arial" w:hAnsi="Arial" w:cs="Arial"/>
        </w:rPr>
        <w:t xml:space="preserve"> </w:t>
      </w:r>
      <w:proofErr w:type="spellStart"/>
      <w:r w:rsidRPr="004A0128">
        <w:rPr>
          <w:rFonts w:ascii="Arial" w:hAnsi="Arial" w:cs="Arial"/>
        </w:rPr>
        <w:t>zakupnik</w:t>
      </w:r>
      <w:proofErr w:type="spellEnd"/>
      <w:r w:rsidRPr="004A0128">
        <w:rPr>
          <w:rFonts w:ascii="Arial" w:hAnsi="Arial" w:cs="Arial"/>
        </w:rPr>
        <w:t xml:space="preserve"> (</w:t>
      </w:r>
      <w:proofErr w:type="spellStart"/>
      <w:r w:rsidRPr="004A0128">
        <w:rPr>
          <w:rFonts w:ascii="Arial" w:hAnsi="Arial" w:cs="Arial"/>
        </w:rPr>
        <w:t>ovlaštena</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za </w:t>
      </w:r>
      <w:proofErr w:type="spellStart"/>
      <w:r w:rsidRPr="004A0128">
        <w:rPr>
          <w:rFonts w:ascii="Arial" w:hAnsi="Arial" w:cs="Arial"/>
        </w:rPr>
        <w:t>zastupanje</w:t>
      </w:r>
      <w:proofErr w:type="spellEnd"/>
      <w:r w:rsidRPr="004A0128">
        <w:rPr>
          <w:rFonts w:ascii="Arial" w:hAnsi="Arial" w:cs="Arial"/>
        </w:rPr>
        <w:t xml:space="preserve"> </w:t>
      </w:r>
      <w:proofErr w:type="spellStart"/>
      <w:r w:rsidRPr="004A0128">
        <w:rPr>
          <w:rFonts w:ascii="Arial" w:hAnsi="Arial" w:cs="Arial"/>
        </w:rPr>
        <w:t>pravne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zakupnika</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korisnika</w:t>
      </w:r>
      <w:proofErr w:type="spellEnd"/>
      <w:r w:rsidRPr="004A0128">
        <w:rPr>
          <w:rFonts w:ascii="Arial" w:hAnsi="Arial" w:cs="Arial"/>
        </w:rPr>
        <w:t xml:space="preserve"> koji </w:t>
      </w:r>
      <w:proofErr w:type="spellStart"/>
      <w:r w:rsidRPr="004A0128">
        <w:rPr>
          <w:rFonts w:ascii="Arial" w:hAnsi="Arial" w:cs="Arial"/>
        </w:rPr>
        <w:t>ima</w:t>
      </w:r>
      <w:proofErr w:type="spellEnd"/>
      <w:r w:rsidRPr="004A0128">
        <w:rPr>
          <w:rFonts w:ascii="Arial" w:hAnsi="Arial" w:cs="Arial"/>
        </w:rPr>
        <w:t xml:space="preserve"> </w:t>
      </w:r>
      <w:proofErr w:type="spellStart"/>
      <w:r w:rsidRPr="004A0128">
        <w:rPr>
          <w:rFonts w:ascii="Arial" w:hAnsi="Arial" w:cs="Arial"/>
        </w:rPr>
        <w:t>dospjelo</w:t>
      </w:r>
      <w:proofErr w:type="spellEnd"/>
      <w:r w:rsidRPr="004A0128">
        <w:rPr>
          <w:rFonts w:ascii="Arial" w:hAnsi="Arial" w:cs="Arial"/>
        </w:rPr>
        <w:t xml:space="preserve"> </w:t>
      </w:r>
      <w:proofErr w:type="spellStart"/>
      <w:r w:rsidRPr="004A0128">
        <w:rPr>
          <w:rFonts w:ascii="Arial" w:hAnsi="Arial" w:cs="Arial"/>
        </w:rPr>
        <w:t>dugovanje</w:t>
      </w:r>
      <w:proofErr w:type="spellEnd"/>
      <w:r w:rsidRPr="004A0128">
        <w:rPr>
          <w:rFonts w:ascii="Arial" w:hAnsi="Arial" w:cs="Arial"/>
        </w:rPr>
        <w:t xml:space="preserve"> s </w:t>
      </w:r>
      <w:proofErr w:type="spellStart"/>
      <w:r w:rsidRPr="004A0128">
        <w:rPr>
          <w:rFonts w:ascii="Arial" w:hAnsi="Arial" w:cs="Arial"/>
        </w:rPr>
        <w:t>osnove</w:t>
      </w:r>
      <w:proofErr w:type="spellEnd"/>
      <w:r w:rsidRPr="004A0128">
        <w:rPr>
          <w:rFonts w:ascii="Arial" w:hAnsi="Arial" w:cs="Arial"/>
        </w:rPr>
        <w:t xml:space="preserve"> </w:t>
      </w:r>
      <w:proofErr w:type="spellStart"/>
      <w:r w:rsidRPr="004A0128">
        <w:rPr>
          <w:rFonts w:ascii="Arial" w:hAnsi="Arial" w:cs="Arial"/>
        </w:rPr>
        <w:t>korištenja</w:t>
      </w:r>
      <w:proofErr w:type="spellEnd"/>
      <w:r w:rsidRPr="004A0128">
        <w:rPr>
          <w:rFonts w:ascii="Arial" w:hAnsi="Arial" w:cs="Arial"/>
        </w:rPr>
        <w:t xml:space="preserve"> </w:t>
      </w:r>
      <w:proofErr w:type="spellStart"/>
      <w:r w:rsidRPr="004A0128">
        <w:rPr>
          <w:rFonts w:ascii="Arial" w:hAnsi="Arial" w:cs="Arial"/>
        </w:rPr>
        <w:t>nekretnina</w:t>
      </w:r>
      <w:proofErr w:type="spellEnd"/>
      <w:r w:rsidRPr="004A0128">
        <w:rPr>
          <w:rFonts w:ascii="Arial" w:hAnsi="Arial" w:cs="Arial"/>
        </w:rPr>
        <w:t xml:space="preserve"> u </w:t>
      </w:r>
      <w:proofErr w:type="spellStart"/>
      <w:r w:rsidRPr="004A0128">
        <w:rPr>
          <w:rFonts w:ascii="Arial" w:hAnsi="Arial" w:cs="Arial"/>
        </w:rPr>
        <w:t>vlasništvu</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suvlasništvu</w:t>
      </w:r>
      <w:proofErr w:type="spellEnd"/>
      <w:r w:rsidRPr="004A0128">
        <w:rPr>
          <w:rFonts w:ascii="Arial" w:hAnsi="Arial" w:cs="Arial"/>
        </w:rPr>
        <w:t xml:space="preserve"> Grada, </w:t>
      </w:r>
      <w:proofErr w:type="spellStart"/>
      <w:r w:rsidRPr="004A0128">
        <w:rPr>
          <w:rFonts w:ascii="Arial" w:hAnsi="Arial" w:cs="Arial"/>
        </w:rPr>
        <w:t>osim</w:t>
      </w:r>
      <w:proofErr w:type="spellEnd"/>
      <w:r w:rsidRPr="004A0128">
        <w:rPr>
          <w:rFonts w:ascii="Arial" w:hAnsi="Arial" w:cs="Arial"/>
        </w:rPr>
        <w:t xml:space="preserve"> u </w:t>
      </w:r>
      <w:proofErr w:type="spellStart"/>
      <w:r w:rsidRPr="004A0128">
        <w:rPr>
          <w:rFonts w:ascii="Arial" w:hAnsi="Arial" w:cs="Arial"/>
        </w:rPr>
        <w:t>slučaju</w:t>
      </w:r>
      <w:proofErr w:type="spellEnd"/>
      <w:r w:rsidRPr="004A0128">
        <w:rPr>
          <w:rFonts w:ascii="Arial" w:hAnsi="Arial" w:cs="Arial"/>
        </w:rPr>
        <w:t xml:space="preserve"> da je za </w:t>
      </w:r>
      <w:proofErr w:type="spellStart"/>
      <w:r w:rsidRPr="004A0128">
        <w:rPr>
          <w:rFonts w:ascii="Arial" w:hAnsi="Arial" w:cs="Arial"/>
        </w:rPr>
        <w:t>dugovanje</w:t>
      </w:r>
      <w:proofErr w:type="spellEnd"/>
      <w:r w:rsidRPr="004A0128">
        <w:rPr>
          <w:rFonts w:ascii="Arial" w:hAnsi="Arial" w:cs="Arial"/>
        </w:rPr>
        <w:t xml:space="preserve"> </w:t>
      </w:r>
      <w:proofErr w:type="spellStart"/>
      <w:r w:rsidRPr="004A0128">
        <w:rPr>
          <w:rFonts w:ascii="Arial" w:hAnsi="Arial" w:cs="Arial"/>
        </w:rPr>
        <w:t>odobrena</w:t>
      </w:r>
      <w:proofErr w:type="spellEnd"/>
      <w:r w:rsidRPr="004A0128">
        <w:rPr>
          <w:rFonts w:ascii="Arial" w:hAnsi="Arial" w:cs="Arial"/>
        </w:rPr>
        <w:t xml:space="preserve"> </w:t>
      </w:r>
      <w:proofErr w:type="spellStart"/>
      <w:r w:rsidRPr="004A0128">
        <w:rPr>
          <w:rFonts w:ascii="Arial" w:hAnsi="Arial" w:cs="Arial"/>
        </w:rPr>
        <w:t>odgoda</w:t>
      </w:r>
      <w:proofErr w:type="spellEnd"/>
      <w:r w:rsidRPr="004A0128">
        <w:rPr>
          <w:rFonts w:ascii="Arial" w:hAnsi="Arial" w:cs="Arial"/>
        </w:rPr>
        <w:t xml:space="preserve"> </w:t>
      </w:r>
      <w:proofErr w:type="spellStart"/>
      <w:r w:rsidRPr="004A0128">
        <w:rPr>
          <w:rFonts w:ascii="Arial" w:hAnsi="Arial" w:cs="Arial"/>
        </w:rPr>
        <w:t>plaćanja</w:t>
      </w:r>
      <w:proofErr w:type="spellEnd"/>
      <w:r w:rsidRPr="004A0128">
        <w:rPr>
          <w:rFonts w:ascii="Arial" w:hAnsi="Arial" w:cs="Arial"/>
        </w:rPr>
        <w:t xml:space="preserve">, pod </w:t>
      </w:r>
      <w:proofErr w:type="spellStart"/>
      <w:r w:rsidRPr="004A0128">
        <w:rPr>
          <w:rFonts w:ascii="Arial" w:hAnsi="Arial" w:cs="Arial"/>
        </w:rPr>
        <w:t>uvjetom</w:t>
      </w:r>
      <w:proofErr w:type="spellEnd"/>
      <w:r w:rsidRPr="004A0128">
        <w:rPr>
          <w:rFonts w:ascii="Arial" w:hAnsi="Arial" w:cs="Arial"/>
        </w:rPr>
        <w:t xml:space="preserve"> da se </w:t>
      </w:r>
      <w:proofErr w:type="spellStart"/>
      <w:r w:rsidRPr="004A0128">
        <w:rPr>
          <w:rFonts w:ascii="Arial" w:hAnsi="Arial" w:cs="Arial"/>
        </w:rPr>
        <w:t>pridržava</w:t>
      </w:r>
      <w:proofErr w:type="spellEnd"/>
      <w:r w:rsidRPr="004A0128">
        <w:rPr>
          <w:rFonts w:ascii="Arial" w:hAnsi="Arial" w:cs="Arial"/>
        </w:rPr>
        <w:t xml:space="preserve"> </w:t>
      </w:r>
      <w:proofErr w:type="spellStart"/>
      <w:r w:rsidRPr="004A0128">
        <w:rPr>
          <w:rFonts w:ascii="Arial" w:hAnsi="Arial" w:cs="Arial"/>
        </w:rPr>
        <w:t>rokova</w:t>
      </w:r>
      <w:proofErr w:type="spellEnd"/>
      <w:r w:rsidRPr="004A0128">
        <w:rPr>
          <w:rFonts w:ascii="Arial" w:hAnsi="Arial" w:cs="Arial"/>
        </w:rPr>
        <w:t xml:space="preserve"> </w:t>
      </w:r>
      <w:proofErr w:type="spellStart"/>
      <w:r w:rsidRPr="004A0128">
        <w:rPr>
          <w:rFonts w:ascii="Arial" w:hAnsi="Arial" w:cs="Arial"/>
        </w:rPr>
        <w:t>plaćanja</w:t>
      </w:r>
      <w:proofErr w:type="spellEnd"/>
      <w:r w:rsidRPr="004A0128">
        <w:rPr>
          <w:rFonts w:ascii="Arial" w:hAnsi="Arial" w:cs="Arial"/>
        </w:rPr>
        <w:t>,</w:t>
      </w:r>
    </w:p>
    <w:p w14:paraId="52FCFA7A" w14:textId="77777777" w:rsidR="00A200C4" w:rsidRPr="004A0128" w:rsidRDefault="00A200C4" w:rsidP="001F0EEF">
      <w:pPr>
        <w:pStyle w:val="Odlomakpopisa"/>
        <w:numPr>
          <w:ilvl w:val="0"/>
          <w:numId w:val="10"/>
        </w:numPr>
        <w:spacing w:after="0" w:line="240" w:lineRule="auto"/>
        <w:ind w:left="714" w:hanging="357"/>
        <w:contextualSpacing w:val="0"/>
        <w:jc w:val="both"/>
        <w:rPr>
          <w:rFonts w:ascii="Arial" w:hAnsi="Arial" w:cs="Arial"/>
        </w:rPr>
      </w:pPr>
      <w:proofErr w:type="spellStart"/>
      <w:r w:rsidRPr="004A0128">
        <w:rPr>
          <w:rFonts w:ascii="Arial" w:hAnsi="Arial" w:cs="Arial"/>
        </w:rPr>
        <w:t>koju</w:t>
      </w:r>
      <w:proofErr w:type="spellEnd"/>
      <w:r w:rsidRPr="004A0128">
        <w:rPr>
          <w:rFonts w:ascii="Arial" w:hAnsi="Arial" w:cs="Arial"/>
        </w:rPr>
        <w:t xml:space="preserve"> je </w:t>
      </w:r>
      <w:proofErr w:type="spellStart"/>
      <w:r w:rsidRPr="004A0128">
        <w:rPr>
          <w:rFonts w:ascii="Arial" w:hAnsi="Arial" w:cs="Arial"/>
        </w:rPr>
        <w:t>podnijela</w:t>
      </w:r>
      <w:proofErr w:type="spellEnd"/>
      <w:r w:rsidRPr="004A0128">
        <w:rPr>
          <w:rFonts w:ascii="Arial" w:hAnsi="Arial" w:cs="Arial"/>
        </w:rPr>
        <w:t xml:space="preserve"> </w:t>
      </w:r>
      <w:proofErr w:type="spellStart"/>
      <w:r w:rsidRPr="004A0128">
        <w:rPr>
          <w:rFonts w:ascii="Arial" w:hAnsi="Arial" w:cs="Arial"/>
        </w:rPr>
        <w:t>fizička</w:t>
      </w:r>
      <w:proofErr w:type="spellEnd"/>
      <w:r w:rsidRPr="004A0128">
        <w:rPr>
          <w:rFonts w:ascii="Arial" w:hAnsi="Arial" w:cs="Arial"/>
        </w:rPr>
        <w:t xml:space="preserve"> </w:t>
      </w:r>
      <w:proofErr w:type="spellStart"/>
      <w:r w:rsidRPr="004A0128">
        <w:rPr>
          <w:rFonts w:ascii="Arial" w:hAnsi="Arial" w:cs="Arial"/>
        </w:rPr>
        <w:t>osoba-obrtnik</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je </w:t>
      </w:r>
      <w:proofErr w:type="spellStart"/>
      <w:r w:rsidRPr="004A0128">
        <w:rPr>
          <w:rFonts w:ascii="Arial" w:hAnsi="Arial" w:cs="Arial"/>
        </w:rPr>
        <w:t>osnivač</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zakonski</w:t>
      </w:r>
      <w:proofErr w:type="spellEnd"/>
      <w:r w:rsidRPr="004A0128">
        <w:rPr>
          <w:rFonts w:ascii="Arial" w:hAnsi="Arial" w:cs="Arial"/>
        </w:rPr>
        <w:t xml:space="preserve"> </w:t>
      </w:r>
      <w:proofErr w:type="spellStart"/>
      <w:r w:rsidRPr="004A0128">
        <w:rPr>
          <w:rFonts w:ascii="Arial" w:hAnsi="Arial" w:cs="Arial"/>
        </w:rPr>
        <w:t>zastupnik</w:t>
      </w:r>
      <w:proofErr w:type="spellEnd"/>
      <w:r w:rsidR="00C756D5">
        <w:rPr>
          <w:rFonts w:ascii="Arial" w:hAnsi="Arial" w:cs="Arial"/>
        </w:rPr>
        <w:t xml:space="preserve"> </w:t>
      </w:r>
      <w:r w:rsidRPr="004A0128">
        <w:rPr>
          <w:rFonts w:ascii="Arial" w:hAnsi="Arial" w:cs="Arial"/>
        </w:rPr>
        <w:t>(</w:t>
      </w:r>
      <w:proofErr w:type="spellStart"/>
      <w:r w:rsidRPr="004A0128">
        <w:rPr>
          <w:rFonts w:ascii="Arial" w:hAnsi="Arial" w:cs="Arial"/>
        </w:rPr>
        <w:t>ovlaštena</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za </w:t>
      </w:r>
      <w:proofErr w:type="spellStart"/>
      <w:r w:rsidRPr="004A0128">
        <w:rPr>
          <w:rFonts w:ascii="Arial" w:hAnsi="Arial" w:cs="Arial"/>
        </w:rPr>
        <w:t>zastupanje</w:t>
      </w:r>
      <w:proofErr w:type="spellEnd"/>
      <w:r w:rsidRPr="004A0128">
        <w:rPr>
          <w:rFonts w:ascii="Arial" w:hAnsi="Arial" w:cs="Arial"/>
        </w:rPr>
        <w:t xml:space="preserve"> </w:t>
      </w:r>
      <w:proofErr w:type="spellStart"/>
      <w:r w:rsidRPr="004A0128">
        <w:rPr>
          <w:rFonts w:ascii="Arial" w:hAnsi="Arial" w:cs="Arial"/>
        </w:rPr>
        <w:t>pravne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ujedno</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osnivač</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zakonski</w:t>
      </w:r>
      <w:proofErr w:type="spellEnd"/>
      <w:r w:rsidRPr="004A0128">
        <w:rPr>
          <w:rFonts w:ascii="Arial" w:hAnsi="Arial" w:cs="Arial"/>
        </w:rPr>
        <w:t xml:space="preserve"> </w:t>
      </w:r>
      <w:proofErr w:type="spellStart"/>
      <w:r w:rsidRPr="004A0128">
        <w:rPr>
          <w:rFonts w:ascii="Arial" w:hAnsi="Arial" w:cs="Arial"/>
        </w:rPr>
        <w:t>zakupnik</w:t>
      </w:r>
      <w:proofErr w:type="spellEnd"/>
      <w:r w:rsidRPr="004A0128">
        <w:rPr>
          <w:rFonts w:ascii="Arial" w:hAnsi="Arial" w:cs="Arial"/>
        </w:rPr>
        <w:t xml:space="preserve"> (</w:t>
      </w:r>
      <w:proofErr w:type="spellStart"/>
      <w:r w:rsidRPr="004A0128">
        <w:rPr>
          <w:rFonts w:ascii="Arial" w:hAnsi="Arial" w:cs="Arial"/>
        </w:rPr>
        <w:t>ovlaštena</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za </w:t>
      </w:r>
      <w:proofErr w:type="spellStart"/>
      <w:r w:rsidRPr="004A0128">
        <w:rPr>
          <w:rFonts w:ascii="Arial" w:hAnsi="Arial" w:cs="Arial"/>
        </w:rPr>
        <w:t>zastupanje</w:t>
      </w:r>
      <w:proofErr w:type="spellEnd"/>
      <w:r w:rsidRPr="004A0128">
        <w:rPr>
          <w:rFonts w:ascii="Arial" w:hAnsi="Arial" w:cs="Arial"/>
        </w:rPr>
        <w:t xml:space="preserve"> </w:t>
      </w:r>
      <w:proofErr w:type="spellStart"/>
      <w:r w:rsidRPr="004A0128">
        <w:rPr>
          <w:rFonts w:ascii="Arial" w:hAnsi="Arial" w:cs="Arial"/>
        </w:rPr>
        <w:t>pravne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zakupnika</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korisnika</w:t>
      </w:r>
      <w:proofErr w:type="spellEnd"/>
      <w:r w:rsidRPr="004A0128">
        <w:rPr>
          <w:rFonts w:ascii="Arial" w:hAnsi="Arial" w:cs="Arial"/>
        </w:rPr>
        <w:t xml:space="preserve"> koji </w:t>
      </w:r>
      <w:proofErr w:type="spellStart"/>
      <w:r w:rsidRPr="004A0128">
        <w:rPr>
          <w:rFonts w:ascii="Arial" w:hAnsi="Arial" w:cs="Arial"/>
        </w:rPr>
        <w:t>ima</w:t>
      </w:r>
      <w:proofErr w:type="spellEnd"/>
      <w:r w:rsidRPr="004A0128">
        <w:rPr>
          <w:rFonts w:ascii="Arial" w:hAnsi="Arial" w:cs="Arial"/>
        </w:rPr>
        <w:t xml:space="preserve"> </w:t>
      </w:r>
      <w:proofErr w:type="spellStart"/>
      <w:r w:rsidRPr="004A0128">
        <w:rPr>
          <w:rFonts w:ascii="Arial" w:hAnsi="Arial" w:cs="Arial"/>
        </w:rPr>
        <w:t>dospjelo</w:t>
      </w:r>
      <w:proofErr w:type="spellEnd"/>
      <w:r w:rsidRPr="004A0128">
        <w:rPr>
          <w:rFonts w:ascii="Arial" w:hAnsi="Arial" w:cs="Arial"/>
        </w:rPr>
        <w:t xml:space="preserve"> </w:t>
      </w:r>
      <w:proofErr w:type="spellStart"/>
      <w:r w:rsidRPr="004A0128">
        <w:rPr>
          <w:rFonts w:ascii="Arial" w:hAnsi="Arial" w:cs="Arial"/>
        </w:rPr>
        <w:t>dugovanje</w:t>
      </w:r>
      <w:proofErr w:type="spellEnd"/>
      <w:r w:rsidRPr="004A0128">
        <w:rPr>
          <w:rFonts w:ascii="Arial" w:hAnsi="Arial" w:cs="Arial"/>
        </w:rPr>
        <w:t xml:space="preserve"> s </w:t>
      </w:r>
      <w:proofErr w:type="spellStart"/>
      <w:r w:rsidRPr="004A0128">
        <w:rPr>
          <w:rFonts w:ascii="Arial" w:hAnsi="Arial" w:cs="Arial"/>
        </w:rPr>
        <w:t>osnove</w:t>
      </w:r>
      <w:proofErr w:type="spellEnd"/>
      <w:r w:rsidRPr="004A0128">
        <w:rPr>
          <w:rFonts w:ascii="Arial" w:hAnsi="Arial" w:cs="Arial"/>
        </w:rPr>
        <w:t xml:space="preserve"> </w:t>
      </w:r>
      <w:proofErr w:type="spellStart"/>
      <w:r w:rsidRPr="004A0128">
        <w:rPr>
          <w:rFonts w:ascii="Arial" w:hAnsi="Arial" w:cs="Arial"/>
        </w:rPr>
        <w:t>korištenja</w:t>
      </w:r>
      <w:proofErr w:type="spellEnd"/>
      <w:r w:rsidRPr="004A0128">
        <w:rPr>
          <w:rFonts w:ascii="Arial" w:hAnsi="Arial" w:cs="Arial"/>
        </w:rPr>
        <w:t xml:space="preserve"> </w:t>
      </w:r>
      <w:proofErr w:type="spellStart"/>
      <w:r w:rsidRPr="004A0128">
        <w:rPr>
          <w:rFonts w:ascii="Arial" w:hAnsi="Arial" w:cs="Arial"/>
        </w:rPr>
        <w:t>nekretnina</w:t>
      </w:r>
      <w:proofErr w:type="spellEnd"/>
      <w:r w:rsidRPr="004A0128">
        <w:rPr>
          <w:rFonts w:ascii="Arial" w:hAnsi="Arial" w:cs="Arial"/>
        </w:rPr>
        <w:t xml:space="preserve"> u </w:t>
      </w:r>
      <w:proofErr w:type="spellStart"/>
      <w:r w:rsidRPr="004A0128">
        <w:rPr>
          <w:rFonts w:ascii="Arial" w:hAnsi="Arial" w:cs="Arial"/>
        </w:rPr>
        <w:t>vlasništvu</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suvlasništvu</w:t>
      </w:r>
      <w:proofErr w:type="spellEnd"/>
      <w:r w:rsidRPr="004A0128">
        <w:rPr>
          <w:rFonts w:ascii="Arial" w:hAnsi="Arial" w:cs="Arial"/>
        </w:rPr>
        <w:t xml:space="preserve"> Grada, </w:t>
      </w:r>
      <w:proofErr w:type="spellStart"/>
      <w:r w:rsidRPr="004A0128">
        <w:rPr>
          <w:rFonts w:ascii="Arial" w:hAnsi="Arial" w:cs="Arial"/>
        </w:rPr>
        <w:t>osim</w:t>
      </w:r>
      <w:proofErr w:type="spellEnd"/>
      <w:r w:rsidRPr="004A0128">
        <w:rPr>
          <w:rFonts w:ascii="Arial" w:hAnsi="Arial" w:cs="Arial"/>
        </w:rPr>
        <w:t xml:space="preserve"> u </w:t>
      </w:r>
      <w:proofErr w:type="spellStart"/>
      <w:r w:rsidRPr="004A0128">
        <w:rPr>
          <w:rFonts w:ascii="Arial" w:hAnsi="Arial" w:cs="Arial"/>
        </w:rPr>
        <w:t>slučaju</w:t>
      </w:r>
      <w:proofErr w:type="spellEnd"/>
      <w:r w:rsidRPr="004A0128">
        <w:rPr>
          <w:rFonts w:ascii="Arial" w:hAnsi="Arial" w:cs="Arial"/>
        </w:rPr>
        <w:t xml:space="preserve"> da je za </w:t>
      </w:r>
      <w:proofErr w:type="spellStart"/>
      <w:r w:rsidRPr="004A0128">
        <w:rPr>
          <w:rFonts w:ascii="Arial" w:hAnsi="Arial" w:cs="Arial"/>
        </w:rPr>
        <w:t>dugovanje</w:t>
      </w:r>
      <w:proofErr w:type="spellEnd"/>
      <w:r w:rsidRPr="004A0128">
        <w:rPr>
          <w:rFonts w:ascii="Arial" w:hAnsi="Arial" w:cs="Arial"/>
        </w:rPr>
        <w:t xml:space="preserve"> </w:t>
      </w:r>
      <w:proofErr w:type="spellStart"/>
      <w:r w:rsidRPr="004A0128">
        <w:rPr>
          <w:rFonts w:ascii="Arial" w:hAnsi="Arial" w:cs="Arial"/>
        </w:rPr>
        <w:t>odobrena</w:t>
      </w:r>
      <w:proofErr w:type="spellEnd"/>
      <w:r w:rsidRPr="004A0128">
        <w:rPr>
          <w:rFonts w:ascii="Arial" w:hAnsi="Arial" w:cs="Arial"/>
        </w:rPr>
        <w:t xml:space="preserve"> </w:t>
      </w:r>
      <w:proofErr w:type="spellStart"/>
      <w:r w:rsidRPr="004A0128">
        <w:rPr>
          <w:rFonts w:ascii="Arial" w:hAnsi="Arial" w:cs="Arial"/>
        </w:rPr>
        <w:t>odgoda</w:t>
      </w:r>
      <w:proofErr w:type="spellEnd"/>
      <w:r w:rsidRPr="004A0128">
        <w:rPr>
          <w:rFonts w:ascii="Arial" w:hAnsi="Arial" w:cs="Arial"/>
        </w:rPr>
        <w:t xml:space="preserve"> </w:t>
      </w:r>
      <w:proofErr w:type="spellStart"/>
      <w:r w:rsidRPr="004A0128">
        <w:rPr>
          <w:rFonts w:ascii="Arial" w:hAnsi="Arial" w:cs="Arial"/>
        </w:rPr>
        <w:t>plaćanja</w:t>
      </w:r>
      <w:proofErr w:type="spellEnd"/>
      <w:r w:rsidRPr="004A0128">
        <w:rPr>
          <w:rFonts w:ascii="Arial" w:hAnsi="Arial" w:cs="Arial"/>
        </w:rPr>
        <w:t xml:space="preserve">, pod </w:t>
      </w:r>
      <w:proofErr w:type="spellStart"/>
      <w:r w:rsidRPr="004A0128">
        <w:rPr>
          <w:rFonts w:ascii="Arial" w:hAnsi="Arial" w:cs="Arial"/>
        </w:rPr>
        <w:t>uvjetom</w:t>
      </w:r>
      <w:proofErr w:type="spellEnd"/>
      <w:r w:rsidRPr="004A0128">
        <w:rPr>
          <w:rFonts w:ascii="Arial" w:hAnsi="Arial" w:cs="Arial"/>
        </w:rPr>
        <w:t xml:space="preserve"> da se </w:t>
      </w:r>
      <w:proofErr w:type="spellStart"/>
      <w:r w:rsidRPr="004A0128">
        <w:rPr>
          <w:rFonts w:ascii="Arial" w:hAnsi="Arial" w:cs="Arial"/>
        </w:rPr>
        <w:t>pridržava</w:t>
      </w:r>
      <w:proofErr w:type="spellEnd"/>
      <w:r w:rsidRPr="004A0128">
        <w:rPr>
          <w:rFonts w:ascii="Arial" w:hAnsi="Arial" w:cs="Arial"/>
        </w:rPr>
        <w:t xml:space="preserve"> </w:t>
      </w:r>
      <w:proofErr w:type="spellStart"/>
      <w:r w:rsidRPr="004A0128">
        <w:rPr>
          <w:rFonts w:ascii="Arial" w:hAnsi="Arial" w:cs="Arial"/>
        </w:rPr>
        <w:t>rokova</w:t>
      </w:r>
      <w:proofErr w:type="spellEnd"/>
      <w:r w:rsidRPr="004A0128">
        <w:rPr>
          <w:rFonts w:ascii="Arial" w:hAnsi="Arial" w:cs="Arial"/>
        </w:rPr>
        <w:t xml:space="preserve"> </w:t>
      </w:r>
      <w:proofErr w:type="spellStart"/>
      <w:r w:rsidRPr="004A0128">
        <w:rPr>
          <w:rFonts w:ascii="Arial" w:hAnsi="Arial" w:cs="Arial"/>
        </w:rPr>
        <w:t>plaćanja</w:t>
      </w:r>
      <w:proofErr w:type="spellEnd"/>
      <w:r w:rsidRPr="004A0128">
        <w:rPr>
          <w:rFonts w:ascii="Arial" w:hAnsi="Arial" w:cs="Arial"/>
        </w:rPr>
        <w:t>,</w:t>
      </w:r>
    </w:p>
    <w:p w14:paraId="4E220E3C" w14:textId="77777777" w:rsidR="00A200C4" w:rsidRPr="004A0128" w:rsidRDefault="00A200C4" w:rsidP="001F0EEF">
      <w:pPr>
        <w:pStyle w:val="Odlomakpopisa"/>
        <w:numPr>
          <w:ilvl w:val="0"/>
          <w:numId w:val="10"/>
        </w:numPr>
        <w:spacing w:after="0" w:line="240" w:lineRule="auto"/>
        <w:ind w:left="714" w:hanging="357"/>
        <w:contextualSpacing w:val="0"/>
        <w:jc w:val="both"/>
        <w:rPr>
          <w:rFonts w:ascii="Arial" w:hAnsi="Arial" w:cs="Arial"/>
        </w:rPr>
      </w:pPr>
      <w:proofErr w:type="spellStart"/>
      <w:r w:rsidRPr="004A0128">
        <w:rPr>
          <w:rFonts w:ascii="Arial" w:hAnsi="Arial" w:cs="Arial"/>
        </w:rPr>
        <w:t>koju</w:t>
      </w:r>
      <w:proofErr w:type="spellEnd"/>
      <w:r w:rsidRPr="004A0128">
        <w:rPr>
          <w:rFonts w:ascii="Arial" w:hAnsi="Arial" w:cs="Arial"/>
        </w:rPr>
        <w:t xml:space="preserve"> je </w:t>
      </w:r>
      <w:proofErr w:type="spellStart"/>
      <w:r w:rsidRPr="004A0128">
        <w:rPr>
          <w:rFonts w:ascii="Arial" w:hAnsi="Arial" w:cs="Arial"/>
        </w:rPr>
        <w:t>podnijela</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je </w:t>
      </w:r>
      <w:proofErr w:type="spellStart"/>
      <w:r w:rsidRPr="004A0128">
        <w:rPr>
          <w:rFonts w:ascii="Arial" w:hAnsi="Arial" w:cs="Arial"/>
        </w:rPr>
        <w:t>tuženik</w:t>
      </w:r>
      <w:proofErr w:type="spellEnd"/>
      <w:r w:rsidRPr="004A0128">
        <w:rPr>
          <w:rFonts w:ascii="Arial" w:hAnsi="Arial" w:cs="Arial"/>
        </w:rPr>
        <w:t xml:space="preserve"> u </w:t>
      </w:r>
      <w:proofErr w:type="spellStart"/>
      <w:r w:rsidRPr="004A0128">
        <w:rPr>
          <w:rFonts w:ascii="Arial" w:hAnsi="Arial" w:cs="Arial"/>
        </w:rPr>
        <w:t>sudskom</w:t>
      </w:r>
      <w:proofErr w:type="spellEnd"/>
      <w:r w:rsidRPr="004A0128">
        <w:rPr>
          <w:rFonts w:ascii="Arial" w:hAnsi="Arial" w:cs="Arial"/>
        </w:rPr>
        <w:t xml:space="preserve"> </w:t>
      </w:r>
      <w:proofErr w:type="spellStart"/>
      <w:r w:rsidRPr="004A0128">
        <w:rPr>
          <w:rFonts w:ascii="Arial" w:hAnsi="Arial" w:cs="Arial"/>
        </w:rPr>
        <w:t>postupku</w:t>
      </w:r>
      <w:proofErr w:type="spellEnd"/>
      <w:r w:rsidRPr="004A0128">
        <w:rPr>
          <w:rFonts w:ascii="Arial" w:hAnsi="Arial" w:cs="Arial"/>
        </w:rPr>
        <w:t xml:space="preserve"> s </w:t>
      </w:r>
      <w:proofErr w:type="spellStart"/>
      <w:r w:rsidRPr="004A0128">
        <w:rPr>
          <w:rFonts w:ascii="Arial" w:hAnsi="Arial" w:cs="Arial"/>
        </w:rPr>
        <w:t>Gradom</w:t>
      </w:r>
      <w:proofErr w:type="spellEnd"/>
      <w:r w:rsidRPr="004A0128">
        <w:rPr>
          <w:rFonts w:ascii="Arial" w:hAnsi="Arial" w:cs="Arial"/>
        </w:rPr>
        <w:t xml:space="preserve"> po </w:t>
      </w:r>
      <w:proofErr w:type="spellStart"/>
      <w:r w:rsidRPr="004A0128">
        <w:rPr>
          <w:rFonts w:ascii="Arial" w:hAnsi="Arial" w:cs="Arial"/>
        </w:rPr>
        <w:t>osnovi</w:t>
      </w:r>
      <w:proofErr w:type="spellEnd"/>
      <w:r w:rsidRPr="004A0128">
        <w:rPr>
          <w:rFonts w:ascii="Arial" w:hAnsi="Arial" w:cs="Arial"/>
        </w:rPr>
        <w:t xml:space="preserve"> </w:t>
      </w:r>
      <w:proofErr w:type="spellStart"/>
      <w:r w:rsidRPr="004A0128">
        <w:rPr>
          <w:rFonts w:ascii="Arial" w:hAnsi="Arial" w:cs="Arial"/>
        </w:rPr>
        <w:t>korištenja</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naplate</w:t>
      </w:r>
      <w:proofErr w:type="spellEnd"/>
      <w:r w:rsidRPr="004A0128">
        <w:rPr>
          <w:rFonts w:ascii="Arial" w:hAnsi="Arial" w:cs="Arial"/>
        </w:rPr>
        <w:t xml:space="preserve"> </w:t>
      </w:r>
      <w:proofErr w:type="spellStart"/>
      <w:r w:rsidRPr="004A0128">
        <w:rPr>
          <w:rFonts w:ascii="Arial" w:hAnsi="Arial" w:cs="Arial"/>
        </w:rPr>
        <w:t>korištenja</w:t>
      </w:r>
      <w:proofErr w:type="spellEnd"/>
      <w:r w:rsidRPr="004A0128">
        <w:rPr>
          <w:rFonts w:ascii="Arial" w:hAnsi="Arial" w:cs="Arial"/>
        </w:rPr>
        <w:t xml:space="preserve"> </w:t>
      </w:r>
      <w:proofErr w:type="spellStart"/>
      <w:r w:rsidRPr="004A0128">
        <w:rPr>
          <w:rFonts w:ascii="Arial" w:hAnsi="Arial" w:cs="Arial"/>
        </w:rPr>
        <w:t>nekretnina</w:t>
      </w:r>
      <w:proofErr w:type="spellEnd"/>
      <w:r w:rsidRPr="004A0128">
        <w:rPr>
          <w:rFonts w:ascii="Arial" w:hAnsi="Arial" w:cs="Arial"/>
        </w:rPr>
        <w:t>.</w:t>
      </w:r>
    </w:p>
    <w:p w14:paraId="0B88ED91" w14:textId="77777777" w:rsidR="00A200C4" w:rsidRPr="004A0128" w:rsidRDefault="00A200C4" w:rsidP="001F0EEF">
      <w:pPr>
        <w:pStyle w:val="Odlomakpopisa"/>
        <w:numPr>
          <w:ilvl w:val="0"/>
          <w:numId w:val="27"/>
        </w:numPr>
        <w:spacing w:after="0" w:line="240" w:lineRule="auto"/>
        <w:ind w:left="357" w:hanging="357"/>
        <w:contextualSpacing w:val="0"/>
        <w:jc w:val="both"/>
        <w:rPr>
          <w:rFonts w:ascii="Arial" w:hAnsi="Arial" w:cs="Arial"/>
        </w:rPr>
      </w:pPr>
      <w:proofErr w:type="spellStart"/>
      <w:r w:rsidRPr="004A0128">
        <w:rPr>
          <w:rFonts w:ascii="Arial" w:hAnsi="Arial" w:cs="Arial"/>
        </w:rPr>
        <w:lastRenderedPageBreak/>
        <w:t>Povjerenstvo</w:t>
      </w:r>
      <w:proofErr w:type="spellEnd"/>
      <w:r w:rsidRPr="004A0128">
        <w:rPr>
          <w:rFonts w:ascii="Arial" w:hAnsi="Arial" w:cs="Arial"/>
        </w:rPr>
        <w:t xml:space="preserve"> </w:t>
      </w:r>
      <w:proofErr w:type="spellStart"/>
      <w:r w:rsidRPr="004A0128">
        <w:rPr>
          <w:rFonts w:ascii="Arial" w:hAnsi="Arial" w:cs="Arial"/>
        </w:rPr>
        <w:t>otvara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razmatra</w:t>
      </w:r>
      <w:proofErr w:type="spellEnd"/>
      <w:r w:rsidRPr="004A0128">
        <w:rPr>
          <w:rFonts w:ascii="Arial" w:hAnsi="Arial" w:cs="Arial"/>
        </w:rPr>
        <w:t xml:space="preserve"> </w:t>
      </w:r>
      <w:proofErr w:type="spellStart"/>
      <w:r w:rsidRPr="004A0128">
        <w:rPr>
          <w:rFonts w:ascii="Arial" w:hAnsi="Arial" w:cs="Arial"/>
        </w:rPr>
        <w:t>ponude</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prijave</w:t>
      </w:r>
      <w:proofErr w:type="spellEnd"/>
      <w:r w:rsidRPr="004A0128">
        <w:rPr>
          <w:rFonts w:ascii="Arial" w:hAnsi="Arial" w:cs="Arial"/>
        </w:rPr>
        <w:t xml:space="preserve">, </w:t>
      </w:r>
      <w:proofErr w:type="spellStart"/>
      <w:r w:rsidRPr="004A0128">
        <w:rPr>
          <w:rFonts w:ascii="Arial" w:hAnsi="Arial" w:cs="Arial"/>
        </w:rPr>
        <w:t>utvrđuje</w:t>
      </w:r>
      <w:proofErr w:type="spellEnd"/>
      <w:r w:rsidRPr="004A0128">
        <w:rPr>
          <w:rFonts w:ascii="Arial" w:hAnsi="Arial" w:cs="Arial"/>
        </w:rPr>
        <w:t xml:space="preserve"> </w:t>
      </w:r>
      <w:proofErr w:type="spellStart"/>
      <w:r w:rsidRPr="004A0128">
        <w:rPr>
          <w:rFonts w:ascii="Arial" w:hAnsi="Arial" w:cs="Arial"/>
        </w:rPr>
        <w:t>ispunjavaju</w:t>
      </w:r>
      <w:proofErr w:type="spellEnd"/>
      <w:r w:rsidRPr="004A0128">
        <w:rPr>
          <w:rFonts w:ascii="Arial" w:hAnsi="Arial" w:cs="Arial"/>
        </w:rPr>
        <w:t xml:space="preserve"> li </w:t>
      </w:r>
      <w:proofErr w:type="spellStart"/>
      <w:r w:rsidRPr="004A0128">
        <w:rPr>
          <w:rFonts w:ascii="Arial" w:hAnsi="Arial" w:cs="Arial"/>
        </w:rPr>
        <w:t>ponuditelji</w:t>
      </w:r>
      <w:proofErr w:type="spellEnd"/>
      <w:r w:rsidRPr="004A0128">
        <w:rPr>
          <w:rFonts w:ascii="Arial" w:hAnsi="Arial" w:cs="Arial"/>
        </w:rPr>
        <w:t xml:space="preserve"> </w:t>
      </w:r>
      <w:proofErr w:type="spellStart"/>
      <w:r w:rsidRPr="004A0128">
        <w:rPr>
          <w:rFonts w:ascii="Arial" w:hAnsi="Arial" w:cs="Arial"/>
        </w:rPr>
        <w:t>sve</w:t>
      </w:r>
      <w:proofErr w:type="spellEnd"/>
      <w:r w:rsidRPr="004A0128">
        <w:rPr>
          <w:rFonts w:ascii="Arial" w:hAnsi="Arial" w:cs="Arial"/>
        </w:rPr>
        <w:t xml:space="preserve"> </w:t>
      </w:r>
      <w:proofErr w:type="spellStart"/>
      <w:r w:rsidRPr="004A0128">
        <w:rPr>
          <w:rFonts w:ascii="Arial" w:hAnsi="Arial" w:cs="Arial"/>
        </w:rPr>
        <w:t>uvjete</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w:t>
      </w:r>
      <w:proofErr w:type="spellStart"/>
      <w:r w:rsidRPr="004A0128">
        <w:rPr>
          <w:rFonts w:ascii="Arial" w:hAnsi="Arial" w:cs="Arial"/>
        </w:rPr>
        <w:t>sastavlja</w:t>
      </w:r>
      <w:proofErr w:type="spellEnd"/>
      <w:r w:rsidRPr="004A0128">
        <w:rPr>
          <w:rFonts w:ascii="Arial" w:hAnsi="Arial" w:cs="Arial"/>
        </w:rPr>
        <w:t xml:space="preserve"> </w:t>
      </w:r>
      <w:proofErr w:type="spellStart"/>
      <w:r w:rsidRPr="004A0128">
        <w:rPr>
          <w:rFonts w:ascii="Arial" w:hAnsi="Arial" w:cs="Arial"/>
        </w:rPr>
        <w:t>zapisnik</w:t>
      </w:r>
      <w:proofErr w:type="spellEnd"/>
      <w:r w:rsidRPr="004A0128">
        <w:rPr>
          <w:rFonts w:ascii="Arial" w:hAnsi="Arial" w:cs="Arial"/>
        </w:rPr>
        <w:t xml:space="preserve"> o </w:t>
      </w:r>
      <w:proofErr w:type="spellStart"/>
      <w:r w:rsidRPr="004A0128">
        <w:rPr>
          <w:rFonts w:ascii="Arial" w:hAnsi="Arial" w:cs="Arial"/>
        </w:rPr>
        <w:t>otvaranju</w:t>
      </w:r>
      <w:proofErr w:type="spellEnd"/>
      <w:r w:rsidRPr="004A0128">
        <w:rPr>
          <w:rFonts w:ascii="Arial" w:hAnsi="Arial" w:cs="Arial"/>
        </w:rPr>
        <w:t xml:space="preserve"> </w:t>
      </w:r>
      <w:proofErr w:type="spellStart"/>
      <w:r w:rsidRPr="004A0128">
        <w:rPr>
          <w:rFonts w:ascii="Arial" w:hAnsi="Arial" w:cs="Arial"/>
        </w:rPr>
        <w:t>ponuda</w:t>
      </w:r>
      <w:proofErr w:type="spellEnd"/>
      <w:r w:rsidRPr="004A0128">
        <w:rPr>
          <w:rFonts w:ascii="Arial" w:hAnsi="Arial" w:cs="Arial"/>
        </w:rPr>
        <w:t xml:space="preserve"> koji </w:t>
      </w:r>
      <w:proofErr w:type="spellStart"/>
      <w:r w:rsidRPr="004A0128">
        <w:rPr>
          <w:rFonts w:ascii="Arial" w:hAnsi="Arial" w:cs="Arial"/>
        </w:rPr>
        <w:t>potpisuju</w:t>
      </w:r>
      <w:proofErr w:type="spellEnd"/>
      <w:r w:rsidRPr="004A0128">
        <w:rPr>
          <w:rFonts w:ascii="Arial" w:hAnsi="Arial" w:cs="Arial"/>
        </w:rPr>
        <w:t xml:space="preserve"> </w:t>
      </w:r>
      <w:proofErr w:type="spellStart"/>
      <w:r w:rsidRPr="004A0128">
        <w:rPr>
          <w:rFonts w:ascii="Arial" w:hAnsi="Arial" w:cs="Arial"/>
        </w:rPr>
        <w:t>svi</w:t>
      </w:r>
      <w:proofErr w:type="spellEnd"/>
      <w:r w:rsidRPr="004A0128">
        <w:rPr>
          <w:rFonts w:ascii="Arial" w:hAnsi="Arial" w:cs="Arial"/>
        </w:rPr>
        <w:t xml:space="preserve"> </w:t>
      </w:r>
      <w:proofErr w:type="spellStart"/>
      <w:r w:rsidRPr="004A0128">
        <w:rPr>
          <w:rFonts w:ascii="Arial" w:hAnsi="Arial" w:cs="Arial"/>
        </w:rPr>
        <w:t>prisutni</w:t>
      </w:r>
      <w:proofErr w:type="spellEnd"/>
      <w:r w:rsidRPr="004A0128">
        <w:rPr>
          <w:rFonts w:ascii="Arial" w:hAnsi="Arial" w:cs="Arial"/>
        </w:rPr>
        <w:t xml:space="preserve"> </w:t>
      </w:r>
      <w:proofErr w:type="spellStart"/>
      <w:r w:rsidRPr="004A0128">
        <w:rPr>
          <w:rFonts w:ascii="Arial" w:hAnsi="Arial" w:cs="Arial"/>
        </w:rPr>
        <w:t>članovi</w:t>
      </w:r>
      <w:proofErr w:type="spellEnd"/>
      <w:r w:rsidRPr="004A0128">
        <w:rPr>
          <w:rFonts w:ascii="Arial" w:hAnsi="Arial" w:cs="Arial"/>
        </w:rPr>
        <w:t xml:space="preserve"> </w:t>
      </w:r>
      <w:proofErr w:type="spellStart"/>
      <w:r w:rsidRPr="004A0128">
        <w:rPr>
          <w:rFonts w:ascii="Arial" w:hAnsi="Arial" w:cs="Arial"/>
        </w:rPr>
        <w:t>Povjerenstva</w:t>
      </w:r>
      <w:proofErr w:type="spellEnd"/>
      <w:r w:rsidRPr="004A0128">
        <w:rPr>
          <w:rFonts w:ascii="Arial" w:hAnsi="Arial" w:cs="Arial"/>
        </w:rPr>
        <w:t xml:space="preserve"> </w:t>
      </w:r>
      <w:proofErr w:type="spellStart"/>
      <w:r w:rsidRPr="004A0128">
        <w:rPr>
          <w:rFonts w:ascii="Arial" w:hAnsi="Arial" w:cs="Arial"/>
        </w:rPr>
        <w:t>te</w:t>
      </w:r>
      <w:proofErr w:type="spellEnd"/>
      <w:r w:rsidRPr="004A0128">
        <w:rPr>
          <w:rFonts w:ascii="Arial" w:hAnsi="Arial" w:cs="Arial"/>
        </w:rPr>
        <w:t xml:space="preserve"> </w:t>
      </w:r>
      <w:proofErr w:type="spellStart"/>
      <w:r w:rsidRPr="004A0128">
        <w:rPr>
          <w:rFonts w:ascii="Arial" w:hAnsi="Arial" w:cs="Arial"/>
        </w:rPr>
        <w:t>utvrđuje</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predlaže</w:t>
      </w:r>
      <w:proofErr w:type="spellEnd"/>
      <w:r w:rsidRPr="004A0128">
        <w:rPr>
          <w:rFonts w:ascii="Arial" w:hAnsi="Arial" w:cs="Arial"/>
        </w:rPr>
        <w:t xml:space="preserve"> </w:t>
      </w:r>
      <w:proofErr w:type="spellStart"/>
      <w:r w:rsidRPr="004A0128">
        <w:rPr>
          <w:rFonts w:ascii="Arial" w:hAnsi="Arial" w:cs="Arial"/>
        </w:rPr>
        <w:t>odabir</w:t>
      </w:r>
      <w:proofErr w:type="spellEnd"/>
      <w:r w:rsidRPr="004A0128">
        <w:rPr>
          <w:rFonts w:ascii="Arial" w:hAnsi="Arial" w:cs="Arial"/>
        </w:rPr>
        <w:t xml:space="preserve"> </w:t>
      </w:r>
      <w:proofErr w:type="spellStart"/>
      <w:r w:rsidRPr="004A0128">
        <w:rPr>
          <w:rFonts w:ascii="Arial" w:hAnsi="Arial" w:cs="Arial"/>
        </w:rPr>
        <w:t>najpovoljnijeg</w:t>
      </w:r>
      <w:proofErr w:type="spellEnd"/>
      <w:r w:rsidRPr="004A0128">
        <w:rPr>
          <w:rFonts w:ascii="Arial" w:hAnsi="Arial" w:cs="Arial"/>
        </w:rPr>
        <w:t xml:space="preserve"> </w:t>
      </w:r>
      <w:proofErr w:type="spellStart"/>
      <w:r w:rsidRPr="004A0128">
        <w:rPr>
          <w:rFonts w:ascii="Arial" w:hAnsi="Arial" w:cs="Arial"/>
        </w:rPr>
        <w:t>ponuditelja</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neprihvaćanje</w:t>
      </w:r>
      <w:proofErr w:type="spellEnd"/>
      <w:r w:rsidRPr="004A0128">
        <w:rPr>
          <w:rFonts w:ascii="Arial" w:hAnsi="Arial" w:cs="Arial"/>
        </w:rPr>
        <w:t xml:space="preserve"> </w:t>
      </w:r>
      <w:proofErr w:type="spellStart"/>
      <w:r w:rsidRPr="004A0128">
        <w:rPr>
          <w:rFonts w:ascii="Arial" w:hAnsi="Arial" w:cs="Arial"/>
        </w:rPr>
        <w:t>niti</w:t>
      </w:r>
      <w:proofErr w:type="spellEnd"/>
      <w:r w:rsidRPr="004A0128">
        <w:rPr>
          <w:rFonts w:ascii="Arial" w:hAnsi="Arial" w:cs="Arial"/>
        </w:rPr>
        <w:t xml:space="preserve"> </w:t>
      </w:r>
      <w:proofErr w:type="spellStart"/>
      <w:r w:rsidRPr="004A0128">
        <w:rPr>
          <w:rFonts w:ascii="Arial" w:hAnsi="Arial" w:cs="Arial"/>
        </w:rPr>
        <w:t>jedne</w:t>
      </w:r>
      <w:proofErr w:type="spellEnd"/>
      <w:r w:rsidRPr="004A0128">
        <w:rPr>
          <w:rFonts w:ascii="Arial" w:hAnsi="Arial" w:cs="Arial"/>
        </w:rPr>
        <w:t xml:space="preserve"> </w:t>
      </w:r>
      <w:proofErr w:type="spellStart"/>
      <w:r w:rsidRPr="004A0128">
        <w:rPr>
          <w:rFonts w:ascii="Arial" w:hAnsi="Arial" w:cs="Arial"/>
        </w:rPr>
        <w:t>ponude</w:t>
      </w:r>
      <w:proofErr w:type="spellEnd"/>
      <w:r w:rsidRPr="004A0128">
        <w:rPr>
          <w:rFonts w:ascii="Arial" w:hAnsi="Arial" w:cs="Arial"/>
        </w:rPr>
        <w:t>.</w:t>
      </w:r>
    </w:p>
    <w:p w14:paraId="1F0E7805" w14:textId="77777777" w:rsidR="00A200C4" w:rsidRPr="004A0128" w:rsidRDefault="00A200C4" w:rsidP="001F0EEF">
      <w:pPr>
        <w:pStyle w:val="Odlomakpopisa"/>
        <w:numPr>
          <w:ilvl w:val="0"/>
          <w:numId w:val="27"/>
        </w:numPr>
        <w:spacing w:after="0" w:line="240" w:lineRule="auto"/>
        <w:ind w:left="357" w:hanging="357"/>
        <w:contextualSpacing w:val="0"/>
        <w:jc w:val="both"/>
        <w:rPr>
          <w:rFonts w:ascii="Arial" w:hAnsi="Arial" w:cs="Arial"/>
        </w:rPr>
      </w:pPr>
      <w:proofErr w:type="spellStart"/>
      <w:r w:rsidRPr="004A0128">
        <w:rPr>
          <w:rFonts w:ascii="Arial" w:hAnsi="Arial" w:cs="Arial"/>
        </w:rPr>
        <w:t>Odluku</w:t>
      </w:r>
      <w:proofErr w:type="spellEnd"/>
      <w:r w:rsidRPr="004A0128">
        <w:rPr>
          <w:rFonts w:ascii="Arial" w:hAnsi="Arial" w:cs="Arial"/>
        </w:rPr>
        <w:t xml:space="preserve"> o </w:t>
      </w:r>
      <w:proofErr w:type="spellStart"/>
      <w:r w:rsidRPr="004A0128">
        <w:rPr>
          <w:rFonts w:ascii="Arial" w:hAnsi="Arial" w:cs="Arial"/>
        </w:rPr>
        <w:t>najpovoljnijoj</w:t>
      </w:r>
      <w:proofErr w:type="spellEnd"/>
      <w:r w:rsidRPr="004A0128">
        <w:rPr>
          <w:rFonts w:ascii="Arial" w:hAnsi="Arial" w:cs="Arial"/>
        </w:rPr>
        <w:t xml:space="preserve"> </w:t>
      </w:r>
      <w:proofErr w:type="spellStart"/>
      <w:r w:rsidRPr="004A0128">
        <w:rPr>
          <w:rFonts w:ascii="Arial" w:hAnsi="Arial" w:cs="Arial"/>
        </w:rPr>
        <w:t>ponudi</w:t>
      </w:r>
      <w:proofErr w:type="spellEnd"/>
      <w:r w:rsidRPr="004A0128">
        <w:rPr>
          <w:rFonts w:ascii="Arial" w:hAnsi="Arial" w:cs="Arial"/>
        </w:rPr>
        <w:t xml:space="preserve"> </w:t>
      </w:r>
      <w:proofErr w:type="spellStart"/>
      <w:r w:rsidRPr="004A0128">
        <w:rPr>
          <w:rFonts w:ascii="Arial" w:hAnsi="Arial" w:cs="Arial"/>
        </w:rPr>
        <w:t>donosi</w:t>
      </w:r>
      <w:proofErr w:type="spellEnd"/>
      <w:r w:rsidRPr="004A0128">
        <w:rPr>
          <w:rFonts w:ascii="Arial" w:hAnsi="Arial" w:cs="Arial"/>
        </w:rPr>
        <w:t xml:space="preserve"> </w:t>
      </w:r>
      <w:proofErr w:type="spellStart"/>
      <w:r w:rsidRPr="004A0128">
        <w:rPr>
          <w:rFonts w:ascii="Arial" w:hAnsi="Arial" w:cs="Arial"/>
        </w:rPr>
        <w:t>Gradonačelnik</w:t>
      </w:r>
      <w:proofErr w:type="spellEnd"/>
      <w:r w:rsidRPr="004A0128">
        <w:rPr>
          <w:rFonts w:ascii="Arial" w:hAnsi="Arial" w:cs="Arial"/>
        </w:rPr>
        <w:t>.</w:t>
      </w:r>
    </w:p>
    <w:p w14:paraId="091F0EF8" w14:textId="77777777" w:rsidR="00A200C4" w:rsidRPr="004A0128" w:rsidRDefault="00A200C4" w:rsidP="001F0EEF">
      <w:pPr>
        <w:pStyle w:val="Odlomakpopisa"/>
        <w:numPr>
          <w:ilvl w:val="0"/>
          <w:numId w:val="27"/>
        </w:numPr>
        <w:spacing w:after="0" w:line="240" w:lineRule="auto"/>
        <w:ind w:left="357" w:hanging="357"/>
        <w:contextualSpacing w:val="0"/>
        <w:jc w:val="both"/>
        <w:rPr>
          <w:rFonts w:ascii="Arial" w:hAnsi="Arial" w:cs="Arial"/>
        </w:rPr>
      </w:pPr>
      <w:proofErr w:type="spellStart"/>
      <w:r w:rsidRPr="004A0128">
        <w:rPr>
          <w:rFonts w:ascii="Arial" w:hAnsi="Arial" w:cs="Arial"/>
        </w:rPr>
        <w:t>Odabranom</w:t>
      </w:r>
      <w:proofErr w:type="spellEnd"/>
      <w:r w:rsidRPr="004A0128">
        <w:rPr>
          <w:rFonts w:ascii="Arial" w:hAnsi="Arial" w:cs="Arial"/>
        </w:rPr>
        <w:t xml:space="preserve"> </w:t>
      </w:r>
      <w:proofErr w:type="spellStart"/>
      <w:r w:rsidRPr="004A0128">
        <w:rPr>
          <w:rFonts w:ascii="Arial" w:hAnsi="Arial" w:cs="Arial"/>
        </w:rPr>
        <w:t>ponuditelju</w:t>
      </w:r>
      <w:proofErr w:type="spellEnd"/>
      <w:r w:rsidRPr="004A0128">
        <w:rPr>
          <w:rFonts w:ascii="Arial" w:hAnsi="Arial" w:cs="Arial"/>
        </w:rPr>
        <w:t xml:space="preserve"> </w:t>
      </w:r>
      <w:proofErr w:type="spellStart"/>
      <w:r w:rsidRPr="004A0128">
        <w:rPr>
          <w:rFonts w:ascii="Arial" w:hAnsi="Arial" w:cs="Arial"/>
        </w:rPr>
        <w:t>uplaćena</w:t>
      </w:r>
      <w:proofErr w:type="spellEnd"/>
      <w:r w:rsidRPr="004A0128">
        <w:rPr>
          <w:rFonts w:ascii="Arial" w:hAnsi="Arial" w:cs="Arial"/>
        </w:rPr>
        <w:t xml:space="preserve"> </w:t>
      </w:r>
      <w:proofErr w:type="spellStart"/>
      <w:r w:rsidRPr="004A0128">
        <w:rPr>
          <w:rFonts w:ascii="Arial" w:hAnsi="Arial" w:cs="Arial"/>
        </w:rPr>
        <w:t>jamčevina</w:t>
      </w:r>
      <w:proofErr w:type="spellEnd"/>
      <w:r w:rsidRPr="004A0128">
        <w:rPr>
          <w:rFonts w:ascii="Arial" w:hAnsi="Arial" w:cs="Arial"/>
        </w:rPr>
        <w:t xml:space="preserve"> se ne </w:t>
      </w:r>
      <w:proofErr w:type="spellStart"/>
      <w:r w:rsidRPr="004A0128">
        <w:rPr>
          <w:rFonts w:ascii="Arial" w:hAnsi="Arial" w:cs="Arial"/>
        </w:rPr>
        <w:t>vraća</w:t>
      </w:r>
      <w:proofErr w:type="spellEnd"/>
      <w:r w:rsidRPr="004A0128">
        <w:rPr>
          <w:rFonts w:ascii="Arial" w:hAnsi="Arial" w:cs="Arial"/>
        </w:rPr>
        <w:t xml:space="preserve">, </w:t>
      </w:r>
      <w:proofErr w:type="spellStart"/>
      <w:r w:rsidRPr="004A0128">
        <w:rPr>
          <w:rFonts w:ascii="Arial" w:hAnsi="Arial" w:cs="Arial"/>
        </w:rPr>
        <w:t>već</w:t>
      </w:r>
      <w:proofErr w:type="spellEnd"/>
      <w:r w:rsidRPr="004A0128">
        <w:rPr>
          <w:rFonts w:ascii="Arial" w:hAnsi="Arial" w:cs="Arial"/>
        </w:rPr>
        <w:t xml:space="preserve"> </w:t>
      </w:r>
      <w:proofErr w:type="spellStart"/>
      <w:r w:rsidRPr="004A0128">
        <w:rPr>
          <w:rFonts w:ascii="Arial" w:hAnsi="Arial" w:cs="Arial"/>
        </w:rPr>
        <w:t>će</w:t>
      </w:r>
      <w:proofErr w:type="spellEnd"/>
      <w:r w:rsidRPr="004A0128">
        <w:rPr>
          <w:rFonts w:ascii="Arial" w:hAnsi="Arial" w:cs="Arial"/>
        </w:rPr>
        <w:t xml:space="preserve"> se </w:t>
      </w:r>
      <w:proofErr w:type="spellStart"/>
      <w:r w:rsidRPr="004A0128">
        <w:rPr>
          <w:rFonts w:ascii="Arial" w:hAnsi="Arial" w:cs="Arial"/>
        </w:rPr>
        <w:t>ista</w:t>
      </w:r>
      <w:proofErr w:type="spellEnd"/>
      <w:r w:rsidRPr="004A0128">
        <w:rPr>
          <w:rFonts w:ascii="Arial" w:hAnsi="Arial" w:cs="Arial"/>
        </w:rPr>
        <w:t xml:space="preserve"> </w:t>
      </w:r>
      <w:proofErr w:type="spellStart"/>
      <w:r w:rsidRPr="004A0128">
        <w:rPr>
          <w:rFonts w:ascii="Arial" w:hAnsi="Arial" w:cs="Arial"/>
        </w:rPr>
        <w:t>uračunati</w:t>
      </w:r>
      <w:proofErr w:type="spellEnd"/>
      <w:r w:rsidRPr="004A0128">
        <w:rPr>
          <w:rFonts w:ascii="Arial" w:hAnsi="Arial" w:cs="Arial"/>
        </w:rPr>
        <w:t xml:space="preserve"> u </w:t>
      </w:r>
      <w:proofErr w:type="spellStart"/>
      <w:r w:rsidRPr="004A0128">
        <w:rPr>
          <w:rFonts w:ascii="Arial" w:hAnsi="Arial" w:cs="Arial"/>
        </w:rPr>
        <w:t>zakupninu</w:t>
      </w:r>
      <w:proofErr w:type="spellEnd"/>
      <w:r w:rsidRPr="004A0128">
        <w:rPr>
          <w:rFonts w:ascii="Arial" w:hAnsi="Arial" w:cs="Arial"/>
        </w:rPr>
        <w:t>.</w:t>
      </w:r>
    </w:p>
    <w:p w14:paraId="078DE796" w14:textId="77777777" w:rsidR="00A200C4" w:rsidRPr="004A0128" w:rsidRDefault="00A200C4" w:rsidP="001F0EEF">
      <w:pPr>
        <w:pStyle w:val="Odlomakpopisa"/>
        <w:numPr>
          <w:ilvl w:val="0"/>
          <w:numId w:val="27"/>
        </w:numPr>
        <w:spacing w:after="0" w:line="240" w:lineRule="auto"/>
        <w:ind w:left="357" w:hanging="357"/>
        <w:contextualSpacing w:val="0"/>
        <w:jc w:val="both"/>
        <w:rPr>
          <w:rFonts w:ascii="Arial" w:hAnsi="Arial" w:cs="Arial"/>
        </w:rPr>
      </w:pPr>
      <w:proofErr w:type="spellStart"/>
      <w:r w:rsidRPr="004A0128">
        <w:rPr>
          <w:rFonts w:ascii="Arial" w:hAnsi="Arial" w:cs="Arial"/>
        </w:rPr>
        <w:t>Odabrani</w:t>
      </w:r>
      <w:proofErr w:type="spellEnd"/>
      <w:r w:rsidRPr="004A0128">
        <w:rPr>
          <w:rFonts w:ascii="Arial" w:hAnsi="Arial" w:cs="Arial"/>
        </w:rPr>
        <w:t xml:space="preserve"> </w:t>
      </w:r>
      <w:proofErr w:type="spellStart"/>
      <w:r w:rsidRPr="004A0128">
        <w:rPr>
          <w:rFonts w:ascii="Arial" w:hAnsi="Arial" w:cs="Arial"/>
        </w:rPr>
        <w:t>ponuditelj</w:t>
      </w:r>
      <w:proofErr w:type="spellEnd"/>
      <w:r w:rsidRPr="004A0128">
        <w:rPr>
          <w:rFonts w:ascii="Arial" w:hAnsi="Arial" w:cs="Arial"/>
        </w:rPr>
        <w:t xml:space="preserve"> </w:t>
      </w:r>
      <w:proofErr w:type="spellStart"/>
      <w:r w:rsidRPr="004A0128">
        <w:rPr>
          <w:rFonts w:ascii="Arial" w:hAnsi="Arial" w:cs="Arial"/>
        </w:rPr>
        <w:t>obvezan</w:t>
      </w:r>
      <w:proofErr w:type="spellEnd"/>
      <w:r w:rsidRPr="004A0128">
        <w:rPr>
          <w:rFonts w:ascii="Arial" w:hAnsi="Arial" w:cs="Arial"/>
        </w:rPr>
        <w:t xml:space="preserve"> je, </w:t>
      </w:r>
      <w:proofErr w:type="spellStart"/>
      <w:r w:rsidRPr="004A0128">
        <w:rPr>
          <w:rFonts w:ascii="Arial" w:hAnsi="Arial" w:cs="Arial"/>
        </w:rPr>
        <w:t>prije</w:t>
      </w:r>
      <w:proofErr w:type="spellEnd"/>
      <w:r w:rsidRPr="004A0128">
        <w:rPr>
          <w:rFonts w:ascii="Arial" w:hAnsi="Arial" w:cs="Arial"/>
        </w:rPr>
        <w:t xml:space="preserve"> </w:t>
      </w:r>
      <w:proofErr w:type="spellStart"/>
      <w:r w:rsidRPr="004A0128">
        <w:rPr>
          <w:rFonts w:ascii="Arial" w:hAnsi="Arial" w:cs="Arial"/>
        </w:rPr>
        <w:t>sklapanja</w:t>
      </w:r>
      <w:proofErr w:type="spellEnd"/>
      <w:r w:rsidRPr="004A0128">
        <w:rPr>
          <w:rFonts w:ascii="Arial" w:hAnsi="Arial" w:cs="Arial"/>
        </w:rPr>
        <w:t xml:space="preserve"> </w:t>
      </w:r>
      <w:proofErr w:type="spellStart"/>
      <w:r w:rsidRPr="004A0128">
        <w:rPr>
          <w:rFonts w:ascii="Arial" w:hAnsi="Arial" w:cs="Arial"/>
        </w:rPr>
        <w:t>ugovora</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w:t>
      </w:r>
      <w:proofErr w:type="spellStart"/>
      <w:r w:rsidRPr="004A0128">
        <w:rPr>
          <w:rFonts w:ascii="Arial" w:hAnsi="Arial" w:cs="Arial"/>
        </w:rPr>
        <w:t>uplatiti</w:t>
      </w:r>
      <w:proofErr w:type="spellEnd"/>
      <w:r w:rsidRPr="004A0128">
        <w:rPr>
          <w:rFonts w:ascii="Arial" w:hAnsi="Arial" w:cs="Arial"/>
        </w:rPr>
        <w:t xml:space="preserve"> </w:t>
      </w:r>
      <w:proofErr w:type="spellStart"/>
      <w:r w:rsidRPr="004A0128">
        <w:rPr>
          <w:rFonts w:ascii="Arial" w:hAnsi="Arial" w:cs="Arial"/>
        </w:rPr>
        <w:t>razliku</w:t>
      </w:r>
      <w:proofErr w:type="spellEnd"/>
      <w:r w:rsidRPr="004A0128">
        <w:rPr>
          <w:rFonts w:ascii="Arial" w:hAnsi="Arial" w:cs="Arial"/>
        </w:rPr>
        <w:t xml:space="preserve"> </w:t>
      </w:r>
      <w:proofErr w:type="spellStart"/>
      <w:r w:rsidRPr="004A0128">
        <w:rPr>
          <w:rFonts w:ascii="Arial" w:hAnsi="Arial" w:cs="Arial"/>
        </w:rPr>
        <w:t>iznosa</w:t>
      </w:r>
      <w:proofErr w:type="spellEnd"/>
      <w:r w:rsidRPr="004A0128">
        <w:rPr>
          <w:rFonts w:ascii="Arial" w:hAnsi="Arial" w:cs="Arial"/>
        </w:rPr>
        <w:t xml:space="preserve"> do </w:t>
      </w:r>
      <w:proofErr w:type="spellStart"/>
      <w:r w:rsidRPr="004A0128">
        <w:rPr>
          <w:rFonts w:ascii="Arial" w:hAnsi="Arial" w:cs="Arial"/>
        </w:rPr>
        <w:t>visine</w:t>
      </w:r>
      <w:proofErr w:type="spellEnd"/>
      <w:r w:rsidRPr="004A0128">
        <w:rPr>
          <w:rFonts w:ascii="Arial" w:hAnsi="Arial" w:cs="Arial"/>
        </w:rPr>
        <w:t xml:space="preserve"> 3 (tri) </w:t>
      </w:r>
      <w:proofErr w:type="spellStart"/>
      <w:r w:rsidRPr="004A0128">
        <w:rPr>
          <w:rFonts w:ascii="Arial" w:hAnsi="Arial" w:cs="Arial"/>
        </w:rPr>
        <w:t>ponuđene</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w:t>
      </w:r>
    </w:p>
    <w:p w14:paraId="69FA0E67" w14:textId="77777777" w:rsidR="00A200C4" w:rsidRPr="004A0128" w:rsidRDefault="00A200C4" w:rsidP="001F0EEF">
      <w:pPr>
        <w:pStyle w:val="Odlomakpopisa"/>
        <w:numPr>
          <w:ilvl w:val="0"/>
          <w:numId w:val="27"/>
        </w:numPr>
        <w:spacing w:after="0" w:line="240" w:lineRule="auto"/>
        <w:ind w:left="357" w:hanging="357"/>
        <w:contextualSpacing w:val="0"/>
        <w:jc w:val="both"/>
        <w:rPr>
          <w:rFonts w:ascii="Arial" w:hAnsi="Arial" w:cs="Arial"/>
        </w:rPr>
      </w:pPr>
      <w:proofErr w:type="spellStart"/>
      <w:r w:rsidRPr="004A0128">
        <w:rPr>
          <w:rFonts w:ascii="Arial" w:hAnsi="Arial" w:cs="Arial"/>
        </w:rPr>
        <w:t>Nakon</w:t>
      </w:r>
      <w:proofErr w:type="spellEnd"/>
      <w:r w:rsidRPr="004A0128">
        <w:rPr>
          <w:rFonts w:ascii="Arial" w:hAnsi="Arial" w:cs="Arial"/>
        </w:rPr>
        <w:t xml:space="preserve"> </w:t>
      </w:r>
      <w:proofErr w:type="spellStart"/>
      <w:r w:rsidRPr="004A0128">
        <w:rPr>
          <w:rFonts w:ascii="Arial" w:hAnsi="Arial" w:cs="Arial"/>
        </w:rPr>
        <w:t>otvaranja</w:t>
      </w:r>
      <w:proofErr w:type="spellEnd"/>
      <w:r w:rsidRPr="004A0128">
        <w:rPr>
          <w:rFonts w:ascii="Arial" w:hAnsi="Arial" w:cs="Arial"/>
        </w:rPr>
        <w:t xml:space="preserve"> </w:t>
      </w:r>
      <w:proofErr w:type="spellStart"/>
      <w:r w:rsidRPr="004A0128">
        <w:rPr>
          <w:rFonts w:ascii="Arial" w:hAnsi="Arial" w:cs="Arial"/>
        </w:rPr>
        <w:t>ponuda</w:t>
      </w:r>
      <w:proofErr w:type="spellEnd"/>
      <w:r w:rsidRPr="004A0128">
        <w:rPr>
          <w:rFonts w:ascii="Arial" w:hAnsi="Arial" w:cs="Arial"/>
        </w:rPr>
        <w:t xml:space="preserve">, </w:t>
      </w:r>
      <w:proofErr w:type="spellStart"/>
      <w:r w:rsidRPr="004A0128">
        <w:rPr>
          <w:rFonts w:ascii="Arial" w:hAnsi="Arial" w:cs="Arial"/>
        </w:rPr>
        <w:t>svi</w:t>
      </w:r>
      <w:proofErr w:type="spellEnd"/>
      <w:r w:rsidRPr="004A0128">
        <w:rPr>
          <w:rFonts w:ascii="Arial" w:hAnsi="Arial" w:cs="Arial"/>
        </w:rPr>
        <w:t xml:space="preserve"> </w:t>
      </w:r>
      <w:proofErr w:type="spellStart"/>
      <w:r w:rsidRPr="004A0128">
        <w:rPr>
          <w:rFonts w:ascii="Arial" w:hAnsi="Arial" w:cs="Arial"/>
        </w:rPr>
        <w:t>zainteresirani</w:t>
      </w:r>
      <w:proofErr w:type="spellEnd"/>
      <w:r w:rsidRPr="004A0128">
        <w:rPr>
          <w:rFonts w:ascii="Arial" w:hAnsi="Arial" w:cs="Arial"/>
        </w:rPr>
        <w:t xml:space="preserve"> </w:t>
      </w:r>
      <w:proofErr w:type="spellStart"/>
      <w:r w:rsidRPr="004A0128">
        <w:rPr>
          <w:rFonts w:ascii="Arial" w:hAnsi="Arial" w:cs="Arial"/>
        </w:rPr>
        <w:t>ponuditelji</w:t>
      </w:r>
      <w:proofErr w:type="spellEnd"/>
      <w:r w:rsidRPr="004A0128">
        <w:rPr>
          <w:rFonts w:ascii="Arial" w:hAnsi="Arial" w:cs="Arial"/>
        </w:rPr>
        <w:t xml:space="preserve"> </w:t>
      </w:r>
      <w:proofErr w:type="spellStart"/>
      <w:r w:rsidRPr="004A0128">
        <w:rPr>
          <w:rFonts w:ascii="Arial" w:hAnsi="Arial" w:cs="Arial"/>
        </w:rPr>
        <w:t>imaju</w:t>
      </w:r>
      <w:proofErr w:type="spellEnd"/>
      <w:r w:rsidRPr="004A0128">
        <w:rPr>
          <w:rFonts w:ascii="Arial" w:hAnsi="Arial" w:cs="Arial"/>
        </w:rPr>
        <w:t xml:space="preserve"> </w:t>
      </w: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uvida</w:t>
      </w:r>
      <w:proofErr w:type="spellEnd"/>
      <w:r w:rsidRPr="004A0128">
        <w:rPr>
          <w:rFonts w:ascii="Arial" w:hAnsi="Arial" w:cs="Arial"/>
        </w:rPr>
        <w:t xml:space="preserve"> u </w:t>
      </w:r>
      <w:proofErr w:type="spellStart"/>
      <w:r w:rsidRPr="004A0128">
        <w:rPr>
          <w:rFonts w:ascii="Arial" w:hAnsi="Arial" w:cs="Arial"/>
        </w:rPr>
        <w:t>natječajnu</w:t>
      </w:r>
      <w:proofErr w:type="spellEnd"/>
      <w:r w:rsidRPr="004A0128">
        <w:rPr>
          <w:rFonts w:ascii="Arial" w:hAnsi="Arial" w:cs="Arial"/>
        </w:rPr>
        <w:t xml:space="preserve"> </w:t>
      </w:r>
      <w:proofErr w:type="spellStart"/>
      <w:r w:rsidRPr="004A0128">
        <w:rPr>
          <w:rFonts w:ascii="Arial" w:hAnsi="Arial" w:cs="Arial"/>
        </w:rPr>
        <w:t>dokumentaciju</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podnesene</w:t>
      </w:r>
      <w:proofErr w:type="spellEnd"/>
      <w:r w:rsidRPr="004A0128">
        <w:rPr>
          <w:rFonts w:ascii="Arial" w:hAnsi="Arial" w:cs="Arial"/>
        </w:rPr>
        <w:t xml:space="preserve"> </w:t>
      </w:r>
      <w:proofErr w:type="spellStart"/>
      <w:r w:rsidRPr="004A0128">
        <w:rPr>
          <w:rFonts w:ascii="Arial" w:hAnsi="Arial" w:cs="Arial"/>
        </w:rPr>
        <w:t>ponude</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prijave</w:t>
      </w:r>
      <w:proofErr w:type="spellEnd"/>
      <w:r w:rsidRPr="004A0128">
        <w:rPr>
          <w:rFonts w:ascii="Arial" w:hAnsi="Arial" w:cs="Arial"/>
        </w:rPr>
        <w:t xml:space="preserve">, po </w:t>
      </w:r>
      <w:proofErr w:type="spellStart"/>
      <w:r w:rsidRPr="004A0128">
        <w:rPr>
          <w:rFonts w:ascii="Arial" w:hAnsi="Arial" w:cs="Arial"/>
        </w:rPr>
        <w:t>prethodnoj</w:t>
      </w:r>
      <w:proofErr w:type="spellEnd"/>
      <w:r w:rsidRPr="004A0128">
        <w:rPr>
          <w:rFonts w:ascii="Arial" w:hAnsi="Arial" w:cs="Arial"/>
        </w:rPr>
        <w:t xml:space="preserve"> </w:t>
      </w:r>
      <w:proofErr w:type="spellStart"/>
      <w:r w:rsidRPr="004A0128">
        <w:rPr>
          <w:rFonts w:ascii="Arial" w:hAnsi="Arial" w:cs="Arial"/>
        </w:rPr>
        <w:t>najavi</w:t>
      </w:r>
      <w:proofErr w:type="spellEnd"/>
      <w:r w:rsidRPr="004A0128">
        <w:rPr>
          <w:rFonts w:ascii="Arial" w:hAnsi="Arial" w:cs="Arial"/>
        </w:rPr>
        <w:t>.</w:t>
      </w:r>
    </w:p>
    <w:p w14:paraId="39076600" w14:textId="77777777" w:rsidR="00A200C4" w:rsidRPr="004A0128" w:rsidRDefault="00A200C4" w:rsidP="001F0EEF">
      <w:pPr>
        <w:pStyle w:val="Odlomakpopisa"/>
        <w:numPr>
          <w:ilvl w:val="0"/>
          <w:numId w:val="27"/>
        </w:numPr>
        <w:spacing w:after="0" w:line="240" w:lineRule="auto"/>
        <w:ind w:left="357" w:hanging="357"/>
        <w:contextualSpacing w:val="0"/>
        <w:jc w:val="both"/>
        <w:rPr>
          <w:rFonts w:ascii="Arial" w:hAnsi="Arial" w:cs="Arial"/>
        </w:rPr>
      </w:pPr>
      <w:r w:rsidRPr="004A0128">
        <w:rPr>
          <w:rFonts w:ascii="Arial" w:hAnsi="Arial" w:cs="Arial"/>
        </w:rPr>
        <w:t xml:space="preserve">Grad </w:t>
      </w:r>
      <w:proofErr w:type="spellStart"/>
      <w:r w:rsidRPr="004A0128">
        <w:rPr>
          <w:rFonts w:ascii="Arial" w:hAnsi="Arial" w:cs="Arial"/>
        </w:rPr>
        <w:t>zadržava</w:t>
      </w:r>
      <w:proofErr w:type="spellEnd"/>
      <w:r w:rsidRPr="004A0128">
        <w:rPr>
          <w:rFonts w:ascii="Arial" w:hAnsi="Arial" w:cs="Arial"/>
        </w:rPr>
        <w:t xml:space="preserve"> </w:t>
      </w: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poništiti</w:t>
      </w:r>
      <w:proofErr w:type="spellEnd"/>
      <w:r w:rsidRPr="004A0128">
        <w:rPr>
          <w:rFonts w:ascii="Arial" w:hAnsi="Arial" w:cs="Arial"/>
        </w:rPr>
        <w:t xml:space="preserve"> </w:t>
      </w:r>
      <w:proofErr w:type="spellStart"/>
      <w:r w:rsidRPr="004A0128">
        <w:rPr>
          <w:rFonts w:ascii="Arial" w:hAnsi="Arial" w:cs="Arial"/>
        </w:rPr>
        <w:t>natječaj</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dio</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bez </w:t>
      </w:r>
      <w:proofErr w:type="spellStart"/>
      <w:r w:rsidRPr="004A0128">
        <w:rPr>
          <w:rFonts w:ascii="Arial" w:hAnsi="Arial" w:cs="Arial"/>
        </w:rPr>
        <w:t>obrazloženja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snošenja</w:t>
      </w:r>
      <w:proofErr w:type="spellEnd"/>
      <w:r w:rsidRPr="004A0128">
        <w:rPr>
          <w:rFonts w:ascii="Arial" w:hAnsi="Arial" w:cs="Arial"/>
        </w:rPr>
        <w:t xml:space="preserve"> </w:t>
      </w:r>
      <w:proofErr w:type="spellStart"/>
      <w:r w:rsidRPr="004A0128">
        <w:rPr>
          <w:rFonts w:ascii="Arial" w:hAnsi="Arial" w:cs="Arial"/>
        </w:rPr>
        <w:t>bilo</w:t>
      </w:r>
      <w:proofErr w:type="spellEnd"/>
      <w:r w:rsidRPr="004A0128">
        <w:rPr>
          <w:rFonts w:ascii="Arial" w:hAnsi="Arial" w:cs="Arial"/>
        </w:rPr>
        <w:t xml:space="preserve"> </w:t>
      </w:r>
      <w:proofErr w:type="spellStart"/>
      <w:r w:rsidRPr="004A0128">
        <w:rPr>
          <w:rFonts w:ascii="Arial" w:hAnsi="Arial" w:cs="Arial"/>
        </w:rPr>
        <w:t>kakve</w:t>
      </w:r>
      <w:proofErr w:type="spellEnd"/>
      <w:r w:rsidRPr="004A0128">
        <w:rPr>
          <w:rFonts w:ascii="Arial" w:hAnsi="Arial" w:cs="Arial"/>
        </w:rPr>
        <w:t xml:space="preserve"> </w:t>
      </w:r>
    </w:p>
    <w:p w14:paraId="6BE0ED02" w14:textId="77777777" w:rsidR="00A200C4" w:rsidRPr="004A0128" w:rsidRDefault="00A200C4" w:rsidP="00A200C4">
      <w:pPr>
        <w:jc w:val="both"/>
        <w:rPr>
          <w:rFonts w:ascii="Arial" w:hAnsi="Arial" w:cs="Arial"/>
          <w:sz w:val="22"/>
          <w:szCs w:val="22"/>
        </w:rPr>
      </w:pPr>
      <w:r w:rsidRPr="004A0128">
        <w:rPr>
          <w:rFonts w:ascii="Arial" w:hAnsi="Arial" w:cs="Arial"/>
          <w:sz w:val="22"/>
          <w:szCs w:val="22"/>
        </w:rPr>
        <w:t>odgovornosti spram ponuditelja ili drugih</w:t>
      </w:r>
      <w:r w:rsidRPr="004A0128">
        <w:rPr>
          <w:rFonts w:ascii="Arial" w:hAnsi="Arial" w:cs="Arial"/>
          <w:color w:val="0070C0"/>
          <w:sz w:val="22"/>
          <w:szCs w:val="22"/>
        </w:rPr>
        <w:t xml:space="preserve"> </w:t>
      </w:r>
      <w:r w:rsidRPr="004A0128">
        <w:rPr>
          <w:rFonts w:ascii="Arial" w:hAnsi="Arial" w:cs="Arial"/>
          <w:sz w:val="22"/>
          <w:szCs w:val="22"/>
        </w:rPr>
        <w:t>osoba.</w:t>
      </w:r>
    </w:p>
    <w:p w14:paraId="2EF14BDB" w14:textId="77777777" w:rsidR="00A200C4" w:rsidRDefault="00A200C4" w:rsidP="00A200C4">
      <w:pPr>
        <w:jc w:val="center"/>
        <w:rPr>
          <w:rFonts w:ascii="Arial" w:hAnsi="Arial" w:cs="Arial"/>
          <w:b/>
          <w:bCs/>
          <w:sz w:val="22"/>
          <w:szCs w:val="22"/>
        </w:rPr>
      </w:pPr>
    </w:p>
    <w:p w14:paraId="79F7DA36" w14:textId="77777777" w:rsidR="00A200C4" w:rsidRDefault="00A200C4" w:rsidP="00A200C4">
      <w:pPr>
        <w:jc w:val="center"/>
        <w:rPr>
          <w:rFonts w:ascii="Arial" w:hAnsi="Arial" w:cs="Arial"/>
          <w:b/>
          <w:bCs/>
          <w:sz w:val="22"/>
          <w:szCs w:val="22"/>
        </w:rPr>
      </w:pPr>
    </w:p>
    <w:p w14:paraId="347B38A9"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20.</w:t>
      </w:r>
    </w:p>
    <w:p w14:paraId="76398CB9" w14:textId="77777777" w:rsidR="00A200C4" w:rsidRPr="004A0128" w:rsidRDefault="00A200C4" w:rsidP="00A200C4">
      <w:pPr>
        <w:jc w:val="center"/>
        <w:rPr>
          <w:rFonts w:ascii="Arial" w:hAnsi="Arial" w:cs="Arial"/>
          <w:b/>
          <w:bCs/>
          <w:sz w:val="22"/>
          <w:szCs w:val="22"/>
        </w:rPr>
      </w:pPr>
    </w:p>
    <w:p w14:paraId="18D8938A" w14:textId="77777777" w:rsidR="00A200C4" w:rsidRPr="004A0128" w:rsidRDefault="00A200C4" w:rsidP="001F0EEF">
      <w:pPr>
        <w:pStyle w:val="Odlomakpopisa"/>
        <w:numPr>
          <w:ilvl w:val="0"/>
          <w:numId w:val="28"/>
        </w:numPr>
        <w:spacing w:after="0" w:line="240" w:lineRule="auto"/>
        <w:ind w:left="357" w:hanging="357"/>
        <w:contextualSpacing w:val="0"/>
        <w:jc w:val="both"/>
        <w:rPr>
          <w:rFonts w:ascii="Arial" w:hAnsi="Arial" w:cs="Arial"/>
        </w:rPr>
      </w:pPr>
      <w:r w:rsidRPr="004A0128">
        <w:rPr>
          <w:rFonts w:ascii="Arial" w:hAnsi="Arial" w:cs="Arial"/>
        </w:rPr>
        <w:t xml:space="preserve">Ako </w:t>
      </w:r>
      <w:proofErr w:type="spellStart"/>
      <w:r w:rsidRPr="004A0128">
        <w:rPr>
          <w:rFonts w:ascii="Arial" w:hAnsi="Arial" w:cs="Arial"/>
        </w:rPr>
        <w:t>pristignu</w:t>
      </w:r>
      <w:proofErr w:type="spellEnd"/>
      <w:r w:rsidRPr="004A0128">
        <w:rPr>
          <w:rFonts w:ascii="Arial" w:hAnsi="Arial" w:cs="Arial"/>
        </w:rPr>
        <w:t xml:space="preserve"> </w:t>
      </w:r>
      <w:proofErr w:type="spellStart"/>
      <w:r w:rsidRPr="004A0128">
        <w:rPr>
          <w:rFonts w:ascii="Arial" w:hAnsi="Arial" w:cs="Arial"/>
        </w:rPr>
        <w:t>dvije</w:t>
      </w:r>
      <w:proofErr w:type="spellEnd"/>
      <w:r w:rsidRPr="004A0128">
        <w:rPr>
          <w:rFonts w:ascii="Arial" w:hAnsi="Arial" w:cs="Arial"/>
        </w:rPr>
        <w:t xml:space="preserve"> </w:t>
      </w:r>
      <w:proofErr w:type="spellStart"/>
      <w:r w:rsidRPr="004A0128">
        <w:rPr>
          <w:rFonts w:ascii="Arial" w:hAnsi="Arial" w:cs="Arial"/>
        </w:rPr>
        <w:t>ponude</w:t>
      </w:r>
      <w:proofErr w:type="spellEnd"/>
      <w:r w:rsidRPr="004A0128">
        <w:rPr>
          <w:rFonts w:ascii="Arial" w:hAnsi="Arial" w:cs="Arial"/>
        </w:rPr>
        <w:t xml:space="preserve"> s </w:t>
      </w:r>
      <w:proofErr w:type="spellStart"/>
      <w:r w:rsidRPr="004A0128">
        <w:rPr>
          <w:rFonts w:ascii="Arial" w:hAnsi="Arial" w:cs="Arial"/>
        </w:rPr>
        <w:t>istim</w:t>
      </w:r>
      <w:proofErr w:type="spellEnd"/>
      <w:r w:rsidRPr="004A0128">
        <w:rPr>
          <w:rFonts w:ascii="Arial" w:hAnsi="Arial" w:cs="Arial"/>
        </w:rPr>
        <w:t xml:space="preserve"> </w:t>
      </w:r>
      <w:proofErr w:type="spellStart"/>
      <w:r w:rsidRPr="004A0128">
        <w:rPr>
          <w:rFonts w:ascii="Arial" w:hAnsi="Arial" w:cs="Arial"/>
        </w:rPr>
        <w:t>iznosom</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koji je </w:t>
      </w:r>
      <w:proofErr w:type="spellStart"/>
      <w:r w:rsidRPr="004A0128">
        <w:rPr>
          <w:rFonts w:ascii="Arial" w:hAnsi="Arial" w:cs="Arial"/>
        </w:rPr>
        <w:t>ujedno</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najviši</w:t>
      </w:r>
      <w:proofErr w:type="spellEnd"/>
      <w:r w:rsidRPr="004A0128">
        <w:rPr>
          <w:rFonts w:ascii="Arial" w:hAnsi="Arial" w:cs="Arial"/>
        </w:rPr>
        <w:t xml:space="preserve"> </w:t>
      </w:r>
      <w:proofErr w:type="spellStart"/>
      <w:r w:rsidRPr="004A0128">
        <w:rPr>
          <w:rFonts w:ascii="Arial" w:hAnsi="Arial" w:cs="Arial"/>
        </w:rPr>
        <w:t>ponuđeni</w:t>
      </w:r>
      <w:proofErr w:type="spellEnd"/>
      <w:r w:rsidRPr="004A0128">
        <w:rPr>
          <w:rFonts w:ascii="Arial" w:hAnsi="Arial" w:cs="Arial"/>
        </w:rPr>
        <w:t xml:space="preserve"> </w:t>
      </w:r>
      <w:proofErr w:type="spellStart"/>
      <w:r w:rsidRPr="004A0128">
        <w:rPr>
          <w:rFonts w:ascii="Arial" w:hAnsi="Arial" w:cs="Arial"/>
        </w:rPr>
        <w:t>iznos</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w:t>
      </w:r>
      <w:proofErr w:type="spellStart"/>
      <w:r w:rsidRPr="004A0128">
        <w:rPr>
          <w:rFonts w:ascii="Arial" w:hAnsi="Arial" w:cs="Arial"/>
        </w:rPr>
        <w:t>ponuditelj</w:t>
      </w:r>
      <w:proofErr w:type="spellEnd"/>
      <w:r w:rsidRPr="004A0128">
        <w:rPr>
          <w:rFonts w:ascii="Arial" w:hAnsi="Arial" w:cs="Arial"/>
        </w:rPr>
        <w:t xml:space="preserve"> </w:t>
      </w:r>
      <w:proofErr w:type="spellStart"/>
      <w:r w:rsidRPr="004A0128">
        <w:rPr>
          <w:rFonts w:ascii="Arial" w:hAnsi="Arial" w:cs="Arial"/>
        </w:rPr>
        <w:t>će</w:t>
      </w:r>
      <w:proofErr w:type="spellEnd"/>
      <w:r w:rsidRPr="004A0128">
        <w:rPr>
          <w:rFonts w:ascii="Arial" w:hAnsi="Arial" w:cs="Arial"/>
        </w:rPr>
        <w:t xml:space="preserve"> </w:t>
      </w:r>
      <w:proofErr w:type="spellStart"/>
      <w:r w:rsidRPr="004A0128">
        <w:rPr>
          <w:rFonts w:ascii="Arial" w:hAnsi="Arial" w:cs="Arial"/>
        </w:rPr>
        <w:t>biti</w:t>
      </w:r>
      <w:proofErr w:type="spellEnd"/>
      <w:r w:rsidRPr="004A0128">
        <w:rPr>
          <w:rFonts w:ascii="Arial" w:hAnsi="Arial" w:cs="Arial"/>
        </w:rPr>
        <w:t xml:space="preserve"> </w:t>
      </w:r>
      <w:proofErr w:type="spellStart"/>
      <w:r w:rsidRPr="004A0128">
        <w:rPr>
          <w:rFonts w:ascii="Arial" w:hAnsi="Arial" w:cs="Arial"/>
        </w:rPr>
        <w:t>pozvan</w:t>
      </w:r>
      <w:proofErr w:type="spellEnd"/>
      <w:r w:rsidRPr="004A0128">
        <w:rPr>
          <w:rFonts w:ascii="Arial" w:hAnsi="Arial" w:cs="Arial"/>
        </w:rPr>
        <w:t xml:space="preserve"> da u </w:t>
      </w:r>
      <w:proofErr w:type="spellStart"/>
      <w:r w:rsidRPr="004A0128">
        <w:rPr>
          <w:rFonts w:ascii="Arial" w:hAnsi="Arial" w:cs="Arial"/>
        </w:rPr>
        <w:t>roku</w:t>
      </w:r>
      <w:proofErr w:type="spellEnd"/>
      <w:r w:rsidRPr="004A0128">
        <w:rPr>
          <w:rFonts w:ascii="Arial" w:hAnsi="Arial" w:cs="Arial"/>
        </w:rPr>
        <w:t xml:space="preserve"> od 3 (tri) dana po </w:t>
      </w:r>
      <w:proofErr w:type="spellStart"/>
      <w:r w:rsidRPr="004A0128">
        <w:rPr>
          <w:rFonts w:ascii="Arial" w:hAnsi="Arial" w:cs="Arial"/>
        </w:rPr>
        <w:t>primitku</w:t>
      </w:r>
      <w:proofErr w:type="spellEnd"/>
      <w:r w:rsidRPr="004A0128">
        <w:rPr>
          <w:rFonts w:ascii="Arial" w:hAnsi="Arial" w:cs="Arial"/>
        </w:rPr>
        <w:t xml:space="preserve"> </w:t>
      </w:r>
      <w:proofErr w:type="spellStart"/>
      <w:r w:rsidRPr="004A0128">
        <w:rPr>
          <w:rFonts w:ascii="Arial" w:hAnsi="Arial" w:cs="Arial"/>
        </w:rPr>
        <w:t>poziva</w:t>
      </w:r>
      <w:proofErr w:type="spellEnd"/>
      <w:r w:rsidRPr="004A0128">
        <w:rPr>
          <w:rFonts w:ascii="Arial" w:hAnsi="Arial" w:cs="Arial"/>
        </w:rPr>
        <w:t xml:space="preserve"> </w:t>
      </w:r>
      <w:proofErr w:type="spellStart"/>
      <w:r w:rsidRPr="004A0128">
        <w:rPr>
          <w:rFonts w:ascii="Arial" w:hAnsi="Arial" w:cs="Arial"/>
        </w:rPr>
        <w:t>dostave</w:t>
      </w:r>
      <w:proofErr w:type="spellEnd"/>
      <w:r w:rsidRPr="004A0128">
        <w:rPr>
          <w:rFonts w:ascii="Arial" w:hAnsi="Arial" w:cs="Arial"/>
        </w:rPr>
        <w:t xml:space="preserve"> </w:t>
      </w:r>
      <w:proofErr w:type="spellStart"/>
      <w:r w:rsidRPr="004A0128">
        <w:rPr>
          <w:rFonts w:ascii="Arial" w:hAnsi="Arial" w:cs="Arial"/>
        </w:rPr>
        <w:t>nove</w:t>
      </w:r>
      <w:proofErr w:type="spellEnd"/>
      <w:r w:rsidRPr="004A0128">
        <w:rPr>
          <w:rFonts w:ascii="Arial" w:hAnsi="Arial" w:cs="Arial"/>
        </w:rPr>
        <w:t xml:space="preserve"> </w:t>
      </w:r>
      <w:proofErr w:type="spellStart"/>
      <w:r w:rsidRPr="004A0128">
        <w:rPr>
          <w:rFonts w:ascii="Arial" w:hAnsi="Arial" w:cs="Arial"/>
        </w:rPr>
        <w:t>ponude</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propisani</w:t>
      </w:r>
      <w:proofErr w:type="spellEnd"/>
      <w:r w:rsidRPr="004A0128">
        <w:rPr>
          <w:rFonts w:ascii="Arial" w:hAnsi="Arial" w:cs="Arial"/>
        </w:rPr>
        <w:t xml:space="preserve"> </w:t>
      </w:r>
      <w:proofErr w:type="spellStart"/>
      <w:r w:rsidRPr="004A0128">
        <w:rPr>
          <w:rFonts w:ascii="Arial" w:hAnsi="Arial" w:cs="Arial"/>
        </w:rPr>
        <w:t>način</w:t>
      </w:r>
      <w:proofErr w:type="spellEnd"/>
      <w:r w:rsidRPr="004A0128">
        <w:rPr>
          <w:rFonts w:ascii="Arial" w:hAnsi="Arial" w:cs="Arial"/>
        </w:rPr>
        <w:t>.</w:t>
      </w:r>
    </w:p>
    <w:p w14:paraId="47A0D233" w14:textId="77777777" w:rsidR="00A200C4" w:rsidRPr="004A0128" w:rsidRDefault="00A200C4" w:rsidP="001F0EEF">
      <w:pPr>
        <w:pStyle w:val="Odlomakpopisa"/>
        <w:numPr>
          <w:ilvl w:val="0"/>
          <w:numId w:val="28"/>
        </w:numPr>
        <w:spacing w:after="0" w:line="240" w:lineRule="auto"/>
        <w:ind w:left="357" w:hanging="357"/>
        <w:contextualSpacing w:val="0"/>
        <w:jc w:val="both"/>
        <w:rPr>
          <w:rFonts w:ascii="Arial" w:hAnsi="Arial" w:cs="Arial"/>
        </w:rPr>
      </w:pPr>
      <w:r w:rsidRPr="004A0128">
        <w:rPr>
          <w:rFonts w:ascii="Arial" w:hAnsi="Arial" w:cs="Arial"/>
        </w:rPr>
        <w:t xml:space="preserve">U </w:t>
      </w:r>
      <w:proofErr w:type="spellStart"/>
      <w:r w:rsidRPr="004A0128">
        <w:rPr>
          <w:rFonts w:ascii="Arial" w:hAnsi="Arial" w:cs="Arial"/>
        </w:rPr>
        <w:t>slučaju</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stavka</w:t>
      </w:r>
      <w:proofErr w:type="spellEnd"/>
      <w:r w:rsidRPr="004A0128">
        <w:rPr>
          <w:rFonts w:ascii="Arial" w:hAnsi="Arial" w:cs="Arial"/>
        </w:rPr>
        <w:t xml:space="preserve"> 1. </w:t>
      </w:r>
      <w:proofErr w:type="spellStart"/>
      <w:r w:rsidRPr="004A0128">
        <w:rPr>
          <w:rFonts w:ascii="Arial" w:hAnsi="Arial" w:cs="Arial"/>
        </w:rPr>
        <w:t>ovog</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w:t>
      </w:r>
      <w:proofErr w:type="spellStart"/>
      <w:r w:rsidRPr="004A0128">
        <w:rPr>
          <w:rFonts w:ascii="Arial" w:hAnsi="Arial" w:cs="Arial"/>
        </w:rPr>
        <w:t>ponuditelji</w:t>
      </w:r>
      <w:proofErr w:type="spellEnd"/>
      <w:r w:rsidRPr="004A0128">
        <w:rPr>
          <w:rFonts w:ascii="Arial" w:hAnsi="Arial" w:cs="Arial"/>
        </w:rPr>
        <w:t xml:space="preserve"> </w:t>
      </w:r>
      <w:proofErr w:type="spellStart"/>
      <w:r w:rsidRPr="004A0128">
        <w:rPr>
          <w:rFonts w:ascii="Arial" w:hAnsi="Arial" w:cs="Arial"/>
        </w:rPr>
        <w:t>će</w:t>
      </w:r>
      <w:proofErr w:type="spellEnd"/>
      <w:r w:rsidRPr="004A0128">
        <w:rPr>
          <w:rFonts w:ascii="Arial" w:hAnsi="Arial" w:cs="Arial"/>
        </w:rPr>
        <w:t xml:space="preserve"> </w:t>
      </w:r>
      <w:proofErr w:type="spellStart"/>
      <w:r w:rsidRPr="004A0128">
        <w:rPr>
          <w:rFonts w:ascii="Arial" w:hAnsi="Arial" w:cs="Arial"/>
        </w:rPr>
        <w:t>biti</w:t>
      </w:r>
      <w:proofErr w:type="spellEnd"/>
      <w:r w:rsidRPr="004A0128">
        <w:rPr>
          <w:rFonts w:ascii="Arial" w:hAnsi="Arial" w:cs="Arial"/>
        </w:rPr>
        <w:t xml:space="preserve"> </w:t>
      </w:r>
      <w:proofErr w:type="spellStart"/>
      <w:r w:rsidRPr="004A0128">
        <w:rPr>
          <w:rFonts w:ascii="Arial" w:hAnsi="Arial" w:cs="Arial"/>
        </w:rPr>
        <w:t>pozvani</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dostavu</w:t>
      </w:r>
      <w:proofErr w:type="spellEnd"/>
      <w:r w:rsidRPr="004A0128">
        <w:rPr>
          <w:rFonts w:ascii="Arial" w:hAnsi="Arial" w:cs="Arial"/>
        </w:rPr>
        <w:t xml:space="preserve"> </w:t>
      </w:r>
      <w:proofErr w:type="spellStart"/>
      <w:r w:rsidRPr="004A0128">
        <w:rPr>
          <w:rFonts w:ascii="Arial" w:hAnsi="Arial" w:cs="Arial"/>
        </w:rPr>
        <w:t>novih</w:t>
      </w:r>
      <w:proofErr w:type="spellEnd"/>
      <w:r w:rsidRPr="004A0128">
        <w:rPr>
          <w:rFonts w:ascii="Arial" w:hAnsi="Arial" w:cs="Arial"/>
        </w:rPr>
        <w:t xml:space="preserve"> </w:t>
      </w:r>
      <w:proofErr w:type="spellStart"/>
      <w:r w:rsidRPr="004A0128">
        <w:rPr>
          <w:rFonts w:ascii="Arial" w:hAnsi="Arial" w:cs="Arial"/>
        </w:rPr>
        <w:t>ponuda</w:t>
      </w:r>
      <w:proofErr w:type="spellEnd"/>
      <w:r w:rsidRPr="004A0128">
        <w:rPr>
          <w:rFonts w:ascii="Arial" w:hAnsi="Arial" w:cs="Arial"/>
        </w:rPr>
        <w:t xml:space="preserve"> </w:t>
      </w:r>
      <w:proofErr w:type="spellStart"/>
      <w:r w:rsidRPr="004A0128">
        <w:rPr>
          <w:rFonts w:ascii="Arial" w:hAnsi="Arial" w:cs="Arial"/>
        </w:rPr>
        <w:t>poštom</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elektroničkom</w:t>
      </w:r>
      <w:proofErr w:type="spellEnd"/>
      <w:r w:rsidRPr="004A0128">
        <w:rPr>
          <w:rFonts w:ascii="Arial" w:hAnsi="Arial" w:cs="Arial"/>
        </w:rPr>
        <w:t xml:space="preserve"> </w:t>
      </w:r>
      <w:proofErr w:type="spellStart"/>
      <w:r w:rsidRPr="004A0128">
        <w:rPr>
          <w:rFonts w:ascii="Arial" w:hAnsi="Arial" w:cs="Arial"/>
        </w:rPr>
        <w:t>poštom</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adresu</w:t>
      </w:r>
      <w:proofErr w:type="spellEnd"/>
      <w:r w:rsidRPr="004A0128">
        <w:rPr>
          <w:rFonts w:ascii="Arial" w:hAnsi="Arial" w:cs="Arial"/>
        </w:rPr>
        <w:t xml:space="preserve"> </w:t>
      </w:r>
      <w:proofErr w:type="spellStart"/>
      <w:r w:rsidRPr="004A0128">
        <w:rPr>
          <w:rFonts w:ascii="Arial" w:hAnsi="Arial" w:cs="Arial"/>
        </w:rPr>
        <w:t>dostavljenu</w:t>
      </w:r>
      <w:proofErr w:type="spellEnd"/>
      <w:r w:rsidRPr="004A0128">
        <w:rPr>
          <w:rFonts w:ascii="Arial" w:hAnsi="Arial" w:cs="Arial"/>
        </w:rPr>
        <w:t xml:space="preserve"> u </w:t>
      </w:r>
      <w:proofErr w:type="spellStart"/>
      <w:r w:rsidRPr="004A0128">
        <w:rPr>
          <w:rFonts w:ascii="Arial" w:hAnsi="Arial" w:cs="Arial"/>
        </w:rPr>
        <w:t>ponudi</w:t>
      </w:r>
      <w:proofErr w:type="spellEnd"/>
      <w:r w:rsidRPr="004A0128">
        <w:rPr>
          <w:rFonts w:ascii="Arial" w:hAnsi="Arial" w:cs="Arial"/>
        </w:rPr>
        <w:t>.</w:t>
      </w:r>
    </w:p>
    <w:p w14:paraId="7FACC9C9" w14:textId="77777777" w:rsidR="00A200C4" w:rsidRDefault="00A200C4" w:rsidP="00A200C4">
      <w:pPr>
        <w:jc w:val="center"/>
        <w:rPr>
          <w:rFonts w:ascii="Arial" w:hAnsi="Arial" w:cs="Arial"/>
          <w:b/>
          <w:bCs/>
          <w:sz w:val="22"/>
          <w:szCs w:val="22"/>
        </w:rPr>
      </w:pPr>
    </w:p>
    <w:p w14:paraId="22C62D5D" w14:textId="77777777" w:rsidR="00A200C4" w:rsidRDefault="00A200C4" w:rsidP="00A200C4">
      <w:pPr>
        <w:jc w:val="center"/>
        <w:rPr>
          <w:rFonts w:ascii="Arial" w:hAnsi="Arial" w:cs="Arial"/>
          <w:bCs/>
          <w:sz w:val="22"/>
          <w:szCs w:val="22"/>
        </w:rPr>
      </w:pPr>
      <w:r w:rsidRPr="00077A3D">
        <w:rPr>
          <w:rFonts w:ascii="Arial" w:hAnsi="Arial" w:cs="Arial"/>
          <w:bCs/>
          <w:sz w:val="22"/>
          <w:szCs w:val="22"/>
        </w:rPr>
        <w:t>Članak 21.</w:t>
      </w:r>
    </w:p>
    <w:p w14:paraId="27C720AE" w14:textId="77777777" w:rsidR="00A200C4" w:rsidRPr="00077A3D" w:rsidRDefault="00A200C4" w:rsidP="00A200C4">
      <w:pPr>
        <w:jc w:val="center"/>
        <w:rPr>
          <w:rFonts w:ascii="Arial" w:hAnsi="Arial" w:cs="Arial"/>
          <w:bCs/>
          <w:sz w:val="22"/>
          <w:szCs w:val="22"/>
        </w:rPr>
      </w:pPr>
    </w:p>
    <w:p w14:paraId="1D3D6929" w14:textId="77777777" w:rsidR="00A200C4" w:rsidRPr="004A0128" w:rsidRDefault="00A200C4" w:rsidP="001F0EEF">
      <w:pPr>
        <w:pStyle w:val="Odlomakpopisa"/>
        <w:numPr>
          <w:ilvl w:val="0"/>
          <w:numId w:val="29"/>
        </w:numPr>
        <w:spacing w:after="0" w:line="240" w:lineRule="auto"/>
        <w:ind w:left="357" w:hanging="357"/>
        <w:contextualSpacing w:val="0"/>
        <w:jc w:val="both"/>
        <w:rPr>
          <w:rFonts w:ascii="Arial" w:hAnsi="Arial" w:cs="Arial"/>
        </w:rPr>
      </w:pPr>
      <w:proofErr w:type="spellStart"/>
      <w:r w:rsidRPr="004A0128">
        <w:rPr>
          <w:rFonts w:ascii="Arial" w:hAnsi="Arial" w:cs="Arial"/>
        </w:rPr>
        <w:t>Povjerenstvo</w:t>
      </w:r>
      <w:proofErr w:type="spellEnd"/>
      <w:r w:rsidRPr="004A0128">
        <w:rPr>
          <w:rFonts w:ascii="Arial" w:hAnsi="Arial" w:cs="Arial"/>
        </w:rPr>
        <w:t xml:space="preserve"> </w:t>
      </w:r>
      <w:proofErr w:type="spellStart"/>
      <w:r w:rsidRPr="004A0128">
        <w:rPr>
          <w:rFonts w:ascii="Arial" w:hAnsi="Arial" w:cs="Arial"/>
        </w:rPr>
        <w:t>razmatra</w:t>
      </w:r>
      <w:proofErr w:type="spellEnd"/>
      <w:r w:rsidRPr="004A0128">
        <w:rPr>
          <w:rFonts w:ascii="Arial" w:hAnsi="Arial" w:cs="Arial"/>
        </w:rPr>
        <w:t xml:space="preserve"> </w:t>
      </w:r>
      <w:proofErr w:type="spellStart"/>
      <w:r w:rsidRPr="004A0128">
        <w:rPr>
          <w:rFonts w:ascii="Arial" w:hAnsi="Arial" w:cs="Arial"/>
        </w:rPr>
        <w:t>valjanje</w:t>
      </w:r>
      <w:proofErr w:type="spellEnd"/>
      <w:r w:rsidRPr="004A0128">
        <w:rPr>
          <w:rFonts w:ascii="Arial" w:hAnsi="Arial" w:cs="Arial"/>
        </w:rPr>
        <w:t xml:space="preserve"> </w:t>
      </w:r>
      <w:proofErr w:type="spellStart"/>
      <w:r w:rsidRPr="004A0128">
        <w:rPr>
          <w:rFonts w:ascii="Arial" w:hAnsi="Arial" w:cs="Arial"/>
        </w:rPr>
        <w:t>ponude</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prijave</w:t>
      </w:r>
      <w:proofErr w:type="spellEnd"/>
      <w:r w:rsidRPr="004A0128">
        <w:rPr>
          <w:rFonts w:ascii="Arial" w:hAnsi="Arial" w:cs="Arial"/>
        </w:rPr>
        <w:t xml:space="preserve"> </w:t>
      </w:r>
      <w:proofErr w:type="spellStart"/>
      <w:r w:rsidRPr="004A0128">
        <w:rPr>
          <w:rFonts w:ascii="Arial" w:hAnsi="Arial" w:cs="Arial"/>
        </w:rPr>
        <w:t>vodeći</w:t>
      </w:r>
      <w:proofErr w:type="spellEnd"/>
      <w:r w:rsidRPr="004A0128">
        <w:rPr>
          <w:rFonts w:ascii="Arial" w:hAnsi="Arial" w:cs="Arial"/>
        </w:rPr>
        <w:t xml:space="preserve"> </w:t>
      </w:r>
      <w:proofErr w:type="spellStart"/>
      <w:r w:rsidRPr="004A0128">
        <w:rPr>
          <w:rFonts w:ascii="Arial" w:hAnsi="Arial" w:cs="Arial"/>
        </w:rPr>
        <w:t>osobito</w:t>
      </w:r>
      <w:proofErr w:type="spellEnd"/>
      <w:r w:rsidRPr="004A0128">
        <w:rPr>
          <w:rFonts w:ascii="Arial" w:hAnsi="Arial" w:cs="Arial"/>
        </w:rPr>
        <w:t xml:space="preserve"> </w:t>
      </w:r>
      <w:proofErr w:type="spellStart"/>
      <w:r w:rsidRPr="004A0128">
        <w:rPr>
          <w:rFonts w:ascii="Arial" w:hAnsi="Arial" w:cs="Arial"/>
        </w:rPr>
        <w:t>računa</w:t>
      </w:r>
      <w:proofErr w:type="spellEnd"/>
      <w:r w:rsidRPr="004A0128">
        <w:rPr>
          <w:rFonts w:ascii="Arial" w:hAnsi="Arial" w:cs="Arial"/>
        </w:rPr>
        <w:t xml:space="preserve"> </w:t>
      </w:r>
      <w:proofErr w:type="spellStart"/>
      <w:r w:rsidRPr="004A0128">
        <w:rPr>
          <w:rFonts w:ascii="Arial" w:hAnsi="Arial" w:cs="Arial"/>
        </w:rPr>
        <w:t>ako</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javnom</w:t>
      </w:r>
      <w:proofErr w:type="spellEnd"/>
      <w:r w:rsidRPr="004A0128">
        <w:rPr>
          <w:rFonts w:ascii="Arial" w:hAnsi="Arial" w:cs="Arial"/>
        </w:rPr>
        <w:t xml:space="preserve"> </w:t>
      </w:r>
      <w:proofErr w:type="spellStart"/>
      <w:r w:rsidRPr="004A0128">
        <w:rPr>
          <w:rFonts w:ascii="Arial" w:hAnsi="Arial" w:cs="Arial"/>
        </w:rPr>
        <w:t>natječaju</w:t>
      </w:r>
      <w:proofErr w:type="spellEnd"/>
      <w:r w:rsidRPr="004A0128">
        <w:rPr>
          <w:rFonts w:ascii="Arial" w:hAnsi="Arial" w:cs="Arial"/>
        </w:rPr>
        <w:t xml:space="preserve"> </w:t>
      </w:r>
      <w:proofErr w:type="spellStart"/>
      <w:r w:rsidRPr="004A0128">
        <w:rPr>
          <w:rFonts w:ascii="Arial" w:hAnsi="Arial" w:cs="Arial"/>
        </w:rPr>
        <w:t>sudjeluje</w:t>
      </w:r>
      <w:proofErr w:type="spellEnd"/>
      <w:r w:rsidRPr="004A0128">
        <w:rPr>
          <w:rFonts w:ascii="Arial" w:hAnsi="Arial" w:cs="Arial"/>
        </w:rPr>
        <w:t xml:space="preserve"> </w:t>
      </w:r>
      <w:proofErr w:type="spellStart"/>
      <w:r w:rsidRPr="004A0128">
        <w:rPr>
          <w:rFonts w:ascii="Arial" w:hAnsi="Arial" w:cs="Arial"/>
        </w:rPr>
        <w:t>više</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temelju</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18.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ostvaruju</w:t>
      </w:r>
      <w:proofErr w:type="spellEnd"/>
      <w:r w:rsidRPr="004A0128">
        <w:rPr>
          <w:rFonts w:ascii="Arial" w:hAnsi="Arial" w:cs="Arial"/>
        </w:rPr>
        <w:t xml:space="preserve"> </w:t>
      </w: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prvenstva</w:t>
      </w:r>
      <w:proofErr w:type="spellEnd"/>
      <w:r w:rsidRPr="004A0128">
        <w:rPr>
          <w:rFonts w:ascii="Arial" w:hAnsi="Arial" w:cs="Arial"/>
        </w:rPr>
        <w:t xml:space="preserve"> </w:t>
      </w:r>
      <w:proofErr w:type="spellStart"/>
      <w:r w:rsidRPr="004A0128">
        <w:rPr>
          <w:rFonts w:ascii="Arial" w:hAnsi="Arial" w:cs="Arial"/>
        </w:rPr>
        <w:t>te</w:t>
      </w:r>
      <w:proofErr w:type="spellEnd"/>
      <w:r w:rsidRPr="004A0128">
        <w:rPr>
          <w:rFonts w:ascii="Arial" w:hAnsi="Arial" w:cs="Arial"/>
        </w:rPr>
        <w:t xml:space="preserve"> se </w:t>
      </w:r>
      <w:proofErr w:type="spellStart"/>
      <w:r w:rsidRPr="004A0128">
        <w:rPr>
          <w:rFonts w:ascii="Arial" w:hAnsi="Arial" w:cs="Arial"/>
        </w:rPr>
        <w:t>prvenstveni</w:t>
      </w:r>
      <w:proofErr w:type="spellEnd"/>
      <w:r w:rsidRPr="004A0128">
        <w:rPr>
          <w:rFonts w:ascii="Arial" w:hAnsi="Arial" w:cs="Arial"/>
        </w:rPr>
        <w:t xml:space="preserve"> red </w:t>
      </w:r>
      <w:proofErr w:type="spellStart"/>
      <w:r w:rsidRPr="004A0128">
        <w:rPr>
          <w:rFonts w:ascii="Arial" w:hAnsi="Arial" w:cs="Arial"/>
        </w:rPr>
        <w:t>između</w:t>
      </w:r>
      <w:proofErr w:type="spellEnd"/>
      <w:r w:rsidRPr="004A0128">
        <w:rPr>
          <w:rFonts w:ascii="Arial" w:hAnsi="Arial" w:cs="Arial"/>
        </w:rPr>
        <w:t xml:space="preserve"> </w:t>
      </w:r>
      <w:proofErr w:type="spellStart"/>
      <w:r w:rsidRPr="004A0128">
        <w:rPr>
          <w:rFonts w:ascii="Arial" w:hAnsi="Arial" w:cs="Arial"/>
        </w:rPr>
        <w:t>tih</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 xml:space="preserve"> </w:t>
      </w:r>
      <w:proofErr w:type="spellStart"/>
      <w:r w:rsidRPr="004A0128">
        <w:rPr>
          <w:rFonts w:ascii="Arial" w:hAnsi="Arial" w:cs="Arial"/>
        </w:rPr>
        <w:t>utvrđuje</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način</w:t>
      </w:r>
      <w:proofErr w:type="spellEnd"/>
      <w:r w:rsidRPr="004A0128">
        <w:rPr>
          <w:rFonts w:ascii="Arial" w:hAnsi="Arial" w:cs="Arial"/>
        </w:rPr>
        <w:t xml:space="preserve"> </w:t>
      </w:r>
      <w:proofErr w:type="spellStart"/>
      <w:r w:rsidRPr="004A0128">
        <w:rPr>
          <w:rFonts w:ascii="Arial" w:hAnsi="Arial" w:cs="Arial"/>
        </w:rPr>
        <w:t>određen</w:t>
      </w:r>
      <w:proofErr w:type="spellEnd"/>
      <w:r w:rsidRPr="004A0128">
        <w:rPr>
          <w:rFonts w:ascii="Arial" w:hAnsi="Arial" w:cs="Arial"/>
        </w:rPr>
        <w:t xml:space="preserve"> </w:t>
      </w:r>
      <w:proofErr w:type="spellStart"/>
      <w:r w:rsidRPr="004A0128">
        <w:rPr>
          <w:rFonts w:ascii="Arial" w:hAnsi="Arial" w:cs="Arial"/>
        </w:rPr>
        <w:t>zakonom</w:t>
      </w:r>
      <w:proofErr w:type="spellEnd"/>
      <w:r w:rsidRPr="004A0128">
        <w:rPr>
          <w:rFonts w:ascii="Arial" w:hAnsi="Arial" w:cs="Arial"/>
        </w:rPr>
        <w:t xml:space="preserve"> </w:t>
      </w:r>
      <w:proofErr w:type="spellStart"/>
      <w:r w:rsidRPr="004A0128">
        <w:rPr>
          <w:rFonts w:ascii="Arial" w:hAnsi="Arial" w:cs="Arial"/>
        </w:rPr>
        <w:t>kojim</w:t>
      </w:r>
      <w:proofErr w:type="spellEnd"/>
      <w:r w:rsidRPr="004A0128">
        <w:rPr>
          <w:rFonts w:ascii="Arial" w:hAnsi="Arial" w:cs="Arial"/>
        </w:rPr>
        <w:t xml:space="preserve"> se </w:t>
      </w:r>
      <w:proofErr w:type="spellStart"/>
      <w:r w:rsidRPr="004A0128">
        <w:rPr>
          <w:rFonts w:ascii="Arial" w:hAnsi="Arial" w:cs="Arial"/>
        </w:rPr>
        <w:t>uređuju</w:t>
      </w:r>
      <w:proofErr w:type="spellEnd"/>
      <w:r w:rsidRPr="004A0128">
        <w:rPr>
          <w:rFonts w:ascii="Arial" w:hAnsi="Arial" w:cs="Arial"/>
        </w:rPr>
        <w:t xml:space="preserve"> </w:t>
      </w:r>
      <w:proofErr w:type="spellStart"/>
      <w:r w:rsidRPr="004A0128">
        <w:rPr>
          <w:rFonts w:ascii="Arial" w:hAnsi="Arial" w:cs="Arial"/>
        </w:rPr>
        <w:t>prava</w:t>
      </w:r>
      <w:proofErr w:type="spellEnd"/>
      <w:r w:rsidRPr="004A0128">
        <w:rPr>
          <w:rFonts w:ascii="Arial" w:hAnsi="Arial" w:cs="Arial"/>
        </w:rPr>
        <w:t xml:space="preserve"> </w:t>
      </w:r>
      <w:proofErr w:type="spellStart"/>
      <w:r w:rsidRPr="004A0128">
        <w:rPr>
          <w:rFonts w:ascii="Arial" w:hAnsi="Arial" w:cs="Arial"/>
        </w:rPr>
        <w:t>hrvatskih</w:t>
      </w:r>
      <w:proofErr w:type="spellEnd"/>
      <w:r w:rsidRPr="004A0128">
        <w:rPr>
          <w:rFonts w:ascii="Arial" w:hAnsi="Arial" w:cs="Arial"/>
        </w:rPr>
        <w:t xml:space="preserve"> </w:t>
      </w:r>
      <w:proofErr w:type="spellStart"/>
      <w:r w:rsidRPr="004A0128">
        <w:rPr>
          <w:rFonts w:ascii="Arial" w:hAnsi="Arial" w:cs="Arial"/>
        </w:rPr>
        <w:t>branitelja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Domovinskog</w:t>
      </w:r>
      <w:proofErr w:type="spellEnd"/>
      <w:r w:rsidRPr="004A0128">
        <w:rPr>
          <w:rFonts w:ascii="Arial" w:hAnsi="Arial" w:cs="Arial"/>
        </w:rPr>
        <w:t xml:space="preserve"> rata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članova</w:t>
      </w:r>
      <w:proofErr w:type="spellEnd"/>
      <w:r w:rsidRPr="004A0128">
        <w:rPr>
          <w:rFonts w:ascii="Arial" w:hAnsi="Arial" w:cs="Arial"/>
        </w:rPr>
        <w:t xml:space="preserve"> </w:t>
      </w:r>
      <w:proofErr w:type="spellStart"/>
      <w:r w:rsidRPr="004A0128">
        <w:rPr>
          <w:rFonts w:ascii="Arial" w:hAnsi="Arial" w:cs="Arial"/>
        </w:rPr>
        <w:t>njihovih</w:t>
      </w:r>
      <w:proofErr w:type="spellEnd"/>
      <w:r w:rsidRPr="004A0128">
        <w:rPr>
          <w:rFonts w:ascii="Arial" w:hAnsi="Arial" w:cs="Arial"/>
        </w:rPr>
        <w:t xml:space="preserve"> </w:t>
      </w:r>
      <w:proofErr w:type="spellStart"/>
      <w:r w:rsidRPr="004A0128">
        <w:rPr>
          <w:rFonts w:ascii="Arial" w:hAnsi="Arial" w:cs="Arial"/>
        </w:rPr>
        <w:t>obitelji</w:t>
      </w:r>
      <w:proofErr w:type="spellEnd"/>
      <w:r w:rsidRPr="004A0128">
        <w:rPr>
          <w:rFonts w:ascii="Arial" w:hAnsi="Arial" w:cs="Arial"/>
        </w:rPr>
        <w:t>.</w:t>
      </w:r>
    </w:p>
    <w:p w14:paraId="57F81B57" w14:textId="77777777" w:rsidR="00A200C4" w:rsidRPr="009B120F" w:rsidRDefault="00A200C4" w:rsidP="001F0EEF">
      <w:pPr>
        <w:pStyle w:val="Odlomakpopisa"/>
        <w:numPr>
          <w:ilvl w:val="0"/>
          <w:numId w:val="29"/>
        </w:numPr>
        <w:spacing w:after="0" w:line="240" w:lineRule="auto"/>
        <w:ind w:left="357" w:hanging="357"/>
        <w:contextualSpacing w:val="0"/>
        <w:jc w:val="both"/>
        <w:rPr>
          <w:rFonts w:ascii="Arial" w:hAnsi="Arial" w:cs="Arial"/>
        </w:rPr>
      </w:pPr>
      <w:proofErr w:type="spellStart"/>
      <w:r w:rsidRPr="004A0128">
        <w:rPr>
          <w:rFonts w:ascii="Arial" w:hAnsi="Arial" w:cs="Arial"/>
        </w:rPr>
        <w:t>Zakonom</w:t>
      </w:r>
      <w:proofErr w:type="spellEnd"/>
      <w:r w:rsidRPr="004A0128">
        <w:rPr>
          <w:rFonts w:ascii="Arial" w:hAnsi="Arial" w:cs="Arial"/>
        </w:rPr>
        <w:t xml:space="preserve"> </w:t>
      </w:r>
      <w:proofErr w:type="spellStart"/>
      <w:r w:rsidRPr="004A0128">
        <w:rPr>
          <w:rFonts w:ascii="Arial" w:hAnsi="Arial" w:cs="Arial"/>
        </w:rPr>
        <w:t>kojim</w:t>
      </w:r>
      <w:proofErr w:type="spellEnd"/>
      <w:r w:rsidRPr="004A0128">
        <w:rPr>
          <w:rFonts w:ascii="Arial" w:hAnsi="Arial" w:cs="Arial"/>
        </w:rPr>
        <w:t xml:space="preserve"> se </w:t>
      </w:r>
      <w:proofErr w:type="spellStart"/>
      <w:r w:rsidRPr="004A0128">
        <w:rPr>
          <w:rFonts w:ascii="Arial" w:hAnsi="Arial" w:cs="Arial"/>
        </w:rPr>
        <w:t>uređuju</w:t>
      </w:r>
      <w:proofErr w:type="spellEnd"/>
      <w:r w:rsidRPr="004A0128">
        <w:rPr>
          <w:rFonts w:ascii="Arial" w:hAnsi="Arial" w:cs="Arial"/>
        </w:rPr>
        <w:t xml:space="preserve"> </w:t>
      </w:r>
      <w:proofErr w:type="spellStart"/>
      <w:r w:rsidRPr="004A0128">
        <w:rPr>
          <w:rFonts w:ascii="Arial" w:hAnsi="Arial" w:cs="Arial"/>
        </w:rPr>
        <w:t>prava</w:t>
      </w:r>
      <w:proofErr w:type="spellEnd"/>
      <w:r w:rsidRPr="004A0128">
        <w:rPr>
          <w:rFonts w:ascii="Arial" w:hAnsi="Arial" w:cs="Arial"/>
        </w:rPr>
        <w:t xml:space="preserve"> </w:t>
      </w:r>
      <w:proofErr w:type="spellStart"/>
      <w:r w:rsidRPr="004A0128">
        <w:rPr>
          <w:rFonts w:ascii="Arial" w:hAnsi="Arial" w:cs="Arial"/>
        </w:rPr>
        <w:t>hrvatskih</w:t>
      </w:r>
      <w:proofErr w:type="spellEnd"/>
      <w:r w:rsidRPr="004A0128">
        <w:rPr>
          <w:rFonts w:ascii="Arial" w:hAnsi="Arial" w:cs="Arial"/>
        </w:rPr>
        <w:t xml:space="preserve"> </w:t>
      </w:r>
      <w:proofErr w:type="spellStart"/>
      <w:r w:rsidRPr="004A0128">
        <w:rPr>
          <w:rFonts w:ascii="Arial" w:hAnsi="Arial" w:cs="Arial"/>
        </w:rPr>
        <w:t>branitelja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Domovinskog</w:t>
      </w:r>
      <w:proofErr w:type="spellEnd"/>
      <w:r w:rsidRPr="004A0128">
        <w:rPr>
          <w:rFonts w:ascii="Arial" w:hAnsi="Arial" w:cs="Arial"/>
        </w:rPr>
        <w:t xml:space="preserve"> rata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članova</w:t>
      </w:r>
      <w:proofErr w:type="spellEnd"/>
      <w:r w:rsidRPr="004A0128">
        <w:rPr>
          <w:rFonts w:ascii="Arial" w:hAnsi="Arial" w:cs="Arial"/>
        </w:rPr>
        <w:t xml:space="preserve"> </w:t>
      </w:r>
      <w:proofErr w:type="spellStart"/>
      <w:r w:rsidRPr="004A0128">
        <w:rPr>
          <w:rFonts w:ascii="Arial" w:hAnsi="Arial" w:cs="Arial"/>
        </w:rPr>
        <w:t>njihovih</w:t>
      </w:r>
      <w:proofErr w:type="spellEnd"/>
      <w:r w:rsidRPr="004A0128">
        <w:rPr>
          <w:rFonts w:ascii="Arial" w:hAnsi="Arial" w:cs="Arial"/>
        </w:rPr>
        <w:t xml:space="preserve"> </w:t>
      </w:r>
      <w:proofErr w:type="spellStart"/>
      <w:r w:rsidRPr="004A0128">
        <w:rPr>
          <w:rFonts w:ascii="Arial" w:hAnsi="Arial" w:cs="Arial"/>
        </w:rPr>
        <w:t>obitelji</w:t>
      </w:r>
      <w:proofErr w:type="spellEnd"/>
      <w:r w:rsidRPr="004A0128">
        <w:rPr>
          <w:rFonts w:ascii="Arial" w:hAnsi="Arial" w:cs="Arial"/>
        </w:rPr>
        <w:t xml:space="preserve"> </w:t>
      </w:r>
      <w:proofErr w:type="spellStart"/>
      <w:r w:rsidRPr="004A0128">
        <w:rPr>
          <w:rFonts w:ascii="Arial" w:hAnsi="Arial" w:cs="Arial"/>
        </w:rPr>
        <w:t>propisani</w:t>
      </w:r>
      <w:proofErr w:type="spellEnd"/>
      <w:r w:rsidRPr="004A0128">
        <w:rPr>
          <w:rFonts w:ascii="Arial" w:hAnsi="Arial" w:cs="Arial"/>
        </w:rPr>
        <w:t xml:space="preserve"> </w:t>
      </w:r>
      <w:proofErr w:type="spellStart"/>
      <w:r w:rsidRPr="004A0128">
        <w:rPr>
          <w:rFonts w:ascii="Arial" w:hAnsi="Arial" w:cs="Arial"/>
        </w:rPr>
        <w:t>su</w:t>
      </w:r>
      <w:proofErr w:type="spellEnd"/>
      <w:r w:rsidRPr="004A0128">
        <w:rPr>
          <w:rFonts w:ascii="Arial" w:hAnsi="Arial" w:cs="Arial"/>
        </w:rPr>
        <w:t xml:space="preserve"> </w:t>
      </w:r>
      <w:proofErr w:type="spellStart"/>
      <w:r w:rsidRPr="004A0128">
        <w:rPr>
          <w:rFonts w:ascii="Arial" w:hAnsi="Arial" w:cs="Arial"/>
        </w:rPr>
        <w:t>pojmovi</w:t>
      </w:r>
      <w:proofErr w:type="spellEnd"/>
      <w:r w:rsidRPr="004A0128">
        <w:rPr>
          <w:rFonts w:ascii="Arial" w:hAnsi="Arial" w:cs="Arial"/>
        </w:rPr>
        <w:t xml:space="preserve"> </w:t>
      </w:r>
      <w:proofErr w:type="spellStart"/>
      <w:r w:rsidRPr="004A0128">
        <w:rPr>
          <w:rFonts w:ascii="Arial" w:hAnsi="Arial" w:cs="Arial"/>
        </w:rPr>
        <w:t>članova</w:t>
      </w:r>
      <w:proofErr w:type="spellEnd"/>
      <w:r w:rsidRPr="004A0128">
        <w:rPr>
          <w:rFonts w:ascii="Arial" w:hAnsi="Arial" w:cs="Arial"/>
        </w:rPr>
        <w:t xml:space="preserve"> </w:t>
      </w:r>
      <w:proofErr w:type="spellStart"/>
      <w:r w:rsidRPr="004A0128">
        <w:rPr>
          <w:rFonts w:ascii="Arial" w:hAnsi="Arial" w:cs="Arial"/>
        </w:rPr>
        <w:t>uže</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šire</w:t>
      </w:r>
      <w:proofErr w:type="spellEnd"/>
      <w:r w:rsidRPr="004A0128">
        <w:rPr>
          <w:rFonts w:ascii="Arial" w:hAnsi="Arial" w:cs="Arial"/>
        </w:rPr>
        <w:t xml:space="preserve"> </w:t>
      </w:r>
      <w:proofErr w:type="spellStart"/>
      <w:r w:rsidRPr="004A0128">
        <w:rPr>
          <w:rFonts w:ascii="Arial" w:hAnsi="Arial" w:cs="Arial"/>
        </w:rPr>
        <w:t>obitelji</w:t>
      </w:r>
      <w:proofErr w:type="spellEnd"/>
      <w:r w:rsidRPr="004A0128">
        <w:rPr>
          <w:rFonts w:ascii="Arial" w:hAnsi="Arial" w:cs="Arial"/>
        </w:rPr>
        <w:t xml:space="preserve"> </w:t>
      </w:r>
      <w:proofErr w:type="spellStart"/>
      <w:r w:rsidRPr="004A0128">
        <w:rPr>
          <w:rFonts w:ascii="Arial" w:hAnsi="Arial" w:cs="Arial"/>
        </w:rPr>
        <w:t>smrtno</w:t>
      </w:r>
      <w:proofErr w:type="spellEnd"/>
      <w:r w:rsidRPr="004A0128">
        <w:rPr>
          <w:rFonts w:ascii="Arial" w:hAnsi="Arial" w:cs="Arial"/>
        </w:rPr>
        <w:t xml:space="preserve"> </w:t>
      </w:r>
      <w:proofErr w:type="spellStart"/>
      <w:r w:rsidRPr="004A0128">
        <w:rPr>
          <w:rFonts w:ascii="Arial" w:hAnsi="Arial" w:cs="Arial"/>
        </w:rPr>
        <w:t>stradalog</w:t>
      </w:r>
      <w:proofErr w:type="spellEnd"/>
      <w:r w:rsidRPr="004A0128">
        <w:rPr>
          <w:rFonts w:ascii="Arial" w:hAnsi="Arial" w:cs="Arial"/>
        </w:rPr>
        <w:t xml:space="preserve"> </w:t>
      </w:r>
      <w:proofErr w:type="spellStart"/>
      <w:r w:rsidRPr="004A0128">
        <w:rPr>
          <w:rFonts w:ascii="Arial" w:hAnsi="Arial" w:cs="Arial"/>
        </w:rPr>
        <w:t>hrvatskog</w:t>
      </w:r>
      <w:proofErr w:type="spellEnd"/>
      <w:r w:rsidRPr="004A0128">
        <w:rPr>
          <w:rFonts w:ascii="Arial" w:hAnsi="Arial" w:cs="Arial"/>
        </w:rPr>
        <w:t xml:space="preserve"> </w:t>
      </w:r>
      <w:proofErr w:type="spellStart"/>
      <w:r w:rsidRPr="004A0128">
        <w:rPr>
          <w:rFonts w:ascii="Arial" w:hAnsi="Arial" w:cs="Arial"/>
        </w:rPr>
        <w:t>branitelja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Domovinskog</w:t>
      </w:r>
      <w:proofErr w:type="spellEnd"/>
      <w:r w:rsidRPr="004A0128">
        <w:rPr>
          <w:rFonts w:ascii="Arial" w:hAnsi="Arial" w:cs="Arial"/>
        </w:rPr>
        <w:t xml:space="preserve"> rata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nestalog</w:t>
      </w:r>
      <w:proofErr w:type="spellEnd"/>
      <w:r w:rsidRPr="004A0128">
        <w:rPr>
          <w:rFonts w:ascii="Arial" w:hAnsi="Arial" w:cs="Arial"/>
        </w:rPr>
        <w:t xml:space="preserve"> </w:t>
      </w:r>
      <w:proofErr w:type="spellStart"/>
      <w:r w:rsidRPr="004A0128">
        <w:rPr>
          <w:rFonts w:ascii="Arial" w:hAnsi="Arial" w:cs="Arial"/>
        </w:rPr>
        <w:t>hrvatskog</w:t>
      </w:r>
      <w:proofErr w:type="spellEnd"/>
      <w:r w:rsidRPr="004A0128">
        <w:rPr>
          <w:rFonts w:ascii="Arial" w:hAnsi="Arial" w:cs="Arial"/>
        </w:rPr>
        <w:t xml:space="preserve"> </w:t>
      </w:r>
      <w:proofErr w:type="spellStart"/>
      <w:r w:rsidRPr="004A0128">
        <w:rPr>
          <w:rFonts w:ascii="Arial" w:hAnsi="Arial" w:cs="Arial"/>
        </w:rPr>
        <w:t>branitelja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Domovinskog</w:t>
      </w:r>
      <w:proofErr w:type="spellEnd"/>
      <w:r w:rsidRPr="004A0128">
        <w:rPr>
          <w:rFonts w:ascii="Arial" w:hAnsi="Arial" w:cs="Arial"/>
        </w:rPr>
        <w:t xml:space="preserve"> rata.</w:t>
      </w:r>
    </w:p>
    <w:p w14:paraId="643DC374" w14:textId="77777777" w:rsidR="00A200C4" w:rsidRPr="00077A3D" w:rsidRDefault="00A200C4" w:rsidP="00A200C4">
      <w:pPr>
        <w:jc w:val="center"/>
        <w:rPr>
          <w:rFonts w:ascii="Arial" w:hAnsi="Arial" w:cs="Arial"/>
          <w:bCs/>
          <w:sz w:val="22"/>
          <w:szCs w:val="22"/>
        </w:rPr>
      </w:pPr>
    </w:p>
    <w:p w14:paraId="308013BB"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22.</w:t>
      </w:r>
    </w:p>
    <w:p w14:paraId="3C81B790" w14:textId="77777777" w:rsidR="00A200C4" w:rsidRPr="004A0128" w:rsidRDefault="00A200C4" w:rsidP="00A200C4">
      <w:pPr>
        <w:jc w:val="center"/>
        <w:rPr>
          <w:rFonts w:ascii="Arial" w:hAnsi="Arial" w:cs="Arial"/>
          <w:b/>
          <w:bCs/>
          <w:sz w:val="22"/>
          <w:szCs w:val="22"/>
        </w:rPr>
      </w:pPr>
    </w:p>
    <w:p w14:paraId="576BE5DB" w14:textId="77777777" w:rsidR="00A200C4" w:rsidRPr="004A0128" w:rsidRDefault="00A200C4" w:rsidP="001F0EEF">
      <w:pPr>
        <w:pStyle w:val="Default"/>
        <w:numPr>
          <w:ilvl w:val="0"/>
          <w:numId w:val="30"/>
        </w:numPr>
        <w:ind w:left="357" w:hanging="357"/>
        <w:jc w:val="both"/>
        <w:rPr>
          <w:rFonts w:ascii="Arial" w:hAnsi="Arial" w:cs="Arial"/>
          <w:sz w:val="22"/>
          <w:szCs w:val="22"/>
        </w:rPr>
      </w:pPr>
      <w:r w:rsidRPr="004A0128">
        <w:rPr>
          <w:rFonts w:ascii="Arial" w:hAnsi="Arial" w:cs="Arial"/>
          <w:sz w:val="22"/>
          <w:szCs w:val="22"/>
        </w:rPr>
        <w:t xml:space="preserve">Za davanje u zakup garaža i garažnih mjesta mogu se natjecati osobe iz članka 12. ove Odluke ako one ili bračni drug, odnosno osoba s kojom je u izvanbračnoj zajednici, životnom partnerstvu ili neformalnom životnom partnerstvu imaju u vlasništvu vozilo ili za vozilo imaju sklopljen ugovor o leasingu, neku drugu pravnu osnovu korištenja ili korištenje službenog vozila te prometnu i vozačku dozvolu. </w:t>
      </w:r>
    </w:p>
    <w:p w14:paraId="615DD487" w14:textId="77777777" w:rsidR="00A200C4" w:rsidRPr="004A0128" w:rsidRDefault="00A200C4" w:rsidP="001F0EEF">
      <w:pPr>
        <w:pStyle w:val="Default"/>
        <w:numPr>
          <w:ilvl w:val="0"/>
          <w:numId w:val="30"/>
        </w:numPr>
        <w:ind w:left="357" w:hanging="357"/>
        <w:jc w:val="both"/>
        <w:rPr>
          <w:rFonts w:ascii="Arial" w:hAnsi="Arial" w:cs="Arial"/>
          <w:sz w:val="22"/>
          <w:szCs w:val="22"/>
        </w:rPr>
      </w:pPr>
      <w:r w:rsidRPr="004A0128">
        <w:rPr>
          <w:rFonts w:ascii="Arial" w:hAnsi="Arial" w:cs="Arial"/>
          <w:sz w:val="22"/>
          <w:szCs w:val="22"/>
        </w:rPr>
        <w:t xml:space="preserve">Za osobe s invaliditetom koje imaju prebivalište u Gradu Dubrovniku, a ne mogu voziti, vozačka dozvola nije uvjet. O nesposobnosti za upravljanje motornim vozilom treba dostaviti odgovarajući dokaz. </w:t>
      </w:r>
    </w:p>
    <w:p w14:paraId="67AF344E" w14:textId="77777777" w:rsidR="00A200C4" w:rsidRDefault="00A200C4" w:rsidP="00A200C4">
      <w:pPr>
        <w:jc w:val="center"/>
        <w:rPr>
          <w:rFonts w:ascii="Arial" w:hAnsi="Arial" w:cs="Arial"/>
          <w:b/>
          <w:bCs/>
          <w:sz w:val="22"/>
          <w:szCs w:val="22"/>
        </w:rPr>
      </w:pPr>
    </w:p>
    <w:p w14:paraId="47767871"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23.</w:t>
      </w:r>
    </w:p>
    <w:p w14:paraId="26F7544E" w14:textId="77777777" w:rsidR="00A200C4" w:rsidRPr="004A0128" w:rsidRDefault="00A200C4" w:rsidP="00A200C4">
      <w:pPr>
        <w:jc w:val="center"/>
        <w:rPr>
          <w:rFonts w:ascii="Arial" w:hAnsi="Arial" w:cs="Arial"/>
          <w:b/>
          <w:bCs/>
          <w:sz w:val="22"/>
          <w:szCs w:val="22"/>
        </w:rPr>
      </w:pPr>
    </w:p>
    <w:p w14:paraId="7969F239" w14:textId="77777777" w:rsidR="00A200C4" w:rsidRPr="004A0128" w:rsidRDefault="00A200C4" w:rsidP="001F0EEF">
      <w:pPr>
        <w:pStyle w:val="Odlomakpopisa"/>
        <w:numPr>
          <w:ilvl w:val="0"/>
          <w:numId w:val="31"/>
        </w:numPr>
        <w:spacing w:after="0" w:line="240" w:lineRule="auto"/>
        <w:ind w:left="357" w:hanging="357"/>
        <w:contextualSpacing w:val="0"/>
        <w:jc w:val="both"/>
        <w:rPr>
          <w:rFonts w:ascii="Arial" w:hAnsi="Arial" w:cs="Arial"/>
        </w:rPr>
      </w:pPr>
      <w:proofErr w:type="spellStart"/>
      <w:r w:rsidRPr="004A0128">
        <w:rPr>
          <w:rFonts w:ascii="Arial" w:hAnsi="Arial" w:cs="Arial"/>
        </w:rPr>
        <w:t>Prilikom</w:t>
      </w:r>
      <w:proofErr w:type="spellEnd"/>
      <w:r w:rsidRPr="004A0128">
        <w:rPr>
          <w:rFonts w:ascii="Arial" w:hAnsi="Arial" w:cs="Arial"/>
        </w:rPr>
        <w:t xml:space="preserve"> </w:t>
      </w:r>
      <w:proofErr w:type="spellStart"/>
      <w:r w:rsidRPr="004A0128">
        <w:rPr>
          <w:rFonts w:ascii="Arial" w:hAnsi="Arial" w:cs="Arial"/>
        </w:rPr>
        <w:t>izbora</w:t>
      </w:r>
      <w:proofErr w:type="spellEnd"/>
      <w:r w:rsidRPr="004A0128">
        <w:rPr>
          <w:rFonts w:ascii="Arial" w:hAnsi="Arial" w:cs="Arial"/>
        </w:rPr>
        <w:t xml:space="preserve"> </w:t>
      </w:r>
      <w:proofErr w:type="spellStart"/>
      <w:r w:rsidRPr="004A0128">
        <w:rPr>
          <w:rFonts w:ascii="Arial" w:hAnsi="Arial" w:cs="Arial"/>
        </w:rPr>
        <w:t>najpovoljnijeg</w:t>
      </w:r>
      <w:proofErr w:type="spellEnd"/>
      <w:r w:rsidRPr="004A0128">
        <w:rPr>
          <w:rFonts w:ascii="Arial" w:hAnsi="Arial" w:cs="Arial"/>
        </w:rPr>
        <w:t xml:space="preserve"> </w:t>
      </w:r>
      <w:proofErr w:type="spellStart"/>
      <w:r w:rsidRPr="004A0128">
        <w:rPr>
          <w:rFonts w:ascii="Arial" w:hAnsi="Arial" w:cs="Arial"/>
        </w:rPr>
        <w:t>ponuditelja</w:t>
      </w:r>
      <w:proofErr w:type="spellEnd"/>
      <w:r w:rsidRPr="004A0128">
        <w:rPr>
          <w:rFonts w:ascii="Arial" w:hAnsi="Arial" w:cs="Arial"/>
        </w:rPr>
        <w:t xml:space="preserve"> u </w:t>
      </w:r>
      <w:proofErr w:type="spellStart"/>
      <w:r w:rsidRPr="004A0128">
        <w:rPr>
          <w:rFonts w:ascii="Arial" w:hAnsi="Arial" w:cs="Arial"/>
        </w:rPr>
        <w:t>javnom</w:t>
      </w:r>
      <w:proofErr w:type="spellEnd"/>
      <w:r w:rsidRPr="004A0128">
        <w:rPr>
          <w:rFonts w:ascii="Arial" w:hAnsi="Arial" w:cs="Arial"/>
        </w:rPr>
        <w:t xml:space="preserve"> </w:t>
      </w:r>
      <w:proofErr w:type="spellStart"/>
      <w:r w:rsidRPr="004A0128">
        <w:rPr>
          <w:rFonts w:ascii="Arial" w:hAnsi="Arial" w:cs="Arial"/>
        </w:rPr>
        <w:t>natječaju</w:t>
      </w:r>
      <w:proofErr w:type="spellEnd"/>
      <w:r w:rsidRPr="004A0128">
        <w:rPr>
          <w:rFonts w:ascii="Arial" w:hAnsi="Arial" w:cs="Arial"/>
        </w:rPr>
        <w:t xml:space="preserve">, </w:t>
      </w:r>
      <w:proofErr w:type="spellStart"/>
      <w:r w:rsidRPr="004A0128">
        <w:rPr>
          <w:rFonts w:ascii="Arial" w:hAnsi="Arial" w:cs="Arial"/>
        </w:rPr>
        <w:t>prednost</w:t>
      </w:r>
      <w:proofErr w:type="spellEnd"/>
      <w:r w:rsidRPr="004A0128">
        <w:rPr>
          <w:rFonts w:ascii="Arial" w:hAnsi="Arial" w:cs="Arial"/>
        </w:rPr>
        <w:t xml:space="preserve"> se </w:t>
      </w:r>
      <w:proofErr w:type="spellStart"/>
      <w:r w:rsidRPr="004A0128">
        <w:rPr>
          <w:rFonts w:ascii="Arial" w:hAnsi="Arial" w:cs="Arial"/>
        </w:rPr>
        <w:t>daje</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način</w:t>
      </w:r>
      <w:proofErr w:type="spellEnd"/>
      <w:r w:rsidRPr="004A0128">
        <w:rPr>
          <w:rFonts w:ascii="Arial" w:hAnsi="Arial" w:cs="Arial"/>
        </w:rPr>
        <w:t xml:space="preserve"> </w:t>
      </w:r>
      <w:proofErr w:type="spellStart"/>
      <w:r w:rsidRPr="004A0128">
        <w:rPr>
          <w:rFonts w:ascii="Arial" w:hAnsi="Arial" w:cs="Arial"/>
        </w:rPr>
        <w:t>kako</w:t>
      </w:r>
      <w:proofErr w:type="spellEnd"/>
      <w:r w:rsidRPr="004A0128">
        <w:rPr>
          <w:rFonts w:ascii="Arial" w:hAnsi="Arial" w:cs="Arial"/>
        </w:rPr>
        <w:t xml:space="preserve"> je to </w:t>
      </w:r>
      <w:proofErr w:type="spellStart"/>
      <w:r w:rsidRPr="004A0128">
        <w:rPr>
          <w:rFonts w:ascii="Arial" w:hAnsi="Arial" w:cs="Arial"/>
        </w:rPr>
        <w:t>utvrđeno</w:t>
      </w:r>
      <w:proofErr w:type="spellEnd"/>
      <w:r w:rsidRPr="004A0128">
        <w:rPr>
          <w:rFonts w:ascii="Arial" w:hAnsi="Arial" w:cs="Arial"/>
        </w:rPr>
        <w:t xml:space="preserve"> </w:t>
      </w:r>
      <w:proofErr w:type="spellStart"/>
      <w:r w:rsidRPr="004A0128">
        <w:rPr>
          <w:rFonts w:ascii="Arial" w:hAnsi="Arial" w:cs="Arial"/>
        </w:rPr>
        <w:t>člankom</w:t>
      </w:r>
      <w:proofErr w:type="spellEnd"/>
      <w:r w:rsidRPr="004A0128">
        <w:rPr>
          <w:rFonts w:ascii="Arial" w:hAnsi="Arial" w:cs="Arial"/>
        </w:rPr>
        <w:t xml:space="preserve"> 21.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
    <w:p w14:paraId="707E7641" w14:textId="77777777" w:rsidR="00A200C4" w:rsidRPr="004A0128" w:rsidRDefault="00A200C4" w:rsidP="001F0EEF">
      <w:pPr>
        <w:pStyle w:val="Odlomakpopisa"/>
        <w:numPr>
          <w:ilvl w:val="0"/>
          <w:numId w:val="31"/>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Osobe</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21. </w:t>
      </w:r>
      <w:proofErr w:type="spellStart"/>
      <w:r w:rsidRPr="004A0128">
        <w:rPr>
          <w:rFonts w:ascii="Arial" w:hAnsi="Arial" w:cs="Arial"/>
          <w:lang w:eastAsia="hr-HR"/>
        </w:rPr>
        <w:t>stavak</w:t>
      </w:r>
      <w:proofErr w:type="spellEnd"/>
      <w:r w:rsidRPr="004A0128">
        <w:rPr>
          <w:rFonts w:ascii="Arial" w:hAnsi="Arial" w:cs="Arial"/>
          <w:lang w:eastAsia="hr-HR"/>
        </w:rPr>
        <w:t xml:space="preserve"> 1. </w:t>
      </w:r>
      <w:proofErr w:type="spellStart"/>
      <w:r w:rsidRPr="004A0128">
        <w:rPr>
          <w:rFonts w:ascii="Arial" w:hAnsi="Arial" w:cs="Arial"/>
          <w:lang w:eastAsia="hr-HR"/>
        </w:rPr>
        <w:t>ove</w:t>
      </w:r>
      <w:proofErr w:type="spellEnd"/>
      <w:r w:rsidRPr="004A0128">
        <w:rPr>
          <w:rFonts w:ascii="Arial" w:hAnsi="Arial" w:cs="Arial"/>
          <w:lang w:eastAsia="hr-HR"/>
        </w:rPr>
        <w:t xml:space="preserve"> </w:t>
      </w:r>
      <w:proofErr w:type="spellStart"/>
      <w:r w:rsidRPr="004A0128">
        <w:rPr>
          <w:rFonts w:ascii="Arial" w:hAnsi="Arial" w:cs="Arial"/>
          <w:lang w:eastAsia="hr-HR"/>
        </w:rPr>
        <w:t>Odluke</w:t>
      </w:r>
      <w:proofErr w:type="spellEnd"/>
      <w:r w:rsidRPr="004A0128">
        <w:rPr>
          <w:rFonts w:ascii="Arial" w:hAnsi="Arial" w:cs="Arial"/>
          <w:lang w:eastAsia="hr-HR"/>
        </w:rPr>
        <w:t xml:space="preserve"> </w:t>
      </w:r>
      <w:proofErr w:type="spellStart"/>
      <w:r w:rsidRPr="004A0128">
        <w:rPr>
          <w:rFonts w:ascii="Arial" w:hAnsi="Arial" w:cs="Arial"/>
          <w:lang w:eastAsia="hr-HR"/>
        </w:rPr>
        <w:t>koje</w:t>
      </w:r>
      <w:proofErr w:type="spellEnd"/>
      <w:r w:rsidRPr="004A0128">
        <w:rPr>
          <w:rFonts w:ascii="Arial" w:hAnsi="Arial" w:cs="Arial"/>
          <w:lang w:eastAsia="hr-HR"/>
        </w:rPr>
        <w:t xml:space="preserve"> </w:t>
      </w:r>
      <w:proofErr w:type="spellStart"/>
      <w:r w:rsidRPr="004A0128">
        <w:rPr>
          <w:rFonts w:ascii="Arial" w:hAnsi="Arial" w:cs="Arial"/>
          <w:lang w:eastAsia="hr-HR"/>
        </w:rPr>
        <w:t>su</w:t>
      </w:r>
      <w:proofErr w:type="spellEnd"/>
      <w:r w:rsidRPr="004A0128">
        <w:rPr>
          <w:rFonts w:ascii="Arial" w:hAnsi="Arial" w:cs="Arial"/>
          <w:lang w:eastAsia="hr-HR"/>
        </w:rPr>
        <w:t xml:space="preserve"> </w:t>
      </w:r>
      <w:proofErr w:type="spellStart"/>
      <w:r w:rsidRPr="004A0128">
        <w:rPr>
          <w:rFonts w:ascii="Arial" w:hAnsi="Arial" w:cs="Arial"/>
          <w:lang w:eastAsia="hr-HR"/>
        </w:rPr>
        <w:t>sudjelovale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udovoljile</w:t>
      </w:r>
      <w:proofErr w:type="spellEnd"/>
      <w:r w:rsidRPr="004A0128">
        <w:rPr>
          <w:rFonts w:ascii="Arial" w:hAnsi="Arial" w:cs="Arial"/>
          <w:lang w:eastAsia="hr-HR"/>
        </w:rPr>
        <w:t xml:space="preserve"> </w:t>
      </w:r>
      <w:proofErr w:type="spellStart"/>
      <w:r w:rsidRPr="004A0128">
        <w:rPr>
          <w:rFonts w:ascii="Arial" w:hAnsi="Arial" w:cs="Arial"/>
          <w:lang w:eastAsia="hr-HR"/>
        </w:rPr>
        <w:t>svim</w:t>
      </w:r>
      <w:proofErr w:type="spellEnd"/>
      <w:r w:rsidRPr="004A0128">
        <w:rPr>
          <w:rFonts w:ascii="Arial" w:hAnsi="Arial" w:cs="Arial"/>
          <w:lang w:eastAsia="hr-HR"/>
        </w:rPr>
        <w:t xml:space="preserve"> </w:t>
      </w:r>
      <w:proofErr w:type="spellStart"/>
      <w:r w:rsidRPr="004A0128">
        <w:rPr>
          <w:rFonts w:ascii="Arial" w:hAnsi="Arial" w:cs="Arial"/>
          <w:lang w:eastAsia="hr-HR"/>
        </w:rPr>
        <w:t>uvjetima</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natječaja</w:t>
      </w:r>
      <w:proofErr w:type="spellEnd"/>
      <w:r w:rsidRPr="004A0128">
        <w:rPr>
          <w:rFonts w:ascii="Arial" w:hAnsi="Arial" w:cs="Arial"/>
          <w:lang w:eastAsia="hr-HR"/>
        </w:rPr>
        <w:t xml:space="preserve"> </w:t>
      </w:r>
      <w:proofErr w:type="spellStart"/>
      <w:r w:rsidRPr="004A0128">
        <w:rPr>
          <w:rFonts w:ascii="Arial" w:hAnsi="Arial" w:cs="Arial"/>
          <w:lang w:eastAsia="hr-HR"/>
        </w:rPr>
        <w:t>dužne</w:t>
      </w:r>
      <w:proofErr w:type="spellEnd"/>
      <w:r w:rsidRPr="004A0128">
        <w:rPr>
          <w:rFonts w:ascii="Arial" w:hAnsi="Arial" w:cs="Arial"/>
          <w:lang w:eastAsia="hr-HR"/>
        </w:rPr>
        <w:t xml:space="preserve"> </w:t>
      </w:r>
      <w:proofErr w:type="spellStart"/>
      <w:r w:rsidRPr="004A0128">
        <w:rPr>
          <w:rFonts w:ascii="Arial" w:hAnsi="Arial" w:cs="Arial"/>
          <w:lang w:eastAsia="hr-HR"/>
        </w:rPr>
        <w:t>su</w:t>
      </w:r>
      <w:proofErr w:type="spellEnd"/>
      <w:r w:rsidRPr="004A0128">
        <w:rPr>
          <w:rFonts w:ascii="Arial" w:hAnsi="Arial" w:cs="Arial"/>
          <w:lang w:eastAsia="hr-HR"/>
        </w:rPr>
        <w:t xml:space="preserve"> u </w:t>
      </w:r>
      <w:proofErr w:type="spellStart"/>
      <w:r w:rsidRPr="004A0128">
        <w:rPr>
          <w:rFonts w:ascii="Arial" w:hAnsi="Arial" w:cs="Arial"/>
          <w:lang w:eastAsia="hr-HR"/>
        </w:rPr>
        <w:t>roku</w:t>
      </w:r>
      <w:proofErr w:type="spellEnd"/>
      <w:r w:rsidRPr="004A0128">
        <w:rPr>
          <w:rFonts w:ascii="Arial" w:hAnsi="Arial" w:cs="Arial"/>
          <w:lang w:eastAsia="hr-HR"/>
        </w:rPr>
        <w:t xml:space="preserve"> od 8 dana, od dana </w:t>
      </w:r>
      <w:proofErr w:type="spellStart"/>
      <w:r w:rsidRPr="004A0128">
        <w:rPr>
          <w:rFonts w:ascii="Arial" w:hAnsi="Arial" w:cs="Arial"/>
          <w:lang w:eastAsia="hr-HR"/>
        </w:rPr>
        <w:t>primitka</w:t>
      </w:r>
      <w:proofErr w:type="spellEnd"/>
      <w:r w:rsidRPr="004A0128">
        <w:rPr>
          <w:rFonts w:ascii="Arial" w:hAnsi="Arial" w:cs="Arial"/>
          <w:lang w:eastAsia="hr-HR"/>
        </w:rPr>
        <w:t xml:space="preserve"> </w:t>
      </w:r>
      <w:proofErr w:type="spellStart"/>
      <w:r w:rsidRPr="004A0128">
        <w:rPr>
          <w:rFonts w:ascii="Arial" w:hAnsi="Arial" w:cs="Arial"/>
          <w:lang w:eastAsia="hr-HR"/>
        </w:rPr>
        <w:t>obavijesti</w:t>
      </w:r>
      <w:proofErr w:type="spellEnd"/>
      <w:r w:rsidRPr="004A0128">
        <w:rPr>
          <w:rFonts w:ascii="Arial" w:hAnsi="Arial" w:cs="Arial"/>
          <w:lang w:eastAsia="hr-HR"/>
        </w:rPr>
        <w:t xml:space="preserve"> o </w:t>
      </w:r>
      <w:proofErr w:type="spellStart"/>
      <w:r w:rsidRPr="004A0128">
        <w:rPr>
          <w:rFonts w:ascii="Arial" w:hAnsi="Arial" w:cs="Arial"/>
          <w:lang w:eastAsia="hr-HR"/>
        </w:rPr>
        <w:t>izboru</w:t>
      </w:r>
      <w:proofErr w:type="spellEnd"/>
      <w:r w:rsidRPr="004A0128">
        <w:rPr>
          <w:rFonts w:ascii="Arial" w:hAnsi="Arial" w:cs="Arial"/>
          <w:lang w:eastAsia="hr-HR"/>
        </w:rPr>
        <w:t xml:space="preserve"> </w:t>
      </w:r>
      <w:proofErr w:type="spellStart"/>
      <w:r w:rsidRPr="004A0128">
        <w:rPr>
          <w:rFonts w:ascii="Arial" w:hAnsi="Arial" w:cs="Arial"/>
          <w:lang w:eastAsia="hr-HR"/>
        </w:rPr>
        <w:t>najpovoljnije</w:t>
      </w:r>
      <w:proofErr w:type="spellEnd"/>
      <w:r w:rsidRPr="004A0128">
        <w:rPr>
          <w:rFonts w:ascii="Arial" w:hAnsi="Arial" w:cs="Arial"/>
          <w:lang w:eastAsia="hr-HR"/>
        </w:rPr>
        <w:t xml:space="preserve"> </w:t>
      </w:r>
      <w:proofErr w:type="spellStart"/>
      <w:r w:rsidRPr="004A0128">
        <w:rPr>
          <w:rFonts w:ascii="Arial" w:hAnsi="Arial" w:cs="Arial"/>
          <w:lang w:eastAsia="hr-HR"/>
        </w:rPr>
        <w:t>ponude</w:t>
      </w:r>
      <w:proofErr w:type="spellEnd"/>
      <w:r w:rsidRPr="004A0128">
        <w:rPr>
          <w:rFonts w:ascii="Arial" w:hAnsi="Arial" w:cs="Arial"/>
          <w:lang w:eastAsia="hr-HR"/>
        </w:rPr>
        <w:t xml:space="preserve">, </w:t>
      </w:r>
      <w:proofErr w:type="spellStart"/>
      <w:r w:rsidRPr="004A0128">
        <w:rPr>
          <w:rFonts w:ascii="Arial" w:hAnsi="Arial" w:cs="Arial"/>
          <w:lang w:eastAsia="hr-HR"/>
        </w:rPr>
        <w:t>pisanom</w:t>
      </w:r>
      <w:proofErr w:type="spellEnd"/>
      <w:r w:rsidRPr="004A0128">
        <w:rPr>
          <w:rFonts w:ascii="Arial" w:hAnsi="Arial" w:cs="Arial"/>
          <w:lang w:eastAsia="hr-HR"/>
        </w:rPr>
        <w:t xml:space="preserve"> </w:t>
      </w:r>
      <w:proofErr w:type="spellStart"/>
      <w:r w:rsidRPr="004A0128">
        <w:rPr>
          <w:rFonts w:ascii="Arial" w:hAnsi="Arial" w:cs="Arial"/>
          <w:lang w:eastAsia="hr-HR"/>
        </w:rPr>
        <w:t>Izjavom</w:t>
      </w:r>
      <w:proofErr w:type="spellEnd"/>
      <w:r w:rsidRPr="004A0128">
        <w:rPr>
          <w:rFonts w:ascii="Arial" w:hAnsi="Arial" w:cs="Arial"/>
          <w:lang w:eastAsia="hr-HR"/>
        </w:rPr>
        <w:t xml:space="preserve"> </w:t>
      </w:r>
      <w:proofErr w:type="spellStart"/>
      <w:r w:rsidRPr="004A0128">
        <w:rPr>
          <w:rFonts w:ascii="Arial" w:hAnsi="Arial" w:cs="Arial"/>
          <w:lang w:eastAsia="hr-HR"/>
        </w:rPr>
        <w:t>očitovati</w:t>
      </w:r>
      <w:proofErr w:type="spellEnd"/>
      <w:r w:rsidRPr="004A0128">
        <w:rPr>
          <w:rFonts w:ascii="Arial" w:hAnsi="Arial" w:cs="Arial"/>
          <w:lang w:eastAsia="hr-HR"/>
        </w:rPr>
        <w:t xml:space="preserve"> </w:t>
      </w:r>
      <w:proofErr w:type="spellStart"/>
      <w:r w:rsidRPr="004A0128">
        <w:rPr>
          <w:rFonts w:ascii="Arial" w:hAnsi="Arial" w:cs="Arial"/>
          <w:lang w:eastAsia="hr-HR"/>
        </w:rPr>
        <w:t>prihvaćaju</w:t>
      </w:r>
      <w:proofErr w:type="spellEnd"/>
      <w:r w:rsidRPr="004A0128">
        <w:rPr>
          <w:rFonts w:ascii="Arial" w:hAnsi="Arial" w:cs="Arial"/>
          <w:lang w:eastAsia="hr-HR"/>
        </w:rPr>
        <w:t xml:space="preserve"> li </w:t>
      </w:r>
      <w:proofErr w:type="spellStart"/>
      <w:r w:rsidRPr="004A0128">
        <w:rPr>
          <w:rFonts w:ascii="Arial" w:hAnsi="Arial" w:cs="Arial"/>
          <w:lang w:eastAsia="hr-HR"/>
        </w:rPr>
        <w:t>pravo</w:t>
      </w:r>
      <w:proofErr w:type="spellEnd"/>
      <w:r w:rsidRPr="004A0128">
        <w:rPr>
          <w:rFonts w:ascii="Arial" w:hAnsi="Arial" w:cs="Arial"/>
          <w:lang w:eastAsia="hr-HR"/>
        </w:rPr>
        <w:t xml:space="preserve"> </w:t>
      </w:r>
      <w:proofErr w:type="spellStart"/>
      <w:r w:rsidRPr="004A0128">
        <w:rPr>
          <w:rFonts w:ascii="Arial" w:hAnsi="Arial" w:cs="Arial"/>
          <w:lang w:eastAsia="hr-HR"/>
        </w:rPr>
        <w:t>prvenstva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sklapanja</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pod </w:t>
      </w:r>
      <w:proofErr w:type="spellStart"/>
      <w:r w:rsidRPr="004A0128">
        <w:rPr>
          <w:rFonts w:ascii="Arial" w:hAnsi="Arial" w:cs="Arial"/>
          <w:lang w:eastAsia="hr-HR"/>
        </w:rPr>
        <w:t>uvjetima</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najpovoljnije</w:t>
      </w:r>
      <w:proofErr w:type="spellEnd"/>
      <w:r w:rsidRPr="004A0128">
        <w:rPr>
          <w:rFonts w:ascii="Arial" w:hAnsi="Arial" w:cs="Arial"/>
          <w:lang w:eastAsia="hr-HR"/>
        </w:rPr>
        <w:t xml:space="preserve"> </w:t>
      </w:r>
      <w:proofErr w:type="spellStart"/>
      <w:r w:rsidRPr="004A0128">
        <w:rPr>
          <w:rFonts w:ascii="Arial" w:hAnsi="Arial" w:cs="Arial"/>
          <w:lang w:eastAsia="hr-HR"/>
        </w:rPr>
        <w:t>ponude</w:t>
      </w:r>
      <w:proofErr w:type="spellEnd"/>
      <w:r w:rsidRPr="004A0128">
        <w:rPr>
          <w:rFonts w:ascii="Arial" w:hAnsi="Arial" w:cs="Arial"/>
          <w:lang w:eastAsia="hr-HR"/>
        </w:rPr>
        <w:t xml:space="preserve">. </w:t>
      </w:r>
    </w:p>
    <w:p w14:paraId="3E8B9E10" w14:textId="77777777" w:rsidR="00A200C4" w:rsidRPr="004A0128" w:rsidRDefault="00A200C4" w:rsidP="001F0EEF">
      <w:pPr>
        <w:pStyle w:val="Odlomakpopisa"/>
        <w:numPr>
          <w:ilvl w:val="0"/>
          <w:numId w:val="31"/>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lastRenderedPageBreak/>
        <w:t>Smatra</w:t>
      </w:r>
      <w:proofErr w:type="spellEnd"/>
      <w:r w:rsidRPr="004A0128">
        <w:rPr>
          <w:rFonts w:ascii="Arial" w:hAnsi="Arial" w:cs="Arial"/>
          <w:lang w:eastAsia="hr-HR"/>
        </w:rPr>
        <w:t xml:space="preserve"> se da je </w:t>
      </w:r>
      <w:proofErr w:type="spellStart"/>
      <w:r w:rsidRPr="004A0128">
        <w:rPr>
          <w:rFonts w:ascii="Arial" w:hAnsi="Arial" w:cs="Arial"/>
          <w:lang w:eastAsia="hr-HR"/>
        </w:rPr>
        <w:t>Izjava</w:t>
      </w:r>
      <w:proofErr w:type="spellEnd"/>
      <w:r w:rsidRPr="004A0128">
        <w:rPr>
          <w:rFonts w:ascii="Arial" w:hAnsi="Arial" w:cs="Arial"/>
          <w:lang w:eastAsia="hr-HR"/>
        </w:rPr>
        <w:t xml:space="preserve"> dana u </w:t>
      </w:r>
      <w:proofErr w:type="spellStart"/>
      <w:r w:rsidRPr="004A0128">
        <w:rPr>
          <w:rFonts w:ascii="Arial" w:hAnsi="Arial" w:cs="Arial"/>
          <w:lang w:eastAsia="hr-HR"/>
        </w:rPr>
        <w:t>roku</w:t>
      </w:r>
      <w:proofErr w:type="spellEnd"/>
      <w:r w:rsidRPr="004A0128">
        <w:rPr>
          <w:rFonts w:ascii="Arial" w:hAnsi="Arial" w:cs="Arial"/>
          <w:lang w:eastAsia="hr-HR"/>
        </w:rPr>
        <w:t xml:space="preserve"> </w:t>
      </w:r>
      <w:proofErr w:type="spellStart"/>
      <w:r w:rsidRPr="004A0128">
        <w:rPr>
          <w:rFonts w:ascii="Arial" w:hAnsi="Arial" w:cs="Arial"/>
          <w:lang w:eastAsia="hr-HR"/>
        </w:rPr>
        <w:t>ako</w:t>
      </w:r>
      <w:proofErr w:type="spellEnd"/>
      <w:r w:rsidRPr="004A0128">
        <w:rPr>
          <w:rFonts w:ascii="Arial" w:hAnsi="Arial" w:cs="Arial"/>
          <w:lang w:eastAsia="hr-HR"/>
        </w:rPr>
        <w:t xml:space="preserve"> je </w:t>
      </w:r>
      <w:proofErr w:type="spellStart"/>
      <w:r w:rsidRPr="004A0128">
        <w:rPr>
          <w:rFonts w:ascii="Arial" w:hAnsi="Arial" w:cs="Arial"/>
          <w:lang w:eastAsia="hr-HR"/>
        </w:rPr>
        <w:t>stigla</w:t>
      </w:r>
      <w:proofErr w:type="spellEnd"/>
      <w:r w:rsidRPr="004A0128">
        <w:rPr>
          <w:rFonts w:ascii="Arial" w:hAnsi="Arial" w:cs="Arial"/>
          <w:lang w:eastAsia="hr-HR"/>
        </w:rPr>
        <w:t xml:space="preserve"> </w:t>
      </w:r>
      <w:proofErr w:type="spellStart"/>
      <w:r w:rsidRPr="004A0128">
        <w:rPr>
          <w:rFonts w:ascii="Arial" w:hAnsi="Arial" w:cs="Arial"/>
          <w:lang w:eastAsia="hr-HR"/>
        </w:rPr>
        <w:t>prije</w:t>
      </w:r>
      <w:proofErr w:type="spellEnd"/>
      <w:r w:rsidRPr="004A0128">
        <w:rPr>
          <w:rFonts w:ascii="Arial" w:hAnsi="Arial" w:cs="Arial"/>
          <w:lang w:eastAsia="hr-HR"/>
        </w:rPr>
        <w:t xml:space="preserve"> </w:t>
      </w:r>
      <w:proofErr w:type="spellStart"/>
      <w:r w:rsidRPr="004A0128">
        <w:rPr>
          <w:rFonts w:ascii="Arial" w:hAnsi="Arial" w:cs="Arial"/>
          <w:lang w:eastAsia="hr-HR"/>
        </w:rPr>
        <w:t>isteka</w:t>
      </w:r>
      <w:proofErr w:type="spellEnd"/>
      <w:r w:rsidRPr="004A0128">
        <w:rPr>
          <w:rFonts w:ascii="Arial" w:hAnsi="Arial" w:cs="Arial"/>
          <w:lang w:eastAsia="hr-HR"/>
        </w:rPr>
        <w:t xml:space="preserve"> </w:t>
      </w:r>
      <w:proofErr w:type="spellStart"/>
      <w:r w:rsidRPr="004A0128">
        <w:rPr>
          <w:rFonts w:ascii="Arial" w:hAnsi="Arial" w:cs="Arial"/>
          <w:lang w:eastAsia="hr-HR"/>
        </w:rPr>
        <w:t>naprijed</w:t>
      </w:r>
      <w:proofErr w:type="spellEnd"/>
      <w:r w:rsidRPr="004A0128">
        <w:rPr>
          <w:rFonts w:ascii="Arial" w:hAnsi="Arial" w:cs="Arial"/>
          <w:lang w:eastAsia="hr-HR"/>
        </w:rPr>
        <w:t xml:space="preserve"> </w:t>
      </w:r>
      <w:proofErr w:type="spellStart"/>
      <w:r w:rsidRPr="004A0128">
        <w:rPr>
          <w:rFonts w:ascii="Arial" w:hAnsi="Arial" w:cs="Arial"/>
          <w:lang w:eastAsia="hr-HR"/>
        </w:rPr>
        <w:t>navedenog</w:t>
      </w:r>
      <w:proofErr w:type="spellEnd"/>
      <w:r w:rsidRPr="004A0128">
        <w:rPr>
          <w:rFonts w:ascii="Arial" w:hAnsi="Arial" w:cs="Arial"/>
          <w:lang w:eastAsia="hr-HR"/>
        </w:rPr>
        <w:t xml:space="preserve"> </w:t>
      </w:r>
      <w:proofErr w:type="spellStart"/>
      <w:r w:rsidRPr="004A0128">
        <w:rPr>
          <w:rFonts w:ascii="Arial" w:hAnsi="Arial" w:cs="Arial"/>
          <w:lang w:eastAsia="hr-HR"/>
        </w:rPr>
        <w:t>roka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adresu</w:t>
      </w:r>
      <w:proofErr w:type="spellEnd"/>
      <w:r w:rsidRPr="004A0128">
        <w:rPr>
          <w:rFonts w:ascii="Arial" w:hAnsi="Arial" w:cs="Arial"/>
          <w:lang w:eastAsia="hr-HR"/>
        </w:rPr>
        <w:t xml:space="preserve"> Grada.</w:t>
      </w:r>
    </w:p>
    <w:p w14:paraId="0D3BAECC" w14:textId="77777777" w:rsidR="00A200C4" w:rsidRPr="004A0128" w:rsidRDefault="00A200C4" w:rsidP="001F0EEF">
      <w:pPr>
        <w:pStyle w:val="Odlomakpopisa"/>
        <w:numPr>
          <w:ilvl w:val="0"/>
          <w:numId w:val="31"/>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Kada je </w:t>
      </w:r>
      <w:proofErr w:type="spellStart"/>
      <w:r w:rsidRPr="004A0128">
        <w:rPr>
          <w:rFonts w:ascii="Arial" w:hAnsi="Arial" w:cs="Arial"/>
          <w:lang w:eastAsia="hr-HR"/>
        </w:rPr>
        <w:t>Izjava</w:t>
      </w:r>
      <w:proofErr w:type="spellEnd"/>
      <w:r w:rsidRPr="004A0128">
        <w:rPr>
          <w:rFonts w:ascii="Arial" w:hAnsi="Arial" w:cs="Arial"/>
          <w:lang w:eastAsia="hr-HR"/>
        </w:rPr>
        <w:t xml:space="preserve"> </w:t>
      </w:r>
      <w:proofErr w:type="spellStart"/>
      <w:r w:rsidRPr="004A0128">
        <w:rPr>
          <w:rFonts w:ascii="Arial" w:hAnsi="Arial" w:cs="Arial"/>
          <w:lang w:eastAsia="hr-HR"/>
        </w:rPr>
        <w:t>upućena</w:t>
      </w:r>
      <w:proofErr w:type="spellEnd"/>
      <w:r w:rsidRPr="004A0128">
        <w:rPr>
          <w:rFonts w:ascii="Arial" w:hAnsi="Arial" w:cs="Arial"/>
          <w:lang w:eastAsia="hr-HR"/>
        </w:rPr>
        <w:t xml:space="preserve"> </w:t>
      </w:r>
      <w:proofErr w:type="spellStart"/>
      <w:r w:rsidRPr="004A0128">
        <w:rPr>
          <w:rFonts w:ascii="Arial" w:hAnsi="Arial" w:cs="Arial"/>
          <w:lang w:eastAsia="hr-HR"/>
        </w:rPr>
        <w:t>poštom</w:t>
      </w:r>
      <w:proofErr w:type="spellEnd"/>
      <w:r w:rsidRPr="004A0128">
        <w:rPr>
          <w:rFonts w:ascii="Arial" w:hAnsi="Arial" w:cs="Arial"/>
          <w:lang w:eastAsia="hr-HR"/>
        </w:rPr>
        <w:t xml:space="preserve"> </w:t>
      </w:r>
      <w:proofErr w:type="spellStart"/>
      <w:r w:rsidRPr="004A0128">
        <w:rPr>
          <w:rFonts w:ascii="Arial" w:hAnsi="Arial" w:cs="Arial"/>
          <w:lang w:eastAsia="hr-HR"/>
        </w:rPr>
        <w:t>preporučeno</w:t>
      </w:r>
      <w:proofErr w:type="spellEnd"/>
      <w:r w:rsidRPr="004A0128">
        <w:rPr>
          <w:rFonts w:ascii="Arial" w:hAnsi="Arial" w:cs="Arial"/>
          <w:lang w:eastAsia="hr-HR"/>
        </w:rPr>
        <w:t xml:space="preserve">, dan </w:t>
      </w:r>
      <w:proofErr w:type="spellStart"/>
      <w:r w:rsidRPr="004A0128">
        <w:rPr>
          <w:rFonts w:ascii="Arial" w:hAnsi="Arial" w:cs="Arial"/>
          <w:lang w:eastAsia="hr-HR"/>
        </w:rPr>
        <w:t>predaje</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pošti</w:t>
      </w:r>
      <w:proofErr w:type="spellEnd"/>
      <w:r w:rsidRPr="004A0128">
        <w:rPr>
          <w:rFonts w:ascii="Arial" w:hAnsi="Arial" w:cs="Arial"/>
          <w:lang w:eastAsia="hr-HR"/>
        </w:rPr>
        <w:t xml:space="preserve"> </w:t>
      </w:r>
      <w:proofErr w:type="spellStart"/>
      <w:r w:rsidRPr="004A0128">
        <w:rPr>
          <w:rFonts w:ascii="Arial" w:hAnsi="Arial" w:cs="Arial"/>
          <w:lang w:eastAsia="hr-HR"/>
        </w:rPr>
        <w:t>smatra</w:t>
      </w:r>
      <w:proofErr w:type="spellEnd"/>
      <w:r w:rsidRPr="004A0128">
        <w:rPr>
          <w:rFonts w:ascii="Arial" w:hAnsi="Arial" w:cs="Arial"/>
          <w:lang w:eastAsia="hr-HR"/>
        </w:rPr>
        <w:t xml:space="preserve"> se </w:t>
      </w:r>
      <w:proofErr w:type="spellStart"/>
      <w:r w:rsidRPr="004A0128">
        <w:rPr>
          <w:rFonts w:ascii="Arial" w:hAnsi="Arial" w:cs="Arial"/>
          <w:lang w:eastAsia="hr-HR"/>
        </w:rPr>
        <w:t>kao</w:t>
      </w:r>
      <w:proofErr w:type="spellEnd"/>
      <w:r w:rsidRPr="004A0128">
        <w:rPr>
          <w:rFonts w:ascii="Arial" w:hAnsi="Arial" w:cs="Arial"/>
          <w:lang w:eastAsia="hr-HR"/>
        </w:rPr>
        <w:t xml:space="preserve"> dan </w:t>
      </w:r>
      <w:proofErr w:type="spellStart"/>
      <w:r w:rsidRPr="004A0128">
        <w:rPr>
          <w:rFonts w:ascii="Arial" w:hAnsi="Arial" w:cs="Arial"/>
          <w:lang w:eastAsia="hr-HR"/>
        </w:rPr>
        <w:t>predaje</w:t>
      </w:r>
      <w:proofErr w:type="spellEnd"/>
      <w:r w:rsidRPr="004A0128">
        <w:rPr>
          <w:rFonts w:ascii="Arial" w:hAnsi="Arial" w:cs="Arial"/>
          <w:lang w:eastAsia="hr-HR"/>
        </w:rPr>
        <w:t xml:space="preserve"> </w:t>
      </w:r>
      <w:proofErr w:type="spellStart"/>
      <w:r w:rsidRPr="004A0128">
        <w:rPr>
          <w:rFonts w:ascii="Arial" w:hAnsi="Arial" w:cs="Arial"/>
          <w:lang w:eastAsia="hr-HR"/>
        </w:rPr>
        <w:t>Gradu</w:t>
      </w:r>
      <w:proofErr w:type="spellEnd"/>
      <w:r w:rsidRPr="004A0128">
        <w:rPr>
          <w:rFonts w:ascii="Arial" w:hAnsi="Arial" w:cs="Arial"/>
          <w:lang w:eastAsia="hr-HR"/>
        </w:rPr>
        <w:t>.</w:t>
      </w:r>
    </w:p>
    <w:p w14:paraId="45AD7990" w14:textId="77777777" w:rsidR="00A200C4" w:rsidRPr="004A0128" w:rsidRDefault="00A200C4" w:rsidP="001F0EEF">
      <w:pPr>
        <w:pStyle w:val="Odlomakpopisa"/>
        <w:numPr>
          <w:ilvl w:val="0"/>
          <w:numId w:val="31"/>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Izjava</w:t>
      </w:r>
      <w:proofErr w:type="spellEnd"/>
      <w:r w:rsidRPr="004A0128">
        <w:rPr>
          <w:rFonts w:ascii="Arial" w:hAnsi="Arial" w:cs="Arial"/>
          <w:lang w:eastAsia="hr-HR"/>
        </w:rPr>
        <w:t xml:space="preserve"> mora </w:t>
      </w:r>
      <w:proofErr w:type="spellStart"/>
      <w:r w:rsidRPr="004A0128">
        <w:rPr>
          <w:rFonts w:ascii="Arial" w:hAnsi="Arial" w:cs="Arial"/>
          <w:lang w:eastAsia="hr-HR"/>
        </w:rPr>
        <w:t>biti</w:t>
      </w:r>
      <w:proofErr w:type="spellEnd"/>
      <w:r w:rsidRPr="004A0128">
        <w:rPr>
          <w:rFonts w:ascii="Arial" w:hAnsi="Arial" w:cs="Arial"/>
          <w:lang w:eastAsia="hr-HR"/>
        </w:rPr>
        <w:t xml:space="preserve"> </w:t>
      </w:r>
      <w:proofErr w:type="spellStart"/>
      <w:r w:rsidRPr="004A0128">
        <w:rPr>
          <w:rFonts w:ascii="Arial" w:hAnsi="Arial" w:cs="Arial"/>
          <w:lang w:eastAsia="hr-HR"/>
        </w:rPr>
        <w:t>ovjerovljena</w:t>
      </w:r>
      <w:proofErr w:type="spellEnd"/>
      <w:r w:rsidRPr="004A0128">
        <w:rPr>
          <w:rFonts w:ascii="Arial" w:hAnsi="Arial" w:cs="Arial"/>
          <w:lang w:eastAsia="hr-HR"/>
        </w:rPr>
        <w:t xml:space="preserve"> </w:t>
      </w:r>
      <w:proofErr w:type="spellStart"/>
      <w:r w:rsidRPr="004A0128">
        <w:rPr>
          <w:rFonts w:ascii="Arial" w:hAnsi="Arial" w:cs="Arial"/>
          <w:lang w:eastAsia="hr-HR"/>
        </w:rPr>
        <w:t>kod</w:t>
      </w:r>
      <w:proofErr w:type="spellEnd"/>
      <w:r w:rsidRPr="004A0128">
        <w:rPr>
          <w:rFonts w:ascii="Arial" w:hAnsi="Arial" w:cs="Arial"/>
          <w:lang w:eastAsia="hr-HR"/>
        </w:rPr>
        <w:t xml:space="preserve"> </w:t>
      </w:r>
      <w:proofErr w:type="spellStart"/>
      <w:r w:rsidRPr="004A0128">
        <w:rPr>
          <w:rFonts w:ascii="Arial" w:hAnsi="Arial" w:cs="Arial"/>
          <w:lang w:eastAsia="hr-HR"/>
        </w:rPr>
        <w:t>javnog</w:t>
      </w:r>
      <w:proofErr w:type="spellEnd"/>
      <w:r w:rsidRPr="004A0128">
        <w:rPr>
          <w:rFonts w:ascii="Arial" w:hAnsi="Arial" w:cs="Arial"/>
          <w:lang w:eastAsia="hr-HR"/>
        </w:rPr>
        <w:t xml:space="preserve"> </w:t>
      </w:r>
      <w:proofErr w:type="spellStart"/>
      <w:r w:rsidRPr="004A0128">
        <w:rPr>
          <w:rFonts w:ascii="Arial" w:hAnsi="Arial" w:cs="Arial"/>
          <w:lang w:eastAsia="hr-HR"/>
        </w:rPr>
        <w:t>bilježnika</w:t>
      </w:r>
      <w:proofErr w:type="spellEnd"/>
      <w:r w:rsidRPr="004A0128">
        <w:rPr>
          <w:rFonts w:ascii="Arial" w:hAnsi="Arial" w:cs="Arial"/>
          <w:lang w:eastAsia="hr-HR"/>
        </w:rPr>
        <w:t>.</w:t>
      </w:r>
    </w:p>
    <w:p w14:paraId="2B1D5EA8" w14:textId="77777777" w:rsidR="00A200C4" w:rsidRPr="004A0128" w:rsidRDefault="00A200C4" w:rsidP="001F0EEF">
      <w:pPr>
        <w:pStyle w:val="Odlomakpopisa"/>
        <w:numPr>
          <w:ilvl w:val="0"/>
          <w:numId w:val="31"/>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Ukoliko</w:t>
      </w:r>
      <w:proofErr w:type="spellEnd"/>
      <w:r w:rsidRPr="004A0128">
        <w:rPr>
          <w:rFonts w:ascii="Arial" w:hAnsi="Arial" w:cs="Arial"/>
          <w:lang w:eastAsia="hr-HR"/>
        </w:rPr>
        <w:t xml:space="preserve"> se </w:t>
      </w:r>
      <w:proofErr w:type="spellStart"/>
      <w:r w:rsidRPr="004A0128">
        <w:rPr>
          <w:rFonts w:ascii="Arial" w:hAnsi="Arial" w:cs="Arial"/>
          <w:lang w:eastAsia="hr-HR"/>
        </w:rPr>
        <w:t>ponuditelj</w:t>
      </w:r>
      <w:proofErr w:type="spellEnd"/>
      <w:r w:rsidRPr="004A0128">
        <w:rPr>
          <w:rFonts w:ascii="Arial" w:hAnsi="Arial" w:cs="Arial"/>
          <w:lang w:eastAsia="hr-HR"/>
        </w:rPr>
        <w:t xml:space="preserve"> ne </w:t>
      </w:r>
      <w:proofErr w:type="spellStart"/>
      <w:r w:rsidRPr="004A0128">
        <w:rPr>
          <w:rFonts w:ascii="Arial" w:hAnsi="Arial" w:cs="Arial"/>
          <w:lang w:eastAsia="hr-HR"/>
        </w:rPr>
        <w:t>očituje</w:t>
      </w:r>
      <w:proofErr w:type="spellEnd"/>
      <w:r w:rsidRPr="004A0128">
        <w:rPr>
          <w:rFonts w:ascii="Arial" w:hAnsi="Arial" w:cs="Arial"/>
          <w:lang w:eastAsia="hr-HR"/>
        </w:rPr>
        <w:t xml:space="preserve"> u </w:t>
      </w:r>
      <w:proofErr w:type="spellStart"/>
      <w:r w:rsidRPr="004A0128">
        <w:rPr>
          <w:rFonts w:ascii="Arial" w:hAnsi="Arial" w:cs="Arial"/>
          <w:lang w:eastAsia="hr-HR"/>
        </w:rPr>
        <w:t>zadanom</w:t>
      </w:r>
      <w:proofErr w:type="spellEnd"/>
      <w:r w:rsidRPr="004A0128">
        <w:rPr>
          <w:rFonts w:ascii="Arial" w:hAnsi="Arial" w:cs="Arial"/>
          <w:lang w:eastAsia="hr-HR"/>
        </w:rPr>
        <w:t xml:space="preserve"> </w:t>
      </w:r>
      <w:proofErr w:type="spellStart"/>
      <w:r w:rsidRPr="004A0128">
        <w:rPr>
          <w:rFonts w:ascii="Arial" w:hAnsi="Arial" w:cs="Arial"/>
          <w:lang w:eastAsia="hr-HR"/>
        </w:rPr>
        <w:t>roku</w:t>
      </w:r>
      <w:proofErr w:type="spellEnd"/>
      <w:r w:rsidRPr="004A0128">
        <w:rPr>
          <w:rFonts w:ascii="Arial" w:hAnsi="Arial" w:cs="Arial"/>
          <w:lang w:eastAsia="hr-HR"/>
        </w:rPr>
        <w:t xml:space="preserve">, </w:t>
      </w:r>
      <w:proofErr w:type="spellStart"/>
      <w:r w:rsidRPr="004A0128">
        <w:rPr>
          <w:rFonts w:ascii="Arial" w:hAnsi="Arial" w:cs="Arial"/>
          <w:lang w:eastAsia="hr-HR"/>
        </w:rPr>
        <w:t>smatra</w:t>
      </w:r>
      <w:proofErr w:type="spellEnd"/>
      <w:r w:rsidRPr="004A0128">
        <w:rPr>
          <w:rFonts w:ascii="Arial" w:hAnsi="Arial" w:cs="Arial"/>
          <w:lang w:eastAsia="hr-HR"/>
        </w:rPr>
        <w:t xml:space="preserve"> se da ne </w:t>
      </w:r>
      <w:proofErr w:type="spellStart"/>
      <w:r w:rsidRPr="004A0128">
        <w:rPr>
          <w:rFonts w:ascii="Arial" w:hAnsi="Arial" w:cs="Arial"/>
          <w:lang w:eastAsia="hr-HR"/>
        </w:rPr>
        <w:t>žele</w:t>
      </w:r>
      <w:proofErr w:type="spellEnd"/>
      <w:r w:rsidRPr="004A0128">
        <w:rPr>
          <w:rFonts w:ascii="Arial" w:hAnsi="Arial" w:cs="Arial"/>
          <w:lang w:eastAsia="hr-HR"/>
        </w:rPr>
        <w:t xml:space="preserve"> </w:t>
      </w:r>
      <w:proofErr w:type="spellStart"/>
      <w:r w:rsidRPr="004A0128">
        <w:rPr>
          <w:rFonts w:ascii="Arial" w:hAnsi="Arial" w:cs="Arial"/>
          <w:lang w:eastAsia="hr-HR"/>
        </w:rPr>
        <w:t>koristiti</w:t>
      </w:r>
      <w:proofErr w:type="spellEnd"/>
      <w:r w:rsidRPr="004A0128">
        <w:rPr>
          <w:rFonts w:ascii="Arial" w:hAnsi="Arial" w:cs="Arial"/>
          <w:lang w:eastAsia="hr-HR"/>
        </w:rPr>
        <w:t xml:space="preserve"> </w:t>
      </w:r>
      <w:proofErr w:type="spellStart"/>
      <w:r w:rsidRPr="004A0128">
        <w:rPr>
          <w:rFonts w:ascii="Arial" w:hAnsi="Arial" w:cs="Arial"/>
          <w:lang w:eastAsia="hr-HR"/>
        </w:rPr>
        <w:t>pravo</w:t>
      </w:r>
      <w:proofErr w:type="spellEnd"/>
      <w:r w:rsidRPr="004A0128">
        <w:rPr>
          <w:rFonts w:ascii="Arial" w:hAnsi="Arial" w:cs="Arial"/>
          <w:lang w:eastAsia="hr-HR"/>
        </w:rPr>
        <w:t xml:space="preserve"> </w:t>
      </w:r>
      <w:proofErr w:type="spellStart"/>
      <w:r w:rsidRPr="004A0128">
        <w:rPr>
          <w:rFonts w:ascii="Arial" w:hAnsi="Arial" w:cs="Arial"/>
          <w:lang w:eastAsia="hr-HR"/>
        </w:rPr>
        <w:t>prvenstva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zaključenje</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w:t>
      </w:r>
    </w:p>
    <w:p w14:paraId="20C5289A" w14:textId="77777777" w:rsidR="00A200C4" w:rsidRDefault="00A200C4" w:rsidP="00A200C4">
      <w:pPr>
        <w:jc w:val="center"/>
        <w:rPr>
          <w:rFonts w:ascii="Arial" w:hAnsi="Arial" w:cs="Arial"/>
          <w:b/>
          <w:bCs/>
          <w:sz w:val="22"/>
          <w:szCs w:val="22"/>
        </w:rPr>
      </w:pPr>
    </w:p>
    <w:p w14:paraId="46B3600E"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24.</w:t>
      </w:r>
    </w:p>
    <w:p w14:paraId="6A78D732" w14:textId="77777777" w:rsidR="00A200C4" w:rsidRPr="00077A3D" w:rsidRDefault="00A200C4" w:rsidP="00A200C4">
      <w:pPr>
        <w:jc w:val="center"/>
        <w:rPr>
          <w:rFonts w:ascii="Arial" w:hAnsi="Arial" w:cs="Arial"/>
          <w:bCs/>
          <w:sz w:val="22"/>
          <w:szCs w:val="22"/>
        </w:rPr>
      </w:pPr>
    </w:p>
    <w:p w14:paraId="38E47866" w14:textId="77777777" w:rsidR="00A200C4" w:rsidRPr="004A0128" w:rsidRDefault="00A200C4" w:rsidP="00A200C4">
      <w:pPr>
        <w:jc w:val="both"/>
        <w:rPr>
          <w:rFonts w:ascii="Arial" w:hAnsi="Arial" w:cs="Arial"/>
          <w:sz w:val="22"/>
          <w:szCs w:val="22"/>
        </w:rPr>
      </w:pPr>
      <w:r w:rsidRPr="004A0128">
        <w:rPr>
          <w:rFonts w:ascii="Arial" w:hAnsi="Arial" w:cs="Arial"/>
          <w:sz w:val="22"/>
          <w:szCs w:val="22"/>
        </w:rPr>
        <w:t>Zaključak Gradonačelnika o izboru najpovoljnijeg ponuditelja dostavlja se podnositeljima ponude odnosno prijave na javni natječaj na adresu  dostavljenu u ponudi.</w:t>
      </w:r>
    </w:p>
    <w:p w14:paraId="2FEBB5BA" w14:textId="77777777" w:rsidR="00A200C4" w:rsidRDefault="00A200C4" w:rsidP="00A200C4">
      <w:pPr>
        <w:jc w:val="both"/>
        <w:rPr>
          <w:rFonts w:ascii="Arial" w:hAnsi="Arial" w:cs="Arial"/>
          <w:b/>
          <w:bCs/>
          <w:sz w:val="22"/>
          <w:szCs w:val="22"/>
        </w:rPr>
      </w:pPr>
    </w:p>
    <w:p w14:paraId="00A75DCA" w14:textId="77777777" w:rsidR="00A200C4" w:rsidRDefault="00A200C4" w:rsidP="00A200C4">
      <w:pPr>
        <w:jc w:val="both"/>
        <w:rPr>
          <w:rFonts w:ascii="Arial" w:hAnsi="Arial" w:cs="Arial"/>
          <w:b/>
          <w:bCs/>
          <w:sz w:val="22"/>
          <w:szCs w:val="22"/>
        </w:rPr>
      </w:pPr>
    </w:p>
    <w:p w14:paraId="2FC5D138" w14:textId="77777777" w:rsidR="00A200C4" w:rsidRPr="00077A3D" w:rsidRDefault="00A200C4" w:rsidP="00A200C4">
      <w:pPr>
        <w:jc w:val="both"/>
        <w:rPr>
          <w:rFonts w:ascii="Arial" w:hAnsi="Arial" w:cs="Arial"/>
          <w:b/>
          <w:bCs/>
          <w:sz w:val="22"/>
          <w:szCs w:val="22"/>
        </w:rPr>
      </w:pPr>
      <w:r w:rsidRPr="004A0128">
        <w:rPr>
          <w:rFonts w:ascii="Arial" w:hAnsi="Arial" w:cs="Arial"/>
          <w:b/>
          <w:bCs/>
          <w:sz w:val="22"/>
          <w:szCs w:val="22"/>
        </w:rPr>
        <w:t>UGOVOR O ZAKUPU</w:t>
      </w:r>
    </w:p>
    <w:p w14:paraId="52F82C15"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25.</w:t>
      </w:r>
    </w:p>
    <w:p w14:paraId="15C005B3" w14:textId="77777777" w:rsidR="00A200C4" w:rsidRPr="004A0128" w:rsidRDefault="00A200C4" w:rsidP="00A200C4">
      <w:pPr>
        <w:jc w:val="center"/>
        <w:rPr>
          <w:rFonts w:ascii="Arial" w:hAnsi="Arial" w:cs="Arial"/>
          <w:b/>
          <w:bCs/>
          <w:sz w:val="22"/>
          <w:szCs w:val="22"/>
        </w:rPr>
      </w:pPr>
    </w:p>
    <w:p w14:paraId="02A75A94" w14:textId="77777777" w:rsidR="00A200C4" w:rsidRPr="009B120F" w:rsidRDefault="00A200C4" w:rsidP="009B120F">
      <w:pPr>
        <w:jc w:val="both"/>
        <w:rPr>
          <w:rFonts w:ascii="Arial" w:hAnsi="Arial" w:cs="Arial"/>
          <w:sz w:val="22"/>
          <w:szCs w:val="22"/>
        </w:rPr>
      </w:pPr>
      <w:r w:rsidRPr="004A0128">
        <w:rPr>
          <w:rFonts w:ascii="Arial" w:hAnsi="Arial" w:cs="Arial"/>
          <w:sz w:val="22"/>
          <w:szCs w:val="22"/>
        </w:rPr>
        <w:t>Na temelju zaključka o izboru najpovoljnijeg ponuditelja u javnom natječaju, Grad kao zakupodavac zaključuje sa izabranim najpovoljnijim ponuditeljem kao zakupnikom ugovor o zakupu, koji u ime Grada potpisuje Gradonačelnik.</w:t>
      </w:r>
    </w:p>
    <w:p w14:paraId="694A9C3B" w14:textId="77777777" w:rsidR="00A200C4" w:rsidRDefault="00A200C4" w:rsidP="00A200C4">
      <w:pPr>
        <w:jc w:val="center"/>
        <w:rPr>
          <w:rFonts w:ascii="Arial" w:hAnsi="Arial" w:cs="Arial"/>
          <w:b/>
          <w:bCs/>
          <w:sz w:val="22"/>
          <w:szCs w:val="22"/>
        </w:rPr>
      </w:pPr>
    </w:p>
    <w:p w14:paraId="6E5873AD"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26. </w:t>
      </w:r>
    </w:p>
    <w:p w14:paraId="525AA86F" w14:textId="77777777" w:rsidR="00A200C4" w:rsidRPr="004A0128" w:rsidRDefault="00A200C4" w:rsidP="00A200C4">
      <w:pPr>
        <w:jc w:val="center"/>
        <w:rPr>
          <w:rFonts w:ascii="Arial" w:hAnsi="Arial" w:cs="Arial"/>
          <w:b/>
          <w:bCs/>
          <w:sz w:val="22"/>
          <w:szCs w:val="22"/>
        </w:rPr>
      </w:pPr>
    </w:p>
    <w:p w14:paraId="7AFC9C70" w14:textId="77777777" w:rsidR="00A200C4" w:rsidRPr="004A0128" w:rsidRDefault="00A200C4" w:rsidP="001F0EEF">
      <w:pPr>
        <w:pStyle w:val="Odlomakpopisa"/>
        <w:numPr>
          <w:ilvl w:val="0"/>
          <w:numId w:val="32"/>
        </w:numPr>
        <w:spacing w:after="0" w:line="240" w:lineRule="auto"/>
        <w:ind w:left="357" w:hanging="357"/>
        <w:contextualSpacing w:val="0"/>
        <w:jc w:val="both"/>
        <w:rPr>
          <w:rFonts w:ascii="Arial" w:hAnsi="Arial" w:cs="Arial"/>
        </w:rPr>
      </w:pPr>
      <w:proofErr w:type="spellStart"/>
      <w:r w:rsidRPr="004A0128">
        <w:rPr>
          <w:rFonts w:ascii="Arial" w:hAnsi="Arial" w:cs="Arial"/>
        </w:rPr>
        <w:t>Ugovor</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mora </w:t>
      </w:r>
      <w:proofErr w:type="spellStart"/>
      <w:r w:rsidRPr="004A0128">
        <w:rPr>
          <w:rFonts w:ascii="Arial" w:hAnsi="Arial" w:cs="Arial"/>
        </w:rPr>
        <w:t>biti</w:t>
      </w:r>
      <w:proofErr w:type="spellEnd"/>
      <w:r w:rsidRPr="004A0128">
        <w:rPr>
          <w:rFonts w:ascii="Arial" w:hAnsi="Arial" w:cs="Arial"/>
        </w:rPr>
        <w:t xml:space="preserve"> </w:t>
      </w:r>
      <w:proofErr w:type="spellStart"/>
      <w:r w:rsidRPr="004A0128">
        <w:rPr>
          <w:rFonts w:ascii="Arial" w:hAnsi="Arial" w:cs="Arial"/>
        </w:rPr>
        <w:t>sastavljen</w:t>
      </w:r>
      <w:proofErr w:type="spellEnd"/>
      <w:r w:rsidRPr="004A0128">
        <w:rPr>
          <w:rFonts w:ascii="Arial" w:hAnsi="Arial" w:cs="Arial"/>
        </w:rPr>
        <w:t xml:space="preserve"> u </w:t>
      </w:r>
      <w:proofErr w:type="spellStart"/>
      <w:r w:rsidRPr="004A0128">
        <w:rPr>
          <w:rFonts w:ascii="Arial" w:hAnsi="Arial" w:cs="Arial"/>
        </w:rPr>
        <w:t>pisanom</w:t>
      </w:r>
      <w:proofErr w:type="spellEnd"/>
      <w:r w:rsidRPr="004A0128">
        <w:rPr>
          <w:rFonts w:ascii="Arial" w:hAnsi="Arial" w:cs="Arial"/>
        </w:rPr>
        <w:t xml:space="preserve"> </w:t>
      </w:r>
      <w:proofErr w:type="spellStart"/>
      <w:r w:rsidRPr="004A0128">
        <w:rPr>
          <w:rFonts w:ascii="Arial" w:hAnsi="Arial" w:cs="Arial"/>
        </w:rPr>
        <w:t>obliku</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potvrđen</w:t>
      </w:r>
      <w:proofErr w:type="spellEnd"/>
      <w:r w:rsidRPr="004A0128">
        <w:rPr>
          <w:rFonts w:ascii="Arial" w:hAnsi="Arial" w:cs="Arial"/>
        </w:rPr>
        <w:t xml:space="preserve"> (</w:t>
      </w:r>
      <w:proofErr w:type="spellStart"/>
      <w:r w:rsidRPr="004A0128">
        <w:rPr>
          <w:rFonts w:ascii="Arial" w:hAnsi="Arial" w:cs="Arial"/>
        </w:rPr>
        <w:t>solemniziran</w:t>
      </w:r>
      <w:proofErr w:type="spellEnd"/>
      <w:r w:rsidRPr="004A0128">
        <w:rPr>
          <w:rFonts w:ascii="Arial" w:hAnsi="Arial" w:cs="Arial"/>
        </w:rPr>
        <w:t xml:space="preserve">) </w:t>
      </w:r>
      <w:proofErr w:type="spellStart"/>
      <w:r w:rsidRPr="004A0128">
        <w:rPr>
          <w:rFonts w:ascii="Arial" w:hAnsi="Arial" w:cs="Arial"/>
        </w:rPr>
        <w:t>kod</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bilježnika</w:t>
      </w:r>
      <w:proofErr w:type="spellEnd"/>
      <w:r w:rsidRPr="004A0128">
        <w:rPr>
          <w:rFonts w:ascii="Arial" w:hAnsi="Arial" w:cs="Arial"/>
        </w:rPr>
        <w:t xml:space="preserve"> o </w:t>
      </w:r>
      <w:proofErr w:type="spellStart"/>
      <w:r w:rsidRPr="004A0128">
        <w:rPr>
          <w:rFonts w:ascii="Arial" w:hAnsi="Arial" w:cs="Arial"/>
        </w:rPr>
        <w:t>trošku</w:t>
      </w:r>
      <w:proofErr w:type="spellEnd"/>
      <w:r w:rsidRPr="004A0128">
        <w:rPr>
          <w:rFonts w:ascii="Arial" w:hAnsi="Arial" w:cs="Arial"/>
        </w:rPr>
        <w:t xml:space="preserve"> </w:t>
      </w:r>
      <w:proofErr w:type="spellStart"/>
      <w:r w:rsidRPr="004A0128">
        <w:rPr>
          <w:rFonts w:ascii="Arial" w:hAnsi="Arial" w:cs="Arial"/>
        </w:rPr>
        <w:t>zakupnika</w:t>
      </w:r>
      <w:proofErr w:type="spellEnd"/>
      <w:r w:rsidRPr="004A0128">
        <w:rPr>
          <w:rFonts w:ascii="Arial" w:hAnsi="Arial" w:cs="Arial"/>
        </w:rPr>
        <w:t xml:space="preserve">. </w:t>
      </w:r>
    </w:p>
    <w:p w14:paraId="480A6707" w14:textId="77777777" w:rsidR="00A200C4" w:rsidRPr="004A0128" w:rsidRDefault="00A200C4" w:rsidP="001F0EEF">
      <w:pPr>
        <w:pStyle w:val="Odlomakpopisa"/>
        <w:numPr>
          <w:ilvl w:val="0"/>
          <w:numId w:val="32"/>
        </w:numPr>
        <w:spacing w:after="0" w:line="240" w:lineRule="auto"/>
        <w:ind w:left="357" w:hanging="357"/>
        <w:contextualSpacing w:val="0"/>
        <w:jc w:val="both"/>
        <w:rPr>
          <w:rFonts w:ascii="Arial" w:hAnsi="Arial" w:cs="Arial"/>
        </w:rPr>
      </w:pPr>
      <w:proofErr w:type="spellStart"/>
      <w:r w:rsidRPr="004A0128">
        <w:rPr>
          <w:rFonts w:ascii="Arial" w:hAnsi="Arial" w:cs="Arial"/>
        </w:rPr>
        <w:t>Ugovor</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w:t>
      </w:r>
      <w:proofErr w:type="spellStart"/>
      <w:r w:rsidRPr="004A0128">
        <w:rPr>
          <w:rFonts w:ascii="Arial" w:hAnsi="Arial" w:cs="Arial"/>
        </w:rPr>
        <w:t>osim</w:t>
      </w:r>
      <w:proofErr w:type="spellEnd"/>
      <w:r w:rsidRPr="004A0128">
        <w:rPr>
          <w:rFonts w:ascii="Arial" w:hAnsi="Arial" w:cs="Arial"/>
        </w:rPr>
        <w:t xml:space="preserve"> </w:t>
      </w:r>
      <w:proofErr w:type="spellStart"/>
      <w:r w:rsidRPr="004A0128">
        <w:rPr>
          <w:rFonts w:ascii="Arial" w:hAnsi="Arial" w:cs="Arial"/>
        </w:rPr>
        <w:t>bitnih</w:t>
      </w:r>
      <w:proofErr w:type="spellEnd"/>
      <w:r w:rsidRPr="004A0128">
        <w:rPr>
          <w:rFonts w:ascii="Arial" w:hAnsi="Arial" w:cs="Arial"/>
        </w:rPr>
        <w:t xml:space="preserve"> </w:t>
      </w:r>
      <w:proofErr w:type="spellStart"/>
      <w:r w:rsidRPr="004A0128">
        <w:rPr>
          <w:rFonts w:ascii="Arial" w:hAnsi="Arial" w:cs="Arial"/>
        </w:rPr>
        <w:t>sastojaka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8. </w:t>
      </w:r>
      <w:proofErr w:type="spellStart"/>
      <w:r w:rsidRPr="004A0128">
        <w:rPr>
          <w:rFonts w:ascii="Arial" w:hAnsi="Arial" w:cs="Arial"/>
        </w:rPr>
        <w:t>stavak</w:t>
      </w:r>
      <w:proofErr w:type="spellEnd"/>
      <w:r w:rsidRPr="004A0128">
        <w:rPr>
          <w:rFonts w:ascii="Arial" w:hAnsi="Arial" w:cs="Arial"/>
        </w:rPr>
        <w:t xml:space="preserve"> 2.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može</w:t>
      </w:r>
      <w:proofErr w:type="spellEnd"/>
      <w:r w:rsidRPr="004A0128">
        <w:rPr>
          <w:rFonts w:ascii="Arial" w:hAnsi="Arial" w:cs="Arial"/>
        </w:rPr>
        <w:t xml:space="preserve"> </w:t>
      </w:r>
      <w:proofErr w:type="spellStart"/>
      <w:r w:rsidRPr="004A0128">
        <w:rPr>
          <w:rFonts w:ascii="Arial" w:hAnsi="Arial" w:cs="Arial"/>
        </w:rPr>
        <w:t>sadržavati</w:t>
      </w:r>
      <w:proofErr w:type="spellEnd"/>
      <w:r w:rsidRPr="004A0128">
        <w:rPr>
          <w:rFonts w:ascii="Arial" w:hAnsi="Arial" w:cs="Arial"/>
        </w:rPr>
        <w:t xml:space="preserve"> i:</w:t>
      </w:r>
    </w:p>
    <w:p w14:paraId="521F5893" w14:textId="77777777" w:rsidR="00A200C4" w:rsidRPr="004A0128" w:rsidRDefault="00A200C4" w:rsidP="001F0EEF">
      <w:pPr>
        <w:pStyle w:val="Odlomakpopisa"/>
        <w:numPr>
          <w:ilvl w:val="0"/>
          <w:numId w:val="7"/>
        </w:numPr>
        <w:spacing w:after="0" w:line="240" w:lineRule="auto"/>
        <w:ind w:left="714" w:hanging="357"/>
        <w:contextualSpacing w:val="0"/>
        <w:jc w:val="both"/>
        <w:rPr>
          <w:rFonts w:ascii="Arial" w:hAnsi="Arial" w:cs="Arial"/>
        </w:rPr>
      </w:pPr>
      <w:proofErr w:type="spellStart"/>
      <w:r w:rsidRPr="004A0128">
        <w:rPr>
          <w:rFonts w:ascii="Arial" w:hAnsi="Arial" w:cs="Arial"/>
        </w:rPr>
        <w:t>iznos</w:t>
      </w:r>
      <w:proofErr w:type="spellEnd"/>
      <w:r w:rsidRPr="004A0128">
        <w:rPr>
          <w:rFonts w:ascii="Arial" w:hAnsi="Arial" w:cs="Arial"/>
        </w:rPr>
        <w:t xml:space="preserve"> </w:t>
      </w:r>
      <w:proofErr w:type="spellStart"/>
      <w:r w:rsidRPr="004A0128">
        <w:rPr>
          <w:rFonts w:ascii="Arial" w:hAnsi="Arial" w:cs="Arial"/>
        </w:rPr>
        <w:t>naknade</w:t>
      </w:r>
      <w:proofErr w:type="spellEnd"/>
      <w:r w:rsidRPr="004A0128">
        <w:rPr>
          <w:rFonts w:ascii="Arial" w:hAnsi="Arial" w:cs="Arial"/>
        </w:rPr>
        <w:t xml:space="preserve"> za </w:t>
      </w:r>
      <w:proofErr w:type="spellStart"/>
      <w:r w:rsidRPr="004A0128">
        <w:rPr>
          <w:rFonts w:ascii="Arial" w:hAnsi="Arial" w:cs="Arial"/>
        </w:rPr>
        <w:t>korištenje</w:t>
      </w:r>
      <w:proofErr w:type="spellEnd"/>
      <w:r w:rsidRPr="004A0128">
        <w:rPr>
          <w:rFonts w:ascii="Arial" w:hAnsi="Arial" w:cs="Arial"/>
        </w:rPr>
        <w:t xml:space="preserve"> </w:t>
      </w:r>
      <w:proofErr w:type="spellStart"/>
      <w:r w:rsidRPr="004A0128">
        <w:rPr>
          <w:rFonts w:ascii="Arial" w:hAnsi="Arial" w:cs="Arial"/>
        </w:rPr>
        <w:t>zajedničkim</w:t>
      </w:r>
      <w:proofErr w:type="spellEnd"/>
      <w:r w:rsidRPr="004A0128">
        <w:rPr>
          <w:rFonts w:ascii="Arial" w:hAnsi="Arial" w:cs="Arial"/>
        </w:rPr>
        <w:t xml:space="preserve"> </w:t>
      </w:r>
      <w:proofErr w:type="spellStart"/>
      <w:r w:rsidRPr="004A0128">
        <w:rPr>
          <w:rFonts w:ascii="Arial" w:hAnsi="Arial" w:cs="Arial"/>
        </w:rPr>
        <w:t>prostorijama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uređajima</w:t>
      </w:r>
      <w:proofErr w:type="spellEnd"/>
      <w:r w:rsidRPr="004A0128">
        <w:rPr>
          <w:rFonts w:ascii="Arial" w:hAnsi="Arial" w:cs="Arial"/>
        </w:rPr>
        <w:t xml:space="preserve"> u </w:t>
      </w:r>
      <w:proofErr w:type="spellStart"/>
      <w:r w:rsidRPr="004A0128">
        <w:rPr>
          <w:rFonts w:ascii="Arial" w:hAnsi="Arial" w:cs="Arial"/>
        </w:rPr>
        <w:t>zgradi</w:t>
      </w:r>
      <w:proofErr w:type="spellEnd"/>
      <w:r w:rsidRPr="004A0128">
        <w:rPr>
          <w:rFonts w:ascii="Arial" w:hAnsi="Arial" w:cs="Arial"/>
        </w:rPr>
        <w:t xml:space="preserve">, </w:t>
      </w:r>
      <w:proofErr w:type="spellStart"/>
      <w:r w:rsidRPr="004A0128">
        <w:rPr>
          <w:rFonts w:ascii="Arial" w:hAnsi="Arial" w:cs="Arial"/>
        </w:rPr>
        <w:t>te</w:t>
      </w:r>
      <w:proofErr w:type="spellEnd"/>
      <w:r w:rsidRPr="004A0128">
        <w:rPr>
          <w:rFonts w:ascii="Arial" w:hAnsi="Arial" w:cs="Arial"/>
        </w:rPr>
        <w:t xml:space="preserve"> </w:t>
      </w:r>
      <w:proofErr w:type="spellStart"/>
      <w:r w:rsidRPr="004A0128">
        <w:rPr>
          <w:rFonts w:ascii="Arial" w:hAnsi="Arial" w:cs="Arial"/>
        </w:rPr>
        <w:t>način</w:t>
      </w:r>
      <w:proofErr w:type="spellEnd"/>
      <w:r w:rsidRPr="004A0128">
        <w:rPr>
          <w:rFonts w:ascii="Arial" w:hAnsi="Arial" w:cs="Arial"/>
        </w:rPr>
        <w:t xml:space="preserve"> </w:t>
      </w:r>
      <w:proofErr w:type="spellStart"/>
      <w:r w:rsidRPr="004A0128">
        <w:rPr>
          <w:rFonts w:ascii="Arial" w:hAnsi="Arial" w:cs="Arial"/>
        </w:rPr>
        <w:t>njihova</w:t>
      </w:r>
      <w:proofErr w:type="spellEnd"/>
      <w:r w:rsidRPr="004A0128">
        <w:rPr>
          <w:rFonts w:ascii="Arial" w:hAnsi="Arial" w:cs="Arial"/>
        </w:rPr>
        <w:t xml:space="preserve"> </w:t>
      </w:r>
      <w:proofErr w:type="spellStart"/>
      <w:r w:rsidRPr="004A0128">
        <w:rPr>
          <w:rFonts w:ascii="Arial" w:hAnsi="Arial" w:cs="Arial"/>
        </w:rPr>
        <w:t>obračuna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plaćanja</w:t>
      </w:r>
      <w:proofErr w:type="spellEnd"/>
      <w:r w:rsidRPr="004A0128">
        <w:rPr>
          <w:rFonts w:ascii="Arial" w:hAnsi="Arial" w:cs="Arial"/>
        </w:rPr>
        <w:t>,</w:t>
      </w:r>
    </w:p>
    <w:p w14:paraId="1795E1DC" w14:textId="77777777" w:rsidR="00A200C4" w:rsidRPr="004A0128" w:rsidRDefault="00A200C4" w:rsidP="001F0EEF">
      <w:pPr>
        <w:pStyle w:val="Odlomakpopisa"/>
        <w:numPr>
          <w:ilvl w:val="0"/>
          <w:numId w:val="7"/>
        </w:numPr>
        <w:spacing w:after="0" w:line="240" w:lineRule="auto"/>
        <w:ind w:left="714" w:hanging="357"/>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o </w:t>
      </w:r>
      <w:proofErr w:type="spellStart"/>
      <w:r w:rsidRPr="004A0128">
        <w:rPr>
          <w:rFonts w:ascii="Arial" w:hAnsi="Arial" w:cs="Arial"/>
        </w:rPr>
        <w:t>plaćanju</w:t>
      </w:r>
      <w:proofErr w:type="spellEnd"/>
      <w:r w:rsidRPr="004A0128">
        <w:rPr>
          <w:rFonts w:ascii="Arial" w:hAnsi="Arial" w:cs="Arial"/>
        </w:rPr>
        <w:t xml:space="preserve"> </w:t>
      </w:r>
      <w:proofErr w:type="spellStart"/>
      <w:r w:rsidRPr="004A0128">
        <w:rPr>
          <w:rFonts w:ascii="Arial" w:hAnsi="Arial" w:cs="Arial"/>
        </w:rPr>
        <w:t>svih</w:t>
      </w:r>
      <w:proofErr w:type="spellEnd"/>
      <w:r w:rsidRPr="004A0128">
        <w:rPr>
          <w:rFonts w:ascii="Arial" w:hAnsi="Arial" w:cs="Arial"/>
          <w:color w:val="000000"/>
        </w:rPr>
        <w:t xml:space="preserve"> </w:t>
      </w:r>
      <w:proofErr w:type="spellStart"/>
      <w:r w:rsidRPr="004A0128">
        <w:rPr>
          <w:rFonts w:ascii="Arial" w:hAnsi="Arial" w:cs="Arial"/>
          <w:color w:val="000000"/>
        </w:rPr>
        <w:t>troškova</w:t>
      </w:r>
      <w:proofErr w:type="spellEnd"/>
      <w:r w:rsidRPr="004A0128">
        <w:rPr>
          <w:rFonts w:ascii="Arial" w:hAnsi="Arial" w:cs="Arial"/>
          <w:color w:val="000000"/>
        </w:rPr>
        <w:t xml:space="preserve"> koji </w:t>
      </w:r>
      <w:proofErr w:type="spellStart"/>
      <w:r w:rsidRPr="004A0128">
        <w:rPr>
          <w:rFonts w:ascii="Arial" w:hAnsi="Arial" w:cs="Arial"/>
          <w:color w:val="000000"/>
        </w:rPr>
        <w:t>proizlaze</w:t>
      </w:r>
      <w:proofErr w:type="spellEnd"/>
      <w:r w:rsidRPr="004A0128">
        <w:rPr>
          <w:rFonts w:ascii="Arial" w:hAnsi="Arial" w:cs="Arial"/>
          <w:color w:val="000000"/>
        </w:rPr>
        <w:t xml:space="preserve"> </w:t>
      </w:r>
      <w:proofErr w:type="spellStart"/>
      <w:r w:rsidRPr="004A0128">
        <w:rPr>
          <w:rFonts w:ascii="Arial" w:hAnsi="Arial" w:cs="Arial"/>
          <w:color w:val="000000"/>
        </w:rPr>
        <w:t>iz</w:t>
      </w:r>
      <w:proofErr w:type="spellEnd"/>
      <w:r w:rsidRPr="004A0128">
        <w:rPr>
          <w:rFonts w:ascii="Arial" w:hAnsi="Arial" w:cs="Arial"/>
          <w:color w:val="000000"/>
        </w:rPr>
        <w:t xml:space="preserve"> </w:t>
      </w:r>
      <w:proofErr w:type="spellStart"/>
      <w:r w:rsidRPr="004A0128">
        <w:rPr>
          <w:rFonts w:ascii="Arial" w:hAnsi="Arial" w:cs="Arial"/>
          <w:color w:val="000000"/>
        </w:rPr>
        <w:t>korištenja</w:t>
      </w:r>
      <w:proofErr w:type="spellEnd"/>
      <w:r w:rsidRPr="004A0128">
        <w:rPr>
          <w:rFonts w:ascii="Arial" w:hAnsi="Arial" w:cs="Arial"/>
          <w:color w:val="000000"/>
        </w:rPr>
        <w:t xml:space="preserve"> </w:t>
      </w:r>
      <w:proofErr w:type="spellStart"/>
      <w:r w:rsidRPr="004A0128">
        <w:rPr>
          <w:rFonts w:ascii="Arial" w:hAnsi="Arial" w:cs="Arial"/>
          <w:color w:val="000000"/>
        </w:rPr>
        <w:t>poslovnog</w:t>
      </w:r>
      <w:proofErr w:type="spellEnd"/>
      <w:r w:rsidRPr="004A0128">
        <w:rPr>
          <w:rFonts w:ascii="Arial" w:hAnsi="Arial" w:cs="Arial"/>
          <w:color w:val="000000"/>
        </w:rPr>
        <w:t xml:space="preserve"> </w:t>
      </w:r>
      <w:proofErr w:type="spellStart"/>
      <w:r w:rsidRPr="004A0128">
        <w:rPr>
          <w:rFonts w:ascii="Arial" w:hAnsi="Arial" w:cs="Arial"/>
          <w:color w:val="000000"/>
        </w:rPr>
        <w:t>prostora</w:t>
      </w:r>
      <w:proofErr w:type="spellEnd"/>
      <w:r w:rsidRPr="004A0128">
        <w:rPr>
          <w:rFonts w:ascii="Arial" w:hAnsi="Arial" w:cs="Arial"/>
          <w:color w:val="000000"/>
        </w:rPr>
        <w:t xml:space="preserve"> (</w:t>
      </w:r>
      <w:proofErr w:type="spellStart"/>
      <w:r w:rsidRPr="004A0128">
        <w:rPr>
          <w:rFonts w:ascii="Arial" w:hAnsi="Arial" w:cs="Arial"/>
          <w:color w:val="000000"/>
        </w:rPr>
        <w:t>svi</w:t>
      </w:r>
      <w:proofErr w:type="spellEnd"/>
      <w:r w:rsidRPr="004A0128">
        <w:rPr>
          <w:rFonts w:ascii="Arial" w:hAnsi="Arial" w:cs="Arial"/>
          <w:color w:val="000000"/>
        </w:rPr>
        <w:t xml:space="preserve"> </w:t>
      </w:r>
      <w:proofErr w:type="spellStart"/>
      <w:r w:rsidRPr="004A0128">
        <w:rPr>
          <w:rFonts w:ascii="Arial" w:hAnsi="Arial" w:cs="Arial"/>
          <w:color w:val="000000"/>
        </w:rPr>
        <w:t>režijski</w:t>
      </w:r>
      <w:proofErr w:type="spellEnd"/>
      <w:r w:rsidRPr="004A0128">
        <w:rPr>
          <w:rFonts w:ascii="Arial" w:hAnsi="Arial" w:cs="Arial"/>
          <w:color w:val="000000"/>
        </w:rPr>
        <w:t xml:space="preserve"> </w:t>
      </w:r>
      <w:proofErr w:type="spellStart"/>
      <w:r w:rsidRPr="004A0128">
        <w:rPr>
          <w:rFonts w:ascii="Arial" w:hAnsi="Arial" w:cs="Arial"/>
          <w:color w:val="000000"/>
        </w:rPr>
        <w:t>troškovi</w:t>
      </w:r>
      <w:proofErr w:type="spellEnd"/>
      <w:r w:rsidRPr="004A0128">
        <w:rPr>
          <w:rFonts w:ascii="Arial" w:hAnsi="Arial" w:cs="Arial"/>
          <w:color w:val="000000"/>
        </w:rPr>
        <w:t>),</w:t>
      </w:r>
      <w:r w:rsidRPr="004A0128">
        <w:rPr>
          <w:rFonts w:ascii="Arial" w:hAnsi="Arial" w:cs="Arial"/>
        </w:rPr>
        <w:t xml:space="preserve"> </w:t>
      </w:r>
      <w:proofErr w:type="spellStart"/>
      <w:r w:rsidRPr="004A0128">
        <w:rPr>
          <w:rFonts w:ascii="Arial" w:hAnsi="Arial" w:cs="Arial"/>
        </w:rPr>
        <w:t>uredno</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vrijeme</w:t>
      </w:r>
      <w:proofErr w:type="spellEnd"/>
      <w:r w:rsidRPr="004A0128">
        <w:rPr>
          <w:rFonts w:ascii="Arial" w:hAnsi="Arial" w:cs="Arial"/>
        </w:rPr>
        <w:t xml:space="preserve">, u </w:t>
      </w:r>
      <w:proofErr w:type="spellStart"/>
      <w:r w:rsidRPr="004A0128">
        <w:rPr>
          <w:rFonts w:ascii="Arial" w:hAnsi="Arial" w:cs="Arial"/>
        </w:rPr>
        <w:t>rokovima</w:t>
      </w:r>
      <w:proofErr w:type="spellEnd"/>
      <w:r w:rsidRPr="004A0128">
        <w:rPr>
          <w:rFonts w:ascii="Arial" w:hAnsi="Arial" w:cs="Arial"/>
        </w:rPr>
        <w:t xml:space="preserve"> </w:t>
      </w:r>
      <w:proofErr w:type="spellStart"/>
      <w:r w:rsidRPr="004A0128">
        <w:rPr>
          <w:rFonts w:ascii="Arial" w:hAnsi="Arial" w:cs="Arial"/>
        </w:rPr>
        <w:t>dospijeća</w:t>
      </w:r>
      <w:proofErr w:type="spellEnd"/>
      <w:r w:rsidRPr="004A0128">
        <w:rPr>
          <w:rFonts w:ascii="Arial" w:hAnsi="Arial" w:cs="Arial"/>
          <w:color w:val="000000"/>
        </w:rPr>
        <w:t xml:space="preserve"> </w:t>
      </w:r>
    </w:p>
    <w:p w14:paraId="6C068252" w14:textId="77777777" w:rsidR="00A200C4" w:rsidRPr="004A0128" w:rsidRDefault="00A200C4" w:rsidP="001F0EEF">
      <w:pPr>
        <w:pStyle w:val="Odlomakpopisa"/>
        <w:numPr>
          <w:ilvl w:val="0"/>
          <w:numId w:val="7"/>
        </w:numPr>
        <w:spacing w:after="0" w:line="240" w:lineRule="auto"/>
        <w:ind w:left="714" w:hanging="357"/>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o </w:t>
      </w:r>
      <w:proofErr w:type="spellStart"/>
      <w:r w:rsidRPr="004A0128">
        <w:rPr>
          <w:rFonts w:ascii="Arial" w:hAnsi="Arial" w:cs="Arial"/>
        </w:rPr>
        <w:t>instrumentima</w:t>
      </w:r>
      <w:proofErr w:type="spellEnd"/>
      <w:r w:rsidRPr="004A0128">
        <w:rPr>
          <w:rFonts w:ascii="Arial" w:hAnsi="Arial" w:cs="Arial"/>
        </w:rPr>
        <w:t xml:space="preserve"> </w:t>
      </w:r>
      <w:proofErr w:type="spellStart"/>
      <w:r w:rsidRPr="004A0128">
        <w:rPr>
          <w:rFonts w:ascii="Arial" w:hAnsi="Arial" w:cs="Arial"/>
        </w:rPr>
        <w:t>osiguranja</w:t>
      </w:r>
      <w:proofErr w:type="spellEnd"/>
      <w:r w:rsidRPr="004A0128">
        <w:rPr>
          <w:rFonts w:ascii="Arial" w:hAnsi="Arial" w:cs="Arial"/>
        </w:rPr>
        <w:t xml:space="preserve"> </w:t>
      </w:r>
      <w:proofErr w:type="spellStart"/>
      <w:r w:rsidRPr="004A0128">
        <w:rPr>
          <w:rFonts w:ascii="Arial" w:hAnsi="Arial" w:cs="Arial"/>
        </w:rPr>
        <w:t>plaćanja</w:t>
      </w:r>
      <w:proofErr w:type="spellEnd"/>
      <w:r w:rsidRPr="004A0128">
        <w:rPr>
          <w:rFonts w:ascii="Arial" w:hAnsi="Arial" w:cs="Arial"/>
        </w:rPr>
        <w:t>,</w:t>
      </w:r>
    </w:p>
    <w:p w14:paraId="50C275FB" w14:textId="77777777" w:rsidR="00A200C4" w:rsidRPr="004A0128" w:rsidRDefault="00A200C4" w:rsidP="001F0EEF">
      <w:pPr>
        <w:pStyle w:val="Odlomakpopisa"/>
        <w:numPr>
          <w:ilvl w:val="0"/>
          <w:numId w:val="7"/>
        </w:numPr>
        <w:spacing w:after="0" w:line="240" w:lineRule="auto"/>
        <w:ind w:left="714" w:hanging="357"/>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o </w:t>
      </w:r>
      <w:proofErr w:type="spellStart"/>
      <w:r w:rsidRPr="004A0128">
        <w:rPr>
          <w:rFonts w:ascii="Arial" w:hAnsi="Arial" w:cs="Arial"/>
        </w:rPr>
        <w:t>osiguranju</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od</w:t>
      </w:r>
      <w:proofErr w:type="spellEnd"/>
      <w:r w:rsidRPr="004A0128">
        <w:rPr>
          <w:rFonts w:ascii="Arial" w:hAnsi="Arial" w:cs="Arial"/>
        </w:rPr>
        <w:t xml:space="preserve"> </w:t>
      </w:r>
      <w:proofErr w:type="spellStart"/>
      <w:r w:rsidRPr="004A0128">
        <w:rPr>
          <w:rFonts w:ascii="Arial" w:hAnsi="Arial" w:cs="Arial"/>
        </w:rPr>
        <w:t>požara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drugih</w:t>
      </w:r>
      <w:proofErr w:type="spellEnd"/>
      <w:r w:rsidRPr="004A0128">
        <w:rPr>
          <w:rFonts w:ascii="Arial" w:hAnsi="Arial" w:cs="Arial"/>
        </w:rPr>
        <w:t xml:space="preserve"> </w:t>
      </w:r>
      <w:proofErr w:type="spellStart"/>
      <w:r w:rsidRPr="004A0128">
        <w:rPr>
          <w:rFonts w:ascii="Arial" w:hAnsi="Arial" w:cs="Arial"/>
        </w:rPr>
        <w:t>štetnih</w:t>
      </w:r>
      <w:proofErr w:type="spellEnd"/>
      <w:r w:rsidRPr="004A0128">
        <w:rPr>
          <w:rFonts w:ascii="Arial" w:hAnsi="Arial" w:cs="Arial"/>
        </w:rPr>
        <w:t xml:space="preserve"> </w:t>
      </w:r>
      <w:proofErr w:type="spellStart"/>
      <w:r w:rsidRPr="004A0128">
        <w:rPr>
          <w:rFonts w:ascii="Arial" w:hAnsi="Arial" w:cs="Arial"/>
        </w:rPr>
        <w:t>događaja</w:t>
      </w:r>
      <w:proofErr w:type="spellEnd"/>
      <w:r w:rsidRPr="004A0128">
        <w:rPr>
          <w:rFonts w:ascii="Arial" w:hAnsi="Arial" w:cs="Arial"/>
        </w:rPr>
        <w:t>,</w:t>
      </w:r>
    </w:p>
    <w:p w14:paraId="4F34F121" w14:textId="77777777" w:rsidR="00A200C4" w:rsidRPr="004A0128" w:rsidRDefault="00A200C4" w:rsidP="001F0EEF">
      <w:pPr>
        <w:pStyle w:val="Odlomakpopisa"/>
        <w:numPr>
          <w:ilvl w:val="0"/>
          <w:numId w:val="7"/>
        </w:numPr>
        <w:spacing w:after="0" w:line="240" w:lineRule="auto"/>
        <w:ind w:left="714" w:hanging="357"/>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o </w:t>
      </w:r>
      <w:proofErr w:type="spellStart"/>
      <w:r w:rsidRPr="004A0128">
        <w:rPr>
          <w:rFonts w:ascii="Arial" w:hAnsi="Arial" w:cs="Arial"/>
        </w:rPr>
        <w:t>pridržavanju</w:t>
      </w:r>
      <w:proofErr w:type="spellEnd"/>
      <w:r w:rsidRPr="004A0128">
        <w:rPr>
          <w:rFonts w:ascii="Arial" w:hAnsi="Arial" w:cs="Arial"/>
        </w:rPr>
        <w:t xml:space="preserve"> </w:t>
      </w:r>
      <w:proofErr w:type="spellStart"/>
      <w:r w:rsidRPr="004A0128">
        <w:rPr>
          <w:rFonts w:ascii="Arial" w:hAnsi="Arial" w:cs="Arial"/>
        </w:rPr>
        <w:t>općih</w:t>
      </w:r>
      <w:proofErr w:type="spellEnd"/>
      <w:r w:rsidRPr="004A0128">
        <w:rPr>
          <w:rFonts w:ascii="Arial" w:hAnsi="Arial" w:cs="Arial"/>
        </w:rPr>
        <w:t xml:space="preserve"> </w:t>
      </w:r>
      <w:proofErr w:type="spellStart"/>
      <w:r w:rsidRPr="004A0128">
        <w:rPr>
          <w:rFonts w:ascii="Arial" w:hAnsi="Arial" w:cs="Arial"/>
        </w:rPr>
        <w:t>uvjeta</w:t>
      </w:r>
      <w:proofErr w:type="spellEnd"/>
      <w:r w:rsidRPr="004A0128">
        <w:rPr>
          <w:rFonts w:ascii="Arial" w:hAnsi="Arial" w:cs="Arial"/>
        </w:rPr>
        <w:t xml:space="preserve"> za </w:t>
      </w:r>
      <w:proofErr w:type="spellStart"/>
      <w:r w:rsidRPr="004A0128">
        <w:rPr>
          <w:rFonts w:ascii="Arial" w:hAnsi="Arial" w:cs="Arial"/>
        </w:rPr>
        <w:t>uređenje</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uporabu</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w:t>
      </w:r>
    </w:p>
    <w:p w14:paraId="3D135BC0" w14:textId="77777777" w:rsidR="00A200C4" w:rsidRPr="004A0128" w:rsidRDefault="00A200C4" w:rsidP="001F0EEF">
      <w:pPr>
        <w:pStyle w:val="Odlomakpopisa"/>
        <w:numPr>
          <w:ilvl w:val="0"/>
          <w:numId w:val="7"/>
        </w:numPr>
        <w:spacing w:after="0" w:line="240" w:lineRule="auto"/>
        <w:ind w:left="714" w:hanging="357"/>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o </w:t>
      </w:r>
      <w:proofErr w:type="spellStart"/>
      <w:r w:rsidRPr="004A0128">
        <w:rPr>
          <w:rFonts w:ascii="Arial" w:hAnsi="Arial" w:cs="Arial"/>
        </w:rPr>
        <w:t>prestanku</w:t>
      </w:r>
      <w:proofErr w:type="spellEnd"/>
      <w:r w:rsidRPr="004A0128">
        <w:rPr>
          <w:rFonts w:ascii="Arial" w:hAnsi="Arial" w:cs="Arial"/>
        </w:rPr>
        <w:t xml:space="preserve"> </w:t>
      </w:r>
      <w:proofErr w:type="spellStart"/>
      <w:r w:rsidRPr="004A0128">
        <w:rPr>
          <w:rFonts w:ascii="Arial" w:hAnsi="Arial" w:cs="Arial"/>
        </w:rPr>
        <w:t>ugovora</w:t>
      </w:r>
      <w:proofErr w:type="spellEnd"/>
      <w:r w:rsidRPr="004A0128">
        <w:rPr>
          <w:rFonts w:ascii="Arial" w:hAnsi="Arial" w:cs="Arial"/>
        </w:rPr>
        <w:t>,</w:t>
      </w:r>
    </w:p>
    <w:p w14:paraId="2AB3A9A5" w14:textId="77777777" w:rsidR="00A200C4" w:rsidRPr="004A0128" w:rsidRDefault="00A200C4" w:rsidP="001F0EEF">
      <w:pPr>
        <w:pStyle w:val="Odlomakpopisa"/>
        <w:numPr>
          <w:ilvl w:val="0"/>
          <w:numId w:val="7"/>
        </w:numPr>
        <w:spacing w:after="0" w:line="240" w:lineRule="auto"/>
        <w:ind w:left="714" w:hanging="357"/>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o </w:t>
      </w:r>
      <w:proofErr w:type="spellStart"/>
      <w:r w:rsidRPr="004A0128">
        <w:rPr>
          <w:rFonts w:ascii="Arial" w:hAnsi="Arial" w:cs="Arial"/>
        </w:rPr>
        <w:t>otkazu</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otkaznim</w:t>
      </w:r>
      <w:proofErr w:type="spellEnd"/>
      <w:r w:rsidRPr="004A0128">
        <w:rPr>
          <w:rFonts w:ascii="Arial" w:hAnsi="Arial" w:cs="Arial"/>
        </w:rPr>
        <w:t xml:space="preserve"> </w:t>
      </w:r>
      <w:proofErr w:type="spellStart"/>
      <w:r w:rsidRPr="004A0128">
        <w:rPr>
          <w:rFonts w:ascii="Arial" w:hAnsi="Arial" w:cs="Arial"/>
        </w:rPr>
        <w:t>rokovima</w:t>
      </w:r>
      <w:proofErr w:type="spellEnd"/>
      <w:r w:rsidRPr="004A0128">
        <w:rPr>
          <w:rFonts w:ascii="Arial" w:hAnsi="Arial" w:cs="Arial"/>
        </w:rPr>
        <w:t>,</w:t>
      </w:r>
    </w:p>
    <w:p w14:paraId="497FF110" w14:textId="77777777" w:rsidR="00A200C4" w:rsidRPr="004A0128" w:rsidRDefault="00A200C4" w:rsidP="001F0EEF">
      <w:pPr>
        <w:pStyle w:val="Odlomakpopisa"/>
        <w:numPr>
          <w:ilvl w:val="0"/>
          <w:numId w:val="7"/>
        </w:numPr>
        <w:spacing w:after="0" w:line="240" w:lineRule="auto"/>
        <w:ind w:left="714" w:hanging="357"/>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o </w:t>
      </w:r>
      <w:proofErr w:type="spellStart"/>
      <w:r w:rsidRPr="004A0128">
        <w:rPr>
          <w:rFonts w:ascii="Arial" w:hAnsi="Arial" w:cs="Arial"/>
        </w:rPr>
        <w:t>zabrani</w:t>
      </w:r>
      <w:proofErr w:type="spellEnd"/>
      <w:r w:rsidRPr="004A0128">
        <w:rPr>
          <w:rFonts w:ascii="Arial" w:hAnsi="Arial" w:cs="Arial"/>
        </w:rPr>
        <w:t xml:space="preserve"> </w:t>
      </w:r>
      <w:proofErr w:type="spellStart"/>
      <w:r w:rsidRPr="004A0128">
        <w:rPr>
          <w:rFonts w:ascii="Arial" w:hAnsi="Arial" w:cs="Arial"/>
        </w:rPr>
        <w:t>davanja</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u </w:t>
      </w:r>
      <w:proofErr w:type="spellStart"/>
      <w:r w:rsidRPr="004A0128">
        <w:rPr>
          <w:rFonts w:ascii="Arial" w:hAnsi="Arial" w:cs="Arial"/>
        </w:rPr>
        <w:t>podzakup</w:t>
      </w:r>
      <w:proofErr w:type="spellEnd"/>
      <w:r w:rsidRPr="004A0128">
        <w:rPr>
          <w:rFonts w:ascii="Arial" w:hAnsi="Arial" w:cs="Arial"/>
        </w:rPr>
        <w:t xml:space="preserve"> </w:t>
      </w:r>
      <w:proofErr w:type="spellStart"/>
      <w:r w:rsidRPr="004A0128">
        <w:rPr>
          <w:rFonts w:ascii="Arial" w:hAnsi="Arial" w:cs="Arial"/>
        </w:rPr>
        <w:t>te</w:t>
      </w:r>
      <w:proofErr w:type="spellEnd"/>
      <w:r w:rsidRPr="004A0128">
        <w:rPr>
          <w:rFonts w:ascii="Arial" w:hAnsi="Arial" w:cs="Arial"/>
        </w:rPr>
        <w:t xml:space="preserve"> da</w:t>
      </w:r>
      <w:r w:rsidRPr="004A0128">
        <w:rPr>
          <w:rStyle w:val="article-text"/>
          <w:rFonts w:ascii="Arial" w:hAnsi="Arial" w:cs="Arial"/>
        </w:rPr>
        <w:t xml:space="preserve"> </w:t>
      </w:r>
      <w:proofErr w:type="spellStart"/>
      <w:r w:rsidRPr="004A0128">
        <w:rPr>
          <w:rStyle w:val="article-text"/>
          <w:rFonts w:ascii="Arial" w:hAnsi="Arial" w:cs="Arial"/>
        </w:rPr>
        <w:t>zakupniku</w:t>
      </w:r>
      <w:proofErr w:type="spellEnd"/>
      <w:r w:rsidRPr="004A0128">
        <w:rPr>
          <w:rStyle w:val="article-text"/>
          <w:rFonts w:ascii="Arial" w:hAnsi="Arial" w:cs="Arial"/>
        </w:rPr>
        <w:t xml:space="preserve"> </w:t>
      </w:r>
      <w:proofErr w:type="spellStart"/>
      <w:r w:rsidRPr="004A0128">
        <w:rPr>
          <w:rStyle w:val="article-text"/>
          <w:rFonts w:ascii="Arial" w:hAnsi="Arial" w:cs="Arial"/>
        </w:rPr>
        <w:t>nije</w:t>
      </w:r>
      <w:proofErr w:type="spellEnd"/>
      <w:r w:rsidRPr="004A0128">
        <w:rPr>
          <w:rStyle w:val="article-text"/>
          <w:rFonts w:ascii="Arial" w:hAnsi="Arial" w:cs="Arial"/>
        </w:rPr>
        <w:t xml:space="preserve"> </w:t>
      </w:r>
      <w:proofErr w:type="spellStart"/>
      <w:r w:rsidRPr="004A0128">
        <w:rPr>
          <w:rStyle w:val="article-text"/>
          <w:rFonts w:ascii="Arial" w:hAnsi="Arial" w:cs="Arial"/>
        </w:rPr>
        <w:t>dopušteno</w:t>
      </w:r>
      <w:proofErr w:type="spellEnd"/>
      <w:r w:rsidRPr="004A0128">
        <w:rPr>
          <w:rStyle w:val="article-text"/>
          <w:rFonts w:ascii="Arial" w:hAnsi="Arial" w:cs="Arial"/>
        </w:rPr>
        <w:t xml:space="preserve"> po </w:t>
      </w:r>
      <w:proofErr w:type="spellStart"/>
      <w:r w:rsidRPr="004A0128">
        <w:rPr>
          <w:rStyle w:val="article-text"/>
          <w:rFonts w:ascii="Arial" w:hAnsi="Arial" w:cs="Arial"/>
        </w:rPr>
        <w:t>bilo</w:t>
      </w:r>
      <w:proofErr w:type="spellEnd"/>
      <w:r w:rsidRPr="004A0128">
        <w:rPr>
          <w:rStyle w:val="article-text"/>
          <w:rFonts w:ascii="Arial" w:hAnsi="Arial" w:cs="Arial"/>
        </w:rPr>
        <w:t xml:space="preserve"> </w:t>
      </w:r>
      <w:proofErr w:type="spellStart"/>
      <w:r w:rsidRPr="004A0128">
        <w:rPr>
          <w:rStyle w:val="article-text"/>
          <w:rFonts w:ascii="Arial" w:hAnsi="Arial" w:cs="Arial"/>
        </w:rPr>
        <w:t>kojoj</w:t>
      </w:r>
      <w:proofErr w:type="spellEnd"/>
      <w:r w:rsidRPr="004A0128">
        <w:rPr>
          <w:rStyle w:val="article-text"/>
          <w:rFonts w:ascii="Arial" w:hAnsi="Arial" w:cs="Arial"/>
        </w:rPr>
        <w:t xml:space="preserve"> </w:t>
      </w:r>
      <w:proofErr w:type="spellStart"/>
      <w:r w:rsidRPr="004A0128">
        <w:rPr>
          <w:rStyle w:val="article-text"/>
          <w:rFonts w:ascii="Arial" w:hAnsi="Arial" w:cs="Arial"/>
        </w:rPr>
        <w:t>pravnoj</w:t>
      </w:r>
      <w:proofErr w:type="spellEnd"/>
      <w:r w:rsidRPr="004A0128">
        <w:rPr>
          <w:rStyle w:val="article-text"/>
          <w:rFonts w:ascii="Arial" w:hAnsi="Arial" w:cs="Arial"/>
        </w:rPr>
        <w:t xml:space="preserve"> </w:t>
      </w:r>
      <w:proofErr w:type="spellStart"/>
      <w:r w:rsidRPr="004A0128">
        <w:rPr>
          <w:rStyle w:val="article-text"/>
          <w:rFonts w:ascii="Arial" w:hAnsi="Arial" w:cs="Arial"/>
        </w:rPr>
        <w:t>osnovi</w:t>
      </w:r>
      <w:proofErr w:type="spellEnd"/>
      <w:r w:rsidRPr="004A0128">
        <w:rPr>
          <w:rStyle w:val="article-text"/>
          <w:rFonts w:ascii="Arial" w:hAnsi="Arial" w:cs="Arial"/>
        </w:rPr>
        <w:t xml:space="preserve"> </w:t>
      </w:r>
      <w:proofErr w:type="spellStart"/>
      <w:r w:rsidRPr="004A0128">
        <w:rPr>
          <w:rStyle w:val="article-text"/>
          <w:rFonts w:ascii="Arial" w:hAnsi="Arial" w:cs="Arial"/>
        </w:rPr>
        <w:t>dati</w:t>
      </w:r>
      <w:proofErr w:type="spellEnd"/>
      <w:r w:rsidRPr="004A0128">
        <w:rPr>
          <w:rStyle w:val="article-text"/>
          <w:rFonts w:ascii="Arial" w:hAnsi="Arial" w:cs="Arial"/>
        </w:rPr>
        <w:t xml:space="preserve"> </w:t>
      </w:r>
      <w:proofErr w:type="spellStart"/>
      <w:r w:rsidRPr="004A0128">
        <w:rPr>
          <w:rStyle w:val="article-text"/>
          <w:rFonts w:ascii="Arial" w:hAnsi="Arial" w:cs="Arial"/>
        </w:rPr>
        <w:t>trećoj</w:t>
      </w:r>
      <w:proofErr w:type="spellEnd"/>
      <w:r w:rsidRPr="004A0128">
        <w:rPr>
          <w:rStyle w:val="article-text"/>
          <w:rFonts w:ascii="Arial" w:hAnsi="Arial" w:cs="Arial"/>
        </w:rPr>
        <w:t xml:space="preserve"> </w:t>
      </w:r>
      <w:proofErr w:type="spellStart"/>
      <w:r w:rsidRPr="004A0128">
        <w:rPr>
          <w:rStyle w:val="article-text"/>
          <w:rFonts w:ascii="Arial" w:hAnsi="Arial" w:cs="Arial"/>
        </w:rPr>
        <w:t>osobi</w:t>
      </w:r>
      <w:proofErr w:type="spellEnd"/>
      <w:r w:rsidRPr="004A0128">
        <w:rPr>
          <w:rStyle w:val="article-text"/>
          <w:rFonts w:ascii="Arial" w:hAnsi="Arial" w:cs="Arial"/>
        </w:rPr>
        <w:t xml:space="preserve"> </w:t>
      </w:r>
      <w:proofErr w:type="spellStart"/>
      <w:r w:rsidRPr="004A0128">
        <w:rPr>
          <w:rStyle w:val="article-text"/>
          <w:rFonts w:ascii="Arial" w:hAnsi="Arial" w:cs="Arial"/>
        </w:rPr>
        <w:t>na</w:t>
      </w:r>
      <w:proofErr w:type="spellEnd"/>
      <w:r w:rsidRPr="004A0128">
        <w:rPr>
          <w:rStyle w:val="article-text"/>
          <w:rFonts w:ascii="Arial" w:hAnsi="Arial" w:cs="Arial"/>
        </w:rPr>
        <w:t xml:space="preserve"> </w:t>
      </w:r>
      <w:proofErr w:type="spellStart"/>
      <w:r w:rsidRPr="004A0128">
        <w:rPr>
          <w:rStyle w:val="article-text"/>
          <w:rFonts w:ascii="Arial" w:hAnsi="Arial" w:cs="Arial"/>
        </w:rPr>
        <w:t>korištenje</w:t>
      </w:r>
      <w:proofErr w:type="spellEnd"/>
      <w:r w:rsidRPr="004A0128">
        <w:rPr>
          <w:rStyle w:val="article-text"/>
          <w:rFonts w:ascii="Arial" w:hAnsi="Arial" w:cs="Arial"/>
        </w:rPr>
        <w:t xml:space="preserve"> </w:t>
      </w:r>
      <w:proofErr w:type="spellStart"/>
      <w:r w:rsidRPr="004A0128">
        <w:rPr>
          <w:rStyle w:val="article-text"/>
          <w:rFonts w:ascii="Arial" w:hAnsi="Arial" w:cs="Arial"/>
        </w:rPr>
        <w:t>ili</w:t>
      </w:r>
      <w:proofErr w:type="spellEnd"/>
      <w:r w:rsidRPr="004A0128">
        <w:rPr>
          <w:rStyle w:val="article-text"/>
          <w:rFonts w:ascii="Arial" w:hAnsi="Arial" w:cs="Arial"/>
        </w:rPr>
        <w:t xml:space="preserve"> </w:t>
      </w:r>
      <w:proofErr w:type="spellStart"/>
      <w:r w:rsidRPr="004A0128">
        <w:rPr>
          <w:rStyle w:val="article-text"/>
          <w:rFonts w:ascii="Arial" w:hAnsi="Arial" w:cs="Arial"/>
        </w:rPr>
        <w:t>sukorištenje</w:t>
      </w:r>
      <w:proofErr w:type="spellEnd"/>
      <w:r w:rsidRPr="004A0128">
        <w:rPr>
          <w:rStyle w:val="article-text"/>
          <w:rFonts w:ascii="Arial" w:hAnsi="Arial" w:cs="Arial"/>
        </w:rPr>
        <w:t xml:space="preserve"> </w:t>
      </w:r>
      <w:proofErr w:type="spellStart"/>
      <w:r w:rsidRPr="004A0128">
        <w:rPr>
          <w:rStyle w:val="article-text"/>
          <w:rFonts w:ascii="Arial" w:hAnsi="Arial" w:cs="Arial"/>
        </w:rPr>
        <w:t>poslovni</w:t>
      </w:r>
      <w:proofErr w:type="spellEnd"/>
      <w:r w:rsidRPr="004A0128">
        <w:rPr>
          <w:rStyle w:val="article-text"/>
          <w:rFonts w:ascii="Arial" w:hAnsi="Arial" w:cs="Arial"/>
        </w:rPr>
        <w:t xml:space="preserve"> </w:t>
      </w:r>
      <w:proofErr w:type="spellStart"/>
      <w:r w:rsidRPr="004A0128">
        <w:rPr>
          <w:rStyle w:val="article-text"/>
          <w:rFonts w:ascii="Arial" w:hAnsi="Arial" w:cs="Arial"/>
        </w:rPr>
        <w:t>prostor</w:t>
      </w:r>
      <w:proofErr w:type="spellEnd"/>
      <w:r w:rsidRPr="004A0128">
        <w:rPr>
          <w:rStyle w:val="article-text"/>
          <w:rFonts w:ascii="Arial" w:hAnsi="Arial" w:cs="Arial"/>
        </w:rPr>
        <w:t xml:space="preserve"> </w:t>
      </w:r>
      <w:proofErr w:type="spellStart"/>
      <w:r w:rsidRPr="004A0128">
        <w:rPr>
          <w:rStyle w:val="article-text"/>
          <w:rFonts w:ascii="Arial" w:hAnsi="Arial" w:cs="Arial"/>
        </w:rPr>
        <w:t>odnosno</w:t>
      </w:r>
      <w:proofErr w:type="spellEnd"/>
      <w:r w:rsidRPr="004A0128">
        <w:rPr>
          <w:rStyle w:val="article-text"/>
          <w:rFonts w:ascii="Arial" w:hAnsi="Arial" w:cs="Arial"/>
        </w:rPr>
        <w:t xml:space="preserve"> </w:t>
      </w:r>
      <w:proofErr w:type="spellStart"/>
      <w:r w:rsidRPr="004A0128">
        <w:rPr>
          <w:rStyle w:val="article-text"/>
          <w:rFonts w:ascii="Arial" w:hAnsi="Arial" w:cs="Arial"/>
        </w:rPr>
        <w:t>na</w:t>
      </w:r>
      <w:proofErr w:type="spellEnd"/>
      <w:r w:rsidRPr="004A0128">
        <w:rPr>
          <w:rStyle w:val="article-text"/>
          <w:rFonts w:ascii="Arial" w:hAnsi="Arial" w:cs="Arial"/>
        </w:rPr>
        <w:t xml:space="preserve"> </w:t>
      </w:r>
      <w:proofErr w:type="spellStart"/>
      <w:r w:rsidRPr="004A0128">
        <w:rPr>
          <w:rStyle w:val="article-text"/>
          <w:rFonts w:ascii="Arial" w:hAnsi="Arial" w:cs="Arial"/>
        </w:rPr>
        <w:t>bilo</w:t>
      </w:r>
      <w:proofErr w:type="spellEnd"/>
      <w:r w:rsidRPr="004A0128">
        <w:rPr>
          <w:rStyle w:val="article-text"/>
          <w:rFonts w:ascii="Arial" w:hAnsi="Arial" w:cs="Arial"/>
        </w:rPr>
        <w:t xml:space="preserve"> koji </w:t>
      </w:r>
      <w:proofErr w:type="spellStart"/>
      <w:r w:rsidRPr="004A0128">
        <w:rPr>
          <w:rStyle w:val="article-text"/>
          <w:rFonts w:ascii="Arial" w:hAnsi="Arial" w:cs="Arial"/>
        </w:rPr>
        <w:t>način</w:t>
      </w:r>
      <w:proofErr w:type="spellEnd"/>
      <w:r w:rsidRPr="004A0128">
        <w:rPr>
          <w:rStyle w:val="article-text"/>
          <w:rFonts w:ascii="Arial" w:hAnsi="Arial" w:cs="Arial"/>
        </w:rPr>
        <w:t xml:space="preserve"> </w:t>
      </w:r>
      <w:proofErr w:type="spellStart"/>
      <w:r w:rsidRPr="004A0128">
        <w:rPr>
          <w:rStyle w:val="article-text"/>
          <w:rFonts w:ascii="Arial" w:hAnsi="Arial" w:cs="Arial"/>
        </w:rPr>
        <w:t>omogućiti</w:t>
      </w:r>
      <w:proofErr w:type="spellEnd"/>
      <w:r w:rsidRPr="004A0128">
        <w:rPr>
          <w:rStyle w:val="article-text"/>
          <w:rFonts w:ascii="Arial" w:hAnsi="Arial" w:cs="Arial"/>
        </w:rPr>
        <w:t xml:space="preserve"> </w:t>
      </w:r>
      <w:proofErr w:type="spellStart"/>
      <w:r w:rsidRPr="004A0128">
        <w:rPr>
          <w:rStyle w:val="article-text"/>
          <w:rFonts w:ascii="Arial" w:hAnsi="Arial" w:cs="Arial"/>
        </w:rPr>
        <w:t>trećoj</w:t>
      </w:r>
      <w:proofErr w:type="spellEnd"/>
      <w:r w:rsidRPr="004A0128">
        <w:rPr>
          <w:rStyle w:val="article-text"/>
          <w:rFonts w:ascii="Arial" w:hAnsi="Arial" w:cs="Arial"/>
        </w:rPr>
        <w:t xml:space="preserve"> </w:t>
      </w:r>
      <w:proofErr w:type="spellStart"/>
      <w:r w:rsidRPr="004A0128">
        <w:rPr>
          <w:rStyle w:val="article-text"/>
          <w:rFonts w:ascii="Arial" w:hAnsi="Arial" w:cs="Arial"/>
        </w:rPr>
        <w:t>osobi</w:t>
      </w:r>
      <w:proofErr w:type="spellEnd"/>
      <w:r w:rsidRPr="004A0128">
        <w:rPr>
          <w:rStyle w:val="article-text"/>
          <w:rFonts w:ascii="Arial" w:hAnsi="Arial" w:cs="Arial"/>
        </w:rPr>
        <w:t xml:space="preserve"> </w:t>
      </w:r>
      <w:proofErr w:type="spellStart"/>
      <w:r w:rsidRPr="004A0128">
        <w:rPr>
          <w:rStyle w:val="article-text"/>
          <w:rFonts w:ascii="Arial" w:hAnsi="Arial" w:cs="Arial"/>
        </w:rPr>
        <w:t>korištenje</w:t>
      </w:r>
      <w:proofErr w:type="spellEnd"/>
      <w:r w:rsidRPr="004A0128">
        <w:rPr>
          <w:rStyle w:val="article-text"/>
          <w:rFonts w:ascii="Arial" w:hAnsi="Arial" w:cs="Arial"/>
        </w:rPr>
        <w:t xml:space="preserve"> </w:t>
      </w:r>
      <w:proofErr w:type="spellStart"/>
      <w:r w:rsidRPr="004A0128">
        <w:rPr>
          <w:rStyle w:val="article-text"/>
          <w:rFonts w:ascii="Arial" w:hAnsi="Arial" w:cs="Arial"/>
        </w:rPr>
        <w:t>nekretnine</w:t>
      </w:r>
      <w:proofErr w:type="spellEnd"/>
      <w:r w:rsidRPr="004A0128">
        <w:rPr>
          <w:rStyle w:val="article-text"/>
          <w:rFonts w:ascii="Arial" w:hAnsi="Arial" w:cs="Arial"/>
        </w:rPr>
        <w:t xml:space="preserve"> </w:t>
      </w:r>
      <w:proofErr w:type="spellStart"/>
      <w:r w:rsidRPr="004A0128">
        <w:rPr>
          <w:rStyle w:val="article-text"/>
          <w:rFonts w:ascii="Arial" w:hAnsi="Arial" w:cs="Arial"/>
        </w:rPr>
        <w:t>koje</w:t>
      </w:r>
      <w:proofErr w:type="spellEnd"/>
      <w:r w:rsidRPr="004A0128">
        <w:rPr>
          <w:rStyle w:val="article-text"/>
          <w:rFonts w:ascii="Arial" w:hAnsi="Arial" w:cs="Arial"/>
        </w:rPr>
        <w:t xml:space="preserve"> po </w:t>
      </w:r>
      <w:proofErr w:type="spellStart"/>
      <w:r w:rsidRPr="004A0128">
        <w:rPr>
          <w:rStyle w:val="article-text"/>
          <w:rFonts w:ascii="Arial" w:hAnsi="Arial" w:cs="Arial"/>
        </w:rPr>
        <w:t>svojem</w:t>
      </w:r>
      <w:proofErr w:type="spellEnd"/>
      <w:r w:rsidRPr="004A0128">
        <w:rPr>
          <w:rStyle w:val="article-text"/>
          <w:rFonts w:ascii="Arial" w:hAnsi="Arial" w:cs="Arial"/>
        </w:rPr>
        <w:t xml:space="preserve"> </w:t>
      </w:r>
      <w:proofErr w:type="spellStart"/>
      <w:r w:rsidRPr="004A0128">
        <w:rPr>
          <w:rStyle w:val="article-text"/>
          <w:rFonts w:ascii="Arial" w:hAnsi="Arial" w:cs="Arial"/>
        </w:rPr>
        <w:t>sadržaju</w:t>
      </w:r>
      <w:proofErr w:type="spellEnd"/>
      <w:r w:rsidRPr="004A0128">
        <w:rPr>
          <w:rStyle w:val="article-text"/>
          <w:rFonts w:ascii="Arial" w:hAnsi="Arial" w:cs="Arial"/>
        </w:rPr>
        <w:t xml:space="preserve"> </w:t>
      </w:r>
      <w:proofErr w:type="spellStart"/>
      <w:r w:rsidRPr="004A0128">
        <w:rPr>
          <w:rStyle w:val="article-text"/>
          <w:rFonts w:ascii="Arial" w:hAnsi="Arial" w:cs="Arial"/>
        </w:rPr>
        <w:t>odgovara</w:t>
      </w:r>
      <w:proofErr w:type="spellEnd"/>
      <w:r w:rsidRPr="004A0128">
        <w:rPr>
          <w:rStyle w:val="article-text"/>
          <w:rFonts w:ascii="Arial" w:hAnsi="Arial" w:cs="Arial"/>
        </w:rPr>
        <w:t xml:space="preserve"> </w:t>
      </w:r>
      <w:proofErr w:type="spellStart"/>
      <w:r w:rsidRPr="004A0128">
        <w:rPr>
          <w:rStyle w:val="article-text"/>
          <w:rFonts w:ascii="Arial" w:hAnsi="Arial" w:cs="Arial"/>
        </w:rPr>
        <w:t>podzakupu</w:t>
      </w:r>
      <w:proofErr w:type="spellEnd"/>
      <w:r w:rsidRPr="004A0128">
        <w:rPr>
          <w:rStyle w:val="article-text"/>
          <w:rFonts w:ascii="Arial" w:hAnsi="Arial" w:cs="Arial"/>
        </w:rPr>
        <w:t>,</w:t>
      </w:r>
    </w:p>
    <w:p w14:paraId="4C4FCFA6" w14:textId="77777777" w:rsidR="00A200C4" w:rsidRPr="004A0128" w:rsidRDefault="00A200C4" w:rsidP="001F0EEF">
      <w:pPr>
        <w:pStyle w:val="Odlomakpopisa"/>
        <w:numPr>
          <w:ilvl w:val="0"/>
          <w:numId w:val="7"/>
        </w:numPr>
        <w:spacing w:after="0" w:line="240" w:lineRule="auto"/>
        <w:ind w:left="714" w:hanging="357"/>
        <w:contextualSpacing w:val="0"/>
        <w:jc w:val="both"/>
        <w:rPr>
          <w:rFonts w:ascii="Arial" w:hAnsi="Arial" w:cs="Arial"/>
        </w:rPr>
      </w:pPr>
      <w:proofErr w:type="spellStart"/>
      <w:r w:rsidRPr="004A0128">
        <w:rPr>
          <w:rFonts w:ascii="Arial" w:hAnsi="Arial" w:cs="Arial"/>
        </w:rPr>
        <w:t>ovršne</w:t>
      </w:r>
      <w:proofErr w:type="spellEnd"/>
      <w:r w:rsidRPr="004A0128">
        <w:rPr>
          <w:rFonts w:ascii="Arial" w:hAnsi="Arial" w:cs="Arial"/>
        </w:rPr>
        <w:t xml:space="preserve"> </w:t>
      </w:r>
      <w:proofErr w:type="spellStart"/>
      <w:r w:rsidRPr="004A0128">
        <w:rPr>
          <w:rFonts w:ascii="Arial" w:hAnsi="Arial" w:cs="Arial"/>
        </w:rPr>
        <w:t>odredbe</w:t>
      </w:r>
      <w:proofErr w:type="spellEnd"/>
      <w:r w:rsidRPr="004A0128">
        <w:rPr>
          <w:rFonts w:ascii="Arial" w:hAnsi="Arial" w:cs="Arial"/>
        </w:rPr>
        <w:t>,</w:t>
      </w:r>
    </w:p>
    <w:p w14:paraId="2CDDEF2B" w14:textId="77777777" w:rsidR="00A200C4" w:rsidRPr="004A0128" w:rsidRDefault="00A200C4" w:rsidP="001F0EEF">
      <w:pPr>
        <w:pStyle w:val="Odlomakpopisa"/>
        <w:numPr>
          <w:ilvl w:val="0"/>
          <w:numId w:val="7"/>
        </w:numPr>
        <w:spacing w:after="0" w:line="240" w:lineRule="auto"/>
        <w:ind w:left="714" w:hanging="357"/>
        <w:contextualSpacing w:val="0"/>
        <w:jc w:val="both"/>
        <w:rPr>
          <w:rFonts w:ascii="Arial" w:hAnsi="Arial" w:cs="Arial"/>
        </w:rPr>
      </w:pPr>
      <w:proofErr w:type="spellStart"/>
      <w:r w:rsidRPr="004A0128">
        <w:rPr>
          <w:rFonts w:ascii="Arial" w:hAnsi="Arial" w:cs="Arial"/>
        </w:rPr>
        <w:t>odredbu</w:t>
      </w:r>
      <w:proofErr w:type="spellEnd"/>
      <w:r w:rsidRPr="004A0128">
        <w:rPr>
          <w:rFonts w:ascii="Arial" w:hAnsi="Arial" w:cs="Arial"/>
        </w:rPr>
        <w:t xml:space="preserve"> o </w:t>
      </w:r>
      <w:proofErr w:type="spellStart"/>
      <w:r w:rsidRPr="004A0128">
        <w:rPr>
          <w:rFonts w:ascii="Arial" w:hAnsi="Arial" w:cs="Arial"/>
        </w:rPr>
        <w:t>solemnizaciji</w:t>
      </w:r>
      <w:proofErr w:type="spellEnd"/>
      <w:r w:rsidRPr="004A0128">
        <w:rPr>
          <w:rFonts w:ascii="Arial" w:hAnsi="Arial" w:cs="Arial"/>
        </w:rPr>
        <w:t xml:space="preserve"> </w:t>
      </w:r>
      <w:proofErr w:type="spellStart"/>
      <w:r w:rsidRPr="004A0128">
        <w:rPr>
          <w:rFonts w:ascii="Arial" w:hAnsi="Arial" w:cs="Arial"/>
        </w:rPr>
        <w:t>ugovora</w:t>
      </w:r>
      <w:proofErr w:type="spellEnd"/>
      <w:r w:rsidRPr="004A0128">
        <w:rPr>
          <w:rFonts w:ascii="Arial" w:hAnsi="Arial" w:cs="Arial"/>
        </w:rPr>
        <w:t>.</w:t>
      </w:r>
    </w:p>
    <w:p w14:paraId="592D129F" w14:textId="77777777" w:rsidR="00A200C4" w:rsidRDefault="00A200C4" w:rsidP="00A200C4">
      <w:pPr>
        <w:jc w:val="center"/>
        <w:rPr>
          <w:rFonts w:ascii="Arial" w:hAnsi="Arial" w:cs="Arial"/>
          <w:b/>
          <w:bCs/>
          <w:sz w:val="22"/>
          <w:szCs w:val="22"/>
        </w:rPr>
      </w:pPr>
    </w:p>
    <w:p w14:paraId="31303AF9"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27. </w:t>
      </w:r>
    </w:p>
    <w:p w14:paraId="22533ACD" w14:textId="77777777" w:rsidR="00A200C4" w:rsidRPr="004A0128" w:rsidRDefault="00A200C4" w:rsidP="00A200C4">
      <w:pPr>
        <w:jc w:val="center"/>
        <w:rPr>
          <w:rFonts w:ascii="Arial" w:hAnsi="Arial" w:cs="Arial"/>
          <w:b/>
          <w:bCs/>
          <w:sz w:val="22"/>
          <w:szCs w:val="22"/>
        </w:rPr>
      </w:pPr>
    </w:p>
    <w:p w14:paraId="6E0383DE" w14:textId="77777777" w:rsidR="00A200C4" w:rsidRPr="004A0128" w:rsidRDefault="00A200C4" w:rsidP="001F0EEF">
      <w:pPr>
        <w:pStyle w:val="Odlomakpopisa"/>
        <w:numPr>
          <w:ilvl w:val="0"/>
          <w:numId w:val="33"/>
        </w:numPr>
        <w:spacing w:after="0" w:line="240" w:lineRule="auto"/>
        <w:ind w:left="357" w:hanging="357"/>
        <w:contextualSpacing w:val="0"/>
        <w:jc w:val="both"/>
        <w:rPr>
          <w:rFonts w:ascii="Arial" w:hAnsi="Arial" w:cs="Arial"/>
          <w:color w:val="000000"/>
        </w:rPr>
      </w:pPr>
      <w:proofErr w:type="spellStart"/>
      <w:r w:rsidRPr="004A0128">
        <w:rPr>
          <w:rFonts w:ascii="Arial" w:hAnsi="Arial" w:cs="Arial"/>
          <w:color w:val="000000"/>
        </w:rPr>
        <w:t>Sredstva</w:t>
      </w:r>
      <w:proofErr w:type="spellEnd"/>
      <w:r w:rsidRPr="004A0128">
        <w:rPr>
          <w:rFonts w:ascii="Arial" w:hAnsi="Arial" w:cs="Arial"/>
          <w:color w:val="000000"/>
        </w:rPr>
        <w:t xml:space="preserve"> </w:t>
      </w:r>
      <w:proofErr w:type="spellStart"/>
      <w:r w:rsidRPr="004A0128">
        <w:rPr>
          <w:rFonts w:ascii="Arial" w:hAnsi="Arial" w:cs="Arial"/>
          <w:color w:val="000000"/>
        </w:rPr>
        <w:t>osiguranja</w:t>
      </w:r>
      <w:proofErr w:type="spellEnd"/>
      <w:r w:rsidRPr="004A0128">
        <w:rPr>
          <w:rFonts w:ascii="Arial" w:hAnsi="Arial" w:cs="Arial"/>
          <w:color w:val="000000"/>
        </w:rPr>
        <w:t xml:space="preserve"> </w:t>
      </w:r>
      <w:proofErr w:type="spellStart"/>
      <w:r w:rsidRPr="004A0128">
        <w:rPr>
          <w:rFonts w:ascii="Arial" w:hAnsi="Arial" w:cs="Arial"/>
          <w:color w:val="000000"/>
        </w:rPr>
        <w:t>plaćanja</w:t>
      </w:r>
      <w:proofErr w:type="spellEnd"/>
      <w:r w:rsidRPr="004A0128">
        <w:rPr>
          <w:rFonts w:ascii="Arial" w:hAnsi="Arial" w:cs="Arial"/>
          <w:color w:val="000000"/>
        </w:rPr>
        <w:t xml:space="preserve"> </w:t>
      </w:r>
      <w:proofErr w:type="spellStart"/>
      <w:r w:rsidRPr="004A0128">
        <w:rPr>
          <w:rFonts w:ascii="Arial" w:hAnsi="Arial" w:cs="Arial"/>
          <w:color w:val="000000"/>
        </w:rPr>
        <w:t>ugovornih</w:t>
      </w:r>
      <w:proofErr w:type="spellEnd"/>
      <w:r w:rsidRPr="004A0128">
        <w:rPr>
          <w:rFonts w:ascii="Arial" w:hAnsi="Arial" w:cs="Arial"/>
          <w:color w:val="000000"/>
        </w:rPr>
        <w:t xml:space="preserve"> </w:t>
      </w:r>
      <w:proofErr w:type="spellStart"/>
      <w:r w:rsidRPr="004A0128">
        <w:rPr>
          <w:rFonts w:ascii="Arial" w:hAnsi="Arial" w:cs="Arial"/>
          <w:color w:val="000000"/>
        </w:rPr>
        <w:t>obveza</w:t>
      </w:r>
      <w:proofErr w:type="spellEnd"/>
      <w:r w:rsidRPr="004A0128">
        <w:rPr>
          <w:rFonts w:ascii="Arial" w:hAnsi="Arial" w:cs="Arial"/>
          <w:color w:val="000000"/>
        </w:rPr>
        <w:t xml:space="preserve"> </w:t>
      </w:r>
      <w:proofErr w:type="spellStart"/>
      <w:r w:rsidRPr="004A0128">
        <w:rPr>
          <w:rFonts w:ascii="Arial" w:hAnsi="Arial" w:cs="Arial"/>
          <w:color w:val="000000"/>
        </w:rPr>
        <w:t>i</w:t>
      </w:r>
      <w:proofErr w:type="spellEnd"/>
      <w:r w:rsidRPr="004A0128">
        <w:rPr>
          <w:rFonts w:ascii="Arial" w:hAnsi="Arial" w:cs="Arial"/>
          <w:color w:val="000000"/>
        </w:rPr>
        <w:t xml:space="preserve"> </w:t>
      </w:r>
      <w:proofErr w:type="spellStart"/>
      <w:r w:rsidRPr="004A0128">
        <w:rPr>
          <w:rFonts w:ascii="Arial" w:hAnsi="Arial" w:cs="Arial"/>
          <w:color w:val="000000"/>
        </w:rPr>
        <w:t>naknade</w:t>
      </w:r>
      <w:proofErr w:type="spellEnd"/>
      <w:r w:rsidRPr="004A0128">
        <w:rPr>
          <w:rFonts w:ascii="Arial" w:hAnsi="Arial" w:cs="Arial"/>
          <w:color w:val="000000"/>
        </w:rPr>
        <w:t xml:space="preserve"> za </w:t>
      </w:r>
      <w:proofErr w:type="spellStart"/>
      <w:r w:rsidRPr="004A0128">
        <w:rPr>
          <w:rFonts w:ascii="Arial" w:hAnsi="Arial" w:cs="Arial"/>
          <w:color w:val="000000"/>
        </w:rPr>
        <w:t>bespravno</w:t>
      </w:r>
      <w:proofErr w:type="spellEnd"/>
      <w:r w:rsidRPr="004A0128">
        <w:rPr>
          <w:rFonts w:ascii="Arial" w:hAnsi="Arial" w:cs="Arial"/>
          <w:color w:val="000000"/>
        </w:rPr>
        <w:t xml:space="preserve"> </w:t>
      </w:r>
      <w:proofErr w:type="spellStart"/>
      <w:r w:rsidRPr="004A0128">
        <w:rPr>
          <w:rFonts w:ascii="Arial" w:hAnsi="Arial" w:cs="Arial"/>
          <w:color w:val="000000"/>
        </w:rPr>
        <w:t>korištenje</w:t>
      </w:r>
      <w:proofErr w:type="spellEnd"/>
      <w:r w:rsidRPr="004A0128">
        <w:rPr>
          <w:rFonts w:ascii="Arial" w:hAnsi="Arial" w:cs="Arial"/>
          <w:color w:val="000000"/>
        </w:rPr>
        <w:t xml:space="preserve"> </w:t>
      </w:r>
      <w:proofErr w:type="spellStart"/>
      <w:r w:rsidRPr="004A0128">
        <w:rPr>
          <w:rFonts w:ascii="Arial" w:hAnsi="Arial" w:cs="Arial"/>
          <w:color w:val="000000"/>
        </w:rPr>
        <w:t>poslovnog</w:t>
      </w:r>
      <w:proofErr w:type="spellEnd"/>
      <w:r w:rsidRPr="004A0128">
        <w:rPr>
          <w:rFonts w:ascii="Arial" w:hAnsi="Arial" w:cs="Arial"/>
          <w:color w:val="000000"/>
        </w:rPr>
        <w:t xml:space="preserve"> </w:t>
      </w:r>
      <w:proofErr w:type="spellStart"/>
      <w:r w:rsidRPr="004A0128">
        <w:rPr>
          <w:rFonts w:ascii="Arial" w:hAnsi="Arial" w:cs="Arial"/>
          <w:color w:val="000000"/>
        </w:rPr>
        <w:t>prostora</w:t>
      </w:r>
      <w:proofErr w:type="spellEnd"/>
      <w:r w:rsidRPr="004A0128">
        <w:rPr>
          <w:rFonts w:ascii="Arial" w:hAnsi="Arial" w:cs="Arial"/>
          <w:color w:val="000000"/>
        </w:rPr>
        <w:t xml:space="preserve"> </w:t>
      </w:r>
      <w:proofErr w:type="spellStart"/>
      <w:r w:rsidRPr="004A0128">
        <w:rPr>
          <w:rFonts w:ascii="Arial" w:hAnsi="Arial" w:cs="Arial"/>
          <w:color w:val="000000"/>
        </w:rPr>
        <w:t>odnosno</w:t>
      </w:r>
      <w:proofErr w:type="spellEnd"/>
      <w:r w:rsidRPr="004A0128">
        <w:rPr>
          <w:rFonts w:ascii="Arial" w:hAnsi="Arial" w:cs="Arial"/>
          <w:color w:val="000000"/>
        </w:rPr>
        <w:t xml:space="preserve"> </w:t>
      </w:r>
      <w:proofErr w:type="spellStart"/>
      <w:r w:rsidRPr="004A0128">
        <w:rPr>
          <w:rFonts w:ascii="Arial" w:hAnsi="Arial" w:cs="Arial"/>
          <w:color w:val="000000"/>
        </w:rPr>
        <w:t>bjanko</w:t>
      </w:r>
      <w:proofErr w:type="spellEnd"/>
      <w:r w:rsidRPr="004A0128">
        <w:rPr>
          <w:rFonts w:ascii="Arial" w:hAnsi="Arial" w:cs="Arial"/>
          <w:color w:val="000000"/>
        </w:rPr>
        <w:t xml:space="preserve"> </w:t>
      </w:r>
      <w:proofErr w:type="spellStart"/>
      <w:r w:rsidRPr="004A0128">
        <w:rPr>
          <w:rFonts w:ascii="Arial" w:hAnsi="Arial" w:cs="Arial"/>
          <w:color w:val="000000"/>
        </w:rPr>
        <w:t>zadužnica</w:t>
      </w:r>
      <w:proofErr w:type="spellEnd"/>
      <w:r w:rsidRPr="004A0128">
        <w:rPr>
          <w:rFonts w:ascii="Arial" w:hAnsi="Arial" w:cs="Arial"/>
          <w:color w:val="000000"/>
        </w:rPr>
        <w:t xml:space="preserve">/e </w:t>
      </w:r>
      <w:proofErr w:type="spellStart"/>
      <w:r w:rsidRPr="004A0128">
        <w:rPr>
          <w:rFonts w:ascii="Arial" w:hAnsi="Arial" w:cs="Arial"/>
          <w:color w:val="000000"/>
        </w:rPr>
        <w:t>sa</w:t>
      </w:r>
      <w:proofErr w:type="spellEnd"/>
      <w:r w:rsidRPr="004A0128">
        <w:rPr>
          <w:rFonts w:ascii="Arial" w:hAnsi="Arial" w:cs="Arial"/>
          <w:color w:val="000000"/>
        </w:rPr>
        <w:t xml:space="preserve"> </w:t>
      </w:r>
      <w:proofErr w:type="spellStart"/>
      <w:r w:rsidRPr="004A0128">
        <w:rPr>
          <w:rFonts w:ascii="Arial" w:hAnsi="Arial" w:cs="Arial"/>
          <w:color w:val="000000"/>
        </w:rPr>
        <w:t>jamcem</w:t>
      </w:r>
      <w:proofErr w:type="spellEnd"/>
      <w:r w:rsidRPr="004A0128">
        <w:rPr>
          <w:rFonts w:ascii="Arial" w:hAnsi="Arial" w:cs="Arial"/>
          <w:color w:val="000000"/>
        </w:rPr>
        <w:t xml:space="preserve"> </w:t>
      </w:r>
      <w:proofErr w:type="spellStart"/>
      <w:r w:rsidRPr="004A0128">
        <w:rPr>
          <w:rFonts w:ascii="Arial" w:hAnsi="Arial" w:cs="Arial"/>
          <w:color w:val="000000"/>
        </w:rPr>
        <w:t>platcem</w:t>
      </w:r>
      <w:proofErr w:type="spellEnd"/>
      <w:r w:rsidRPr="004A0128">
        <w:rPr>
          <w:rFonts w:ascii="Arial" w:hAnsi="Arial" w:cs="Arial"/>
          <w:color w:val="000000"/>
        </w:rPr>
        <w:t xml:space="preserve"> </w:t>
      </w:r>
      <w:proofErr w:type="spellStart"/>
      <w:r w:rsidRPr="004A0128">
        <w:rPr>
          <w:rFonts w:ascii="Arial" w:hAnsi="Arial" w:cs="Arial"/>
          <w:color w:val="000000"/>
        </w:rPr>
        <w:t>na</w:t>
      </w:r>
      <w:proofErr w:type="spellEnd"/>
      <w:r w:rsidRPr="004A0128">
        <w:rPr>
          <w:rFonts w:ascii="Arial" w:hAnsi="Arial" w:cs="Arial"/>
          <w:color w:val="000000"/>
        </w:rPr>
        <w:t xml:space="preserve"> </w:t>
      </w:r>
      <w:proofErr w:type="spellStart"/>
      <w:r w:rsidRPr="004A0128">
        <w:rPr>
          <w:rFonts w:ascii="Arial" w:hAnsi="Arial" w:cs="Arial"/>
          <w:color w:val="000000"/>
        </w:rPr>
        <w:t>iznos</w:t>
      </w:r>
      <w:proofErr w:type="spellEnd"/>
      <w:r w:rsidRPr="004A0128">
        <w:rPr>
          <w:rFonts w:ascii="Arial" w:hAnsi="Arial" w:cs="Arial"/>
          <w:color w:val="000000"/>
        </w:rPr>
        <w:t xml:space="preserve"> </w:t>
      </w:r>
      <w:proofErr w:type="spellStart"/>
      <w:r w:rsidRPr="004A0128">
        <w:rPr>
          <w:rFonts w:ascii="Arial" w:hAnsi="Arial" w:cs="Arial"/>
          <w:color w:val="000000"/>
        </w:rPr>
        <w:t>zakupnine</w:t>
      </w:r>
      <w:proofErr w:type="spellEnd"/>
      <w:r w:rsidRPr="004A0128">
        <w:rPr>
          <w:rFonts w:ascii="Arial" w:hAnsi="Arial" w:cs="Arial"/>
          <w:color w:val="000000"/>
        </w:rPr>
        <w:t xml:space="preserve"> za </w:t>
      </w:r>
      <w:proofErr w:type="spellStart"/>
      <w:r w:rsidRPr="004A0128">
        <w:rPr>
          <w:rFonts w:ascii="Arial" w:hAnsi="Arial" w:cs="Arial"/>
          <w:color w:val="000000"/>
        </w:rPr>
        <w:t>cjelokupno</w:t>
      </w:r>
      <w:proofErr w:type="spellEnd"/>
      <w:r w:rsidRPr="004A0128">
        <w:rPr>
          <w:rFonts w:ascii="Arial" w:hAnsi="Arial" w:cs="Arial"/>
          <w:color w:val="000000"/>
        </w:rPr>
        <w:t xml:space="preserve"> </w:t>
      </w:r>
      <w:proofErr w:type="spellStart"/>
      <w:r w:rsidRPr="004A0128">
        <w:rPr>
          <w:rFonts w:ascii="Arial" w:hAnsi="Arial" w:cs="Arial"/>
          <w:color w:val="000000"/>
        </w:rPr>
        <w:t>trajanje</w:t>
      </w:r>
      <w:proofErr w:type="spellEnd"/>
      <w:r w:rsidRPr="004A0128">
        <w:rPr>
          <w:rFonts w:ascii="Arial" w:hAnsi="Arial" w:cs="Arial"/>
          <w:color w:val="000000"/>
        </w:rPr>
        <w:t xml:space="preserve"> </w:t>
      </w:r>
      <w:proofErr w:type="spellStart"/>
      <w:r w:rsidRPr="004A0128">
        <w:rPr>
          <w:rFonts w:ascii="Arial" w:hAnsi="Arial" w:cs="Arial"/>
          <w:color w:val="000000"/>
        </w:rPr>
        <w:t>zakupa</w:t>
      </w:r>
      <w:proofErr w:type="spellEnd"/>
      <w:r w:rsidRPr="004A0128">
        <w:rPr>
          <w:rFonts w:ascii="Arial" w:hAnsi="Arial" w:cs="Arial"/>
          <w:color w:val="000000"/>
        </w:rPr>
        <w:t xml:space="preserve">, </w:t>
      </w:r>
      <w:proofErr w:type="spellStart"/>
      <w:r w:rsidRPr="004A0128">
        <w:rPr>
          <w:rFonts w:ascii="Arial" w:hAnsi="Arial" w:cs="Arial"/>
          <w:color w:val="000000"/>
        </w:rPr>
        <w:t>zakupnik</w:t>
      </w:r>
      <w:proofErr w:type="spellEnd"/>
      <w:r w:rsidRPr="004A0128">
        <w:rPr>
          <w:rFonts w:ascii="Arial" w:hAnsi="Arial" w:cs="Arial"/>
          <w:color w:val="000000"/>
        </w:rPr>
        <w:t xml:space="preserve"> je </w:t>
      </w:r>
      <w:proofErr w:type="spellStart"/>
      <w:r w:rsidRPr="004A0128">
        <w:rPr>
          <w:rFonts w:ascii="Arial" w:hAnsi="Arial" w:cs="Arial"/>
          <w:color w:val="000000"/>
        </w:rPr>
        <w:t>dužan</w:t>
      </w:r>
      <w:proofErr w:type="spellEnd"/>
      <w:r w:rsidRPr="004A0128">
        <w:rPr>
          <w:rFonts w:ascii="Arial" w:hAnsi="Arial" w:cs="Arial"/>
          <w:color w:val="000000"/>
        </w:rPr>
        <w:t xml:space="preserve"> </w:t>
      </w:r>
      <w:proofErr w:type="spellStart"/>
      <w:r w:rsidRPr="004A0128">
        <w:rPr>
          <w:rFonts w:ascii="Arial" w:hAnsi="Arial" w:cs="Arial"/>
          <w:color w:val="000000"/>
        </w:rPr>
        <w:t>prilikom</w:t>
      </w:r>
      <w:proofErr w:type="spellEnd"/>
      <w:r w:rsidRPr="004A0128">
        <w:rPr>
          <w:rFonts w:ascii="Arial" w:hAnsi="Arial" w:cs="Arial"/>
          <w:color w:val="000000"/>
        </w:rPr>
        <w:t xml:space="preserve"> </w:t>
      </w:r>
      <w:proofErr w:type="spellStart"/>
      <w:r w:rsidRPr="004A0128">
        <w:rPr>
          <w:rFonts w:ascii="Arial" w:hAnsi="Arial" w:cs="Arial"/>
          <w:color w:val="000000"/>
        </w:rPr>
        <w:t>zaključenja</w:t>
      </w:r>
      <w:proofErr w:type="spellEnd"/>
      <w:r w:rsidRPr="004A0128">
        <w:rPr>
          <w:rFonts w:ascii="Arial" w:hAnsi="Arial" w:cs="Arial"/>
          <w:color w:val="000000"/>
        </w:rPr>
        <w:t xml:space="preserve"> </w:t>
      </w:r>
      <w:proofErr w:type="spellStart"/>
      <w:r w:rsidRPr="004A0128">
        <w:rPr>
          <w:rFonts w:ascii="Arial" w:hAnsi="Arial" w:cs="Arial"/>
          <w:color w:val="000000"/>
        </w:rPr>
        <w:t>ugovora</w:t>
      </w:r>
      <w:proofErr w:type="spellEnd"/>
      <w:r w:rsidRPr="004A0128">
        <w:rPr>
          <w:rFonts w:ascii="Arial" w:hAnsi="Arial" w:cs="Arial"/>
          <w:color w:val="000000"/>
        </w:rPr>
        <w:t xml:space="preserve"> o </w:t>
      </w:r>
      <w:proofErr w:type="spellStart"/>
      <w:r w:rsidRPr="004A0128">
        <w:rPr>
          <w:rFonts w:ascii="Arial" w:hAnsi="Arial" w:cs="Arial"/>
          <w:color w:val="000000"/>
        </w:rPr>
        <w:t>zakupu</w:t>
      </w:r>
      <w:proofErr w:type="spellEnd"/>
      <w:r w:rsidRPr="004A0128">
        <w:rPr>
          <w:rFonts w:ascii="Arial" w:hAnsi="Arial" w:cs="Arial"/>
          <w:color w:val="000000"/>
        </w:rPr>
        <w:t xml:space="preserve">, </w:t>
      </w:r>
      <w:proofErr w:type="spellStart"/>
      <w:r w:rsidRPr="004A0128">
        <w:rPr>
          <w:rFonts w:ascii="Arial" w:hAnsi="Arial" w:cs="Arial"/>
          <w:color w:val="000000"/>
        </w:rPr>
        <w:t>dostaviti</w:t>
      </w:r>
      <w:proofErr w:type="spellEnd"/>
      <w:r w:rsidRPr="004A0128">
        <w:rPr>
          <w:rFonts w:ascii="Arial" w:hAnsi="Arial" w:cs="Arial"/>
          <w:color w:val="000000"/>
        </w:rPr>
        <w:t xml:space="preserve"> </w:t>
      </w:r>
      <w:proofErr w:type="spellStart"/>
      <w:r w:rsidRPr="004A0128">
        <w:rPr>
          <w:rFonts w:ascii="Arial" w:hAnsi="Arial" w:cs="Arial"/>
          <w:color w:val="000000"/>
        </w:rPr>
        <w:t>Gradu</w:t>
      </w:r>
      <w:proofErr w:type="spellEnd"/>
      <w:r w:rsidRPr="004A0128">
        <w:rPr>
          <w:rFonts w:ascii="Arial" w:hAnsi="Arial" w:cs="Arial"/>
          <w:color w:val="000000"/>
        </w:rPr>
        <w:t>.</w:t>
      </w:r>
      <w:r w:rsidRPr="004A0128">
        <w:rPr>
          <w:rFonts w:ascii="Arial" w:hAnsi="Arial" w:cs="Arial"/>
        </w:rPr>
        <w:t xml:space="preserve"> </w:t>
      </w:r>
    </w:p>
    <w:p w14:paraId="17E6BABC" w14:textId="77777777" w:rsidR="00A200C4" w:rsidRPr="004A0128" w:rsidRDefault="00A200C4" w:rsidP="001F0EEF">
      <w:pPr>
        <w:pStyle w:val="Odlomakpopisa"/>
        <w:numPr>
          <w:ilvl w:val="0"/>
          <w:numId w:val="33"/>
        </w:numPr>
        <w:spacing w:after="0" w:line="240" w:lineRule="auto"/>
        <w:ind w:left="357" w:hanging="357"/>
        <w:contextualSpacing w:val="0"/>
        <w:jc w:val="both"/>
        <w:rPr>
          <w:rFonts w:ascii="Arial" w:hAnsi="Arial" w:cs="Arial"/>
          <w:color w:val="000000"/>
        </w:rPr>
      </w:pPr>
      <w:proofErr w:type="spellStart"/>
      <w:r w:rsidRPr="004A0128">
        <w:rPr>
          <w:rFonts w:ascii="Arial" w:hAnsi="Arial" w:cs="Arial"/>
          <w:color w:val="000000"/>
        </w:rPr>
        <w:t>Zakupnik</w:t>
      </w:r>
      <w:proofErr w:type="spellEnd"/>
      <w:r w:rsidRPr="004A0128">
        <w:rPr>
          <w:rFonts w:ascii="Arial" w:hAnsi="Arial" w:cs="Arial"/>
          <w:color w:val="000000"/>
        </w:rPr>
        <w:t xml:space="preserve"> je </w:t>
      </w:r>
      <w:proofErr w:type="spellStart"/>
      <w:r w:rsidRPr="004A0128">
        <w:rPr>
          <w:rFonts w:ascii="Arial" w:hAnsi="Arial" w:cs="Arial"/>
          <w:color w:val="000000"/>
        </w:rPr>
        <w:t>dužan</w:t>
      </w:r>
      <w:proofErr w:type="spellEnd"/>
      <w:r w:rsidRPr="004A0128">
        <w:rPr>
          <w:rFonts w:ascii="Arial" w:hAnsi="Arial" w:cs="Arial"/>
          <w:color w:val="000000"/>
        </w:rPr>
        <w:t xml:space="preserve"> za </w:t>
      </w:r>
      <w:proofErr w:type="spellStart"/>
      <w:r w:rsidRPr="004A0128">
        <w:rPr>
          <w:rFonts w:ascii="Arial" w:hAnsi="Arial" w:cs="Arial"/>
          <w:color w:val="000000"/>
        </w:rPr>
        <w:t>cijelo</w:t>
      </w:r>
      <w:proofErr w:type="spellEnd"/>
      <w:r w:rsidRPr="004A0128">
        <w:rPr>
          <w:rFonts w:ascii="Arial" w:hAnsi="Arial" w:cs="Arial"/>
          <w:color w:val="000000"/>
        </w:rPr>
        <w:t xml:space="preserve"> </w:t>
      </w:r>
      <w:proofErr w:type="spellStart"/>
      <w:r w:rsidRPr="004A0128">
        <w:rPr>
          <w:rFonts w:ascii="Arial" w:hAnsi="Arial" w:cs="Arial"/>
          <w:color w:val="000000"/>
        </w:rPr>
        <w:t>vrijeme</w:t>
      </w:r>
      <w:proofErr w:type="spellEnd"/>
      <w:r w:rsidRPr="004A0128">
        <w:rPr>
          <w:rFonts w:ascii="Arial" w:hAnsi="Arial" w:cs="Arial"/>
          <w:color w:val="000000"/>
        </w:rPr>
        <w:t xml:space="preserve"> </w:t>
      </w:r>
      <w:proofErr w:type="spellStart"/>
      <w:r w:rsidRPr="004A0128">
        <w:rPr>
          <w:rFonts w:ascii="Arial" w:hAnsi="Arial" w:cs="Arial"/>
          <w:color w:val="000000"/>
        </w:rPr>
        <w:t>trajanja</w:t>
      </w:r>
      <w:proofErr w:type="spellEnd"/>
      <w:r w:rsidRPr="004A0128">
        <w:rPr>
          <w:rFonts w:ascii="Arial" w:hAnsi="Arial" w:cs="Arial"/>
          <w:color w:val="000000"/>
        </w:rPr>
        <w:t xml:space="preserve"> </w:t>
      </w:r>
      <w:proofErr w:type="spellStart"/>
      <w:r w:rsidRPr="004A0128">
        <w:rPr>
          <w:rFonts w:ascii="Arial" w:hAnsi="Arial" w:cs="Arial"/>
          <w:color w:val="000000"/>
        </w:rPr>
        <w:t>zakupa</w:t>
      </w:r>
      <w:proofErr w:type="spellEnd"/>
      <w:r w:rsidRPr="004A0128">
        <w:rPr>
          <w:rFonts w:ascii="Arial" w:hAnsi="Arial" w:cs="Arial"/>
          <w:color w:val="000000"/>
        </w:rPr>
        <w:t xml:space="preserve"> </w:t>
      </w:r>
      <w:proofErr w:type="spellStart"/>
      <w:r w:rsidRPr="004A0128">
        <w:rPr>
          <w:rFonts w:ascii="Arial" w:hAnsi="Arial" w:cs="Arial"/>
          <w:color w:val="000000"/>
        </w:rPr>
        <w:t>ugovoriti</w:t>
      </w:r>
      <w:proofErr w:type="spellEnd"/>
      <w:r w:rsidRPr="004A0128">
        <w:rPr>
          <w:rFonts w:ascii="Arial" w:hAnsi="Arial" w:cs="Arial"/>
          <w:color w:val="000000"/>
        </w:rPr>
        <w:t xml:space="preserve"> s </w:t>
      </w:r>
      <w:proofErr w:type="spellStart"/>
      <w:r w:rsidRPr="004A0128">
        <w:rPr>
          <w:rFonts w:ascii="Arial" w:hAnsi="Arial" w:cs="Arial"/>
          <w:color w:val="000000"/>
        </w:rPr>
        <w:t>osiguravateljem</w:t>
      </w:r>
      <w:proofErr w:type="spellEnd"/>
      <w:r w:rsidRPr="004A0128">
        <w:rPr>
          <w:rFonts w:ascii="Arial" w:hAnsi="Arial" w:cs="Arial"/>
          <w:color w:val="000000"/>
        </w:rPr>
        <w:t xml:space="preserve"> </w:t>
      </w:r>
      <w:proofErr w:type="spellStart"/>
      <w:r w:rsidRPr="004A0128">
        <w:rPr>
          <w:rFonts w:ascii="Arial" w:hAnsi="Arial" w:cs="Arial"/>
          <w:color w:val="000000"/>
        </w:rPr>
        <w:t>policu</w:t>
      </w:r>
      <w:proofErr w:type="spellEnd"/>
      <w:r w:rsidRPr="004A0128">
        <w:rPr>
          <w:rFonts w:ascii="Arial" w:hAnsi="Arial" w:cs="Arial"/>
          <w:color w:val="000000"/>
        </w:rPr>
        <w:t xml:space="preserve"> </w:t>
      </w:r>
      <w:proofErr w:type="spellStart"/>
      <w:r w:rsidRPr="004A0128">
        <w:rPr>
          <w:rFonts w:ascii="Arial" w:hAnsi="Arial" w:cs="Arial"/>
          <w:color w:val="000000"/>
        </w:rPr>
        <w:t>osiguranja</w:t>
      </w:r>
      <w:proofErr w:type="spellEnd"/>
      <w:r w:rsidRPr="004A0128">
        <w:rPr>
          <w:rFonts w:ascii="Arial" w:hAnsi="Arial" w:cs="Arial"/>
          <w:color w:val="000000"/>
        </w:rPr>
        <w:t xml:space="preserve"> </w:t>
      </w:r>
      <w:proofErr w:type="spellStart"/>
      <w:r w:rsidRPr="004A0128">
        <w:rPr>
          <w:rFonts w:ascii="Arial" w:hAnsi="Arial" w:cs="Arial"/>
          <w:color w:val="000000"/>
        </w:rPr>
        <w:t>kojom</w:t>
      </w:r>
      <w:proofErr w:type="spellEnd"/>
      <w:r w:rsidRPr="004A0128">
        <w:rPr>
          <w:rFonts w:ascii="Arial" w:hAnsi="Arial" w:cs="Arial"/>
          <w:color w:val="000000"/>
        </w:rPr>
        <w:t xml:space="preserve"> </w:t>
      </w:r>
      <w:proofErr w:type="spellStart"/>
      <w:r w:rsidRPr="004A0128">
        <w:rPr>
          <w:rFonts w:ascii="Arial" w:hAnsi="Arial" w:cs="Arial"/>
          <w:color w:val="000000"/>
        </w:rPr>
        <w:t>će</w:t>
      </w:r>
      <w:proofErr w:type="spellEnd"/>
      <w:r w:rsidRPr="004A0128">
        <w:rPr>
          <w:rFonts w:ascii="Arial" w:hAnsi="Arial" w:cs="Arial"/>
          <w:color w:val="000000"/>
        </w:rPr>
        <w:t xml:space="preserve"> </w:t>
      </w:r>
      <w:proofErr w:type="spellStart"/>
      <w:r w:rsidRPr="004A0128">
        <w:rPr>
          <w:rFonts w:ascii="Arial" w:hAnsi="Arial" w:cs="Arial"/>
          <w:color w:val="000000"/>
        </w:rPr>
        <w:t>osigurati</w:t>
      </w:r>
      <w:proofErr w:type="spellEnd"/>
      <w:r w:rsidRPr="004A0128">
        <w:rPr>
          <w:rFonts w:ascii="Arial" w:hAnsi="Arial" w:cs="Arial"/>
          <w:color w:val="000000"/>
        </w:rPr>
        <w:t xml:space="preserve"> </w:t>
      </w:r>
      <w:proofErr w:type="spellStart"/>
      <w:r w:rsidRPr="004A0128">
        <w:rPr>
          <w:rFonts w:ascii="Arial" w:hAnsi="Arial" w:cs="Arial"/>
          <w:color w:val="000000"/>
        </w:rPr>
        <w:t>poslovni</w:t>
      </w:r>
      <w:proofErr w:type="spellEnd"/>
      <w:r w:rsidRPr="004A0128">
        <w:rPr>
          <w:rFonts w:ascii="Arial" w:hAnsi="Arial" w:cs="Arial"/>
          <w:color w:val="000000"/>
        </w:rPr>
        <w:t xml:space="preserve"> </w:t>
      </w:r>
      <w:proofErr w:type="spellStart"/>
      <w:r w:rsidRPr="004A0128">
        <w:rPr>
          <w:rFonts w:ascii="Arial" w:hAnsi="Arial" w:cs="Arial"/>
          <w:color w:val="000000"/>
        </w:rPr>
        <w:t>prostor</w:t>
      </w:r>
      <w:proofErr w:type="spellEnd"/>
      <w:r w:rsidRPr="004A0128">
        <w:rPr>
          <w:rFonts w:ascii="Arial" w:hAnsi="Arial" w:cs="Arial"/>
          <w:color w:val="000000"/>
        </w:rPr>
        <w:t xml:space="preserve"> </w:t>
      </w:r>
      <w:proofErr w:type="spellStart"/>
      <w:r w:rsidRPr="004A0128">
        <w:rPr>
          <w:rFonts w:ascii="Arial" w:hAnsi="Arial" w:cs="Arial"/>
          <w:color w:val="000000"/>
        </w:rPr>
        <w:t>od</w:t>
      </w:r>
      <w:proofErr w:type="spellEnd"/>
      <w:r w:rsidRPr="004A0128">
        <w:rPr>
          <w:rFonts w:ascii="Arial" w:hAnsi="Arial" w:cs="Arial"/>
          <w:color w:val="000000"/>
        </w:rPr>
        <w:t xml:space="preserve"> </w:t>
      </w:r>
      <w:proofErr w:type="spellStart"/>
      <w:r w:rsidRPr="004A0128">
        <w:rPr>
          <w:rFonts w:ascii="Arial" w:hAnsi="Arial" w:cs="Arial"/>
          <w:color w:val="000000"/>
        </w:rPr>
        <w:t>požara</w:t>
      </w:r>
      <w:proofErr w:type="spellEnd"/>
      <w:r w:rsidRPr="004A0128">
        <w:rPr>
          <w:rFonts w:ascii="Arial" w:hAnsi="Arial" w:cs="Arial"/>
          <w:color w:val="000000"/>
        </w:rPr>
        <w:t xml:space="preserve"> </w:t>
      </w:r>
      <w:proofErr w:type="spellStart"/>
      <w:r w:rsidRPr="004A0128">
        <w:rPr>
          <w:rFonts w:ascii="Arial" w:hAnsi="Arial" w:cs="Arial"/>
          <w:color w:val="000000"/>
        </w:rPr>
        <w:t>i</w:t>
      </w:r>
      <w:proofErr w:type="spellEnd"/>
      <w:r w:rsidRPr="004A0128">
        <w:rPr>
          <w:rFonts w:ascii="Arial" w:hAnsi="Arial" w:cs="Arial"/>
          <w:color w:val="000000"/>
        </w:rPr>
        <w:t xml:space="preserve"> </w:t>
      </w:r>
      <w:proofErr w:type="spellStart"/>
      <w:r w:rsidRPr="004A0128">
        <w:rPr>
          <w:rFonts w:ascii="Arial" w:hAnsi="Arial" w:cs="Arial"/>
          <w:color w:val="000000"/>
        </w:rPr>
        <w:t>osnovnih</w:t>
      </w:r>
      <w:proofErr w:type="spellEnd"/>
      <w:r w:rsidRPr="004A0128">
        <w:rPr>
          <w:rFonts w:ascii="Arial" w:hAnsi="Arial" w:cs="Arial"/>
          <w:color w:val="000000"/>
        </w:rPr>
        <w:t xml:space="preserve"> </w:t>
      </w:r>
      <w:proofErr w:type="spellStart"/>
      <w:r w:rsidRPr="004A0128">
        <w:rPr>
          <w:rFonts w:ascii="Arial" w:hAnsi="Arial" w:cs="Arial"/>
          <w:color w:val="000000"/>
        </w:rPr>
        <w:t>opasnosti</w:t>
      </w:r>
      <w:proofErr w:type="spellEnd"/>
      <w:r w:rsidRPr="004A0128">
        <w:rPr>
          <w:rFonts w:ascii="Arial" w:hAnsi="Arial" w:cs="Arial"/>
          <w:color w:val="000000"/>
        </w:rPr>
        <w:t xml:space="preserve"> (</w:t>
      </w:r>
      <w:proofErr w:type="spellStart"/>
      <w:r w:rsidRPr="004A0128">
        <w:rPr>
          <w:rFonts w:ascii="Arial" w:hAnsi="Arial" w:cs="Arial"/>
          <w:color w:val="000000"/>
        </w:rPr>
        <w:t>požar</w:t>
      </w:r>
      <w:proofErr w:type="spellEnd"/>
      <w:r w:rsidRPr="004A0128">
        <w:rPr>
          <w:rFonts w:ascii="Arial" w:hAnsi="Arial" w:cs="Arial"/>
          <w:color w:val="000000"/>
        </w:rPr>
        <w:t xml:space="preserve">, </w:t>
      </w:r>
      <w:proofErr w:type="spellStart"/>
      <w:r w:rsidRPr="004A0128">
        <w:rPr>
          <w:rFonts w:ascii="Arial" w:hAnsi="Arial" w:cs="Arial"/>
          <w:color w:val="000000"/>
        </w:rPr>
        <w:t>udar</w:t>
      </w:r>
      <w:proofErr w:type="spellEnd"/>
      <w:r w:rsidRPr="004A0128">
        <w:rPr>
          <w:rFonts w:ascii="Arial" w:hAnsi="Arial" w:cs="Arial"/>
          <w:color w:val="000000"/>
        </w:rPr>
        <w:t xml:space="preserve"> </w:t>
      </w:r>
      <w:proofErr w:type="spellStart"/>
      <w:r w:rsidRPr="004A0128">
        <w:rPr>
          <w:rFonts w:ascii="Arial" w:hAnsi="Arial" w:cs="Arial"/>
          <w:color w:val="000000"/>
        </w:rPr>
        <w:t>groma</w:t>
      </w:r>
      <w:proofErr w:type="spellEnd"/>
      <w:r w:rsidRPr="004A0128">
        <w:rPr>
          <w:rFonts w:ascii="Arial" w:hAnsi="Arial" w:cs="Arial"/>
          <w:color w:val="000000"/>
        </w:rPr>
        <w:t xml:space="preserve">, </w:t>
      </w:r>
      <w:proofErr w:type="spellStart"/>
      <w:r w:rsidRPr="004A0128">
        <w:rPr>
          <w:rFonts w:ascii="Arial" w:hAnsi="Arial" w:cs="Arial"/>
          <w:color w:val="000000"/>
        </w:rPr>
        <w:t>oluja</w:t>
      </w:r>
      <w:proofErr w:type="spellEnd"/>
      <w:r w:rsidRPr="004A0128">
        <w:rPr>
          <w:rFonts w:ascii="Arial" w:hAnsi="Arial" w:cs="Arial"/>
          <w:color w:val="000000"/>
        </w:rPr>
        <w:t xml:space="preserve">, </w:t>
      </w:r>
      <w:proofErr w:type="spellStart"/>
      <w:r w:rsidRPr="004A0128">
        <w:rPr>
          <w:rFonts w:ascii="Arial" w:hAnsi="Arial" w:cs="Arial"/>
          <w:color w:val="000000"/>
        </w:rPr>
        <w:t>tuča</w:t>
      </w:r>
      <w:proofErr w:type="spellEnd"/>
      <w:r w:rsidRPr="004A0128">
        <w:rPr>
          <w:rFonts w:ascii="Arial" w:hAnsi="Arial" w:cs="Arial"/>
          <w:color w:val="000000"/>
        </w:rPr>
        <w:t xml:space="preserve">, </w:t>
      </w:r>
      <w:proofErr w:type="spellStart"/>
      <w:r w:rsidRPr="004A0128">
        <w:rPr>
          <w:rFonts w:ascii="Arial" w:hAnsi="Arial" w:cs="Arial"/>
          <w:color w:val="000000"/>
        </w:rPr>
        <w:t>eksplozija</w:t>
      </w:r>
      <w:proofErr w:type="spellEnd"/>
      <w:r w:rsidRPr="004A0128">
        <w:rPr>
          <w:rFonts w:ascii="Arial" w:hAnsi="Arial" w:cs="Arial"/>
          <w:color w:val="000000"/>
        </w:rPr>
        <w:t xml:space="preserve"> </w:t>
      </w:r>
      <w:proofErr w:type="spellStart"/>
      <w:r w:rsidRPr="004A0128">
        <w:rPr>
          <w:rFonts w:ascii="Arial" w:hAnsi="Arial" w:cs="Arial"/>
          <w:color w:val="000000"/>
        </w:rPr>
        <w:t>i</w:t>
      </w:r>
      <w:proofErr w:type="spellEnd"/>
      <w:r w:rsidRPr="004A0128">
        <w:rPr>
          <w:rFonts w:ascii="Arial" w:hAnsi="Arial" w:cs="Arial"/>
          <w:color w:val="000000"/>
        </w:rPr>
        <w:t xml:space="preserve"> sl.), </w:t>
      </w:r>
      <w:proofErr w:type="spellStart"/>
      <w:r w:rsidRPr="004A0128">
        <w:rPr>
          <w:rFonts w:ascii="Arial" w:hAnsi="Arial" w:cs="Arial"/>
          <w:color w:val="000000"/>
        </w:rPr>
        <w:t>uz</w:t>
      </w:r>
      <w:proofErr w:type="spellEnd"/>
      <w:r w:rsidRPr="004A0128">
        <w:rPr>
          <w:rFonts w:ascii="Arial" w:hAnsi="Arial" w:cs="Arial"/>
          <w:color w:val="000000"/>
        </w:rPr>
        <w:t xml:space="preserve"> </w:t>
      </w:r>
      <w:proofErr w:type="spellStart"/>
      <w:r w:rsidRPr="004A0128">
        <w:rPr>
          <w:rFonts w:ascii="Arial" w:hAnsi="Arial" w:cs="Arial"/>
          <w:color w:val="000000"/>
        </w:rPr>
        <w:t>dopunske</w:t>
      </w:r>
      <w:proofErr w:type="spellEnd"/>
      <w:r w:rsidRPr="004A0128">
        <w:rPr>
          <w:rFonts w:ascii="Arial" w:hAnsi="Arial" w:cs="Arial"/>
          <w:color w:val="000000"/>
        </w:rPr>
        <w:t xml:space="preserve"> </w:t>
      </w:r>
      <w:proofErr w:type="spellStart"/>
      <w:r w:rsidRPr="004A0128">
        <w:rPr>
          <w:rFonts w:ascii="Arial" w:hAnsi="Arial" w:cs="Arial"/>
          <w:color w:val="000000"/>
        </w:rPr>
        <w:t>opasnosti</w:t>
      </w:r>
      <w:proofErr w:type="spellEnd"/>
      <w:r w:rsidRPr="004A0128">
        <w:rPr>
          <w:rFonts w:ascii="Arial" w:hAnsi="Arial" w:cs="Arial"/>
          <w:color w:val="000000"/>
        </w:rPr>
        <w:t xml:space="preserve"> </w:t>
      </w:r>
      <w:proofErr w:type="spellStart"/>
      <w:r w:rsidRPr="004A0128">
        <w:rPr>
          <w:rFonts w:ascii="Arial" w:hAnsi="Arial" w:cs="Arial"/>
          <w:color w:val="000000"/>
        </w:rPr>
        <w:t>od</w:t>
      </w:r>
      <w:proofErr w:type="spellEnd"/>
      <w:r w:rsidRPr="004A0128">
        <w:rPr>
          <w:rFonts w:ascii="Arial" w:hAnsi="Arial" w:cs="Arial"/>
          <w:color w:val="000000"/>
        </w:rPr>
        <w:t xml:space="preserve"> </w:t>
      </w:r>
      <w:proofErr w:type="spellStart"/>
      <w:r w:rsidRPr="004A0128">
        <w:rPr>
          <w:rFonts w:ascii="Arial" w:hAnsi="Arial" w:cs="Arial"/>
          <w:color w:val="000000"/>
        </w:rPr>
        <w:t>poplave</w:t>
      </w:r>
      <w:proofErr w:type="spellEnd"/>
      <w:r w:rsidRPr="004A0128">
        <w:rPr>
          <w:rFonts w:ascii="Arial" w:hAnsi="Arial" w:cs="Arial"/>
          <w:color w:val="000000"/>
        </w:rPr>
        <w:t xml:space="preserve"> </w:t>
      </w:r>
      <w:proofErr w:type="spellStart"/>
      <w:r w:rsidRPr="004A0128">
        <w:rPr>
          <w:rFonts w:ascii="Arial" w:hAnsi="Arial" w:cs="Arial"/>
          <w:color w:val="000000"/>
        </w:rPr>
        <w:t>i</w:t>
      </w:r>
      <w:proofErr w:type="spellEnd"/>
      <w:r w:rsidRPr="004A0128">
        <w:rPr>
          <w:rFonts w:ascii="Arial" w:hAnsi="Arial" w:cs="Arial"/>
          <w:color w:val="000000"/>
        </w:rPr>
        <w:t xml:space="preserve"> </w:t>
      </w:r>
      <w:proofErr w:type="spellStart"/>
      <w:r w:rsidRPr="004A0128">
        <w:rPr>
          <w:rFonts w:ascii="Arial" w:hAnsi="Arial" w:cs="Arial"/>
          <w:color w:val="000000"/>
        </w:rPr>
        <w:t>izljeva</w:t>
      </w:r>
      <w:proofErr w:type="spellEnd"/>
      <w:r w:rsidRPr="004A0128">
        <w:rPr>
          <w:rFonts w:ascii="Arial" w:hAnsi="Arial" w:cs="Arial"/>
          <w:color w:val="000000"/>
        </w:rPr>
        <w:t xml:space="preserve"> </w:t>
      </w:r>
      <w:proofErr w:type="spellStart"/>
      <w:r w:rsidRPr="004A0128">
        <w:rPr>
          <w:rFonts w:ascii="Arial" w:hAnsi="Arial" w:cs="Arial"/>
          <w:color w:val="000000"/>
        </w:rPr>
        <w:t>vode</w:t>
      </w:r>
      <w:proofErr w:type="spellEnd"/>
      <w:r w:rsidRPr="004A0128">
        <w:rPr>
          <w:rFonts w:ascii="Arial" w:hAnsi="Arial" w:cs="Arial"/>
          <w:color w:val="000000"/>
        </w:rPr>
        <w:t xml:space="preserve"> </w:t>
      </w:r>
      <w:proofErr w:type="spellStart"/>
      <w:r w:rsidRPr="004A0128">
        <w:rPr>
          <w:rFonts w:ascii="Arial" w:hAnsi="Arial" w:cs="Arial"/>
          <w:color w:val="000000"/>
        </w:rPr>
        <w:t>iz</w:t>
      </w:r>
      <w:proofErr w:type="spellEnd"/>
      <w:r w:rsidRPr="004A0128">
        <w:rPr>
          <w:rFonts w:ascii="Arial" w:hAnsi="Arial" w:cs="Arial"/>
          <w:color w:val="000000"/>
        </w:rPr>
        <w:t xml:space="preserve"> </w:t>
      </w:r>
      <w:proofErr w:type="spellStart"/>
      <w:r w:rsidRPr="004A0128">
        <w:rPr>
          <w:rFonts w:ascii="Arial" w:hAnsi="Arial" w:cs="Arial"/>
          <w:color w:val="000000"/>
        </w:rPr>
        <w:t>vodovodnih</w:t>
      </w:r>
      <w:proofErr w:type="spellEnd"/>
      <w:r w:rsidRPr="004A0128">
        <w:rPr>
          <w:rFonts w:ascii="Arial" w:hAnsi="Arial" w:cs="Arial"/>
          <w:color w:val="000000"/>
        </w:rPr>
        <w:t xml:space="preserve"> </w:t>
      </w:r>
      <w:proofErr w:type="spellStart"/>
      <w:r w:rsidRPr="004A0128">
        <w:rPr>
          <w:rFonts w:ascii="Arial" w:hAnsi="Arial" w:cs="Arial"/>
          <w:color w:val="000000"/>
        </w:rPr>
        <w:t>i</w:t>
      </w:r>
      <w:proofErr w:type="spellEnd"/>
      <w:r w:rsidRPr="004A0128">
        <w:rPr>
          <w:rFonts w:ascii="Arial" w:hAnsi="Arial" w:cs="Arial"/>
          <w:color w:val="000000"/>
        </w:rPr>
        <w:t xml:space="preserve"> </w:t>
      </w:r>
      <w:proofErr w:type="spellStart"/>
      <w:r w:rsidRPr="004A0128">
        <w:rPr>
          <w:rFonts w:ascii="Arial" w:hAnsi="Arial" w:cs="Arial"/>
          <w:color w:val="000000"/>
        </w:rPr>
        <w:t>kanalizacijskih</w:t>
      </w:r>
      <w:proofErr w:type="spellEnd"/>
      <w:r w:rsidRPr="004A0128">
        <w:rPr>
          <w:rFonts w:ascii="Arial" w:hAnsi="Arial" w:cs="Arial"/>
          <w:color w:val="000000"/>
        </w:rPr>
        <w:t xml:space="preserve"> </w:t>
      </w:r>
      <w:proofErr w:type="spellStart"/>
      <w:r w:rsidRPr="004A0128">
        <w:rPr>
          <w:rFonts w:ascii="Arial" w:hAnsi="Arial" w:cs="Arial"/>
          <w:color w:val="000000"/>
        </w:rPr>
        <w:t>cijevi</w:t>
      </w:r>
      <w:proofErr w:type="spellEnd"/>
      <w:r w:rsidRPr="004A0128">
        <w:rPr>
          <w:rFonts w:ascii="Arial" w:hAnsi="Arial" w:cs="Arial"/>
          <w:color w:val="000000"/>
        </w:rPr>
        <w:t xml:space="preserve"> </w:t>
      </w:r>
      <w:proofErr w:type="spellStart"/>
      <w:r w:rsidRPr="004A0128">
        <w:rPr>
          <w:rFonts w:ascii="Arial" w:hAnsi="Arial" w:cs="Arial"/>
          <w:color w:val="000000"/>
        </w:rPr>
        <w:t>te</w:t>
      </w:r>
      <w:proofErr w:type="spellEnd"/>
      <w:r w:rsidRPr="004A0128">
        <w:rPr>
          <w:rFonts w:ascii="Arial" w:hAnsi="Arial" w:cs="Arial"/>
          <w:color w:val="000000"/>
        </w:rPr>
        <w:t xml:space="preserve"> </w:t>
      </w:r>
      <w:proofErr w:type="spellStart"/>
      <w:r w:rsidRPr="004A0128">
        <w:rPr>
          <w:rFonts w:ascii="Arial" w:hAnsi="Arial" w:cs="Arial"/>
          <w:color w:val="000000"/>
        </w:rPr>
        <w:t>policu</w:t>
      </w:r>
      <w:proofErr w:type="spellEnd"/>
      <w:r w:rsidRPr="004A0128">
        <w:rPr>
          <w:rFonts w:ascii="Arial" w:hAnsi="Arial" w:cs="Arial"/>
          <w:color w:val="000000"/>
        </w:rPr>
        <w:t xml:space="preserve"> </w:t>
      </w:r>
      <w:proofErr w:type="spellStart"/>
      <w:r w:rsidRPr="004A0128">
        <w:rPr>
          <w:rFonts w:ascii="Arial" w:hAnsi="Arial" w:cs="Arial"/>
          <w:color w:val="000000"/>
        </w:rPr>
        <w:t>vinkulirati</w:t>
      </w:r>
      <w:proofErr w:type="spellEnd"/>
      <w:r w:rsidRPr="004A0128">
        <w:rPr>
          <w:rFonts w:ascii="Arial" w:hAnsi="Arial" w:cs="Arial"/>
          <w:color w:val="000000"/>
        </w:rPr>
        <w:t xml:space="preserve"> u </w:t>
      </w:r>
      <w:proofErr w:type="spellStart"/>
      <w:r w:rsidRPr="004A0128">
        <w:rPr>
          <w:rFonts w:ascii="Arial" w:hAnsi="Arial" w:cs="Arial"/>
          <w:color w:val="000000"/>
        </w:rPr>
        <w:t>korist</w:t>
      </w:r>
      <w:proofErr w:type="spellEnd"/>
      <w:r w:rsidRPr="004A0128">
        <w:rPr>
          <w:rFonts w:ascii="Arial" w:hAnsi="Arial" w:cs="Arial"/>
          <w:color w:val="000000"/>
        </w:rPr>
        <w:t xml:space="preserve"> Grada.</w:t>
      </w:r>
    </w:p>
    <w:p w14:paraId="0996851C" w14:textId="77777777" w:rsidR="00A200C4" w:rsidRPr="004A0128" w:rsidRDefault="00A200C4" w:rsidP="001F0EEF">
      <w:pPr>
        <w:pStyle w:val="Odlomakpopisa"/>
        <w:numPr>
          <w:ilvl w:val="0"/>
          <w:numId w:val="33"/>
        </w:numPr>
        <w:spacing w:after="0" w:line="240" w:lineRule="auto"/>
        <w:ind w:left="357" w:hanging="357"/>
        <w:contextualSpacing w:val="0"/>
        <w:jc w:val="both"/>
        <w:rPr>
          <w:rFonts w:ascii="Arial" w:hAnsi="Arial" w:cs="Arial"/>
          <w:color w:val="000000"/>
        </w:rPr>
      </w:pPr>
      <w:proofErr w:type="spellStart"/>
      <w:r w:rsidRPr="004A0128">
        <w:rPr>
          <w:rFonts w:ascii="Arial" w:hAnsi="Arial" w:cs="Arial"/>
          <w:color w:val="000000"/>
        </w:rPr>
        <w:t>Zakupnik</w:t>
      </w:r>
      <w:proofErr w:type="spellEnd"/>
      <w:r w:rsidRPr="004A0128">
        <w:rPr>
          <w:rFonts w:ascii="Arial" w:hAnsi="Arial" w:cs="Arial"/>
          <w:color w:val="000000"/>
        </w:rPr>
        <w:t xml:space="preserve"> je </w:t>
      </w:r>
      <w:proofErr w:type="spellStart"/>
      <w:r w:rsidRPr="004A0128">
        <w:rPr>
          <w:rFonts w:ascii="Arial" w:hAnsi="Arial" w:cs="Arial"/>
          <w:color w:val="000000"/>
        </w:rPr>
        <w:t>dužan</w:t>
      </w:r>
      <w:proofErr w:type="spellEnd"/>
      <w:r w:rsidRPr="004A0128">
        <w:rPr>
          <w:rFonts w:ascii="Arial" w:hAnsi="Arial" w:cs="Arial"/>
          <w:color w:val="000000"/>
        </w:rPr>
        <w:t xml:space="preserve"> </w:t>
      </w:r>
      <w:proofErr w:type="spellStart"/>
      <w:r w:rsidRPr="004A0128">
        <w:rPr>
          <w:rFonts w:ascii="Arial" w:hAnsi="Arial" w:cs="Arial"/>
          <w:color w:val="000000"/>
        </w:rPr>
        <w:t>ugovoriti</w:t>
      </w:r>
      <w:proofErr w:type="spellEnd"/>
      <w:r w:rsidRPr="004A0128">
        <w:rPr>
          <w:rFonts w:ascii="Arial" w:hAnsi="Arial" w:cs="Arial"/>
          <w:color w:val="000000"/>
        </w:rPr>
        <w:t xml:space="preserve"> </w:t>
      </w:r>
      <w:proofErr w:type="spellStart"/>
      <w:r w:rsidRPr="004A0128">
        <w:rPr>
          <w:rFonts w:ascii="Arial" w:hAnsi="Arial" w:cs="Arial"/>
          <w:color w:val="000000"/>
        </w:rPr>
        <w:t>i</w:t>
      </w:r>
      <w:proofErr w:type="spellEnd"/>
      <w:r w:rsidRPr="004A0128">
        <w:rPr>
          <w:rFonts w:ascii="Arial" w:hAnsi="Arial" w:cs="Arial"/>
          <w:color w:val="000000"/>
        </w:rPr>
        <w:t xml:space="preserve"> </w:t>
      </w:r>
      <w:proofErr w:type="spellStart"/>
      <w:r w:rsidRPr="004A0128">
        <w:rPr>
          <w:rFonts w:ascii="Arial" w:hAnsi="Arial" w:cs="Arial"/>
          <w:color w:val="000000"/>
        </w:rPr>
        <w:t>policu</w:t>
      </w:r>
      <w:proofErr w:type="spellEnd"/>
      <w:r w:rsidRPr="004A0128">
        <w:rPr>
          <w:rFonts w:ascii="Arial" w:hAnsi="Arial" w:cs="Arial"/>
          <w:color w:val="000000"/>
        </w:rPr>
        <w:t xml:space="preserve"> </w:t>
      </w:r>
      <w:proofErr w:type="spellStart"/>
      <w:r w:rsidRPr="004A0128">
        <w:rPr>
          <w:rFonts w:ascii="Arial" w:hAnsi="Arial" w:cs="Arial"/>
          <w:color w:val="000000"/>
        </w:rPr>
        <w:t>osiguranja</w:t>
      </w:r>
      <w:proofErr w:type="spellEnd"/>
      <w:r w:rsidRPr="004A0128">
        <w:rPr>
          <w:rFonts w:ascii="Arial" w:hAnsi="Arial" w:cs="Arial"/>
          <w:color w:val="000000"/>
        </w:rPr>
        <w:t xml:space="preserve"> </w:t>
      </w:r>
      <w:proofErr w:type="spellStart"/>
      <w:r w:rsidRPr="004A0128">
        <w:rPr>
          <w:rFonts w:ascii="Arial" w:hAnsi="Arial" w:cs="Arial"/>
          <w:color w:val="000000"/>
        </w:rPr>
        <w:t>izvanugovorne</w:t>
      </w:r>
      <w:proofErr w:type="spellEnd"/>
      <w:r w:rsidRPr="004A0128">
        <w:rPr>
          <w:rFonts w:ascii="Arial" w:hAnsi="Arial" w:cs="Arial"/>
          <w:color w:val="000000"/>
        </w:rPr>
        <w:t xml:space="preserve"> (</w:t>
      </w:r>
      <w:proofErr w:type="spellStart"/>
      <w:r w:rsidRPr="004A0128">
        <w:rPr>
          <w:rFonts w:ascii="Arial" w:hAnsi="Arial" w:cs="Arial"/>
          <w:color w:val="000000"/>
        </w:rPr>
        <w:t>opće</w:t>
      </w:r>
      <w:proofErr w:type="spellEnd"/>
      <w:r w:rsidRPr="004A0128">
        <w:rPr>
          <w:rFonts w:ascii="Arial" w:hAnsi="Arial" w:cs="Arial"/>
          <w:color w:val="000000"/>
        </w:rPr>
        <w:t xml:space="preserve">) </w:t>
      </w:r>
      <w:proofErr w:type="spellStart"/>
      <w:r w:rsidRPr="004A0128">
        <w:rPr>
          <w:rFonts w:ascii="Arial" w:hAnsi="Arial" w:cs="Arial"/>
          <w:color w:val="000000"/>
        </w:rPr>
        <w:t>odgovornosti</w:t>
      </w:r>
      <w:proofErr w:type="spellEnd"/>
      <w:r w:rsidRPr="004A0128">
        <w:rPr>
          <w:rFonts w:ascii="Arial" w:hAnsi="Arial" w:cs="Arial"/>
          <w:color w:val="000000"/>
        </w:rPr>
        <w:t xml:space="preserve"> za </w:t>
      </w:r>
      <w:proofErr w:type="spellStart"/>
      <w:r w:rsidRPr="004A0128">
        <w:rPr>
          <w:rFonts w:ascii="Arial" w:hAnsi="Arial" w:cs="Arial"/>
          <w:color w:val="000000"/>
        </w:rPr>
        <w:t>štetu</w:t>
      </w:r>
      <w:proofErr w:type="spellEnd"/>
      <w:r w:rsidRPr="004A0128">
        <w:rPr>
          <w:rFonts w:ascii="Arial" w:hAnsi="Arial" w:cs="Arial"/>
          <w:color w:val="000000"/>
        </w:rPr>
        <w:t xml:space="preserve"> </w:t>
      </w:r>
      <w:proofErr w:type="spellStart"/>
      <w:r w:rsidRPr="004A0128">
        <w:rPr>
          <w:rFonts w:ascii="Arial" w:hAnsi="Arial" w:cs="Arial"/>
          <w:color w:val="000000"/>
        </w:rPr>
        <w:t>koju</w:t>
      </w:r>
      <w:proofErr w:type="spellEnd"/>
      <w:r w:rsidRPr="004A0128">
        <w:rPr>
          <w:rFonts w:ascii="Arial" w:hAnsi="Arial" w:cs="Arial"/>
          <w:color w:val="000000"/>
        </w:rPr>
        <w:t xml:space="preserve"> bi u </w:t>
      </w:r>
      <w:proofErr w:type="spellStart"/>
      <w:r w:rsidRPr="004A0128">
        <w:rPr>
          <w:rFonts w:ascii="Arial" w:hAnsi="Arial" w:cs="Arial"/>
          <w:color w:val="000000"/>
        </w:rPr>
        <w:t>okviru</w:t>
      </w:r>
      <w:proofErr w:type="spellEnd"/>
      <w:r w:rsidRPr="004A0128">
        <w:rPr>
          <w:rFonts w:ascii="Arial" w:hAnsi="Arial" w:cs="Arial"/>
          <w:color w:val="000000"/>
        </w:rPr>
        <w:t xml:space="preserve"> </w:t>
      </w:r>
      <w:proofErr w:type="spellStart"/>
      <w:r w:rsidRPr="004A0128">
        <w:rPr>
          <w:rFonts w:ascii="Arial" w:hAnsi="Arial" w:cs="Arial"/>
          <w:color w:val="000000"/>
        </w:rPr>
        <w:t>svoje</w:t>
      </w:r>
      <w:proofErr w:type="spellEnd"/>
      <w:r w:rsidRPr="004A0128">
        <w:rPr>
          <w:rFonts w:ascii="Arial" w:hAnsi="Arial" w:cs="Arial"/>
          <w:color w:val="000000"/>
        </w:rPr>
        <w:t xml:space="preserve"> </w:t>
      </w:r>
      <w:proofErr w:type="spellStart"/>
      <w:r w:rsidRPr="004A0128">
        <w:rPr>
          <w:rFonts w:ascii="Arial" w:hAnsi="Arial" w:cs="Arial"/>
          <w:color w:val="000000"/>
        </w:rPr>
        <w:t>djelatnosti</w:t>
      </w:r>
      <w:proofErr w:type="spellEnd"/>
      <w:r w:rsidRPr="004A0128">
        <w:rPr>
          <w:rFonts w:ascii="Arial" w:hAnsi="Arial" w:cs="Arial"/>
          <w:color w:val="000000"/>
        </w:rPr>
        <w:t xml:space="preserve"> </w:t>
      </w:r>
      <w:proofErr w:type="spellStart"/>
      <w:r w:rsidRPr="004A0128">
        <w:rPr>
          <w:rFonts w:ascii="Arial" w:hAnsi="Arial" w:cs="Arial"/>
          <w:color w:val="000000"/>
        </w:rPr>
        <w:t>zakupnik</w:t>
      </w:r>
      <w:proofErr w:type="spellEnd"/>
      <w:r w:rsidRPr="004A0128">
        <w:rPr>
          <w:rFonts w:ascii="Arial" w:hAnsi="Arial" w:cs="Arial"/>
          <w:color w:val="000000"/>
        </w:rPr>
        <w:t xml:space="preserve"> </w:t>
      </w:r>
      <w:proofErr w:type="spellStart"/>
      <w:r w:rsidRPr="004A0128">
        <w:rPr>
          <w:rFonts w:ascii="Arial" w:hAnsi="Arial" w:cs="Arial"/>
          <w:color w:val="000000"/>
        </w:rPr>
        <w:t>mogao</w:t>
      </w:r>
      <w:proofErr w:type="spellEnd"/>
      <w:r w:rsidRPr="004A0128">
        <w:rPr>
          <w:rFonts w:ascii="Arial" w:hAnsi="Arial" w:cs="Arial"/>
          <w:color w:val="000000"/>
        </w:rPr>
        <w:t xml:space="preserve"> </w:t>
      </w:r>
      <w:proofErr w:type="spellStart"/>
      <w:r w:rsidRPr="004A0128">
        <w:rPr>
          <w:rFonts w:ascii="Arial" w:hAnsi="Arial" w:cs="Arial"/>
          <w:color w:val="000000"/>
        </w:rPr>
        <w:t>prouzročiti</w:t>
      </w:r>
      <w:proofErr w:type="spellEnd"/>
      <w:r w:rsidRPr="004A0128">
        <w:rPr>
          <w:rFonts w:ascii="Arial" w:hAnsi="Arial" w:cs="Arial"/>
          <w:color w:val="000000"/>
        </w:rPr>
        <w:t xml:space="preserve"> </w:t>
      </w:r>
      <w:proofErr w:type="spellStart"/>
      <w:r w:rsidRPr="004A0128">
        <w:rPr>
          <w:rFonts w:ascii="Arial" w:hAnsi="Arial" w:cs="Arial"/>
          <w:color w:val="000000"/>
        </w:rPr>
        <w:t>trećim</w:t>
      </w:r>
      <w:proofErr w:type="spellEnd"/>
      <w:r w:rsidRPr="004A0128">
        <w:rPr>
          <w:rFonts w:ascii="Arial" w:hAnsi="Arial" w:cs="Arial"/>
          <w:color w:val="000000"/>
        </w:rPr>
        <w:t xml:space="preserve"> </w:t>
      </w:r>
      <w:proofErr w:type="spellStart"/>
      <w:r w:rsidRPr="004A0128">
        <w:rPr>
          <w:rFonts w:ascii="Arial" w:hAnsi="Arial" w:cs="Arial"/>
          <w:color w:val="000000"/>
        </w:rPr>
        <w:t>osobama</w:t>
      </w:r>
      <w:proofErr w:type="spellEnd"/>
      <w:r w:rsidRPr="004A0128">
        <w:rPr>
          <w:rFonts w:ascii="Arial" w:hAnsi="Arial" w:cs="Arial"/>
          <w:color w:val="000000"/>
        </w:rPr>
        <w:t xml:space="preserve">, </w:t>
      </w:r>
      <w:proofErr w:type="spellStart"/>
      <w:r w:rsidRPr="004A0128">
        <w:rPr>
          <w:rFonts w:ascii="Arial" w:hAnsi="Arial" w:cs="Arial"/>
          <w:color w:val="000000"/>
        </w:rPr>
        <w:t>uključujući</w:t>
      </w:r>
      <w:proofErr w:type="spellEnd"/>
      <w:r w:rsidRPr="004A0128">
        <w:rPr>
          <w:rFonts w:ascii="Arial" w:hAnsi="Arial" w:cs="Arial"/>
          <w:color w:val="000000"/>
        </w:rPr>
        <w:t xml:space="preserve"> </w:t>
      </w:r>
      <w:proofErr w:type="spellStart"/>
      <w:r w:rsidRPr="004A0128">
        <w:rPr>
          <w:rFonts w:ascii="Arial" w:hAnsi="Arial" w:cs="Arial"/>
          <w:color w:val="000000"/>
        </w:rPr>
        <w:t>i</w:t>
      </w:r>
      <w:proofErr w:type="spellEnd"/>
      <w:r w:rsidRPr="004A0128">
        <w:rPr>
          <w:rFonts w:ascii="Arial" w:hAnsi="Arial" w:cs="Arial"/>
          <w:color w:val="000000"/>
        </w:rPr>
        <w:t xml:space="preserve"> </w:t>
      </w:r>
      <w:proofErr w:type="spellStart"/>
      <w:r w:rsidRPr="004A0128">
        <w:rPr>
          <w:rFonts w:ascii="Arial" w:hAnsi="Arial" w:cs="Arial"/>
          <w:color w:val="000000"/>
        </w:rPr>
        <w:lastRenderedPageBreak/>
        <w:t>vlastite</w:t>
      </w:r>
      <w:proofErr w:type="spellEnd"/>
      <w:r w:rsidRPr="004A0128">
        <w:rPr>
          <w:rFonts w:ascii="Arial" w:hAnsi="Arial" w:cs="Arial"/>
          <w:color w:val="000000"/>
        </w:rPr>
        <w:t xml:space="preserve"> </w:t>
      </w:r>
      <w:proofErr w:type="spellStart"/>
      <w:r w:rsidRPr="004A0128">
        <w:rPr>
          <w:rFonts w:ascii="Arial" w:hAnsi="Arial" w:cs="Arial"/>
          <w:color w:val="000000"/>
        </w:rPr>
        <w:t>zaposlenike</w:t>
      </w:r>
      <w:proofErr w:type="spellEnd"/>
      <w:r w:rsidRPr="004A0128">
        <w:rPr>
          <w:rFonts w:ascii="Arial" w:hAnsi="Arial" w:cs="Arial"/>
          <w:color w:val="000000"/>
        </w:rPr>
        <w:t xml:space="preserve">, a </w:t>
      </w:r>
      <w:proofErr w:type="spellStart"/>
      <w:r w:rsidRPr="004A0128">
        <w:rPr>
          <w:rFonts w:ascii="Arial" w:hAnsi="Arial" w:cs="Arial"/>
          <w:color w:val="000000"/>
        </w:rPr>
        <w:t>kojom</w:t>
      </w:r>
      <w:proofErr w:type="spellEnd"/>
      <w:r w:rsidRPr="004A0128">
        <w:rPr>
          <w:rFonts w:ascii="Arial" w:hAnsi="Arial" w:cs="Arial"/>
          <w:color w:val="000000"/>
        </w:rPr>
        <w:t xml:space="preserve"> </w:t>
      </w:r>
      <w:proofErr w:type="spellStart"/>
      <w:r w:rsidRPr="004A0128">
        <w:rPr>
          <w:rFonts w:ascii="Arial" w:hAnsi="Arial" w:cs="Arial"/>
          <w:color w:val="000000"/>
        </w:rPr>
        <w:t>policom</w:t>
      </w:r>
      <w:proofErr w:type="spellEnd"/>
      <w:r w:rsidRPr="004A0128">
        <w:rPr>
          <w:rFonts w:ascii="Arial" w:hAnsi="Arial" w:cs="Arial"/>
          <w:color w:val="000000"/>
        </w:rPr>
        <w:t xml:space="preserve"> se </w:t>
      </w:r>
      <w:proofErr w:type="spellStart"/>
      <w:r w:rsidRPr="004A0128">
        <w:rPr>
          <w:rFonts w:ascii="Arial" w:hAnsi="Arial" w:cs="Arial"/>
          <w:color w:val="000000"/>
        </w:rPr>
        <w:t>pokriva</w:t>
      </w:r>
      <w:proofErr w:type="spellEnd"/>
      <w:r w:rsidRPr="004A0128">
        <w:rPr>
          <w:rFonts w:ascii="Arial" w:hAnsi="Arial" w:cs="Arial"/>
          <w:color w:val="000000"/>
        </w:rPr>
        <w:t xml:space="preserve"> </w:t>
      </w:r>
      <w:proofErr w:type="spellStart"/>
      <w:r w:rsidRPr="004A0128">
        <w:rPr>
          <w:rFonts w:ascii="Arial" w:hAnsi="Arial" w:cs="Arial"/>
          <w:color w:val="000000"/>
        </w:rPr>
        <w:t>sva</w:t>
      </w:r>
      <w:proofErr w:type="spellEnd"/>
      <w:r w:rsidRPr="004A0128">
        <w:rPr>
          <w:rFonts w:ascii="Arial" w:hAnsi="Arial" w:cs="Arial"/>
          <w:color w:val="000000"/>
        </w:rPr>
        <w:t xml:space="preserve"> </w:t>
      </w:r>
      <w:proofErr w:type="spellStart"/>
      <w:r w:rsidRPr="004A0128">
        <w:rPr>
          <w:rFonts w:ascii="Arial" w:hAnsi="Arial" w:cs="Arial"/>
          <w:color w:val="000000"/>
        </w:rPr>
        <w:t>imovinska</w:t>
      </w:r>
      <w:proofErr w:type="spellEnd"/>
      <w:r w:rsidRPr="004A0128">
        <w:rPr>
          <w:rFonts w:ascii="Arial" w:hAnsi="Arial" w:cs="Arial"/>
          <w:color w:val="000000"/>
        </w:rPr>
        <w:t xml:space="preserve"> </w:t>
      </w:r>
      <w:proofErr w:type="spellStart"/>
      <w:r w:rsidRPr="004A0128">
        <w:rPr>
          <w:rFonts w:ascii="Arial" w:hAnsi="Arial" w:cs="Arial"/>
          <w:color w:val="000000"/>
        </w:rPr>
        <w:t>i</w:t>
      </w:r>
      <w:proofErr w:type="spellEnd"/>
      <w:r w:rsidRPr="004A0128">
        <w:rPr>
          <w:rFonts w:ascii="Arial" w:hAnsi="Arial" w:cs="Arial"/>
          <w:color w:val="000000"/>
        </w:rPr>
        <w:t xml:space="preserve"> </w:t>
      </w:r>
      <w:proofErr w:type="spellStart"/>
      <w:r w:rsidRPr="004A0128">
        <w:rPr>
          <w:rFonts w:ascii="Arial" w:hAnsi="Arial" w:cs="Arial"/>
          <w:color w:val="000000"/>
        </w:rPr>
        <w:t>neimovinska</w:t>
      </w:r>
      <w:proofErr w:type="spellEnd"/>
      <w:r w:rsidRPr="004A0128">
        <w:rPr>
          <w:rFonts w:ascii="Arial" w:hAnsi="Arial" w:cs="Arial"/>
          <w:color w:val="000000"/>
        </w:rPr>
        <w:t xml:space="preserve"> </w:t>
      </w:r>
      <w:proofErr w:type="spellStart"/>
      <w:r w:rsidRPr="004A0128">
        <w:rPr>
          <w:rFonts w:ascii="Arial" w:hAnsi="Arial" w:cs="Arial"/>
          <w:color w:val="000000"/>
        </w:rPr>
        <w:t>šteta</w:t>
      </w:r>
      <w:proofErr w:type="spellEnd"/>
      <w:r w:rsidRPr="004A0128">
        <w:rPr>
          <w:rFonts w:ascii="Arial" w:hAnsi="Arial" w:cs="Arial"/>
          <w:color w:val="000000"/>
        </w:rPr>
        <w:t xml:space="preserve"> </w:t>
      </w:r>
      <w:proofErr w:type="spellStart"/>
      <w:r w:rsidRPr="004A0128">
        <w:rPr>
          <w:rFonts w:ascii="Arial" w:hAnsi="Arial" w:cs="Arial"/>
          <w:color w:val="000000"/>
        </w:rPr>
        <w:t>koja</w:t>
      </w:r>
      <w:proofErr w:type="spellEnd"/>
      <w:r w:rsidRPr="004A0128">
        <w:rPr>
          <w:rFonts w:ascii="Arial" w:hAnsi="Arial" w:cs="Arial"/>
          <w:color w:val="000000"/>
        </w:rPr>
        <w:t xml:space="preserve"> </w:t>
      </w:r>
      <w:proofErr w:type="spellStart"/>
      <w:r w:rsidRPr="004A0128">
        <w:rPr>
          <w:rFonts w:ascii="Arial" w:hAnsi="Arial" w:cs="Arial"/>
          <w:color w:val="000000"/>
        </w:rPr>
        <w:t>nastane</w:t>
      </w:r>
      <w:proofErr w:type="spellEnd"/>
      <w:r w:rsidRPr="004A0128">
        <w:rPr>
          <w:rFonts w:ascii="Arial" w:hAnsi="Arial" w:cs="Arial"/>
          <w:color w:val="000000"/>
        </w:rPr>
        <w:t xml:space="preserve"> </w:t>
      </w:r>
      <w:proofErr w:type="spellStart"/>
      <w:r w:rsidRPr="004A0128">
        <w:rPr>
          <w:rFonts w:ascii="Arial" w:hAnsi="Arial" w:cs="Arial"/>
          <w:color w:val="000000"/>
        </w:rPr>
        <w:t>smrću</w:t>
      </w:r>
      <w:proofErr w:type="spellEnd"/>
      <w:r w:rsidRPr="004A0128">
        <w:rPr>
          <w:rFonts w:ascii="Arial" w:hAnsi="Arial" w:cs="Arial"/>
          <w:color w:val="000000"/>
        </w:rPr>
        <w:t xml:space="preserve">, </w:t>
      </w:r>
      <w:proofErr w:type="spellStart"/>
      <w:r w:rsidRPr="004A0128">
        <w:rPr>
          <w:rFonts w:ascii="Arial" w:hAnsi="Arial" w:cs="Arial"/>
          <w:color w:val="000000"/>
        </w:rPr>
        <w:t>tjelesnom</w:t>
      </w:r>
      <w:proofErr w:type="spellEnd"/>
      <w:r w:rsidRPr="004A0128">
        <w:rPr>
          <w:rFonts w:ascii="Arial" w:hAnsi="Arial" w:cs="Arial"/>
          <w:color w:val="000000"/>
        </w:rPr>
        <w:t xml:space="preserve"> </w:t>
      </w:r>
      <w:proofErr w:type="spellStart"/>
      <w:r w:rsidRPr="004A0128">
        <w:rPr>
          <w:rFonts w:ascii="Arial" w:hAnsi="Arial" w:cs="Arial"/>
          <w:color w:val="000000"/>
        </w:rPr>
        <w:t>povredom</w:t>
      </w:r>
      <w:proofErr w:type="spellEnd"/>
      <w:r w:rsidRPr="004A0128">
        <w:rPr>
          <w:rFonts w:ascii="Arial" w:hAnsi="Arial" w:cs="Arial"/>
          <w:color w:val="000000"/>
        </w:rPr>
        <w:t xml:space="preserve"> </w:t>
      </w:r>
      <w:proofErr w:type="spellStart"/>
      <w:r w:rsidRPr="004A0128">
        <w:rPr>
          <w:rFonts w:ascii="Arial" w:hAnsi="Arial" w:cs="Arial"/>
          <w:color w:val="000000"/>
        </w:rPr>
        <w:t>ili</w:t>
      </w:r>
      <w:proofErr w:type="spellEnd"/>
      <w:r w:rsidRPr="004A0128">
        <w:rPr>
          <w:rFonts w:ascii="Arial" w:hAnsi="Arial" w:cs="Arial"/>
          <w:color w:val="000000"/>
        </w:rPr>
        <w:t xml:space="preserve"> </w:t>
      </w:r>
      <w:proofErr w:type="spellStart"/>
      <w:r w:rsidRPr="004A0128">
        <w:rPr>
          <w:rFonts w:ascii="Arial" w:hAnsi="Arial" w:cs="Arial"/>
          <w:color w:val="000000"/>
        </w:rPr>
        <w:t>oštećenjem</w:t>
      </w:r>
      <w:proofErr w:type="spellEnd"/>
      <w:r w:rsidRPr="004A0128">
        <w:rPr>
          <w:rFonts w:ascii="Arial" w:hAnsi="Arial" w:cs="Arial"/>
          <w:color w:val="000000"/>
        </w:rPr>
        <w:t xml:space="preserve"> </w:t>
      </w:r>
      <w:proofErr w:type="spellStart"/>
      <w:r w:rsidRPr="004A0128">
        <w:rPr>
          <w:rFonts w:ascii="Arial" w:hAnsi="Arial" w:cs="Arial"/>
          <w:color w:val="000000"/>
        </w:rPr>
        <w:t>zdravlja</w:t>
      </w:r>
      <w:proofErr w:type="spellEnd"/>
      <w:r w:rsidRPr="004A0128">
        <w:rPr>
          <w:rFonts w:ascii="Arial" w:hAnsi="Arial" w:cs="Arial"/>
          <w:color w:val="000000"/>
        </w:rPr>
        <w:t xml:space="preserve"> </w:t>
      </w:r>
      <w:proofErr w:type="spellStart"/>
      <w:r w:rsidRPr="004A0128">
        <w:rPr>
          <w:rFonts w:ascii="Arial" w:hAnsi="Arial" w:cs="Arial"/>
          <w:color w:val="000000"/>
        </w:rPr>
        <w:t>ili</w:t>
      </w:r>
      <w:proofErr w:type="spellEnd"/>
      <w:r w:rsidRPr="004A0128">
        <w:rPr>
          <w:rFonts w:ascii="Arial" w:hAnsi="Arial" w:cs="Arial"/>
          <w:color w:val="000000"/>
        </w:rPr>
        <w:t xml:space="preserve"> </w:t>
      </w:r>
      <w:proofErr w:type="spellStart"/>
      <w:r w:rsidRPr="004A0128">
        <w:rPr>
          <w:rFonts w:ascii="Arial" w:hAnsi="Arial" w:cs="Arial"/>
          <w:color w:val="000000"/>
        </w:rPr>
        <w:t>stvari</w:t>
      </w:r>
      <w:proofErr w:type="spellEnd"/>
      <w:r w:rsidRPr="004A0128">
        <w:rPr>
          <w:rFonts w:ascii="Arial" w:hAnsi="Arial" w:cs="Arial"/>
          <w:color w:val="000000"/>
        </w:rPr>
        <w:t xml:space="preserve"> </w:t>
      </w:r>
      <w:proofErr w:type="spellStart"/>
      <w:r w:rsidRPr="004A0128">
        <w:rPr>
          <w:rFonts w:ascii="Arial" w:hAnsi="Arial" w:cs="Arial"/>
          <w:color w:val="000000"/>
        </w:rPr>
        <w:t>trećih</w:t>
      </w:r>
      <w:proofErr w:type="spellEnd"/>
      <w:r w:rsidRPr="004A0128">
        <w:rPr>
          <w:rFonts w:ascii="Arial" w:hAnsi="Arial" w:cs="Arial"/>
          <w:color w:val="000000"/>
        </w:rPr>
        <w:t xml:space="preserve"> </w:t>
      </w:r>
      <w:proofErr w:type="spellStart"/>
      <w:r w:rsidRPr="004A0128">
        <w:rPr>
          <w:rFonts w:ascii="Arial" w:hAnsi="Arial" w:cs="Arial"/>
          <w:color w:val="000000"/>
        </w:rPr>
        <w:t>osoba</w:t>
      </w:r>
      <w:proofErr w:type="spellEnd"/>
      <w:r w:rsidRPr="004A0128">
        <w:rPr>
          <w:rFonts w:ascii="Arial" w:hAnsi="Arial" w:cs="Arial"/>
          <w:color w:val="000000"/>
        </w:rPr>
        <w:t xml:space="preserve"> </w:t>
      </w:r>
      <w:proofErr w:type="spellStart"/>
      <w:r w:rsidRPr="004A0128">
        <w:rPr>
          <w:rFonts w:ascii="Arial" w:hAnsi="Arial" w:cs="Arial"/>
          <w:color w:val="000000"/>
        </w:rPr>
        <w:t>i</w:t>
      </w:r>
      <w:proofErr w:type="spellEnd"/>
      <w:r w:rsidRPr="004A0128">
        <w:rPr>
          <w:rFonts w:ascii="Arial" w:hAnsi="Arial" w:cs="Arial"/>
          <w:color w:val="000000"/>
        </w:rPr>
        <w:t xml:space="preserve"> </w:t>
      </w:r>
      <w:proofErr w:type="spellStart"/>
      <w:r w:rsidRPr="004A0128">
        <w:rPr>
          <w:rFonts w:ascii="Arial" w:hAnsi="Arial" w:cs="Arial"/>
          <w:color w:val="000000"/>
        </w:rPr>
        <w:t>zaposlenika</w:t>
      </w:r>
      <w:proofErr w:type="spellEnd"/>
      <w:r w:rsidRPr="004A0128">
        <w:rPr>
          <w:rFonts w:ascii="Arial" w:hAnsi="Arial" w:cs="Arial"/>
          <w:color w:val="000000"/>
        </w:rPr>
        <w:t xml:space="preserve"> </w:t>
      </w:r>
      <w:proofErr w:type="spellStart"/>
      <w:r w:rsidRPr="004A0128">
        <w:rPr>
          <w:rFonts w:ascii="Arial" w:hAnsi="Arial" w:cs="Arial"/>
          <w:color w:val="000000"/>
        </w:rPr>
        <w:t>te</w:t>
      </w:r>
      <w:proofErr w:type="spellEnd"/>
      <w:r w:rsidRPr="004A0128">
        <w:rPr>
          <w:rFonts w:ascii="Arial" w:hAnsi="Arial" w:cs="Arial"/>
          <w:color w:val="000000"/>
        </w:rPr>
        <w:t xml:space="preserve"> je </w:t>
      </w:r>
      <w:proofErr w:type="spellStart"/>
      <w:r w:rsidRPr="004A0128">
        <w:rPr>
          <w:rFonts w:ascii="Arial" w:hAnsi="Arial" w:cs="Arial"/>
          <w:color w:val="000000"/>
        </w:rPr>
        <w:t>predati</w:t>
      </w:r>
      <w:proofErr w:type="spellEnd"/>
      <w:r w:rsidRPr="004A0128">
        <w:rPr>
          <w:rFonts w:ascii="Arial" w:hAnsi="Arial" w:cs="Arial"/>
          <w:color w:val="000000"/>
        </w:rPr>
        <w:t xml:space="preserve"> </w:t>
      </w:r>
      <w:proofErr w:type="spellStart"/>
      <w:r w:rsidRPr="004A0128">
        <w:rPr>
          <w:rFonts w:ascii="Arial" w:hAnsi="Arial" w:cs="Arial"/>
          <w:color w:val="000000"/>
        </w:rPr>
        <w:t>zakupodavcu</w:t>
      </w:r>
      <w:proofErr w:type="spellEnd"/>
      <w:r w:rsidRPr="004A0128">
        <w:rPr>
          <w:rFonts w:ascii="Arial" w:hAnsi="Arial" w:cs="Arial"/>
          <w:color w:val="000000"/>
        </w:rPr>
        <w:t xml:space="preserve"> </w:t>
      </w:r>
      <w:proofErr w:type="spellStart"/>
      <w:r w:rsidRPr="004A0128">
        <w:rPr>
          <w:rFonts w:ascii="Arial" w:hAnsi="Arial" w:cs="Arial"/>
          <w:color w:val="000000"/>
        </w:rPr>
        <w:t>prilikom</w:t>
      </w:r>
      <w:proofErr w:type="spellEnd"/>
      <w:r w:rsidRPr="004A0128">
        <w:rPr>
          <w:rFonts w:ascii="Arial" w:hAnsi="Arial" w:cs="Arial"/>
          <w:color w:val="000000"/>
        </w:rPr>
        <w:t xml:space="preserve"> </w:t>
      </w:r>
      <w:proofErr w:type="spellStart"/>
      <w:r w:rsidRPr="004A0128">
        <w:rPr>
          <w:rFonts w:ascii="Arial" w:hAnsi="Arial" w:cs="Arial"/>
          <w:color w:val="000000"/>
        </w:rPr>
        <w:t>zaključenja</w:t>
      </w:r>
      <w:proofErr w:type="spellEnd"/>
      <w:r w:rsidRPr="004A0128">
        <w:rPr>
          <w:rFonts w:ascii="Arial" w:hAnsi="Arial" w:cs="Arial"/>
          <w:color w:val="000000"/>
        </w:rPr>
        <w:t xml:space="preserve"> </w:t>
      </w:r>
      <w:proofErr w:type="spellStart"/>
      <w:r w:rsidRPr="004A0128">
        <w:rPr>
          <w:rFonts w:ascii="Arial" w:hAnsi="Arial" w:cs="Arial"/>
          <w:color w:val="000000"/>
        </w:rPr>
        <w:t>ugovora</w:t>
      </w:r>
      <w:proofErr w:type="spellEnd"/>
      <w:r w:rsidRPr="004A0128">
        <w:rPr>
          <w:rFonts w:ascii="Arial" w:hAnsi="Arial" w:cs="Arial"/>
          <w:color w:val="000000"/>
        </w:rPr>
        <w:t>.</w:t>
      </w:r>
    </w:p>
    <w:p w14:paraId="6E7D293C" w14:textId="77777777" w:rsidR="00A200C4" w:rsidRPr="004A0128" w:rsidRDefault="00A200C4" w:rsidP="001F0EEF">
      <w:pPr>
        <w:pStyle w:val="Odlomakpopisa"/>
        <w:numPr>
          <w:ilvl w:val="0"/>
          <w:numId w:val="33"/>
        </w:numPr>
        <w:spacing w:after="0" w:line="240" w:lineRule="auto"/>
        <w:ind w:left="357" w:hanging="357"/>
        <w:contextualSpacing w:val="0"/>
        <w:jc w:val="both"/>
        <w:rPr>
          <w:rFonts w:ascii="Arial" w:hAnsi="Arial" w:cs="Arial"/>
          <w:color w:val="000000"/>
        </w:rPr>
      </w:pPr>
      <w:proofErr w:type="spellStart"/>
      <w:r w:rsidRPr="004A0128">
        <w:rPr>
          <w:rFonts w:ascii="Arial" w:hAnsi="Arial" w:cs="Arial"/>
          <w:color w:val="000000"/>
        </w:rPr>
        <w:t>Zakupnik</w:t>
      </w:r>
      <w:proofErr w:type="spellEnd"/>
      <w:r w:rsidRPr="004A0128">
        <w:rPr>
          <w:rFonts w:ascii="Arial" w:hAnsi="Arial" w:cs="Arial"/>
          <w:color w:val="000000"/>
        </w:rPr>
        <w:t xml:space="preserve"> je </w:t>
      </w:r>
      <w:proofErr w:type="spellStart"/>
      <w:r w:rsidRPr="004A0128">
        <w:rPr>
          <w:rFonts w:ascii="Arial" w:hAnsi="Arial" w:cs="Arial"/>
          <w:color w:val="000000"/>
        </w:rPr>
        <w:t>dužan</w:t>
      </w:r>
      <w:proofErr w:type="spellEnd"/>
      <w:r w:rsidRPr="004A0128">
        <w:rPr>
          <w:rFonts w:ascii="Arial" w:hAnsi="Arial" w:cs="Arial"/>
          <w:color w:val="000000"/>
        </w:rPr>
        <w:t xml:space="preserve"> u </w:t>
      </w:r>
      <w:proofErr w:type="spellStart"/>
      <w:r w:rsidRPr="004A0128">
        <w:rPr>
          <w:rFonts w:ascii="Arial" w:hAnsi="Arial" w:cs="Arial"/>
          <w:color w:val="000000"/>
        </w:rPr>
        <w:t>roku</w:t>
      </w:r>
      <w:proofErr w:type="spellEnd"/>
      <w:r w:rsidRPr="004A0128">
        <w:rPr>
          <w:rFonts w:ascii="Arial" w:hAnsi="Arial" w:cs="Arial"/>
          <w:color w:val="000000"/>
        </w:rPr>
        <w:t xml:space="preserve"> od 60 dana od dana </w:t>
      </w:r>
      <w:proofErr w:type="spellStart"/>
      <w:r w:rsidRPr="004A0128">
        <w:rPr>
          <w:rFonts w:ascii="Arial" w:hAnsi="Arial" w:cs="Arial"/>
          <w:color w:val="000000"/>
        </w:rPr>
        <w:t>sklapanja</w:t>
      </w:r>
      <w:proofErr w:type="spellEnd"/>
      <w:r w:rsidRPr="004A0128">
        <w:rPr>
          <w:rFonts w:ascii="Arial" w:hAnsi="Arial" w:cs="Arial"/>
          <w:color w:val="000000"/>
        </w:rPr>
        <w:t xml:space="preserve"> </w:t>
      </w:r>
      <w:proofErr w:type="spellStart"/>
      <w:r w:rsidRPr="004A0128">
        <w:rPr>
          <w:rFonts w:ascii="Arial" w:hAnsi="Arial" w:cs="Arial"/>
          <w:color w:val="000000"/>
        </w:rPr>
        <w:t>ugovora</w:t>
      </w:r>
      <w:proofErr w:type="spellEnd"/>
      <w:r w:rsidRPr="004A0128">
        <w:rPr>
          <w:rFonts w:ascii="Arial" w:hAnsi="Arial" w:cs="Arial"/>
          <w:color w:val="000000"/>
        </w:rPr>
        <w:t xml:space="preserve"> o </w:t>
      </w:r>
      <w:proofErr w:type="spellStart"/>
      <w:r w:rsidRPr="004A0128">
        <w:rPr>
          <w:rFonts w:ascii="Arial" w:hAnsi="Arial" w:cs="Arial"/>
          <w:color w:val="000000"/>
        </w:rPr>
        <w:t>zakupu</w:t>
      </w:r>
      <w:proofErr w:type="spellEnd"/>
      <w:r w:rsidRPr="004A0128">
        <w:rPr>
          <w:rFonts w:ascii="Arial" w:hAnsi="Arial" w:cs="Arial"/>
          <w:color w:val="000000"/>
        </w:rPr>
        <w:t xml:space="preserve"> </w:t>
      </w:r>
      <w:proofErr w:type="spellStart"/>
      <w:r w:rsidRPr="004A0128">
        <w:rPr>
          <w:rFonts w:ascii="Arial" w:hAnsi="Arial" w:cs="Arial"/>
          <w:color w:val="000000"/>
        </w:rPr>
        <w:t>dostaviti</w:t>
      </w:r>
      <w:proofErr w:type="spellEnd"/>
      <w:r w:rsidRPr="004A0128">
        <w:rPr>
          <w:rFonts w:ascii="Arial" w:hAnsi="Arial" w:cs="Arial"/>
          <w:color w:val="000000"/>
        </w:rPr>
        <w:t xml:space="preserve"> </w:t>
      </w:r>
      <w:proofErr w:type="spellStart"/>
      <w:r w:rsidRPr="004A0128">
        <w:rPr>
          <w:rFonts w:ascii="Arial" w:hAnsi="Arial" w:cs="Arial"/>
          <w:color w:val="000000"/>
        </w:rPr>
        <w:t>dokaz</w:t>
      </w:r>
      <w:proofErr w:type="spellEnd"/>
      <w:r w:rsidRPr="004A0128">
        <w:rPr>
          <w:rFonts w:ascii="Arial" w:hAnsi="Arial" w:cs="Arial"/>
          <w:color w:val="000000"/>
        </w:rPr>
        <w:t xml:space="preserve"> o </w:t>
      </w:r>
      <w:proofErr w:type="spellStart"/>
      <w:r w:rsidRPr="004A0128">
        <w:rPr>
          <w:rFonts w:ascii="Arial" w:hAnsi="Arial" w:cs="Arial"/>
          <w:color w:val="000000"/>
        </w:rPr>
        <w:t>zaključenim</w:t>
      </w:r>
      <w:proofErr w:type="spellEnd"/>
      <w:r w:rsidRPr="004A0128">
        <w:rPr>
          <w:rFonts w:ascii="Arial" w:hAnsi="Arial" w:cs="Arial"/>
          <w:color w:val="000000"/>
        </w:rPr>
        <w:t xml:space="preserve"> </w:t>
      </w:r>
      <w:proofErr w:type="spellStart"/>
      <w:r w:rsidRPr="004A0128">
        <w:rPr>
          <w:rFonts w:ascii="Arial" w:hAnsi="Arial" w:cs="Arial"/>
          <w:color w:val="000000"/>
        </w:rPr>
        <w:t>policama</w:t>
      </w:r>
      <w:proofErr w:type="spellEnd"/>
      <w:r w:rsidRPr="004A0128">
        <w:rPr>
          <w:rFonts w:ascii="Arial" w:hAnsi="Arial" w:cs="Arial"/>
          <w:color w:val="000000"/>
        </w:rPr>
        <w:t xml:space="preserve"> </w:t>
      </w:r>
      <w:proofErr w:type="spellStart"/>
      <w:r w:rsidRPr="004A0128">
        <w:rPr>
          <w:rFonts w:ascii="Arial" w:hAnsi="Arial" w:cs="Arial"/>
          <w:color w:val="000000"/>
        </w:rPr>
        <w:t>iz</w:t>
      </w:r>
      <w:proofErr w:type="spellEnd"/>
      <w:r w:rsidRPr="004A0128">
        <w:rPr>
          <w:rFonts w:ascii="Arial" w:hAnsi="Arial" w:cs="Arial"/>
          <w:color w:val="000000"/>
        </w:rPr>
        <w:t xml:space="preserve"> </w:t>
      </w:r>
      <w:proofErr w:type="spellStart"/>
      <w:r w:rsidRPr="004A0128">
        <w:rPr>
          <w:rFonts w:ascii="Arial" w:hAnsi="Arial" w:cs="Arial"/>
          <w:color w:val="000000"/>
        </w:rPr>
        <w:t>stavka</w:t>
      </w:r>
      <w:proofErr w:type="spellEnd"/>
      <w:r w:rsidRPr="004A0128">
        <w:rPr>
          <w:rFonts w:ascii="Arial" w:hAnsi="Arial" w:cs="Arial"/>
          <w:color w:val="000000"/>
        </w:rPr>
        <w:t xml:space="preserve"> 2. </w:t>
      </w:r>
      <w:proofErr w:type="spellStart"/>
      <w:r w:rsidRPr="004A0128">
        <w:rPr>
          <w:rFonts w:ascii="Arial" w:hAnsi="Arial" w:cs="Arial"/>
          <w:color w:val="000000"/>
        </w:rPr>
        <w:t>i</w:t>
      </w:r>
      <w:proofErr w:type="spellEnd"/>
      <w:r w:rsidRPr="004A0128">
        <w:rPr>
          <w:rFonts w:ascii="Arial" w:hAnsi="Arial" w:cs="Arial"/>
          <w:color w:val="000000"/>
        </w:rPr>
        <w:t xml:space="preserve"> 3. </w:t>
      </w:r>
      <w:proofErr w:type="spellStart"/>
      <w:r w:rsidRPr="004A0128">
        <w:rPr>
          <w:rFonts w:ascii="Arial" w:hAnsi="Arial" w:cs="Arial"/>
          <w:color w:val="000000"/>
        </w:rPr>
        <w:t>ovog</w:t>
      </w:r>
      <w:proofErr w:type="spellEnd"/>
      <w:r w:rsidRPr="004A0128">
        <w:rPr>
          <w:rFonts w:ascii="Arial" w:hAnsi="Arial" w:cs="Arial"/>
          <w:color w:val="000000"/>
        </w:rPr>
        <w:t xml:space="preserve"> </w:t>
      </w:r>
      <w:proofErr w:type="spellStart"/>
      <w:r w:rsidRPr="004A0128">
        <w:rPr>
          <w:rFonts w:ascii="Arial" w:hAnsi="Arial" w:cs="Arial"/>
          <w:color w:val="000000"/>
        </w:rPr>
        <w:t>članka</w:t>
      </w:r>
      <w:proofErr w:type="spellEnd"/>
      <w:r w:rsidRPr="004A0128">
        <w:rPr>
          <w:rFonts w:ascii="Arial" w:hAnsi="Arial" w:cs="Arial"/>
          <w:color w:val="000000"/>
        </w:rPr>
        <w:t xml:space="preserve">, u </w:t>
      </w:r>
      <w:proofErr w:type="spellStart"/>
      <w:r w:rsidRPr="004A0128">
        <w:rPr>
          <w:rFonts w:ascii="Arial" w:hAnsi="Arial" w:cs="Arial"/>
          <w:color w:val="000000"/>
        </w:rPr>
        <w:t>protivnom</w:t>
      </w:r>
      <w:proofErr w:type="spellEnd"/>
      <w:r w:rsidRPr="004A0128">
        <w:rPr>
          <w:rFonts w:ascii="Arial" w:hAnsi="Arial" w:cs="Arial"/>
          <w:color w:val="000000"/>
        </w:rPr>
        <w:t xml:space="preserve"> Grad </w:t>
      </w:r>
      <w:proofErr w:type="spellStart"/>
      <w:r w:rsidRPr="004A0128">
        <w:rPr>
          <w:rFonts w:ascii="Arial" w:hAnsi="Arial" w:cs="Arial"/>
          <w:color w:val="000000"/>
        </w:rPr>
        <w:t>će</w:t>
      </w:r>
      <w:proofErr w:type="spellEnd"/>
      <w:r w:rsidRPr="004A0128">
        <w:rPr>
          <w:rFonts w:ascii="Arial" w:hAnsi="Arial" w:cs="Arial"/>
          <w:color w:val="000000"/>
        </w:rPr>
        <w:t xml:space="preserve"> </w:t>
      </w:r>
      <w:proofErr w:type="spellStart"/>
      <w:r w:rsidRPr="004A0128">
        <w:rPr>
          <w:rFonts w:ascii="Arial" w:hAnsi="Arial" w:cs="Arial"/>
          <w:color w:val="000000"/>
        </w:rPr>
        <w:t>otkazati</w:t>
      </w:r>
      <w:proofErr w:type="spellEnd"/>
      <w:r w:rsidRPr="004A0128">
        <w:rPr>
          <w:rFonts w:ascii="Arial" w:hAnsi="Arial" w:cs="Arial"/>
          <w:color w:val="000000"/>
        </w:rPr>
        <w:t xml:space="preserve"> </w:t>
      </w:r>
      <w:proofErr w:type="spellStart"/>
      <w:r w:rsidRPr="004A0128">
        <w:rPr>
          <w:rFonts w:ascii="Arial" w:hAnsi="Arial" w:cs="Arial"/>
          <w:color w:val="000000"/>
        </w:rPr>
        <w:t>ugovor</w:t>
      </w:r>
      <w:proofErr w:type="spellEnd"/>
      <w:r w:rsidRPr="004A0128">
        <w:rPr>
          <w:rFonts w:ascii="Arial" w:hAnsi="Arial" w:cs="Arial"/>
          <w:color w:val="000000"/>
        </w:rPr>
        <w:t xml:space="preserve"> o </w:t>
      </w:r>
      <w:proofErr w:type="spellStart"/>
      <w:r w:rsidRPr="004A0128">
        <w:rPr>
          <w:rFonts w:ascii="Arial" w:hAnsi="Arial" w:cs="Arial"/>
          <w:color w:val="000000"/>
        </w:rPr>
        <w:t>zakupu</w:t>
      </w:r>
      <w:proofErr w:type="spellEnd"/>
      <w:r w:rsidRPr="004A0128">
        <w:rPr>
          <w:rFonts w:ascii="Arial" w:hAnsi="Arial" w:cs="Arial"/>
          <w:color w:val="000000"/>
        </w:rPr>
        <w:t>.</w:t>
      </w:r>
    </w:p>
    <w:p w14:paraId="52A3C720" w14:textId="77777777" w:rsidR="00A200C4" w:rsidRPr="004A0128" w:rsidRDefault="00A200C4" w:rsidP="001F0EEF">
      <w:pPr>
        <w:pStyle w:val="Odlomakpopisa"/>
        <w:numPr>
          <w:ilvl w:val="0"/>
          <w:numId w:val="33"/>
        </w:numPr>
        <w:spacing w:after="0" w:line="240" w:lineRule="auto"/>
        <w:ind w:left="357" w:hanging="357"/>
        <w:contextualSpacing w:val="0"/>
        <w:jc w:val="both"/>
        <w:rPr>
          <w:rFonts w:ascii="Arial" w:hAnsi="Arial" w:cs="Arial"/>
          <w:color w:val="000000"/>
        </w:rPr>
      </w:pPr>
      <w:r w:rsidRPr="004A0128">
        <w:rPr>
          <w:rFonts w:ascii="Arial" w:hAnsi="Arial" w:cs="Arial"/>
          <w:color w:val="000000"/>
        </w:rPr>
        <w:t xml:space="preserve">Rok </w:t>
      </w:r>
      <w:proofErr w:type="spellStart"/>
      <w:r w:rsidRPr="004A0128">
        <w:rPr>
          <w:rFonts w:ascii="Arial" w:hAnsi="Arial" w:cs="Arial"/>
          <w:color w:val="000000"/>
        </w:rPr>
        <w:t>iz</w:t>
      </w:r>
      <w:proofErr w:type="spellEnd"/>
      <w:r w:rsidRPr="004A0128">
        <w:rPr>
          <w:rFonts w:ascii="Arial" w:hAnsi="Arial" w:cs="Arial"/>
          <w:color w:val="000000"/>
        </w:rPr>
        <w:t xml:space="preserve"> </w:t>
      </w:r>
      <w:proofErr w:type="spellStart"/>
      <w:r w:rsidRPr="004A0128">
        <w:rPr>
          <w:rFonts w:ascii="Arial" w:hAnsi="Arial" w:cs="Arial"/>
          <w:color w:val="000000"/>
        </w:rPr>
        <w:t>stavka</w:t>
      </w:r>
      <w:proofErr w:type="spellEnd"/>
      <w:r w:rsidRPr="004A0128">
        <w:rPr>
          <w:rFonts w:ascii="Arial" w:hAnsi="Arial" w:cs="Arial"/>
          <w:color w:val="000000"/>
        </w:rPr>
        <w:t xml:space="preserve"> 4. </w:t>
      </w:r>
      <w:proofErr w:type="spellStart"/>
      <w:r w:rsidRPr="004A0128">
        <w:rPr>
          <w:rFonts w:ascii="Arial" w:hAnsi="Arial" w:cs="Arial"/>
          <w:color w:val="000000"/>
        </w:rPr>
        <w:t>ovog</w:t>
      </w:r>
      <w:proofErr w:type="spellEnd"/>
      <w:r w:rsidRPr="004A0128">
        <w:rPr>
          <w:rFonts w:ascii="Arial" w:hAnsi="Arial" w:cs="Arial"/>
          <w:color w:val="000000"/>
        </w:rPr>
        <w:t xml:space="preserve"> </w:t>
      </w:r>
      <w:proofErr w:type="spellStart"/>
      <w:r w:rsidRPr="004A0128">
        <w:rPr>
          <w:rFonts w:ascii="Arial" w:hAnsi="Arial" w:cs="Arial"/>
          <w:color w:val="000000"/>
        </w:rPr>
        <w:t>članka</w:t>
      </w:r>
      <w:proofErr w:type="spellEnd"/>
      <w:r w:rsidRPr="004A0128">
        <w:rPr>
          <w:rFonts w:ascii="Arial" w:hAnsi="Arial" w:cs="Arial"/>
          <w:color w:val="000000"/>
        </w:rPr>
        <w:t xml:space="preserve"> </w:t>
      </w:r>
      <w:proofErr w:type="spellStart"/>
      <w:r w:rsidRPr="004A0128">
        <w:rPr>
          <w:rFonts w:ascii="Arial" w:hAnsi="Arial" w:cs="Arial"/>
          <w:color w:val="000000"/>
        </w:rPr>
        <w:t>može</w:t>
      </w:r>
      <w:proofErr w:type="spellEnd"/>
      <w:r w:rsidRPr="004A0128">
        <w:rPr>
          <w:rFonts w:ascii="Arial" w:hAnsi="Arial" w:cs="Arial"/>
          <w:color w:val="000000"/>
        </w:rPr>
        <w:t xml:space="preserve"> se </w:t>
      </w:r>
      <w:proofErr w:type="spellStart"/>
      <w:r w:rsidRPr="004A0128">
        <w:rPr>
          <w:rFonts w:ascii="Arial" w:hAnsi="Arial" w:cs="Arial"/>
          <w:color w:val="000000"/>
        </w:rPr>
        <w:t>produžiti</w:t>
      </w:r>
      <w:proofErr w:type="spellEnd"/>
      <w:r w:rsidRPr="004A0128">
        <w:rPr>
          <w:rFonts w:ascii="Arial" w:hAnsi="Arial" w:cs="Arial"/>
          <w:color w:val="000000"/>
        </w:rPr>
        <w:t xml:space="preserve"> </w:t>
      </w:r>
      <w:proofErr w:type="spellStart"/>
      <w:r w:rsidRPr="004A0128">
        <w:rPr>
          <w:rFonts w:ascii="Arial" w:hAnsi="Arial" w:cs="Arial"/>
          <w:color w:val="000000"/>
        </w:rPr>
        <w:t>samo</w:t>
      </w:r>
      <w:proofErr w:type="spellEnd"/>
      <w:r w:rsidRPr="004A0128">
        <w:rPr>
          <w:rFonts w:ascii="Arial" w:hAnsi="Arial" w:cs="Arial"/>
          <w:color w:val="000000"/>
        </w:rPr>
        <w:t xml:space="preserve"> </w:t>
      </w:r>
      <w:proofErr w:type="spellStart"/>
      <w:r w:rsidRPr="004A0128">
        <w:rPr>
          <w:rFonts w:ascii="Arial" w:hAnsi="Arial" w:cs="Arial"/>
          <w:color w:val="000000"/>
        </w:rPr>
        <w:t>iznimno</w:t>
      </w:r>
      <w:proofErr w:type="spellEnd"/>
      <w:r w:rsidRPr="004A0128">
        <w:rPr>
          <w:rFonts w:ascii="Arial" w:hAnsi="Arial" w:cs="Arial"/>
          <w:color w:val="000000"/>
        </w:rPr>
        <w:t xml:space="preserve">, </w:t>
      </w:r>
      <w:proofErr w:type="spellStart"/>
      <w:r w:rsidRPr="004A0128">
        <w:rPr>
          <w:rFonts w:ascii="Arial" w:hAnsi="Arial" w:cs="Arial"/>
          <w:color w:val="000000"/>
        </w:rPr>
        <w:t>zbog</w:t>
      </w:r>
      <w:proofErr w:type="spellEnd"/>
      <w:r w:rsidRPr="004A0128">
        <w:rPr>
          <w:rFonts w:ascii="Arial" w:hAnsi="Arial" w:cs="Arial"/>
          <w:color w:val="000000"/>
        </w:rPr>
        <w:t xml:space="preserve"> </w:t>
      </w:r>
      <w:proofErr w:type="spellStart"/>
      <w:r w:rsidRPr="004A0128">
        <w:rPr>
          <w:rFonts w:ascii="Arial" w:hAnsi="Arial" w:cs="Arial"/>
          <w:color w:val="000000"/>
        </w:rPr>
        <w:t>opravdanih</w:t>
      </w:r>
      <w:proofErr w:type="spellEnd"/>
      <w:r w:rsidRPr="004A0128">
        <w:rPr>
          <w:rFonts w:ascii="Arial" w:hAnsi="Arial" w:cs="Arial"/>
          <w:color w:val="000000"/>
        </w:rPr>
        <w:t xml:space="preserve"> </w:t>
      </w:r>
      <w:proofErr w:type="spellStart"/>
      <w:r w:rsidRPr="004A0128">
        <w:rPr>
          <w:rFonts w:ascii="Arial" w:hAnsi="Arial" w:cs="Arial"/>
          <w:color w:val="000000"/>
        </w:rPr>
        <w:t>razloga</w:t>
      </w:r>
      <w:proofErr w:type="spellEnd"/>
      <w:r w:rsidRPr="004A0128">
        <w:rPr>
          <w:rFonts w:ascii="Arial" w:hAnsi="Arial" w:cs="Arial"/>
          <w:color w:val="000000"/>
        </w:rPr>
        <w:t>.</w:t>
      </w:r>
    </w:p>
    <w:p w14:paraId="701AF8DA" w14:textId="77777777" w:rsidR="00A200C4" w:rsidRPr="004A0128" w:rsidRDefault="00A200C4" w:rsidP="00A200C4">
      <w:pPr>
        <w:pStyle w:val="Odlomakpopisa"/>
        <w:ind w:left="357"/>
        <w:contextualSpacing w:val="0"/>
        <w:jc w:val="both"/>
        <w:rPr>
          <w:rFonts w:ascii="Arial" w:hAnsi="Arial" w:cs="Arial"/>
          <w:color w:val="000000"/>
        </w:rPr>
      </w:pPr>
    </w:p>
    <w:p w14:paraId="55C9C86B" w14:textId="77777777" w:rsidR="00A200C4" w:rsidRPr="004A0128" w:rsidRDefault="00A200C4" w:rsidP="001F0EEF">
      <w:pPr>
        <w:pStyle w:val="Odlomakpopisa"/>
        <w:numPr>
          <w:ilvl w:val="0"/>
          <w:numId w:val="33"/>
        </w:numPr>
        <w:spacing w:after="0" w:line="240" w:lineRule="auto"/>
        <w:ind w:left="357" w:hanging="357"/>
        <w:contextualSpacing w:val="0"/>
        <w:jc w:val="both"/>
        <w:rPr>
          <w:rFonts w:ascii="Arial" w:hAnsi="Arial" w:cs="Arial"/>
          <w:color w:val="000000"/>
        </w:rPr>
      </w:pPr>
      <w:r w:rsidRPr="004A0128">
        <w:rPr>
          <w:rFonts w:ascii="Arial" w:hAnsi="Arial" w:cs="Arial"/>
          <w:color w:val="000000"/>
        </w:rPr>
        <w:t xml:space="preserve">Ako </w:t>
      </w:r>
      <w:proofErr w:type="spellStart"/>
      <w:r w:rsidRPr="004A0128">
        <w:rPr>
          <w:rFonts w:ascii="Arial" w:hAnsi="Arial" w:cs="Arial"/>
          <w:color w:val="000000"/>
        </w:rPr>
        <w:t>zakupnik</w:t>
      </w:r>
      <w:proofErr w:type="spellEnd"/>
      <w:r w:rsidRPr="004A0128">
        <w:rPr>
          <w:rFonts w:ascii="Arial" w:hAnsi="Arial" w:cs="Arial"/>
          <w:color w:val="000000"/>
        </w:rPr>
        <w:t xml:space="preserve"> ne </w:t>
      </w:r>
      <w:proofErr w:type="spellStart"/>
      <w:r w:rsidRPr="004A0128">
        <w:rPr>
          <w:rFonts w:ascii="Arial" w:hAnsi="Arial" w:cs="Arial"/>
          <w:color w:val="000000"/>
        </w:rPr>
        <w:t>dostavi</w:t>
      </w:r>
      <w:proofErr w:type="spellEnd"/>
      <w:r w:rsidRPr="004A0128">
        <w:rPr>
          <w:rFonts w:ascii="Arial" w:hAnsi="Arial" w:cs="Arial"/>
          <w:color w:val="000000"/>
        </w:rPr>
        <w:t xml:space="preserve"> </w:t>
      </w:r>
      <w:proofErr w:type="spellStart"/>
      <w:r w:rsidRPr="004A0128">
        <w:rPr>
          <w:rFonts w:ascii="Arial" w:hAnsi="Arial" w:cs="Arial"/>
          <w:color w:val="000000"/>
        </w:rPr>
        <w:t>nove</w:t>
      </w:r>
      <w:proofErr w:type="spellEnd"/>
      <w:r w:rsidRPr="004A0128">
        <w:rPr>
          <w:rFonts w:ascii="Arial" w:hAnsi="Arial" w:cs="Arial"/>
          <w:color w:val="000000"/>
        </w:rPr>
        <w:t xml:space="preserve"> police </w:t>
      </w:r>
      <w:proofErr w:type="spellStart"/>
      <w:r w:rsidRPr="004A0128">
        <w:rPr>
          <w:rFonts w:ascii="Arial" w:hAnsi="Arial" w:cs="Arial"/>
          <w:color w:val="000000"/>
        </w:rPr>
        <w:t>osiguranja</w:t>
      </w:r>
      <w:proofErr w:type="spellEnd"/>
      <w:r w:rsidRPr="004A0128">
        <w:rPr>
          <w:rFonts w:ascii="Arial" w:hAnsi="Arial" w:cs="Arial"/>
          <w:color w:val="000000"/>
        </w:rPr>
        <w:t xml:space="preserve"> </w:t>
      </w:r>
      <w:proofErr w:type="spellStart"/>
      <w:r w:rsidRPr="004A0128">
        <w:rPr>
          <w:rFonts w:ascii="Arial" w:hAnsi="Arial" w:cs="Arial"/>
          <w:color w:val="000000"/>
        </w:rPr>
        <w:t>iz</w:t>
      </w:r>
      <w:proofErr w:type="spellEnd"/>
      <w:r w:rsidRPr="004A0128">
        <w:rPr>
          <w:rFonts w:ascii="Arial" w:hAnsi="Arial" w:cs="Arial"/>
          <w:color w:val="000000"/>
        </w:rPr>
        <w:t xml:space="preserve"> </w:t>
      </w:r>
      <w:proofErr w:type="spellStart"/>
      <w:r w:rsidRPr="004A0128">
        <w:rPr>
          <w:rFonts w:ascii="Arial" w:hAnsi="Arial" w:cs="Arial"/>
          <w:color w:val="000000"/>
        </w:rPr>
        <w:t>stavka</w:t>
      </w:r>
      <w:proofErr w:type="spellEnd"/>
      <w:r w:rsidRPr="004A0128">
        <w:rPr>
          <w:rFonts w:ascii="Arial" w:hAnsi="Arial" w:cs="Arial"/>
          <w:color w:val="000000"/>
        </w:rPr>
        <w:t xml:space="preserve"> 2. </w:t>
      </w:r>
      <w:proofErr w:type="spellStart"/>
      <w:r w:rsidRPr="004A0128">
        <w:rPr>
          <w:rFonts w:ascii="Arial" w:hAnsi="Arial" w:cs="Arial"/>
          <w:color w:val="000000"/>
        </w:rPr>
        <w:t>i</w:t>
      </w:r>
      <w:proofErr w:type="spellEnd"/>
      <w:r w:rsidRPr="004A0128">
        <w:rPr>
          <w:rFonts w:ascii="Arial" w:hAnsi="Arial" w:cs="Arial"/>
          <w:color w:val="000000"/>
        </w:rPr>
        <w:t xml:space="preserve"> 3. </w:t>
      </w:r>
      <w:proofErr w:type="spellStart"/>
      <w:r w:rsidRPr="004A0128">
        <w:rPr>
          <w:rFonts w:ascii="Arial" w:hAnsi="Arial" w:cs="Arial"/>
          <w:color w:val="000000"/>
        </w:rPr>
        <w:t>ovog</w:t>
      </w:r>
      <w:proofErr w:type="spellEnd"/>
      <w:r w:rsidRPr="004A0128">
        <w:rPr>
          <w:rFonts w:ascii="Arial" w:hAnsi="Arial" w:cs="Arial"/>
          <w:color w:val="000000"/>
        </w:rPr>
        <w:t xml:space="preserve"> </w:t>
      </w:r>
      <w:proofErr w:type="spellStart"/>
      <w:r w:rsidRPr="004A0128">
        <w:rPr>
          <w:rFonts w:ascii="Arial" w:hAnsi="Arial" w:cs="Arial"/>
          <w:color w:val="000000"/>
        </w:rPr>
        <w:t>članka</w:t>
      </w:r>
      <w:proofErr w:type="spellEnd"/>
      <w:r w:rsidRPr="004A0128">
        <w:rPr>
          <w:rFonts w:ascii="Arial" w:hAnsi="Arial" w:cs="Arial"/>
          <w:color w:val="000000"/>
        </w:rPr>
        <w:t xml:space="preserve">, u </w:t>
      </w:r>
      <w:proofErr w:type="spellStart"/>
      <w:r w:rsidRPr="004A0128">
        <w:rPr>
          <w:rFonts w:ascii="Arial" w:hAnsi="Arial" w:cs="Arial"/>
          <w:color w:val="000000"/>
        </w:rPr>
        <w:t>roku</w:t>
      </w:r>
      <w:proofErr w:type="spellEnd"/>
      <w:r w:rsidRPr="004A0128">
        <w:rPr>
          <w:rFonts w:ascii="Arial" w:hAnsi="Arial" w:cs="Arial"/>
          <w:color w:val="000000"/>
        </w:rPr>
        <w:t xml:space="preserve"> od 30 dana </w:t>
      </w:r>
      <w:proofErr w:type="spellStart"/>
      <w:r w:rsidRPr="004A0128">
        <w:rPr>
          <w:rFonts w:ascii="Arial" w:hAnsi="Arial" w:cs="Arial"/>
          <w:color w:val="000000"/>
        </w:rPr>
        <w:t>nakon</w:t>
      </w:r>
      <w:proofErr w:type="spellEnd"/>
      <w:r w:rsidRPr="004A0128">
        <w:rPr>
          <w:rFonts w:ascii="Arial" w:hAnsi="Arial" w:cs="Arial"/>
          <w:color w:val="000000"/>
        </w:rPr>
        <w:t xml:space="preserve"> </w:t>
      </w:r>
      <w:proofErr w:type="spellStart"/>
      <w:r w:rsidRPr="004A0128">
        <w:rPr>
          <w:rFonts w:ascii="Arial" w:hAnsi="Arial" w:cs="Arial"/>
          <w:color w:val="000000"/>
        </w:rPr>
        <w:t>što</w:t>
      </w:r>
      <w:proofErr w:type="spellEnd"/>
      <w:r w:rsidRPr="004A0128">
        <w:rPr>
          <w:rFonts w:ascii="Arial" w:hAnsi="Arial" w:cs="Arial"/>
          <w:color w:val="000000"/>
        </w:rPr>
        <w:t xml:space="preserve"> </w:t>
      </w:r>
      <w:proofErr w:type="spellStart"/>
      <w:r w:rsidRPr="004A0128">
        <w:rPr>
          <w:rFonts w:ascii="Arial" w:hAnsi="Arial" w:cs="Arial"/>
          <w:color w:val="000000"/>
        </w:rPr>
        <w:t>su</w:t>
      </w:r>
      <w:proofErr w:type="spellEnd"/>
      <w:r w:rsidRPr="004A0128">
        <w:rPr>
          <w:rFonts w:ascii="Arial" w:hAnsi="Arial" w:cs="Arial"/>
          <w:color w:val="000000"/>
        </w:rPr>
        <w:t xml:space="preserve"> </w:t>
      </w:r>
      <w:proofErr w:type="spellStart"/>
      <w:r w:rsidRPr="004A0128">
        <w:rPr>
          <w:rFonts w:ascii="Arial" w:hAnsi="Arial" w:cs="Arial"/>
          <w:color w:val="000000"/>
        </w:rPr>
        <w:t>istekle</w:t>
      </w:r>
      <w:proofErr w:type="spellEnd"/>
      <w:r w:rsidRPr="004A0128">
        <w:rPr>
          <w:rFonts w:ascii="Arial" w:hAnsi="Arial" w:cs="Arial"/>
          <w:color w:val="000000"/>
        </w:rPr>
        <w:t xml:space="preserve"> </w:t>
      </w:r>
      <w:proofErr w:type="spellStart"/>
      <w:r w:rsidRPr="004A0128">
        <w:rPr>
          <w:rFonts w:ascii="Arial" w:hAnsi="Arial" w:cs="Arial"/>
          <w:color w:val="000000"/>
        </w:rPr>
        <w:t>ili</w:t>
      </w:r>
      <w:proofErr w:type="spellEnd"/>
      <w:r w:rsidRPr="004A0128">
        <w:rPr>
          <w:rFonts w:ascii="Arial" w:hAnsi="Arial" w:cs="Arial"/>
          <w:color w:val="000000"/>
        </w:rPr>
        <w:t xml:space="preserve"> </w:t>
      </w:r>
      <w:proofErr w:type="spellStart"/>
      <w:r w:rsidRPr="004A0128">
        <w:rPr>
          <w:rFonts w:ascii="Arial" w:hAnsi="Arial" w:cs="Arial"/>
          <w:color w:val="000000"/>
        </w:rPr>
        <w:t>postale</w:t>
      </w:r>
      <w:proofErr w:type="spellEnd"/>
      <w:r w:rsidRPr="004A0128">
        <w:rPr>
          <w:rFonts w:ascii="Arial" w:hAnsi="Arial" w:cs="Arial"/>
          <w:color w:val="000000"/>
        </w:rPr>
        <w:t xml:space="preserve"> </w:t>
      </w:r>
      <w:proofErr w:type="spellStart"/>
      <w:r w:rsidRPr="004A0128">
        <w:rPr>
          <w:rFonts w:ascii="Arial" w:hAnsi="Arial" w:cs="Arial"/>
          <w:color w:val="000000"/>
        </w:rPr>
        <w:t>nevažeće</w:t>
      </w:r>
      <w:proofErr w:type="spellEnd"/>
      <w:r w:rsidRPr="004A0128">
        <w:rPr>
          <w:rFonts w:ascii="Arial" w:hAnsi="Arial" w:cs="Arial"/>
          <w:color w:val="000000"/>
        </w:rPr>
        <w:t xml:space="preserve">, Grad </w:t>
      </w:r>
      <w:proofErr w:type="spellStart"/>
      <w:r w:rsidRPr="004A0128">
        <w:rPr>
          <w:rFonts w:ascii="Arial" w:hAnsi="Arial" w:cs="Arial"/>
          <w:color w:val="000000"/>
        </w:rPr>
        <w:t>će</w:t>
      </w:r>
      <w:proofErr w:type="spellEnd"/>
      <w:r w:rsidRPr="004A0128">
        <w:rPr>
          <w:rFonts w:ascii="Arial" w:hAnsi="Arial" w:cs="Arial"/>
          <w:color w:val="000000"/>
        </w:rPr>
        <w:t xml:space="preserve"> </w:t>
      </w:r>
      <w:proofErr w:type="spellStart"/>
      <w:r w:rsidRPr="004A0128">
        <w:rPr>
          <w:rFonts w:ascii="Arial" w:hAnsi="Arial" w:cs="Arial"/>
          <w:color w:val="000000"/>
        </w:rPr>
        <w:t>otkazati</w:t>
      </w:r>
      <w:proofErr w:type="spellEnd"/>
      <w:r w:rsidRPr="004A0128">
        <w:rPr>
          <w:rFonts w:ascii="Arial" w:hAnsi="Arial" w:cs="Arial"/>
          <w:color w:val="000000"/>
        </w:rPr>
        <w:t xml:space="preserve"> </w:t>
      </w:r>
      <w:proofErr w:type="spellStart"/>
      <w:r w:rsidRPr="004A0128">
        <w:rPr>
          <w:rFonts w:ascii="Arial" w:hAnsi="Arial" w:cs="Arial"/>
          <w:color w:val="000000"/>
        </w:rPr>
        <w:t>ugovor</w:t>
      </w:r>
      <w:proofErr w:type="spellEnd"/>
      <w:r w:rsidRPr="004A0128">
        <w:rPr>
          <w:rFonts w:ascii="Arial" w:hAnsi="Arial" w:cs="Arial"/>
          <w:color w:val="000000"/>
        </w:rPr>
        <w:t xml:space="preserve"> o </w:t>
      </w:r>
      <w:proofErr w:type="spellStart"/>
      <w:r w:rsidRPr="004A0128">
        <w:rPr>
          <w:rFonts w:ascii="Arial" w:hAnsi="Arial" w:cs="Arial"/>
          <w:color w:val="000000"/>
        </w:rPr>
        <w:t>zakupu</w:t>
      </w:r>
      <w:proofErr w:type="spellEnd"/>
      <w:r w:rsidRPr="004A0128">
        <w:rPr>
          <w:rFonts w:ascii="Arial" w:hAnsi="Arial" w:cs="Arial"/>
          <w:color w:val="000000"/>
        </w:rPr>
        <w:t>.</w:t>
      </w:r>
    </w:p>
    <w:p w14:paraId="391A8936" w14:textId="77777777" w:rsidR="00A200C4" w:rsidRPr="009B120F" w:rsidRDefault="00A200C4" w:rsidP="009B120F">
      <w:pPr>
        <w:jc w:val="both"/>
        <w:rPr>
          <w:rFonts w:ascii="Arial" w:hAnsi="Arial" w:cs="Arial"/>
          <w:color w:val="000000"/>
          <w:sz w:val="22"/>
          <w:szCs w:val="22"/>
        </w:rPr>
      </w:pPr>
      <w:r w:rsidRPr="004A0128">
        <w:rPr>
          <w:rFonts w:ascii="Arial" w:hAnsi="Arial" w:cs="Arial"/>
          <w:color w:val="000000"/>
          <w:sz w:val="22"/>
          <w:szCs w:val="22"/>
        </w:rPr>
        <w:t>(7) Odredba stavka 3. ovog članka ne odnose se na garaže i garažna mjesta.</w:t>
      </w:r>
    </w:p>
    <w:p w14:paraId="4A0EBC60" w14:textId="77777777" w:rsidR="00A200C4" w:rsidRDefault="00A200C4" w:rsidP="00A200C4">
      <w:pPr>
        <w:jc w:val="center"/>
        <w:rPr>
          <w:rFonts w:ascii="Arial" w:hAnsi="Arial" w:cs="Arial"/>
          <w:b/>
          <w:bCs/>
          <w:sz w:val="22"/>
          <w:szCs w:val="22"/>
        </w:rPr>
      </w:pPr>
    </w:p>
    <w:p w14:paraId="325D8DF6" w14:textId="77777777" w:rsidR="009B120F" w:rsidRDefault="009B120F" w:rsidP="00A200C4">
      <w:pPr>
        <w:jc w:val="center"/>
        <w:rPr>
          <w:rFonts w:ascii="Arial" w:hAnsi="Arial" w:cs="Arial"/>
          <w:bCs/>
          <w:sz w:val="22"/>
          <w:szCs w:val="22"/>
        </w:rPr>
      </w:pPr>
    </w:p>
    <w:p w14:paraId="4A1BDD19"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28. </w:t>
      </w:r>
    </w:p>
    <w:p w14:paraId="29FDF3E8" w14:textId="77777777" w:rsidR="00A200C4" w:rsidRPr="004A0128" w:rsidRDefault="00A200C4" w:rsidP="00A200C4">
      <w:pPr>
        <w:jc w:val="center"/>
        <w:rPr>
          <w:rFonts w:ascii="Arial" w:hAnsi="Arial" w:cs="Arial"/>
          <w:b/>
          <w:bCs/>
          <w:sz w:val="22"/>
          <w:szCs w:val="22"/>
        </w:rPr>
      </w:pPr>
    </w:p>
    <w:p w14:paraId="0E82CD5F" w14:textId="77777777" w:rsidR="00A200C4" w:rsidRPr="004A0128" w:rsidRDefault="00A200C4" w:rsidP="001F0EEF">
      <w:pPr>
        <w:pStyle w:val="Odlomakpopisa"/>
        <w:numPr>
          <w:ilvl w:val="0"/>
          <w:numId w:val="34"/>
        </w:numPr>
        <w:spacing w:after="0" w:line="240" w:lineRule="auto"/>
        <w:ind w:left="357" w:hanging="357"/>
        <w:contextualSpacing w:val="0"/>
        <w:jc w:val="both"/>
        <w:rPr>
          <w:rFonts w:ascii="Arial" w:hAnsi="Arial" w:cs="Arial"/>
        </w:rPr>
      </w:pPr>
      <w:proofErr w:type="spellStart"/>
      <w:r w:rsidRPr="004A0128">
        <w:rPr>
          <w:rFonts w:ascii="Arial" w:hAnsi="Arial" w:cs="Arial"/>
        </w:rPr>
        <w:t>Zakupnik</w:t>
      </w:r>
      <w:proofErr w:type="spellEnd"/>
      <w:r w:rsidRPr="004A0128">
        <w:rPr>
          <w:rFonts w:ascii="Arial" w:hAnsi="Arial" w:cs="Arial"/>
        </w:rPr>
        <w:t xml:space="preserve"> se </w:t>
      </w:r>
      <w:proofErr w:type="spellStart"/>
      <w:r w:rsidRPr="004A0128">
        <w:rPr>
          <w:rFonts w:ascii="Arial" w:hAnsi="Arial" w:cs="Arial"/>
        </w:rPr>
        <w:t>obvezuje</w:t>
      </w:r>
      <w:proofErr w:type="spellEnd"/>
      <w:r w:rsidRPr="004A0128">
        <w:rPr>
          <w:rFonts w:ascii="Arial" w:hAnsi="Arial" w:cs="Arial"/>
        </w:rPr>
        <w:t xml:space="preserve"> </w:t>
      </w:r>
      <w:proofErr w:type="spellStart"/>
      <w:r w:rsidRPr="004A0128">
        <w:rPr>
          <w:rFonts w:ascii="Arial" w:hAnsi="Arial" w:cs="Arial"/>
        </w:rPr>
        <w:t>poslovnim</w:t>
      </w:r>
      <w:proofErr w:type="spellEnd"/>
      <w:r w:rsidRPr="004A0128">
        <w:rPr>
          <w:rFonts w:ascii="Arial" w:hAnsi="Arial" w:cs="Arial"/>
        </w:rPr>
        <w:t xml:space="preserve"> </w:t>
      </w:r>
      <w:proofErr w:type="spellStart"/>
      <w:r w:rsidRPr="004A0128">
        <w:rPr>
          <w:rFonts w:ascii="Arial" w:hAnsi="Arial" w:cs="Arial"/>
        </w:rPr>
        <w:t>prostorom</w:t>
      </w:r>
      <w:proofErr w:type="spellEnd"/>
      <w:r w:rsidRPr="004A0128">
        <w:rPr>
          <w:rFonts w:ascii="Arial" w:hAnsi="Arial" w:cs="Arial"/>
        </w:rPr>
        <w:t xml:space="preserve"> </w:t>
      </w:r>
      <w:proofErr w:type="spellStart"/>
      <w:r w:rsidRPr="004A0128">
        <w:rPr>
          <w:rFonts w:ascii="Arial" w:hAnsi="Arial" w:cs="Arial"/>
        </w:rPr>
        <w:t>koristiti</w:t>
      </w:r>
      <w:proofErr w:type="spellEnd"/>
      <w:r w:rsidRPr="004A0128">
        <w:rPr>
          <w:rFonts w:ascii="Arial" w:hAnsi="Arial" w:cs="Arial"/>
        </w:rPr>
        <w:t xml:space="preserve"> </w:t>
      </w:r>
      <w:proofErr w:type="spellStart"/>
      <w:r w:rsidRPr="004A0128">
        <w:rPr>
          <w:rFonts w:ascii="Arial" w:hAnsi="Arial" w:cs="Arial"/>
        </w:rPr>
        <w:t>samo</w:t>
      </w:r>
      <w:proofErr w:type="spellEnd"/>
      <w:r w:rsidRPr="004A0128">
        <w:rPr>
          <w:rFonts w:ascii="Arial" w:hAnsi="Arial" w:cs="Arial"/>
        </w:rPr>
        <w:t xml:space="preserve"> za </w:t>
      </w:r>
      <w:proofErr w:type="spellStart"/>
      <w:r w:rsidRPr="004A0128">
        <w:rPr>
          <w:rFonts w:ascii="Arial" w:hAnsi="Arial" w:cs="Arial"/>
        </w:rPr>
        <w:t>namjenu</w:t>
      </w:r>
      <w:proofErr w:type="spellEnd"/>
      <w:r w:rsidRPr="004A0128">
        <w:rPr>
          <w:rFonts w:ascii="Arial" w:hAnsi="Arial" w:cs="Arial"/>
        </w:rPr>
        <w:t xml:space="preserve"> </w:t>
      </w:r>
      <w:proofErr w:type="spellStart"/>
      <w:r w:rsidRPr="004A0128">
        <w:rPr>
          <w:rFonts w:ascii="Arial" w:hAnsi="Arial" w:cs="Arial"/>
        </w:rPr>
        <w:t>određenu</w:t>
      </w:r>
      <w:proofErr w:type="spellEnd"/>
      <w:r w:rsidRPr="004A0128">
        <w:rPr>
          <w:rFonts w:ascii="Arial" w:hAnsi="Arial" w:cs="Arial"/>
        </w:rPr>
        <w:t xml:space="preserve"> </w:t>
      </w:r>
      <w:proofErr w:type="spellStart"/>
      <w:r w:rsidRPr="004A0128">
        <w:rPr>
          <w:rFonts w:ascii="Arial" w:hAnsi="Arial" w:cs="Arial"/>
        </w:rPr>
        <w:t>ugovorom</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u </w:t>
      </w:r>
      <w:proofErr w:type="spellStart"/>
      <w:r w:rsidRPr="004A0128">
        <w:rPr>
          <w:rFonts w:ascii="Arial" w:hAnsi="Arial" w:cs="Arial"/>
        </w:rPr>
        <w:t>skladu</w:t>
      </w:r>
      <w:proofErr w:type="spellEnd"/>
      <w:r w:rsidRPr="004A0128">
        <w:rPr>
          <w:rFonts w:ascii="Arial" w:hAnsi="Arial" w:cs="Arial"/>
        </w:rPr>
        <w:t xml:space="preserve"> s </w:t>
      </w:r>
      <w:proofErr w:type="spellStart"/>
      <w:r w:rsidRPr="004A0128">
        <w:rPr>
          <w:rFonts w:ascii="Arial" w:hAnsi="Arial" w:cs="Arial"/>
        </w:rPr>
        <w:t>odredbama</w:t>
      </w:r>
      <w:proofErr w:type="spellEnd"/>
      <w:r w:rsidRPr="004A0128">
        <w:rPr>
          <w:rFonts w:ascii="Arial" w:hAnsi="Arial" w:cs="Arial"/>
        </w:rPr>
        <w:t xml:space="preserve">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w:t>
      </w:r>
    </w:p>
    <w:p w14:paraId="4B0D70EE" w14:textId="77777777" w:rsidR="00A200C4" w:rsidRPr="004A0128" w:rsidRDefault="00A200C4" w:rsidP="001F0EEF">
      <w:pPr>
        <w:pStyle w:val="Odlomakpopisa"/>
        <w:numPr>
          <w:ilvl w:val="0"/>
          <w:numId w:val="34"/>
        </w:numPr>
        <w:spacing w:after="0" w:line="240" w:lineRule="auto"/>
        <w:ind w:left="357" w:hanging="357"/>
        <w:contextualSpacing w:val="0"/>
        <w:jc w:val="both"/>
        <w:rPr>
          <w:rFonts w:ascii="Arial" w:hAnsi="Arial" w:cs="Arial"/>
        </w:rPr>
      </w:pPr>
      <w:r w:rsidRPr="004A0128">
        <w:rPr>
          <w:rFonts w:ascii="Arial" w:hAnsi="Arial" w:cs="Arial"/>
        </w:rPr>
        <w:t xml:space="preserve">Grad </w:t>
      </w:r>
      <w:proofErr w:type="spellStart"/>
      <w:r w:rsidRPr="004A0128">
        <w:rPr>
          <w:rFonts w:ascii="Arial" w:hAnsi="Arial" w:cs="Arial"/>
        </w:rPr>
        <w:t>ima</w:t>
      </w:r>
      <w:proofErr w:type="spellEnd"/>
      <w:r w:rsidRPr="004A0128">
        <w:rPr>
          <w:rFonts w:ascii="Arial" w:hAnsi="Arial" w:cs="Arial"/>
        </w:rPr>
        <w:t xml:space="preserve"> </w:t>
      </w: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najmanje</w:t>
      </w:r>
      <w:proofErr w:type="spellEnd"/>
      <w:r w:rsidRPr="004A0128">
        <w:rPr>
          <w:rFonts w:ascii="Arial" w:hAnsi="Arial" w:cs="Arial"/>
        </w:rPr>
        <w:t xml:space="preserve"> </w:t>
      </w:r>
      <w:proofErr w:type="spellStart"/>
      <w:r w:rsidRPr="004A0128">
        <w:rPr>
          <w:rFonts w:ascii="Arial" w:hAnsi="Arial" w:cs="Arial"/>
        </w:rPr>
        <w:t>jednom</w:t>
      </w:r>
      <w:proofErr w:type="spellEnd"/>
      <w:r w:rsidRPr="004A0128">
        <w:rPr>
          <w:rFonts w:ascii="Arial" w:hAnsi="Arial" w:cs="Arial"/>
        </w:rPr>
        <w:t xml:space="preserve"> </w:t>
      </w:r>
      <w:proofErr w:type="spellStart"/>
      <w:r w:rsidRPr="004A0128">
        <w:rPr>
          <w:rFonts w:ascii="Arial" w:hAnsi="Arial" w:cs="Arial"/>
        </w:rPr>
        <w:t>mjesečno</w:t>
      </w:r>
      <w:proofErr w:type="spellEnd"/>
      <w:r w:rsidRPr="004A0128">
        <w:rPr>
          <w:rFonts w:ascii="Arial" w:hAnsi="Arial" w:cs="Arial"/>
        </w:rPr>
        <w:t xml:space="preserve"> </w:t>
      </w:r>
      <w:proofErr w:type="spellStart"/>
      <w:r w:rsidRPr="004A0128">
        <w:rPr>
          <w:rFonts w:ascii="Arial" w:hAnsi="Arial" w:cs="Arial"/>
        </w:rPr>
        <w:t>izvršiti</w:t>
      </w:r>
      <w:proofErr w:type="spellEnd"/>
      <w:r w:rsidRPr="004A0128">
        <w:rPr>
          <w:rFonts w:ascii="Arial" w:hAnsi="Arial" w:cs="Arial"/>
        </w:rPr>
        <w:t xml:space="preserve"> </w:t>
      </w:r>
      <w:proofErr w:type="spellStart"/>
      <w:r w:rsidRPr="004A0128">
        <w:rPr>
          <w:rFonts w:ascii="Arial" w:hAnsi="Arial" w:cs="Arial"/>
        </w:rPr>
        <w:t>uvid</w:t>
      </w:r>
      <w:proofErr w:type="spellEnd"/>
      <w:r w:rsidRPr="004A0128">
        <w:rPr>
          <w:rFonts w:ascii="Arial" w:hAnsi="Arial" w:cs="Arial"/>
        </w:rPr>
        <w:t xml:space="preserve"> u </w:t>
      </w:r>
      <w:proofErr w:type="spellStart"/>
      <w:r w:rsidRPr="004A0128">
        <w:rPr>
          <w:rFonts w:ascii="Arial" w:hAnsi="Arial" w:cs="Arial"/>
        </w:rPr>
        <w:t>stanje</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radi</w:t>
      </w:r>
      <w:proofErr w:type="spellEnd"/>
      <w:r w:rsidRPr="004A0128">
        <w:rPr>
          <w:rFonts w:ascii="Arial" w:hAnsi="Arial" w:cs="Arial"/>
        </w:rPr>
        <w:t xml:space="preserve"> </w:t>
      </w:r>
      <w:proofErr w:type="spellStart"/>
      <w:r w:rsidRPr="004A0128">
        <w:rPr>
          <w:rFonts w:ascii="Arial" w:hAnsi="Arial" w:cs="Arial"/>
        </w:rPr>
        <w:t>kontrole</w:t>
      </w:r>
      <w:proofErr w:type="spellEnd"/>
      <w:r w:rsidRPr="004A0128">
        <w:rPr>
          <w:rFonts w:ascii="Arial" w:hAnsi="Arial" w:cs="Arial"/>
        </w:rPr>
        <w:t xml:space="preserve"> </w:t>
      </w:r>
      <w:proofErr w:type="spellStart"/>
      <w:r w:rsidRPr="004A0128">
        <w:rPr>
          <w:rFonts w:ascii="Arial" w:hAnsi="Arial" w:cs="Arial"/>
        </w:rPr>
        <w:t>njegova</w:t>
      </w:r>
      <w:proofErr w:type="spellEnd"/>
      <w:r w:rsidRPr="004A0128">
        <w:rPr>
          <w:rFonts w:ascii="Arial" w:hAnsi="Arial" w:cs="Arial"/>
        </w:rPr>
        <w:t xml:space="preserve"> </w:t>
      </w:r>
      <w:proofErr w:type="spellStart"/>
      <w:r w:rsidRPr="004A0128">
        <w:rPr>
          <w:rFonts w:ascii="Arial" w:hAnsi="Arial" w:cs="Arial"/>
        </w:rPr>
        <w:t>ugovorenog</w:t>
      </w:r>
      <w:proofErr w:type="spellEnd"/>
      <w:r w:rsidRPr="004A0128">
        <w:rPr>
          <w:rFonts w:ascii="Arial" w:hAnsi="Arial" w:cs="Arial"/>
        </w:rPr>
        <w:t xml:space="preserve"> </w:t>
      </w:r>
      <w:proofErr w:type="spellStart"/>
      <w:r w:rsidRPr="004A0128">
        <w:rPr>
          <w:rFonts w:ascii="Arial" w:hAnsi="Arial" w:cs="Arial"/>
        </w:rPr>
        <w:t>korištenja</w:t>
      </w:r>
      <w:proofErr w:type="spellEnd"/>
      <w:r w:rsidRPr="004A0128">
        <w:rPr>
          <w:rFonts w:ascii="Arial" w:hAnsi="Arial" w:cs="Arial"/>
        </w:rPr>
        <w:t xml:space="preserve"> </w:t>
      </w:r>
      <w:proofErr w:type="spellStart"/>
      <w:r w:rsidRPr="004A0128">
        <w:rPr>
          <w:rFonts w:ascii="Arial" w:hAnsi="Arial" w:cs="Arial"/>
        </w:rPr>
        <w:t>te</w:t>
      </w:r>
      <w:proofErr w:type="spellEnd"/>
      <w:r w:rsidRPr="004A0128">
        <w:rPr>
          <w:rFonts w:ascii="Arial" w:hAnsi="Arial" w:cs="Arial"/>
        </w:rPr>
        <w:t xml:space="preserve"> u </w:t>
      </w:r>
      <w:proofErr w:type="spellStart"/>
      <w:r w:rsidRPr="004A0128">
        <w:rPr>
          <w:rFonts w:ascii="Arial" w:hAnsi="Arial" w:cs="Arial"/>
        </w:rPr>
        <w:t>slučaju</w:t>
      </w:r>
      <w:proofErr w:type="spellEnd"/>
      <w:r w:rsidRPr="004A0128">
        <w:rPr>
          <w:rFonts w:ascii="Arial" w:hAnsi="Arial" w:cs="Arial"/>
        </w:rPr>
        <w:t xml:space="preserve"> </w:t>
      </w:r>
      <w:proofErr w:type="spellStart"/>
      <w:r w:rsidRPr="004A0128">
        <w:rPr>
          <w:rFonts w:ascii="Arial" w:hAnsi="Arial" w:cs="Arial"/>
        </w:rPr>
        <w:t>uočenog</w:t>
      </w:r>
      <w:proofErr w:type="spellEnd"/>
      <w:r w:rsidRPr="004A0128">
        <w:rPr>
          <w:rFonts w:ascii="Arial" w:hAnsi="Arial" w:cs="Arial"/>
        </w:rPr>
        <w:t xml:space="preserve"> </w:t>
      </w:r>
      <w:proofErr w:type="spellStart"/>
      <w:r w:rsidRPr="004A0128">
        <w:rPr>
          <w:rFonts w:ascii="Arial" w:hAnsi="Arial" w:cs="Arial"/>
        </w:rPr>
        <w:t>nedostatka</w:t>
      </w:r>
      <w:proofErr w:type="spellEnd"/>
      <w:r w:rsidRPr="004A0128">
        <w:rPr>
          <w:rFonts w:ascii="Arial" w:hAnsi="Arial" w:cs="Arial"/>
        </w:rPr>
        <w:t xml:space="preserve"> u </w:t>
      </w:r>
      <w:proofErr w:type="spellStart"/>
      <w:r w:rsidRPr="004A0128">
        <w:rPr>
          <w:rFonts w:ascii="Arial" w:hAnsi="Arial" w:cs="Arial"/>
        </w:rPr>
        <w:t>svezi</w:t>
      </w:r>
      <w:proofErr w:type="spellEnd"/>
      <w:r w:rsidRPr="004A0128">
        <w:rPr>
          <w:rFonts w:ascii="Arial" w:hAnsi="Arial" w:cs="Arial"/>
        </w:rPr>
        <w:t xml:space="preserve"> </w:t>
      </w:r>
      <w:proofErr w:type="spellStart"/>
      <w:r w:rsidRPr="004A0128">
        <w:rPr>
          <w:rFonts w:ascii="Arial" w:hAnsi="Arial" w:cs="Arial"/>
        </w:rPr>
        <w:t>korištenja</w:t>
      </w:r>
      <w:proofErr w:type="spellEnd"/>
      <w:r w:rsidRPr="004A0128">
        <w:rPr>
          <w:rFonts w:ascii="Arial" w:hAnsi="Arial" w:cs="Arial"/>
        </w:rPr>
        <w:t xml:space="preserve">, </w:t>
      </w:r>
      <w:proofErr w:type="spellStart"/>
      <w:r w:rsidRPr="004A0128">
        <w:rPr>
          <w:rFonts w:ascii="Arial" w:hAnsi="Arial" w:cs="Arial"/>
        </w:rPr>
        <w:t>pisano</w:t>
      </w:r>
      <w:proofErr w:type="spellEnd"/>
      <w:r w:rsidRPr="004A0128">
        <w:rPr>
          <w:rFonts w:ascii="Arial" w:hAnsi="Arial" w:cs="Arial"/>
        </w:rPr>
        <w:t xml:space="preserve"> </w:t>
      </w:r>
      <w:proofErr w:type="spellStart"/>
      <w:r w:rsidRPr="004A0128">
        <w:rPr>
          <w:rFonts w:ascii="Arial" w:hAnsi="Arial" w:cs="Arial"/>
        </w:rPr>
        <w:t>zatražiti</w:t>
      </w:r>
      <w:proofErr w:type="spellEnd"/>
      <w:r w:rsidRPr="004A0128">
        <w:rPr>
          <w:rFonts w:ascii="Arial" w:hAnsi="Arial" w:cs="Arial"/>
        </w:rPr>
        <w:t xml:space="preserve"> od </w:t>
      </w:r>
      <w:proofErr w:type="spellStart"/>
      <w:r w:rsidRPr="004A0128">
        <w:rPr>
          <w:rFonts w:ascii="Arial" w:hAnsi="Arial" w:cs="Arial"/>
        </w:rPr>
        <w:t>Zakupnika</w:t>
      </w:r>
      <w:proofErr w:type="spellEnd"/>
      <w:r w:rsidRPr="004A0128">
        <w:rPr>
          <w:rFonts w:ascii="Arial" w:hAnsi="Arial" w:cs="Arial"/>
        </w:rPr>
        <w:t xml:space="preserve"> da se </w:t>
      </w:r>
      <w:proofErr w:type="spellStart"/>
      <w:r w:rsidRPr="004A0128">
        <w:rPr>
          <w:rFonts w:ascii="Arial" w:hAnsi="Arial" w:cs="Arial"/>
        </w:rPr>
        <w:t>isti</w:t>
      </w:r>
      <w:proofErr w:type="spellEnd"/>
      <w:r w:rsidRPr="004A0128">
        <w:rPr>
          <w:rFonts w:ascii="Arial" w:hAnsi="Arial" w:cs="Arial"/>
        </w:rPr>
        <w:t xml:space="preserve"> </w:t>
      </w:r>
      <w:proofErr w:type="spellStart"/>
      <w:r w:rsidRPr="004A0128">
        <w:rPr>
          <w:rFonts w:ascii="Arial" w:hAnsi="Arial" w:cs="Arial"/>
        </w:rPr>
        <w:t>otklone</w:t>
      </w:r>
      <w:proofErr w:type="spellEnd"/>
      <w:r w:rsidRPr="004A0128">
        <w:rPr>
          <w:rFonts w:ascii="Arial" w:hAnsi="Arial" w:cs="Arial"/>
        </w:rPr>
        <w:t xml:space="preserve"> u </w:t>
      </w:r>
      <w:proofErr w:type="spellStart"/>
      <w:r w:rsidRPr="004A0128">
        <w:rPr>
          <w:rFonts w:ascii="Arial" w:hAnsi="Arial" w:cs="Arial"/>
        </w:rPr>
        <w:t>primjerenom</w:t>
      </w:r>
      <w:proofErr w:type="spellEnd"/>
      <w:r w:rsidRPr="004A0128">
        <w:rPr>
          <w:rFonts w:ascii="Arial" w:hAnsi="Arial" w:cs="Arial"/>
        </w:rPr>
        <w:t xml:space="preserve"> </w:t>
      </w:r>
      <w:proofErr w:type="spellStart"/>
      <w:r w:rsidRPr="004A0128">
        <w:rPr>
          <w:rFonts w:ascii="Arial" w:hAnsi="Arial" w:cs="Arial"/>
        </w:rPr>
        <w:t>roku</w:t>
      </w:r>
      <w:proofErr w:type="spellEnd"/>
      <w:r w:rsidRPr="004A0128">
        <w:rPr>
          <w:rFonts w:ascii="Arial" w:hAnsi="Arial" w:cs="Arial"/>
        </w:rPr>
        <w:t xml:space="preserve"> koji </w:t>
      </w:r>
      <w:proofErr w:type="spellStart"/>
      <w:r w:rsidRPr="004A0128">
        <w:rPr>
          <w:rFonts w:ascii="Arial" w:hAnsi="Arial" w:cs="Arial"/>
        </w:rPr>
        <w:t>će</w:t>
      </w:r>
      <w:proofErr w:type="spellEnd"/>
      <w:r w:rsidRPr="004A0128">
        <w:rPr>
          <w:rFonts w:ascii="Arial" w:hAnsi="Arial" w:cs="Arial"/>
        </w:rPr>
        <w:t xml:space="preserve"> mu </w:t>
      </w:r>
      <w:proofErr w:type="spellStart"/>
      <w:r w:rsidRPr="004A0128">
        <w:rPr>
          <w:rFonts w:ascii="Arial" w:hAnsi="Arial" w:cs="Arial"/>
        </w:rPr>
        <w:t>biti</w:t>
      </w:r>
      <w:proofErr w:type="spellEnd"/>
      <w:r w:rsidRPr="004A0128">
        <w:rPr>
          <w:rFonts w:ascii="Arial" w:hAnsi="Arial" w:cs="Arial"/>
        </w:rPr>
        <w:t xml:space="preserve"> </w:t>
      </w:r>
      <w:proofErr w:type="spellStart"/>
      <w:r w:rsidRPr="004A0128">
        <w:rPr>
          <w:rFonts w:ascii="Arial" w:hAnsi="Arial" w:cs="Arial"/>
        </w:rPr>
        <w:t>ostavljen</w:t>
      </w:r>
      <w:proofErr w:type="spellEnd"/>
      <w:r w:rsidRPr="004A0128">
        <w:rPr>
          <w:rFonts w:ascii="Arial" w:hAnsi="Arial" w:cs="Arial"/>
        </w:rPr>
        <w:t>.</w:t>
      </w:r>
    </w:p>
    <w:p w14:paraId="5DB235DF" w14:textId="77777777" w:rsidR="00A200C4" w:rsidRDefault="00A200C4" w:rsidP="00A200C4">
      <w:pPr>
        <w:jc w:val="center"/>
        <w:rPr>
          <w:rFonts w:ascii="Arial" w:hAnsi="Arial" w:cs="Arial"/>
          <w:b/>
          <w:bCs/>
          <w:sz w:val="22"/>
          <w:szCs w:val="22"/>
        </w:rPr>
      </w:pPr>
    </w:p>
    <w:p w14:paraId="18C99CEE" w14:textId="77777777" w:rsidR="00A200C4" w:rsidRDefault="00A200C4" w:rsidP="00A200C4">
      <w:pPr>
        <w:jc w:val="center"/>
        <w:rPr>
          <w:rFonts w:ascii="Arial" w:hAnsi="Arial" w:cs="Arial"/>
          <w:bCs/>
          <w:sz w:val="22"/>
          <w:szCs w:val="22"/>
        </w:rPr>
      </w:pPr>
      <w:r w:rsidRPr="00077A3D">
        <w:rPr>
          <w:rFonts w:ascii="Arial" w:hAnsi="Arial" w:cs="Arial"/>
          <w:bCs/>
          <w:sz w:val="22"/>
          <w:szCs w:val="22"/>
        </w:rPr>
        <w:t xml:space="preserve">Članak 29. </w:t>
      </w:r>
    </w:p>
    <w:p w14:paraId="0996260A" w14:textId="77777777" w:rsidR="00A200C4" w:rsidRPr="00077A3D" w:rsidRDefault="00A200C4" w:rsidP="00A200C4">
      <w:pPr>
        <w:jc w:val="center"/>
        <w:rPr>
          <w:rFonts w:ascii="Arial" w:hAnsi="Arial" w:cs="Arial"/>
          <w:bCs/>
          <w:sz w:val="22"/>
          <w:szCs w:val="22"/>
        </w:rPr>
      </w:pPr>
    </w:p>
    <w:p w14:paraId="603DFD5C" w14:textId="77777777" w:rsidR="00A200C4" w:rsidRPr="004A0128" w:rsidRDefault="00A200C4" w:rsidP="001F0EEF">
      <w:pPr>
        <w:pStyle w:val="Odlomakpopisa"/>
        <w:numPr>
          <w:ilvl w:val="0"/>
          <w:numId w:val="35"/>
        </w:numPr>
        <w:spacing w:after="0" w:line="240" w:lineRule="auto"/>
        <w:ind w:left="357" w:hanging="357"/>
        <w:contextualSpacing w:val="0"/>
        <w:jc w:val="both"/>
        <w:rPr>
          <w:rStyle w:val="preformatted-text"/>
          <w:rFonts w:ascii="Arial" w:hAnsi="Arial" w:cs="Arial"/>
        </w:rPr>
      </w:pPr>
      <w:proofErr w:type="spellStart"/>
      <w:r w:rsidRPr="004A0128">
        <w:rPr>
          <w:rStyle w:val="preformatted-text"/>
          <w:rFonts w:ascii="Arial" w:hAnsi="Arial" w:cs="Arial"/>
        </w:rPr>
        <w:t>Zakupnik</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nema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pravo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ili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dio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dati</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podzakup</w:t>
      </w:r>
      <w:proofErr w:type="spellEnd"/>
      <w:r w:rsidRPr="004A0128">
        <w:rPr>
          <w:rStyle w:val="preformatted-text"/>
          <w:rFonts w:ascii="Arial" w:hAnsi="Arial" w:cs="Arial"/>
        </w:rPr>
        <w:t>.</w:t>
      </w:r>
    </w:p>
    <w:p w14:paraId="452DA74F" w14:textId="77777777" w:rsidR="00A200C4" w:rsidRPr="004A0128" w:rsidRDefault="00A200C4" w:rsidP="001F0EEF">
      <w:pPr>
        <w:pStyle w:val="Odlomakpopisa"/>
        <w:numPr>
          <w:ilvl w:val="0"/>
          <w:numId w:val="35"/>
        </w:numPr>
        <w:spacing w:after="0" w:line="240" w:lineRule="auto"/>
        <w:ind w:left="357" w:hanging="357"/>
        <w:contextualSpacing w:val="0"/>
        <w:jc w:val="both"/>
        <w:rPr>
          <w:rStyle w:val="article-text"/>
          <w:rFonts w:ascii="Arial" w:hAnsi="Arial" w:cs="Arial"/>
        </w:rPr>
      </w:pPr>
      <w:proofErr w:type="spellStart"/>
      <w:r w:rsidRPr="004A0128">
        <w:rPr>
          <w:rStyle w:val="article-text"/>
          <w:rFonts w:ascii="Arial" w:hAnsi="Arial" w:cs="Arial"/>
        </w:rPr>
        <w:t>Poslovni</w:t>
      </w:r>
      <w:proofErr w:type="spellEnd"/>
      <w:r w:rsidRPr="004A0128">
        <w:rPr>
          <w:rStyle w:val="article-text"/>
          <w:rFonts w:ascii="Arial" w:hAnsi="Arial" w:cs="Arial"/>
        </w:rPr>
        <w:t xml:space="preserve"> </w:t>
      </w:r>
      <w:proofErr w:type="spellStart"/>
      <w:r w:rsidRPr="004A0128">
        <w:rPr>
          <w:rStyle w:val="article-text"/>
          <w:rFonts w:ascii="Arial" w:hAnsi="Arial" w:cs="Arial"/>
        </w:rPr>
        <w:t>prostor</w:t>
      </w:r>
      <w:proofErr w:type="spellEnd"/>
      <w:r w:rsidRPr="004A0128">
        <w:rPr>
          <w:rStyle w:val="article-text"/>
          <w:rFonts w:ascii="Arial" w:hAnsi="Arial" w:cs="Arial"/>
        </w:rPr>
        <w:t xml:space="preserve"> </w:t>
      </w:r>
      <w:proofErr w:type="spellStart"/>
      <w:r w:rsidRPr="004A0128">
        <w:rPr>
          <w:rStyle w:val="article-text"/>
          <w:rFonts w:ascii="Arial" w:hAnsi="Arial" w:cs="Arial"/>
        </w:rPr>
        <w:t>ili</w:t>
      </w:r>
      <w:proofErr w:type="spellEnd"/>
      <w:r w:rsidRPr="004A0128">
        <w:rPr>
          <w:rStyle w:val="article-text"/>
          <w:rFonts w:ascii="Arial" w:hAnsi="Arial" w:cs="Arial"/>
        </w:rPr>
        <w:t xml:space="preserve"> </w:t>
      </w:r>
      <w:proofErr w:type="spellStart"/>
      <w:r w:rsidRPr="004A0128">
        <w:rPr>
          <w:rStyle w:val="article-text"/>
          <w:rFonts w:ascii="Arial" w:hAnsi="Arial" w:cs="Arial"/>
        </w:rPr>
        <w:t>dio</w:t>
      </w:r>
      <w:proofErr w:type="spellEnd"/>
      <w:r w:rsidRPr="004A0128">
        <w:rPr>
          <w:rStyle w:val="article-text"/>
          <w:rFonts w:ascii="Arial" w:hAnsi="Arial" w:cs="Arial"/>
        </w:rPr>
        <w:t xml:space="preserve"> </w:t>
      </w:r>
      <w:proofErr w:type="spellStart"/>
      <w:r w:rsidRPr="004A0128">
        <w:rPr>
          <w:rStyle w:val="article-text"/>
          <w:rFonts w:ascii="Arial" w:hAnsi="Arial" w:cs="Arial"/>
        </w:rPr>
        <w:t>poslovnoga</w:t>
      </w:r>
      <w:proofErr w:type="spellEnd"/>
      <w:r w:rsidRPr="004A0128">
        <w:rPr>
          <w:rStyle w:val="article-text"/>
          <w:rFonts w:ascii="Arial" w:hAnsi="Arial" w:cs="Arial"/>
        </w:rPr>
        <w:t xml:space="preserve"> </w:t>
      </w:r>
      <w:proofErr w:type="spellStart"/>
      <w:r w:rsidRPr="004A0128">
        <w:rPr>
          <w:rStyle w:val="article-text"/>
          <w:rFonts w:ascii="Arial" w:hAnsi="Arial" w:cs="Arial"/>
        </w:rPr>
        <w:t>prostora</w:t>
      </w:r>
      <w:proofErr w:type="spellEnd"/>
      <w:r w:rsidRPr="004A0128">
        <w:rPr>
          <w:rStyle w:val="article-text"/>
          <w:rFonts w:ascii="Arial" w:hAnsi="Arial" w:cs="Arial"/>
        </w:rPr>
        <w:t xml:space="preserve"> u </w:t>
      </w:r>
      <w:proofErr w:type="spellStart"/>
      <w:r w:rsidRPr="004A0128">
        <w:rPr>
          <w:rStyle w:val="article-text"/>
          <w:rFonts w:ascii="Arial" w:hAnsi="Arial" w:cs="Arial"/>
        </w:rPr>
        <w:t>vlasništvu</w:t>
      </w:r>
      <w:proofErr w:type="spellEnd"/>
      <w:r w:rsidRPr="004A0128">
        <w:rPr>
          <w:rStyle w:val="article-text"/>
          <w:rFonts w:ascii="Arial" w:hAnsi="Arial" w:cs="Arial"/>
        </w:rPr>
        <w:t xml:space="preserve"> </w:t>
      </w:r>
      <w:proofErr w:type="spellStart"/>
      <w:r w:rsidRPr="004A0128">
        <w:rPr>
          <w:rStyle w:val="article-text"/>
          <w:rFonts w:ascii="Arial" w:hAnsi="Arial" w:cs="Arial"/>
        </w:rPr>
        <w:t>ili</w:t>
      </w:r>
      <w:proofErr w:type="spellEnd"/>
      <w:r w:rsidRPr="004A0128">
        <w:rPr>
          <w:rStyle w:val="article-text"/>
          <w:rFonts w:ascii="Arial" w:hAnsi="Arial" w:cs="Arial"/>
        </w:rPr>
        <w:t xml:space="preserve"> </w:t>
      </w:r>
      <w:proofErr w:type="spellStart"/>
      <w:r w:rsidRPr="004A0128">
        <w:rPr>
          <w:rStyle w:val="article-text"/>
          <w:rFonts w:ascii="Arial" w:hAnsi="Arial" w:cs="Arial"/>
        </w:rPr>
        <w:t>suvlasništvu</w:t>
      </w:r>
      <w:proofErr w:type="spellEnd"/>
      <w:r w:rsidRPr="004A0128">
        <w:rPr>
          <w:rStyle w:val="article-text"/>
          <w:rFonts w:ascii="Arial" w:hAnsi="Arial" w:cs="Arial"/>
        </w:rPr>
        <w:t xml:space="preserve"> Grada </w:t>
      </w:r>
      <w:proofErr w:type="spellStart"/>
      <w:r w:rsidRPr="004A0128">
        <w:rPr>
          <w:rStyle w:val="article-text"/>
          <w:rFonts w:ascii="Arial" w:hAnsi="Arial" w:cs="Arial"/>
        </w:rPr>
        <w:t>nije</w:t>
      </w:r>
      <w:proofErr w:type="spellEnd"/>
      <w:r w:rsidRPr="004A0128">
        <w:rPr>
          <w:rStyle w:val="article-text"/>
          <w:rFonts w:ascii="Arial" w:hAnsi="Arial" w:cs="Arial"/>
        </w:rPr>
        <w:t xml:space="preserve"> </w:t>
      </w:r>
      <w:proofErr w:type="spellStart"/>
      <w:r w:rsidRPr="004A0128">
        <w:rPr>
          <w:rStyle w:val="article-text"/>
          <w:rFonts w:ascii="Arial" w:hAnsi="Arial" w:cs="Arial"/>
        </w:rPr>
        <w:t>dopušteno</w:t>
      </w:r>
      <w:proofErr w:type="spellEnd"/>
      <w:r w:rsidRPr="004A0128">
        <w:rPr>
          <w:rStyle w:val="article-text"/>
          <w:rFonts w:ascii="Arial" w:hAnsi="Arial" w:cs="Arial"/>
        </w:rPr>
        <w:t xml:space="preserve"> </w:t>
      </w:r>
      <w:proofErr w:type="spellStart"/>
      <w:r w:rsidRPr="004A0128">
        <w:rPr>
          <w:rStyle w:val="article-text"/>
          <w:rFonts w:ascii="Arial" w:hAnsi="Arial" w:cs="Arial"/>
        </w:rPr>
        <w:t>dati</w:t>
      </w:r>
      <w:proofErr w:type="spellEnd"/>
      <w:r w:rsidRPr="004A0128">
        <w:rPr>
          <w:rStyle w:val="article-text"/>
          <w:rFonts w:ascii="Arial" w:hAnsi="Arial" w:cs="Arial"/>
        </w:rPr>
        <w:t xml:space="preserve"> u </w:t>
      </w:r>
      <w:proofErr w:type="spellStart"/>
      <w:r w:rsidRPr="004A0128">
        <w:rPr>
          <w:rStyle w:val="article-text"/>
          <w:rFonts w:ascii="Arial" w:hAnsi="Arial" w:cs="Arial"/>
        </w:rPr>
        <w:t>podzakup</w:t>
      </w:r>
      <w:proofErr w:type="spellEnd"/>
      <w:r w:rsidRPr="004A0128">
        <w:rPr>
          <w:rStyle w:val="article-text"/>
          <w:rFonts w:ascii="Arial" w:hAnsi="Arial" w:cs="Arial"/>
        </w:rPr>
        <w:t xml:space="preserve"> </w:t>
      </w:r>
      <w:proofErr w:type="spellStart"/>
      <w:r w:rsidRPr="004A0128">
        <w:rPr>
          <w:rStyle w:val="article-text"/>
          <w:rFonts w:ascii="Arial" w:hAnsi="Arial" w:cs="Arial"/>
        </w:rPr>
        <w:t>niti</w:t>
      </w:r>
      <w:proofErr w:type="spellEnd"/>
      <w:r w:rsidRPr="004A0128">
        <w:rPr>
          <w:rStyle w:val="article-text"/>
          <w:rFonts w:ascii="Arial" w:hAnsi="Arial" w:cs="Arial"/>
        </w:rPr>
        <w:t xml:space="preserve"> je </w:t>
      </w:r>
      <w:proofErr w:type="spellStart"/>
      <w:r w:rsidRPr="004A0128">
        <w:rPr>
          <w:rStyle w:val="article-text"/>
          <w:rFonts w:ascii="Arial" w:hAnsi="Arial" w:cs="Arial"/>
        </w:rPr>
        <w:t>zakupniku</w:t>
      </w:r>
      <w:proofErr w:type="spellEnd"/>
      <w:r w:rsidRPr="004A0128">
        <w:rPr>
          <w:rStyle w:val="article-text"/>
          <w:rFonts w:ascii="Arial" w:hAnsi="Arial" w:cs="Arial"/>
        </w:rPr>
        <w:t xml:space="preserve"> </w:t>
      </w:r>
      <w:proofErr w:type="spellStart"/>
      <w:r w:rsidRPr="004A0128">
        <w:rPr>
          <w:rStyle w:val="article-text"/>
          <w:rFonts w:ascii="Arial" w:hAnsi="Arial" w:cs="Arial"/>
        </w:rPr>
        <w:t>dopušteno</w:t>
      </w:r>
      <w:proofErr w:type="spellEnd"/>
      <w:r w:rsidRPr="004A0128">
        <w:rPr>
          <w:rStyle w:val="article-text"/>
          <w:rFonts w:ascii="Arial" w:hAnsi="Arial" w:cs="Arial"/>
        </w:rPr>
        <w:t xml:space="preserve"> po </w:t>
      </w:r>
      <w:proofErr w:type="spellStart"/>
      <w:r w:rsidRPr="004A0128">
        <w:rPr>
          <w:rStyle w:val="article-text"/>
          <w:rFonts w:ascii="Arial" w:hAnsi="Arial" w:cs="Arial"/>
        </w:rPr>
        <w:t>bilo</w:t>
      </w:r>
      <w:proofErr w:type="spellEnd"/>
      <w:r w:rsidRPr="004A0128">
        <w:rPr>
          <w:rStyle w:val="article-text"/>
          <w:rFonts w:ascii="Arial" w:hAnsi="Arial" w:cs="Arial"/>
        </w:rPr>
        <w:t xml:space="preserve"> </w:t>
      </w:r>
      <w:proofErr w:type="spellStart"/>
      <w:r w:rsidRPr="004A0128">
        <w:rPr>
          <w:rStyle w:val="article-text"/>
          <w:rFonts w:ascii="Arial" w:hAnsi="Arial" w:cs="Arial"/>
        </w:rPr>
        <w:t>kojoj</w:t>
      </w:r>
      <w:proofErr w:type="spellEnd"/>
      <w:r w:rsidRPr="004A0128">
        <w:rPr>
          <w:rStyle w:val="article-text"/>
          <w:rFonts w:ascii="Arial" w:hAnsi="Arial" w:cs="Arial"/>
        </w:rPr>
        <w:t xml:space="preserve"> </w:t>
      </w:r>
      <w:proofErr w:type="spellStart"/>
      <w:r w:rsidRPr="004A0128">
        <w:rPr>
          <w:rStyle w:val="article-text"/>
          <w:rFonts w:ascii="Arial" w:hAnsi="Arial" w:cs="Arial"/>
        </w:rPr>
        <w:t>pravnoj</w:t>
      </w:r>
      <w:proofErr w:type="spellEnd"/>
      <w:r w:rsidRPr="004A0128">
        <w:rPr>
          <w:rStyle w:val="article-text"/>
          <w:rFonts w:ascii="Arial" w:hAnsi="Arial" w:cs="Arial"/>
        </w:rPr>
        <w:t xml:space="preserve"> </w:t>
      </w:r>
      <w:proofErr w:type="spellStart"/>
      <w:r w:rsidRPr="004A0128">
        <w:rPr>
          <w:rStyle w:val="article-text"/>
          <w:rFonts w:ascii="Arial" w:hAnsi="Arial" w:cs="Arial"/>
        </w:rPr>
        <w:t>osnovi</w:t>
      </w:r>
      <w:proofErr w:type="spellEnd"/>
      <w:r w:rsidRPr="004A0128">
        <w:rPr>
          <w:rStyle w:val="article-text"/>
          <w:rFonts w:ascii="Arial" w:hAnsi="Arial" w:cs="Arial"/>
        </w:rPr>
        <w:t xml:space="preserve"> </w:t>
      </w:r>
      <w:proofErr w:type="spellStart"/>
      <w:r w:rsidRPr="004A0128">
        <w:rPr>
          <w:rStyle w:val="article-text"/>
          <w:rFonts w:ascii="Arial" w:hAnsi="Arial" w:cs="Arial"/>
        </w:rPr>
        <w:t>dati</w:t>
      </w:r>
      <w:proofErr w:type="spellEnd"/>
      <w:r w:rsidRPr="004A0128">
        <w:rPr>
          <w:rStyle w:val="article-text"/>
          <w:rFonts w:ascii="Arial" w:hAnsi="Arial" w:cs="Arial"/>
        </w:rPr>
        <w:t xml:space="preserve"> </w:t>
      </w:r>
      <w:proofErr w:type="spellStart"/>
      <w:r w:rsidRPr="004A0128">
        <w:rPr>
          <w:rStyle w:val="article-text"/>
          <w:rFonts w:ascii="Arial" w:hAnsi="Arial" w:cs="Arial"/>
        </w:rPr>
        <w:t>trećoj</w:t>
      </w:r>
      <w:proofErr w:type="spellEnd"/>
      <w:r w:rsidRPr="004A0128">
        <w:rPr>
          <w:rStyle w:val="article-text"/>
          <w:rFonts w:ascii="Arial" w:hAnsi="Arial" w:cs="Arial"/>
        </w:rPr>
        <w:t xml:space="preserve"> </w:t>
      </w:r>
      <w:proofErr w:type="spellStart"/>
      <w:r w:rsidRPr="004A0128">
        <w:rPr>
          <w:rStyle w:val="article-text"/>
          <w:rFonts w:ascii="Arial" w:hAnsi="Arial" w:cs="Arial"/>
        </w:rPr>
        <w:t>osobi</w:t>
      </w:r>
      <w:proofErr w:type="spellEnd"/>
      <w:r w:rsidRPr="004A0128">
        <w:rPr>
          <w:rStyle w:val="article-text"/>
          <w:rFonts w:ascii="Arial" w:hAnsi="Arial" w:cs="Arial"/>
        </w:rPr>
        <w:t xml:space="preserve"> </w:t>
      </w:r>
      <w:proofErr w:type="spellStart"/>
      <w:r w:rsidRPr="004A0128">
        <w:rPr>
          <w:rStyle w:val="article-text"/>
          <w:rFonts w:ascii="Arial" w:hAnsi="Arial" w:cs="Arial"/>
        </w:rPr>
        <w:t>na</w:t>
      </w:r>
      <w:proofErr w:type="spellEnd"/>
      <w:r w:rsidRPr="004A0128">
        <w:rPr>
          <w:rStyle w:val="article-text"/>
          <w:rFonts w:ascii="Arial" w:hAnsi="Arial" w:cs="Arial"/>
        </w:rPr>
        <w:t xml:space="preserve"> </w:t>
      </w:r>
      <w:proofErr w:type="spellStart"/>
      <w:r w:rsidRPr="004A0128">
        <w:rPr>
          <w:rStyle w:val="article-text"/>
          <w:rFonts w:ascii="Arial" w:hAnsi="Arial" w:cs="Arial"/>
        </w:rPr>
        <w:t>korištenje</w:t>
      </w:r>
      <w:proofErr w:type="spellEnd"/>
      <w:r w:rsidRPr="004A0128">
        <w:rPr>
          <w:rStyle w:val="article-text"/>
          <w:rFonts w:ascii="Arial" w:hAnsi="Arial" w:cs="Arial"/>
        </w:rPr>
        <w:t xml:space="preserve"> </w:t>
      </w:r>
      <w:proofErr w:type="spellStart"/>
      <w:r w:rsidRPr="004A0128">
        <w:rPr>
          <w:rStyle w:val="article-text"/>
          <w:rFonts w:ascii="Arial" w:hAnsi="Arial" w:cs="Arial"/>
        </w:rPr>
        <w:t>ili</w:t>
      </w:r>
      <w:proofErr w:type="spellEnd"/>
      <w:r w:rsidRPr="004A0128">
        <w:rPr>
          <w:rStyle w:val="article-text"/>
          <w:rFonts w:ascii="Arial" w:hAnsi="Arial" w:cs="Arial"/>
        </w:rPr>
        <w:t xml:space="preserve"> </w:t>
      </w:r>
      <w:proofErr w:type="spellStart"/>
      <w:r w:rsidRPr="004A0128">
        <w:rPr>
          <w:rStyle w:val="article-text"/>
          <w:rFonts w:ascii="Arial" w:hAnsi="Arial" w:cs="Arial"/>
        </w:rPr>
        <w:t>sukorištenje</w:t>
      </w:r>
      <w:proofErr w:type="spellEnd"/>
      <w:r w:rsidRPr="004A0128">
        <w:rPr>
          <w:rStyle w:val="article-text"/>
          <w:rFonts w:ascii="Arial" w:hAnsi="Arial" w:cs="Arial"/>
        </w:rPr>
        <w:t xml:space="preserve"> </w:t>
      </w:r>
      <w:proofErr w:type="spellStart"/>
      <w:r w:rsidRPr="004A0128">
        <w:rPr>
          <w:rStyle w:val="article-text"/>
          <w:rFonts w:ascii="Arial" w:hAnsi="Arial" w:cs="Arial"/>
        </w:rPr>
        <w:t>poslovni</w:t>
      </w:r>
      <w:proofErr w:type="spellEnd"/>
      <w:r w:rsidRPr="004A0128">
        <w:rPr>
          <w:rStyle w:val="article-text"/>
          <w:rFonts w:ascii="Arial" w:hAnsi="Arial" w:cs="Arial"/>
        </w:rPr>
        <w:t xml:space="preserve"> </w:t>
      </w:r>
      <w:proofErr w:type="spellStart"/>
      <w:r w:rsidRPr="004A0128">
        <w:rPr>
          <w:rStyle w:val="article-text"/>
          <w:rFonts w:ascii="Arial" w:hAnsi="Arial" w:cs="Arial"/>
        </w:rPr>
        <w:t>prostor</w:t>
      </w:r>
      <w:proofErr w:type="spellEnd"/>
      <w:r w:rsidRPr="004A0128">
        <w:rPr>
          <w:rStyle w:val="article-text"/>
          <w:rFonts w:ascii="Arial" w:hAnsi="Arial" w:cs="Arial"/>
        </w:rPr>
        <w:t xml:space="preserve"> </w:t>
      </w:r>
      <w:proofErr w:type="spellStart"/>
      <w:r w:rsidRPr="004A0128">
        <w:rPr>
          <w:rStyle w:val="article-text"/>
          <w:rFonts w:ascii="Arial" w:hAnsi="Arial" w:cs="Arial"/>
        </w:rPr>
        <w:t>odnosno</w:t>
      </w:r>
      <w:proofErr w:type="spellEnd"/>
      <w:r w:rsidRPr="004A0128">
        <w:rPr>
          <w:rStyle w:val="article-text"/>
          <w:rFonts w:ascii="Arial" w:hAnsi="Arial" w:cs="Arial"/>
        </w:rPr>
        <w:t xml:space="preserve"> </w:t>
      </w:r>
      <w:proofErr w:type="spellStart"/>
      <w:r w:rsidRPr="004A0128">
        <w:rPr>
          <w:rStyle w:val="article-text"/>
          <w:rFonts w:ascii="Arial" w:hAnsi="Arial" w:cs="Arial"/>
        </w:rPr>
        <w:t>na</w:t>
      </w:r>
      <w:proofErr w:type="spellEnd"/>
      <w:r w:rsidRPr="004A0128">
        <w:rPr>
          <w:rStyle w:val="article-text"/>
          <w:rFonts w:ascii="Arial" w:hAnsi="Arial" w:cs="Arial"/>
        </w:rPr>
        <w:t xml:space="preserve"> </w:t>
      </w:r>
      <w:proofErr w:type="spellStart"/>
      <w:r w:rsidRPr="004A0128">
        <w:rPr>
          <w:rStyle w:val="article-text"/>
          <w:rFonts w:ascii="Arial" w:hAnsi="Arial" w:cs="Arial"/>
        </w:rPr>
        <w:t>bilo</w:t>
      </w:r>
      <w:proofErr w:type="spellEnd"/>
      <w:r w:rsidRPr="004A0128">
        <w:rPr>
          <w:rStyle w:val="article-text"/>
          <w:rFonts w:ascii="Arial" w:hAnsi="Arial" w:cs="Arial"/>
        </w:rPr>
        <w:t xml:space="preserve"> koji </w:t>
      </w:r>
      <w:proofErr w:type="spellStart"/>
      <w:r w:rsidRPr="004A0128">
        <w:rPr>
          <w:rStyle w:val="article-text"/>
          <w:rFonts w:ascii="Arial" w:hAnsi="Arial" w:cs="Arial"/>
        </w:rPr>
        <w:t>način</w:t>
      </w:r>
      <w:proofErr w:type="spellEnd"/>
      <w:r w:rsidRPr="004A0128">
        <w:rPr>
          <w:rStyle w:val="article-text"/>
          <w:rFonts w:ascii="Arial" w:hAnsi="Arial" w:cs="Arial"/>
        </w:rPr>
        <w:t xml:space="preserve"> </w:t>
      </w:r>
      <w:proofErr w:type="spellStart"/>
      <w:r w:rsidRPr="004A0128">
        <w:rPr>
          <w:rStyle w:val="article-text"/>
          <w:rFonts w:ascii="Arial" w:hAnsi="Arial" w:cs="Arial"/>
        </w:rPr>
        <w:t>omogućiti</w:t>
      </w:r>
      <w:proofErr w:type="spellEnd"/>
      <w:r w:rsidRPr="004A0128">
        <w:rPr>
          <w:rStyle w:val="article-text"/>
          <w:rFonts w:ascii="Arial" w:hAnsi="Arial" w:cs="Arial"/>
        </w:rPr>
        <w:t xml:space="preserve"> </w:t>
      </w:r>
      <w:proofErr w:type="spellStart"/>
      <w:r w:rsidRPr="004A0128">
        <w:rPr>
          <w:rStyle w:val="article-text"/>
          <w:rFonts w:ascii="Arial" w:hAnsi="Arial" w:cs="Arial"/>
        </w:rPr>
        <w:t>trećoj</w:t>
      </w:r>
      <w:proofErr w:type="spellEnd"/>
      <w:r w:rsidRPr="004A0128">
        <w:rPr>
          <w:rStyle w:val="article-text"/>
          <w:rFonts w:ascii="Arial" w:hAnsi="Arial" w:cs="Arial"/>
        </w:rPr>
        <w:t xml:space="preserve"> </w:t>
      </w:r>
      <w:proofErr w:type="spellStart"/>
      <w:r w:rsidRPr="004A0128">
        <w:rPr>
          <w:rStyle w:val="article-text"/>
          <w:rFonts w:ascii="Arial" w:hAnsi="Arial" w:cs="Arial"/>
        </w:rPr>
        <w:t>osobi</w:t>
      </w:r>
      <w:proofErr w:type="spellEnd"/>
      <w:r w:rsidRPr="004A0128">
        <w:rPr>
          <w:rStyle w:val="article-text"/>
          <w:rFonts w:ascii="Arial" w:hAnsi="Arial" w:cs="Arial"/>
        </w:rPr>
        <w:t xml:space="preserve"> </w:t>
      </w:r>
      <w:proofErr w:type="spellStart"/>
      <w:r w:rsidRPr="004A0128">
        <w:rPr>
          <w:rStyle w:val="article-text"/>
          <w:rFonts w:ascii="Arial" w:hAnsi="Arial" w:cs="Arial"/>
        </w:rPr>
        <w:t>korištenje</w:t>
      </w:r>
      <w:proofErr w:type="spellEnd"/>
      <w:r w:rsidRPr="004A0128">
        <w:rPr>
          <w:rStyle w:val="article-text"/>
          <w:rFonts w:ascii="Arial" w:hAnsi="Arial" w:cs="Arial"/>
        </w:rPr>
        <w:t xml:space="preserve"> </w:t>
      </w:r>
      <w:proofErr w:type="spellStart"/>
      <w:r w:rsidRPr="004A0128">
        <w:rPr>
          <w:rStyle w:val="article-text"/>
          <w:rFonts w:ascii="Arial" w:hAnsi="Arial" w:cs="Arial"/>
        </w:rPr>
        <w:t>nekretnine</w:t>
      </w:r>
      <w:proofErr w:type="spellEnd"/>
      <w:r w:rsidRPr="004A0128">
        <w:rPr>
          <w:rStyle w:val="article-text"/>
          <w:rFonts w:ascii="Arial" w:hAnsi="Arial" w:cs="Arial"/>
        </w:rPr>
        <w:t xml:space="preserve"> </w:t>
      </w:r>
      <w:proofErr w:type="spellStart"/>
      <w:r w:rsidRPr="004A0128">
        <w:rPr>
          <w:rStyle w:val="article-text"/>
          <w:rFonts w:ascii="Arial" w:hAnsi="Arial" w:cs="Arial"/>
        </w:rPr>
        <w:t>koje</w:t>
      </w:r>
      <w:proofErr w:type="spellEnd"/>
      <w:r w:rsidRPr="004A0128">
        <w:rPr>
          <w:rStyle w:val="article-text"/>
          <w:rFonts w:ascii="Arial" w:hAnsi="Arial" w:cs="Arial"/>
        </w:rPr>
        <w:t xml:space="preserve"> po </w:t>
      </w:r>
      <w:proofErr w:type="spellStart"/>
      <w:r w:rsidRPr="004A0128">
        <w:rPr>
          <w:rStyle w:val="article-text"/>
          <w:rFonts w:ascii="Arial" w:hAnsi="Arial" w:cs="Arial"/>
        </w:rPr>
        <w:t>svojem</w:t>
      </w:r>
      <w:proofErr w:type="spellEnd"/>
      <w:r w:rsidRPr="004A0128">
        <w:rPr>
          <w:rStyle w:val="article-text"/>
          <w:rFonts w:ascii="Arial" w:hAnsi="Arial" w:cs="Arial"/>
        </w:rPr>
        <w:t xml:space="preserve"> </w:t>
      </w:r>
      <w:proofErr w:type="spellStart"/>
      <w:r w:rsidRPr="004A0128">
        <w:rPr>
          <w:rStyle w:val="article-text"/>
          <w:rFonts w:ascii="Arial" w:hAnsi="Arial" w:cs="Arial"/>
        </w:rPr>
        <w:t>sadržaju</w:t>
      </w:r>
      <w:proofErr w:type="spellEnd"/>
      <w:r w:rsidRPr="004A0128">
        <w:rPr>
          <w:rStyle w:val="article-text"/>
          <w:rFonts w:ascii="Arial" w:hAnsi="Arial" w:cs="Arial"/>
        </w:rPr>
        <w:t xml:space="preserve"> </w:t>
      </w:r>
      <w:proofErr w:type="spellStart"/>
      <w:r w:rsidRPr="004A0128">
        <w:rPr>
          <w:rStyle w:val="article-text"/>
          <w:rFonts w:ascii="Arial" w:hAnsi="Arial" w:cs="Arial"/>
        </w:rPr>
        <w:t>odgovara</w:t>
      </w:r>
      <w:proofErr w:type="spellEnd"/>
      <w:r w:rsidRPr="004A0128">
        <w:rPr>
          <w:rStyle w:val="article-text"/>
          <w:rFonts w:ascii="Arial" w:hAnsi="Arial" w:cs="Arial"/>
        </w:rPr>
        <w:t xml:space="preserve"> </w:t>
      </w:r>
      <w:proofErr w:type="spellStart"/>
      <w:r w:rsidRPr="004A0128">
        <w:rPr>
          <w:rStyle w:val="article-text"/>
          <w:rFonts w:ascii="Arial" w:hAnsi="Arial" w:cs="Arial"/>
        </w:rPr>
        <w:t>podzakupu</w:t>
      </w:r>
      <w:proofErr w:type="spellEnd"/>
      <w:r w:rsidRPr="004A0128">
        <w:rPr>
          <w:rStyle w:val="article-text"/>
          <w:rFonts w:ascii="Arial" w:hAnsi="Arial" w:cs="Arial"/>
        </w:rPr>
        <w:t>.</w:t>
      </w:r>
    </w:p>
    <w:p w14:paraId="03786954" w14:textId="77777777" w:rsidR="00A200C4" w:rsidRPr="004A0128" w:rsidRDefault="00A200C4" w:rsidP="001F0EEF">
      <w:pPr>
        <w:pStyle w:val="Odlomakpopisa"/>
        <w:numPr>
          <w:ilvl w:val="0"/>
          <w:numId w:val="35"/>
        </w:numPr>
        <w:spacing w:after="0" w:line="240" w:lineRule="auto"/>
        <w:ind w:left="357" w:hanging="357"/>
        <w:contextualSpacing w:val="0"/>
        <w:jc w:val="both"/>
        <w:rPr>
          <w:rStyle w:val="article-text"/>
          <w:rFonts w:ascii="Arial" w:hAnsi="Arial" w:cs="Arial"/>
        </w:rPr>
      </w:pPr>
      <w:proofErr w:type="spellStart"/>
      <w:r w:rsidRPr="004A0128">
        <w:rPr>
          <w:rStyle w:val="article-text"/>
          <w:rFonts w:ascii="Arial" w:hAnsi="Arial" w:cs="Arial"/>
        </w:rPr>
        <w:t>Iznimno</w:t>
      </w:r>
      <w:proofErr w:type="spellEnd"/>
      <w:r w:rsidRPr="004A0128">
        <w:rPr>
          <w:rStyle w:val="article-text"/>
          <w:rFonts w:ascii="Arial" w:hAnsi="Arial" w:cs="Arial"/>
        </w:rPr>
        <w:t xml:space="preserve"> od </w:t>
      </w:r>
      <w:proofErr w:type="spellStart"/>
      <w:r w:rsidRPr="004A0128">
        <w:rPr>
          <w:rStyle w:val="article-text"/>
          <w:rFonts w:ascii="Arial" w:hAnsi="Arial" w:cs="Arial"/>
        </w:rPr>
        <w:t>odredbe</w:t>
      </w:r>
      <w:proofErr w:type="spellEnd"/>
      <w:r w:rsidRPr="004A0128">
        <w:rPr>
          <w:rStyle w:val="article-text"/>
          <w:rFonts w:ascii="Arial" w:hAnsi="Arial" w:cs="Arial"/>
        </w:rPr>
        <w:t xml:space="preserve"> </w:t>
      </w:r>
      <w:proofErr w:type="spellStart"/>
      <w:r w:rsidRPr="004A0128">
        <w:rPr>
          <w:rStyle w:val="article-text"/>
          <w:rFonts w:ascii="Arial" w:hAnsi="Arial" w:cs="Arial"/>
        </w:rPr>
        <w:t>stavka</w:t>
      </w:r>
      <w:proofErr w:type="spellEnd"/>
      <w:r w:rsidRPr="004A0128">
        <w:rPr>
          <w:rStyle w:val="article-text"/>
          <w:rFonts w:ascii="Arial" w:hAnsi="Arial" w:cs="Arial"/>
        </w:rPr>
        <w:t xml:space="preserve"> 2. </w:t>
      </w:r>
      <w:proofErr w:type="spellStart"/>
      <w:r w:rsidRPr="004A0128">
        <w:rPr>
          <w:rStyle w:val="article-text"/>
          <w:rFonts w:ascii="Arial" w:hAnsi="Arial" w:cs="Arial"/>
        </w:rPr>
        <w:t>ovoga</w:t>
      </w:r>
      <w:proofErr w:type="spellEnd"/>
      <w:r w:rsidRPr="004A0128">
        <w:rPr>
          <w:rStyle w:val="article-text"/>
          <w:rFonts w:ascii="Arial" w:hAnsi="Arial" w:cs="Arial"/>
        </w:rPr>
        <w:t xml:space="preserve"> </w:t>
      </w:r>
      <w:proofErr w:type="spellStart"/>
      <w:r w:rsidRPr="004A0128">
        <w:rPr>
          <w:rStyle w:val="article-text"/>
          <w:rFonts w:ascii="Arial" w:hAnsi="Arial" w:cs="Arial"/>
        </w:rPr>
        <w:t>članka</w:t>
      </w:r>
      <w:proofErr w:type="spellEnd"/>
      <w:r w:rsidRPr="004A0128">
        <w:rPr>
          <w:rStyle w:val="article-text"/>
          <w:rFonts w:ascii="Arial" w:hAnsi="Arial" w:cs="Arial"/>
        </w:rPr>
        <w:t xml:space="preserve">, </w:t>
      </w:r>
      <w:proofErr w:type="spellStart"/>
      <w:r w:rsidRPr="004A0128">
        <w:rPr>
          <w:rStyle w:val="article-text"/>
          <w:rFonts w:ascii="Arial" w:hAnsi="Arial" w:cs="Arial"/>
        </w:rPr>
        <w:t>ako</w:t>
      </w:r>
      <w:proofErr w:type="spellEnd"/>
      <w:r w:rsidRPr="004A0128">
        <w:rPr>
          <w:rStyle w:val="article-text"/>
          <w:rFonts w:ascii="Arial" w:hAnsi="Arial" w:cs="Arial"/>
        </w:rPr>
        <w:t xml:space="preserve"> se </w:t>
      </w:r>
      <w:proofErr w:type="spellStart"/>
      <w:r w:rsidRPr="004A0128">
        <w:rPr>
          <w:rStyle w:val="article-text"/>
          <w:rFonts w:ascii="Arial" w:hAnsi="Arial" w:cs="Arial"/>
        </w:rPr>
        <w:t>radi</w:t>
      </w:r>
      <w:proofErr w:type="spellEnd"/>
      <w:r w:rsidRPr="004A0128">
        <w:rPr>
          <w:rStyle w:val="article-text"/>
          <w:rFonts w:ascii="Arial" w:hAnsi="Arial" w:cs="Arial"/>
        </w:rPr>
        <w:t xml:space="preserve"> o </w:t>
      </w:r>
      <w:proofErr w:type="spellStart"/>
      <w:r w:rsidRPr="004A0128">
        <w:rPr>
          <w:rStyle w:val="article-text"/>
          <w:rFonts w:ascii="Arial" w:hAnsi="Arial" w:cs="Arial"/>
        </w:rPr>
        <w:t>kampovima</w:t>
      </w:r>
      <w:proofErr w:type="spellEnd"/>
      <w:r w:rsidRPr="004A0128">
        <w:rPr>
          <w:rStyle w:val="article-text"/>
          <w:rFonts w:ascii="Arial" w:hAnsi="Arial" w:cs="Arial"/>
        </w:rPr>
        <w:t xml:space="preserve">, </w:t>
      </w:r>
      <w:proofErr w:type="spellStart"/>
      <w:r w:rsidRPr="004A0128">
        <w:rPr>
          <w:rStyle w:val="article-text"/>
          <w:rFonts w:ascii="Arial" w:hAnsi="Arial" w:cs="Arial"/>
        </w:rPr>
        <w:t>hotelima</w:t>
      </w:r>
      <w:proofErr w:type="spellEnd"/>
      <w:r w:rsidRPr="004A0128">
        <w:rPr>
          <w:rStyle w:val="article-text"/>
          <w:rFonts w:ascii="Arial" w:hAnsi="Arial" w:cs="Arial"/>
        </w:rPr>
        <w:t xml:space="preserve"> </w:t>
      </w:r>
      <w:proofErr w:type="spellStart"/>
      <w:r w:rsidRPr="004A0128">
        <w:rPr>
          <w:rStyle w:val="article-text"/>
          <w:rFonts w:ascii="Arial" w:hAnsi="Arial" w:cs="Arial"/>
        </w:rPr>
        <w:t>ili</w:t>
      </w:r>
      <w:proofErr w:type="spellEnd"/>
      <w:r w:rsidRPr="004A0128">
        <w:rPr>
          <w:rStyle w:val="article-text"/>
          <w:rFonts w:ascii="Arial" w:hAnsi="Arial" w:cs="Arial"/>
        </w:rPr>
        <w:t xml:space="preserve"> </w:t>
      </w:r>
      <w:proofErr w:type="spellStart"/>
      <w:r w:rsidRPr="004A0128">
        <w:rPr>
          <w:rStyle w:val="article-text"/>
          <w:rFonts w:ascii="Arial" w:hAnsi="Arial" w:cs="Arial"/>
        </w:rPr>
        <w:t>drugim</w:t>
      </w:r>
      <w:proofErr w:type="spellEnd"/>
      <w:r w:rsidRPr="004A0128">
        <w:rPr>
          <w:rStyle w:val="article-text"/>
          <w:rFonts w:ascii="Arial" w:hAnsi="Arial" w:cs="Arial"/>
        </w:rPr>
        <w:t xml:space="preserve"> </w:t>
      </w:r>
      <w:proofErr w:type="spellStart"/>
      <w:r w:rsidRPr="004A0128">
        <w:rPr>
          <w:rStyle w:val="article-text"/>
          <w:rFonts w:ascii="Arial" w:hAnsi="Arial" w:cs="Arial"/>
        </w:rPr>
        <w:t>objektima</w:t>
      </w:r>
      <w:proofErr w:type="spellEnd"/>
      <w:r w:rsidRPr="004A0128">
        <w:rPr>
          <w:rStyle w:val="article-text"/>
          <w:rFonts w:ascii="Arial" w:hAnsi="Arial" w:cs="Arial"/>
        </w:rPr>
        <w:t xml:space="preserve"> za </w:t>
      </w:r>
      <w:proofErr w:type="spellStart"/>
      <w:r w:rsidRPr="004A0128">
        <w:rPr>
          <w:rStyle w:val="article-text"/>
          <w:rFonts w:ascii="Arial" w:hAnsi="Arial" w:cs="Arial"/>
        </w:rPr>
        <w:t>smještaj</w:t>
      </w:r>
      <w:proofErr w:type="spellEnd"/>
      <w:r w:rsidRPr="004A0128">
        <w:rPr>
          <w:rStyle w:val="article-text"/>
          <w:rFonts w:ascii="Arial" w:hAnsi="Arial" w:cs="Arial"/>
        </w:rPr>
        <w:t xml:space="preserve"> turista u </w:t>
      </w:r>
      <w:proofErr w:type="spellStart"/>
      <w:r w:rsidRPr="004A0128">
        <w:rPr>
          <w:rStyle w:val="article-text"/>
          <w:rFonts w:ascii="Arial" w:hAnsi="Arial" w:cs="Arial"/>
        </w:rPr>
        <w:t>vlasništvu</w:t>
      </w:r>
      <w:proofErr w:type="spellEnd"/>
      <w:r w:rsidRPr="004A0128">
        <w:rPr>
          <w:rStyle w:val="article-text"/>
          <w:rFonts w:ascii="Arial" w:hAnsi="Arial" w:cs="Arial"/>
        </w:rPr>
        <w:t xml:space="preserve"> Grada, </w:t>
      </w:r>
      <w:proofErr w:type="spellStart"/>
      <w:r w:rsidRPr="004A0128">
        <w:rPr>
          <w:rStyle w:val="article-text"/>
          <w:rFonts w:ascii="Arial" w:hAnsi="Arial" w:cs="Arial"/>
        </w:rPr>
        <w:t>dio</w:t>
      </w:r>
      <w:proofErr w:type="spellEnd"/>
      <w:r w:rsidRPr="004A0128">
        <w:rPr>
          <w:rStyle w:val="article-text"/>
          <w:rFonts w:ascii="Arial" w:hAnsi="Arial" w:cs="Arial"/>
        </w:rPr>
        <w:t xml:space="preserve"> </w:t>
      </w:r>
      <w:proofErr w:type="spellStart"/>
      <w:r w:rsidRPr="004A0128">
        <w:rPr>
          <w:rStyle w:val="article-text"/>
          <w:rFonts w:ascii="Arial" w:hAnsi="Arial" w:cs="Arial"/>
        </w:rPr>
        <w:t>nekretnine</w:t>
      </w:r>
      <w:proofErr w:type="spellEnd"/>
      <w:r w:rsidRPr="004A0128">
        <w:rPr>
          <w:rStyle w:val="article-text"/>
          <w:rFonts w:ascii="Arial" w:hAnsi="Arial" w:cs="Arial"/>
        </w:rPr>
        <w:t xml:space="preserve"> </w:t>
      </w:r>
      <w:proofErr w:type="spellStart"/>
      <w:r w:rsidRPr="004A0128">
        <w:rPr>
          <w:rStyle w:val="article-text"/>
          <w:rFonts w:ascii="Arial" w:hAnsi="Arial" w:cs="Arial"/>
        </w:rPr>
        <w:t>može</w:t>
      </w:r>
      <w:proofErr w:type="spellEnd"/>
      <w:r w:rsidRPr="004A0128">
        <w:rPr>
          <w:rStyle w:val="article-text"/>
          <w:rFonts w:ascii="Arial" w:hAnsi="Arial" w:cs="Arial"/>
        </w:rPr>
        <w:t xml:space="preserve"> se </w:t>
      </w:r>
      <w:proofErr w:type="spellStart"/>
      <w:r w:rsidRPr="004A0128">
        <w:rPr>
          <w:rStyle w:val="article-text"/>
          <w:rFonts w:ascii="Arial" w:hAnsi="Arial" w:cs="Arial"/>
        </w:rPr>
        <w:t>dati</w:t>
      </w:r>
      <w:proofErr w:type="spellEnd"/>
      <w:r w:rsidRPr="004A0128">
        <w:rPr>
          <w:rStyle w:val="article-text"/>
          <w:rFonts w:ascii="Arial" w:hAnsi="Arial" w:cs="Arial"/>
        </w:rPr>
        <w:t xml:space="preserve"> u </w:t>
      </w:r>
      <w:proofErr w:type="spellStart"/>
      <w:r w:rsidRPr="004A0128">
        <w:rPr>
          <w:rStyle w:val="article-text"/>
          <w:rFonts w:ascii="Arial" w:hAnsi="Arial" w:cs="Arial"/>
        </w:rPr>
        <w:t>podzakup</w:t>
      </w:r>
      <w:proofErr w:type="spellEnd"/>
      <w:r w:rsidRPr="004A0128">
        <w:rPr>
          <w:rStyle w:val="article-text"/>
          <w:rFonts w:ascii="Arial" w:hAnsi="Arial" w:cs="Arial"/>
        </w:rPr>
        <w:t xml:space="preserve">, </w:t>
      </w:r>
      <w:proofErr w:type="spellStart"/>
      <w:r w:rsidRPr="004A0128">
        <w:rPr>
          <w:rStyle w:val="article-text"/>
          <w:rFonts w:ascii="Arial" w:hAnsi="Arial" w:cs="Arial"/>
        </w:rPr>
        <w:t>osim</w:t>
      </w:r>
      <w:proofErr w:type="spellEnd"/>
      <w:r w:rsidRPr="004A0128">
        <w:rPr>
          <w:rStyle w:val="article-text"/>
          <w:rFonts w:ascii="Arial" w:hAnsi="Arial" w:cs="Arial"/>
        </w:rPr>
        <w:t xml:space="preserve"> </w:t>
      </w:r>
      <w:proofErr w:type="spellStart"/>
      <w:r w:rsidRPr="004A0128">
        <w:rPr>
          <w:rStyle w:val="article-text"/>
          <w:rFonts w:ascii="Arial" w:hAnsi="Arial" w:cs="Arial"/>
        </w:rPr>
        <w:t>ako</w:t>
      </w:r>
      <w:proofErr w:type="spellEnd"/>
      <w:r w:rsidRPr="004A0128">
        <w:rPr>
          <w:rStyle w:val="article-text"/>
          <w:rFonts w:ascii="Arial" w:hAnsi="Arial" w:cs="Arial"/>
        </w:rPr>
        <w:t xml:space="preserve"> </w:t>
      </w:r>
      <w:proofErr w:type="spellStart"/>
      <w:r w:rsidRPr="004A0128">
        <w:rPr>
          <w:rStyle w:val="article-text"/>
          <w:rFonts w:ascii="Arial" w:hAnsi="Arial" w:cs="Arial"/>
        </w:rPr>
        <w:t>posebnim</w:t>
      </w:r>
      <w:proofErr w:type="spellEnd"/>
      <w:r w:rsidRPr="004A0128">
        <w:rPr>
          <w:rStyle w:val="article-text"/>
          <w:rFonts w:ascii="Arial" w:hAnsi="Arial" w:cs="Arial"/>
        </w:rPr>
        <w:t xml:space="preserve"> </w:t>
      </w:r>
      <w:proofErr w:type="spellStart"/>
      <w:r w:rsidRPr="004A0128">
        <w:rPr>
          <w:rStyle w:val="article-text"/>
          <w:rFonts w:ascii="Arial" w:hAnsi="Arial" w:cs="Arial"/>
        </w:rPr>
        <w:t>zakonom</w:t>
      </w:r>
      <w:proofErr w:type="spellEnd"/>
      <w:r w:rsidRPr="004A0128">
        <w:rPr>
          <w:rStyle w:val="article-text"/>
          <w:rFonts w:ascii="Arial" w:hAnsi="Arial" w:cs="Arial"/>
        </w:rPr>
        <w:t xml:space="preserve"> </w:t>
      </w:r>
      <w:proofErr w:type="spellStart"/>
      <w:r w:rsidRPr="004A0128">
        <w:rPr>
          <w:rStyle w:val="article-text"/>
          <w:rFonts w:ascii="Arial" w:hAnsi="Arial" w:cs="Arial"/>
        </w:rPr>
        <w:t>nije</w:t>
      </w:r>
      <w:proofErr w:type="spellEnd"/>
      <w:r w:rsidRPr="004A0128">
        <w:rPr>
          <w:rStyle w:val="article-text"/>
          <w:rFonts w:ascii="Arial" w:hAnsi="Arial" w:cs="Arial"/>
        </w:rPr>
        <w:t xml:space="preserve"> </w:t>
      </w:r>
      <w:proofErr w:type="spellStart"/>
      <w:r w:rsidRPr="004A0128">
        <w:rPr>
          <w:rStyle w:val="article-text"/>
          <w:rFonts w:ascii="Arial" w:hAnsi="Arial" w:cs="Arial"/>
        </w:rPr>
        <w:t>propisano</w:t>
      </w:r>
      <w:proofErr w:type="spellEnd"/>
      <w:r w:rsidRPr="004A0128">
        <w:rPr>
          <w:rStyle w:val="article-text"/>
          <w:rFonts w:ascii="Arial" w:hAnsi="Arial" w:cs="Arial"/>
        </w:rPr>
        <w:t xml:space="preserve"> </w:t>
      </w:r>
      <w:proofErr w:type="spellStart"/>
      <w:r w:rsidRPr="004A0128">
        <w:rPr>
          <w:rStyle w:val="article-text"/>
          <w:rFonts w:ascii="Arial" w:hAnsi="Arial" w:cs="Arial"/>
        </w:rPr>
        <w:t>drukčije</w:t>
      </w:r>
      <w:proofErr w:type="spellEnd"/>
      <w:r w:rsidRPr="004A0128">
        <w:rPr>
          <w:rStyle w:val="article-text"/>
          <w:rFonts w:ascii="Arial" w:hAnsi="Arial" w:cs="Arial"/>
        </w:rPr>
        <w:t>.</w:t>
      </w:r>
    </w:p>
    <w:p w14:paraId="3D6D7702" w14:textId="77777777" w:rsidR="00A200C4" w:rsidRPr="004A0128" w:rsidRDefault="00A200C4" w:rsidP="001F0EEF">
      <w:pPr>
        <w:pStyle w:val="Odlomakpopisa"/>
        <w:numPr>
          <w:ilvl w:val="0"/>
          <w:numId w:val="35"/>
        </w:numPr>
        <w:spacing w:after="0" w:line="240" w:lineRule="auto"/>
        <w:ind w:left="357" w:hanging="357"/>
        <w:contextualSpacing w:val="0"/>
        <w:jc w:val="both"/>
        <w:rPr>
          <w:rStyle w:val="preformatted-text"/>
          <w:rFonts w:ascii="Arial" w:hAnsi="Arial" w:cs="Arial"/>
        </w:rPr>
      </w:pPr>
      <w:r w:rsidRPr="004A0128">
        <w:rPr>
          <w:rStyle w:val="preformatted-text"/>
          <w:rFonts w:ascii="Arial" w:hAnsi="Arial" w:cs="Arial"/>
        </w:rPr>
        <w:t xml:space="preserve">Na </w:t>
      </w:r>
      <w:proofErr w:type="spellStart"/>
      <w:r w:rsidRPr="004A0128">
        <w:rPr>
          <w:rStyle w:val="preformatted-text"/>
          <w:rFonts w:ascii="Arial" w:hAnsi="Arial" w:cs="Arial"/>
        </w:rPr>
        <w:t>ugovor</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podzakupu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odgovarajući</w:t>
      </w:r>
      <w:proofErr w:type="spellEnd"/>
      <w:r w:rsidRPr="004A0128">
        <w:rPr>
          <w:rStyle w:val="preformatted-text"/>
          <w:rFonts w:ascii="Arial" w:hAnsi="Arial" w:cs="Arial"/>
        </w:rPr>
        <w:t xml:space="preserve"> se </w:t>
      </w:r>
      <w:proofErr w:type="spellStart"/>
      <w:r w:rsidRPr="004A0128">
        <w:rPr>
          <w:rStyle w:val="preformatted-text"/>
          <w:rFonts w:ascii="Arial" w:hAnsi="Arial" w:cs="Arial"/>
        </w:rPr>
        <w:t>način</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primjenjuju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odredbe</w:t>
      </w:r>
      <w:proofErr w:type="spellEnd"/>
      <w:r w:rsidRPr="004A0128">
        <w:rPr>
          <w:rStyle w:val="preformatted-text"/>
          <w:rFonts w:ascii="Arial" w:hAnsi="Arial" w:cs="Arial"/>
        </w:rPr>
        <w:t xml:space="preserve"> Ove </w:t>
      </w:r>
      <w:proofErr w:type="spellStart"/>
      <w:r w:rsidRPr="004A0128">
        <w:rPr>
          <w:rStyle w:val="preformatted-text"/>
          <w:rFonts w:ascii="Arial" w:hAnsi="Arial" w:cs="Arial"/>
        </w:rPr>
        <w:t>Odluke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koje</w:t>
      </w:r>
      <w:proofErr w:type="spellEnd"/>
      <w:r w:rsidRPr="004A0128">
        <w:rPr>
          <w:rStyle w:val="preformatted-text"/>
          <w:rFonts w:ascii="Arial" w:hAnsi="Arial" w:cs="Arial"/>
        </w:rPr>
        <w:t xml:space="preserve"> se </w:t>
      </w:r>
      <w:proofErr w:type="spellStart"/>
      <w:r w:rsidRPr="004A0128">
        <w:rPr>
          <w:rStyle w:val="preformatted-text"/>
          <w:rFonts w:ascii="Arial" w:hAnsi="Arial" w:cs="Arial"/>
        </w:rPr>
        <w:t>odnose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w:t>
      </w:r>
    </w:p>
    <w:p w14:paraId="2B7B6A1C" w14:textId="77777777" w:rsidR="00A200C4" w:rsidRPr="004A0128" w:rsidRDefault="00A200C4" w:rsidP="001F0EEF">
      <w:pPr>
        <w:pStyle w:val="Odlomakpopisa"/>
        <w:numPr>
          <w:ilvl w:val="0"/>
          <w:numId w:val="35"/>
        </w:numPr>
        <w:spacing w:after="0" w:line="240" w:lineRule="auto"/>
        <w:ind w:left="357" w:hanging="357"/>
        <w:contextualSpacing w:val="0"/>
        <w:jc w:val="both"/>
        <w:rPr>
          <w:rStyle w:val="article-text"/>
          <w:rFonts w:ascii="Arial" w:hAnsi="Arial" w:cs="Arial"/>
        </w:rPr>
      </w:pPr>
      <w:proofErr w:type="spellStart"/>
      <w:r w:rsidRPr="004A0128">
        <w:rPr>
          <w:rStyle w:val="article-text"/>
          <w:rFonts w:ascii="Arial" w:hAnsi="Arial" w:cs="Arial"/>
        </w:rPr>
        <w:t>Zakupniku</w:t>
      </w:r>
      <w:proofErr w:type="spellEnd"/>
      <w:r w:rsidRPr="004A0128">
        <w:rPr>
          <w:rStyle w:val="article-text"/>
          <w:rFonts w:ascii="Arial" w:hAnsi="Arial" w:cs="Arial"/>
        </w:rPr>
        <w:t xml:space="preserve"> koji je </w:t>
      </w:r>
      <w:proofErr w:type="spellStart"/>
      <w:r w:rsidRPr="004A0128">
        <w:rPr>
          <w:rStyle w:val="article-text"/>
          <w:rFonts w:ascii="Arial" w:hAnsi="Arial" w:cs="Arial"/>
        </w:rPr>
        <w:t>poslovni</w:t>
      </w:r>
      <w:proofErr w:type="spellEnd"/>
      <w:r w:rsidRPr="004A0128">
        <w:rPr>
          <w:rStyle w:val="article-text"/>
          <w:rFonts w:ascii="Arial" w:hAnsi="Arial" w:cs="Arial"/>
        </w:rPr>
        <w:t xml:space="preserve"> </w:t>
      </w:r>
      <w:proofErr w:type="spellStart"/>
      <w:r w:rsidRPr="004A0128">
        <w:rPr>
          <w:rStyle w:val="article-text"/>
          <w:rFonts w:ascii="Arial" w:hAnsi="Arial" w:cs="Arial"/>
        </w:rPr>
        <w:t>prostor</w:t>
      </w:r>
      <w:proofErr w:type="spellEnd"/>
      <w:r w:rsidRPr="004A0128">
        <w:rPr>
          <w:rStyle w:val="article-text"/>
          <w:rFonts w:ascii="Arial" w:hAnsi="Arial" w:cs="Arial"/>
        </w:rPr>
        <w:t xml:space="preserve"> </w:t>
      </w:r>
      <w:proofErr w:type="spellStart"/>
      <w:r w:rsidRPr="004A0128">
        <w:rPr>
          <w:rStyle w:val="article-text"/>
          <w:rFonts w:ascii="Arial" w:hAnsi="Arial" w:cs="Arial"/>
        </w:rPr>
        <w:t>ili</w:t>
      </w:r>
      <w:proofErr w:type="spellEnd"/>
      <w:r w:rsidRPr="004A0128">
        <w:rPr>
          <w:rStyle w:val="article-text"/>
          <w:rFonts w:ascii="Arial" w:hAnsi="Arial" w:cs="Arial"/>
        </w:rPr>
        <w:t xml:space="preserve"> </w:t>
      </w:r>
      <w:proofErr w:type="spellStart"/>
      <w:r w:rsidRPr="004A0128">
        <w:rPr>
          <w:rStyle w:val="article-text"/>
          <w:rFonts w:ascii="Arial" w:hAnsi="Arial" w:cs="Arial"/>
        </w:rPr>
        <w:t>dio</w:t>
      </w:r>
      <w:proofErr w:type="spellEnd"/>
      <w:r w:rsidRPr="004A0128">
        <w:rPr>
          <w:rStyle w:val="article-text"/>
          <w:rFonts w:ascii="Arial" w:hAnsi="Arial" w:cs="Arial"/>
        </w:rPr>
        <w:t xml:space="preserve"> </w:t>
      </w:r>
      <w:proofErr w:type="spellStart"/>
      <w:r w:rsidRPr="004A0128">
        <w:rPr>
          <w:rStyle w:val="article-text"/>
          <w:rFonts w:ascii="Arial" w:hAnsi="Arial" w:cs="Arial"/>
        </w:rPr>
        <w:t>poslovnoga</w:t>
      </w:r>
      <w:proofErr w:type="spellEnd"/>
      <w:r w:rsidRPr="004A0128">
        <w:rPr>
          <w:rStyle w:val="article-text"/>
          <w:rFonts w:ascii="Arial" w:hAnsi="Arial" w:cs="Arial"/>
        </w:rPr>
        <w:t xml:space="preserve"> </w:t>
      </w:r>
      <w:proofErr w:type="spellStart"/>
      <w:r w:rsidRPr="004A0128">
        <w:rPr>
          <w:rStyle w:val="article-text"/>
          <w:rFonts w:ascii="Arial" w:hAnsi="Arial" w:cs="Arial"/>
        </w:rPr>
        <w:t>prostora</w:t>
      </w:r>
      <w:proofErr w:type="spellEnd"/>
      <w:r w:rsidRPr="004A0128">
        <w:rPr>
          <w:rStyle w:val="article-text"/>
          <w:rFonts w:ascii="Arial" w:hAnsi="Arial" w:cs="Arial"/>
        </w:rPr>
        <w:t xml:space="preserve"> u </w:t>
      </w:r>
      <w:proofErr w:type="spellStart"/>
      <w:r w:rsidRPr="004A0128">
        <w:rPr>
          <w:rStyle w:val="article-text"/>
          <w:rFonts w:ascii="Arial" w:hAnsi="Arial" w:cs="Arial"/>
        </w:rPr>
        <w:t>vlasništvu</w:t>
      </w:r>
      <w:proofErr w:type="spellEnd"/>
      <w:r w:rsidRPr="004A0128">
        <w:rPr>
          <w:rStyle w:val="article-text"/>
          <w:rFonts w:ascii="Arial" w:hAnsi="Arial" w:cs="Arial"/>
        </w:rPr>
        <w:t xml:space="preserve"> </w:t>
      </w:r>
      <w:proofErr w:type="spellStart"/>
      <w:r w:rsidRPr="004A0128">
        <w:rPr>
          <w:rStyle w:val="article-text"/>
          <w:rFonts w:ascii="Arial" w:hAnsi="Arial" w:cs="Arial"/>
        </w:rPr>
        <w:t>ili</w:t>
      </w:r>
      <w:proofErr w:type="spellEnd"/>
      <w:r w:rsidRPr="004A0128">
        <w:rPr>
          <w:rStyle w:val="article-text"/>
          <w:rFonts w:ascii="Arial" w:hAnsi="Arial" w:cs="Arial"/>
        </w:rPr>
        <w:t xml:space="preserve"> </w:t>
      </w:r>
      <w:proofErr w:type="spellStart"/>
      <w:r w:rsidRPr="004A0128">
        <w:rPr>
          <w:rStyle w:val="article-text"/>
          <w:rFonts w:ascii="Arial" w:hAnsi="Arial" w:cs="Arial"/>
        </w:rPr>
        <w:t>suvlasništvu</w:t>
      </w:r>
      <w:proofErr w:type="spellEnd"/>
      <w:r w:rsidRPr="004A0128">
        <w:rPr>
          <w:rStyle w:val="article-text"/>
          <w:rFonts w:ascii="Arial" w:hAnsi="Arial" w:cs="Arial"/>
        </w:rPr>
        <w:t xml:space="preserve"> Grada, </w:t>
      </w:r>
      <w:proofErr w:type="spellStart"/>
      <w:r w:rsidRPr="004A0128">
        <w:rPr>
          <w:rStyle w:val="article-text"/>
          <w:rFonts w:ascii="Arial" w:hAnsi="Arial" w:cs="Arial"/>
        </w:rPr>
        <w:t>protivno</w:t>
      </w:r>
      <w:proofErr w:type="spellEnd"/>
      <w:r w:rsidRPr="004A0128">
        <w:rPr>
          <w:rStyle w:val="article-text"/>
          <w:rFonts w:ascii="Arial" w:hAnsi="Arial" w:cs="Arial"/>
        </w:rPr>
        <w:t xml:space="preserve"> </w:t>
      </w:r>
      <w:proofErr w:type="spellStart"/>
      <w:r w:rsidRPr="004A0128">
        <w:rPr>
          <w:rStyle w:val="article-text"/>
          <w:rFonts w:ascii="Arial" w:hAnsi="Arial" w:cs="Arial"/>
        </w:rPr>
        <w:t>odredbama</w:t>
      </w:r>
      <w:proofErr w:type="spellEnd"/>
      <w:r w:rsidRPr="004A0128">
        <w:rPr>
          <w:rStyle w:val="article-text"/>
          <w:rFonts w:ascii="Arial" w:hAnsi="Arial" w:cs="Arial"/>
        </w:rPr>
        <w:t xml:space="preserve"> </w:t>
      </w:r>
      <w:proofErr w:type="spellStart"/>
      <w:r w:rsidRPr="004A0128">
        <w:rPr>
          <w:rStyle w:val="article-text"/>
          <w:rFonts w:ascii="Arial" w:hAnsi="Arial" w:cs="Arial"/>
        </w:rPr>
        <w:t>ove</w:t>
      </w:r>
      <w:proofErr w:type="spellEnd"/>
      <w:r w:rsidRPr="004A0128">
        <w:rPr>
          <w:rStyle w:val="article-text"/>
          <w:rFonts w:ascii="Arial" w:hAnsi="Arial" w:cs="Arial"/>
        </w:rPr>
        <w:t xml:space="preserve"> </w:t>
      </w:r>
      <w:proofErr w:type="spellStart"/>
      <w:r w:rsidRPr="004A0128">
        <w:rPr>
          <w:rStyle w:val="article-text"/>
          <w:rFonts w:ascii="Arial" w:hAnsi="Arial" w:cs="Arial"/>
        </w:rPr>
        <w:t>Odluke</w:t>
      </w:r>
      <w:proofErr w:type="spellEnd"/>
      <w:r w:rsidRPr="004A0128">
        <w:rPr>
          <w:rStyle w:val="article-text"/>
          <w:rFonts w:ascii="Arial" w:hAnsi="Arial" w:cs="Arial"/>
        </w:rPr>
        <w:t xml:space="preserve">, dao u </w:t>
      </w:r>
      <w:proofErr w:type="spellStart"/>
      <w:r w:rsidRPr="004A0128">
        <w:rPr>
          <w:rStyle w:val="article-text"/>
          <w:rFonts w:ascii="Arial" w:hAnsi="Arial" w:cs="Arial"/>
        </w:rPr>
        <w:t>podzakup</w:t>
      </w:r>
      <w:proofErr w:type="spellEnd"/>
      <w:r w:rsidRPr="004A0128">
        <w:rPr>
          <w:rStyle w:val="article-text"/>
          <w:rFonts w:ascii="Arial" w:hAnsi="Arial" w:cs="Arial"/>
        </w:rPr>
        <w:t xml:space="preserve"> </w:t>
      </w:r>
      <w:proofErr w:type="spellStart"/>
      <w:r w:rsidRPr="004A0128">
        <w:rPr>
          <w:rStyle w:val="article-text"/>
          <w:rFonts w:ascii="Arial" w:hAnsi="Arial" w:cs="Arial"/>
        </w:rPr>
        <w:t>odnosno</w:t>
      </w:r>
      <w:proofErr w:type="spellEnd"/>
      <w:r w:rsidRPr="004A0128">
        <w:rPr>
          <w:rStyle w:val="article-text"/>
          <w:rFonts w:ascii="Arial" w:hAnsi="Arial" w:cs="Arial"/>
        </w:rPr>
        <w:t xml:space="preserve"> koji je po </w:t>
      </w:r>
      <w:proofErr w:type="spellStart"/>
      <w:r w:rsidRPr="004A0128">
        <w:rPr>
          <w:rStyle w:val="article-text"/>
          <w:rFonts w:ascii="Arial" w:hAnsi="Arial" w:cs="Arial"/>
        </w:rPr>
        <w:t>bilo</w:t>
      </w:r>
      <w:proofErr w:type="spellEnd"/>
      <w:r w:rsidRPr="004A0128">
        <w:rPr>
          <w:rStyle w:val="article-text"/>
          <w:rFonts w:ascii="Arial" w:hAnsi="Arial" w:cs="Arial"/>
        </w:rPr>
        <w:t xml:space="preserve"> </w:t>
      </w:r>
      <w:proofErr w:type="spellStart"/>
      <w:r w:rsidRPr="004A0128">
        <w:rPr>
          <w:rStyle w:val="article-text"/>
          <w:rFonts w:ascii="Arial" w:hAnsi="Arial" w:cs="Arial"/>
        </w:rPr>
        <w:t>kojoj</w:t>
      </w:r>
      <w:proofErr w:type="spellEnd"/>
      <w:r w:rsidRPr="004A0128">
        <w:rPr>
          <w:rStyle w:val="article-text"/>
          <w:rFonts w:ascii="Arial" w:hAnsi="Arial" w:cs="Arial"/>
        </w:rPr>
        <w:t xml:space="preserve"> </w:t>
      </w:r>
      <w:proofErr w:type="spellStart"/>
      <w:r w:rsidRPr="004A0128">
        <w:rPr>
          <w:rStyle w:val="article-text"/>
          <w:rFonts w:ascii="Arial" w:hAnsi="Arial" w:cs="Arial"/>
        </w:rPr>
        <w:t>pravnoj</w:t>
      </w:r>
      <w:proofErr w:type="spellEnd"/>
      <w:r w:rsidRPr="004A0128">
        <w:rPr>
          <w:rStyle w:val="article-text"/>
          <w:rFonts w:ascii="Arial" w:hAnsi="Arial" w:cs="Arial"/>
        </w:rPr>
        <w:t xml:space="preserve"> </w:t>
      </w:r>
      <w:proofErr w:type="spellStart"/>
      <w:r w:rsidRPr="004A0128">
        <w:rPr>
          <w:rStyle w:val="article-text"/>
          <w:rFonts w:ascii="Arial" w:hAnsi="Arial" w:cs="Arial"/>
        </w:rPr>
        <w:t>osnovi</w:t>
      </w:r>
      <w:proofErr w:type="spellEnd"/>
      <w:r w:rsidRPr="004A0128">
        <w:rPr>
          <w:rStyle w:val="article-text"/>
          <w:rFonts w:ascii="Arial" w:hAnsi="Arial" w:cs="Arial"/>
        </w:rPr>
        <w:t xml:space="preserve"> dao </w:t>
      </w:r>
      <w:proofErr w:type="spellStart"/>
      <w:r w:rsidRPr="004A0128">
        <w:rPr>
          <w:rStyle w:val="article-text"/>
          <w:rFonts w:ascii="Arial" w:hAnsi="Arial" w:cs="Arial"/>
        </w:rPr>
        <w:t>trećoj</w:t>
      </w:r>
      <w:proofErr w:type="spellEnd"/>
      <w:r w:rsidRPr="004A0128">
        <w:rPr>
          <w:rStyle w:val="article-text"/>
          <w:rFonts w:ascii="Arial" w:hAnsi="Arial" w:cs="Arial"/>
        </w:rPr>
        <w:t xml:space="preserve"> </w:t>
      </w:r>
      <w:proofErr w:type="spellStart"/>
      <w:r w:rsidRPr="004A0128">
        <w:rPr>
          <w:rStyle w:val="article-text"/>
          <w:rFonts w:ascii="Arial" w:hAnsi="Arial" w:cs="Arial"/>
        </w:rPr>
        <w:t>osobi</w:t>
      </w:r>
      <w:proofErr w:type="spellEnd"/>
      <w:r w:rsidRPr="004A0128">
        <w:rPr>
          <w:rStyle w:val="article-text"/>
          <w:rFonts w:ascii="Arial" w:hAnsi="Arial" w:cs="Arial"/>
        </w:rPr>
        <w:t xml:space="preserve"> </w:t>
      </w:r>
      <w:proofErr w:type="spellStart"/>
      <w:r w:rsidRPr="004A0128">
        <w:rPr>
          <w:rStyle w:val="article-text"/>
          <w:rFonts w:ascii="Arial" w:hAnsi="Arial" w:cs="Arial"/>
        </w:rPr>
        <w:t>na</w:t>
      </w:r>
      <w:proofErr w:type="spellEnd"/>
      <w:r w:rsidRPr="004A0128">
        <w:rPr>
          <w:rStyle w:val="article-text"/>
          <w:rFonts w:ascii="Arial" w:hAnsi="Arial" w:cs="Arial"/>
        </w:rPr>
        <w:t xml:space="preserve"> </w:t>
      </w:r>
      <w:proofErr w:type="spellStart"/>
      <w:r w:rsidRPr="004A0128">
        <w:rPr>
          <w:rStyle w:val="article-text"/>
          <w:rFonts w:ascii="Arial" w:hAnsi="Arial" w:cs="Arial"/>
        </w:rPr>
        <w:t>korištenje</w:t>
      </w:r>
      <w:proofErr w:type="spellEnd"/>
      <w:r w:rsidRPr="004A0128">
        <w:rPr>
          <w:rStyle w:val="article-text"/>
          <w:rFonts w:ascii="Arial" w:hAnsi="Arial" w:cs="Arial"/>
        </w:rPr>
        <w:t xml:space="preserve"> </w:t>
      </w:r>
      <w:proofErr w:type="spellStart"/>
      <w:r w:rsidRPr="004A0128">
        <w:rPr>
          <w:rStyle w:val="article-text"/>
          <w:rFonts w:ascii="Arial" w:hAnsi="Arial" w:cs="Arial"/>
        </w:rPr>
        <w:t>ili</w:t>
      </w:r>
      <w:proofErr w:type="spellEnd"/>
      <w:r w:rsidRPr="004A0128">
        <w:rPr>
          <w:rStyle w:val="article-text"/>
          <w:rFonts w:ascii="Arial" w:hAnsi="Arial" w:cs="Arial"/>
        </w:rPr>
        <w:t xml:space="preserve"> </w:t>
      </w:r>
      <w:proofErr w:type="spellStart"/>
      <w:r w:rsidRPr="004A0128">
        <w:rPr>
          <w:rStyle w:val="article-text"/>
          <w:rFonts w:ascii="Arial" w:hAnsi="Arial" w:cs="Arial"/>
        </w:rPr>
        <w:t>sukorištenje</w:t>
      </w:r>
      <w:proofErr w:type="spellEnd"/>
      <w:r w:rsidRPr="004A0128">
        <w:rPr>
          <w:rStyle w:val="article-text"/>
          <w:rFonts w:ascii="Arial" w:hAnsi="Arial" w:cs="Arial"/>
        </w:rPr>
        <w:t xml:space="preserve"> </w:t>
      </w:r>
      <w:proofErr w:type="spellStart"/>
      <w:r w:rsidRPr="004A0128">
        <w:rPr>
          <w:rStyle w:val="article-text"/>
          <w:rFonts w:ascii="Arial" w:hAnsi="Arial" w:cs="Arial"/>
        </w:rPr>
        <w:t>poslovni</w:t>
      </w:r>
      <w:proofErr w:type="spellEnd"/>
      <w:r w:rsidRPr="004A0128">
        <w:rPr>
          <w:rStyle w:val="article-text"/>
          <w:rFonts w:ascii="Arial" w:hAnsi="Arial" w:cs="Arial"/>
        </w:rPr>
        <w:t xml:space="preserve"> </w:t>
      </w:r>
      <w:proofErr w:type="spellStart"/>
      <w:r w:rsidRPr="004A0128">
        <w:rPr>
          <w:rStyle w:val="article-text"/>
          <w:rFonts w:ascii="Arial" w:hAnsi="Arial" w:cs="Arial"/>
        </w:rPr>
        <w:t>prostor</w:t>
      </w:r>
      <w:proofErr w:type="spellEnd"/>
      <w:r w:rsidRPr="004A0128">
        <w:rPr>
          <w:rStyle w:val="article-text"/>
          <w:rFonts w:ascii="Arial" w:hAnsi="Arial" w:cs="Arial"/>
        </w:rPr>
        <w:t xml:space="preserve"> u </w:t>
      </w:r>
      <w:proofErr w:type="spellStart"/>
      <w:r w:rsidRPr="004A0128">
        <w:rPr>
          <w:rStyle w:val="article-text"/>
          <w:rFonts w:ascii="Arial" w:hAnsi="Arial" w:cs="Arial"/>
        </w:rPr>
        <w:t>vlasništvu</w:t>
      </w:r>
      <w:proofErr w:type="spellEnd"/>
      <w:r w:rsidRPr="004A0128">
        <w:rPr>
          <w:rStyle w:val="article-text"/>
          <w:rFonts w:ascii="Arial" w:hAnsi="Arial" w:cs="Arial"/>
        </w:rPr>
        <w:t xml:space="preserve"> </w:t>
      </w:r>
      <w:proofErr w:type="spellStart"/>
      <w:r w:rsidRPr="004A0128">
        <w:rPr>
          <w:rStyle w:val="article-text"/>
          <w:rFonts w:ascii="Arial" w:hAnsi="Arial" w:cs="Arial"/>
        </w:rPr>
        <w:t>ili</w:t>
      </w:r>
      <w:proofErr w:type="spellEnd"/>
      <w:r w:rsidRPr="004A0128">
        <w:rPr>
          <w:rStyle w:val="article-text"/>
          <w:rFonts w:ascii="Arial" w:hAnsi="Arial" w:cs="Arial"/>
        </w:rPr>
        <w:t xml:space="preserve"> </w:t>
      </w:r>
      <w:proofErr w:type="spellStart"/>
      <w:r w:rsidRPr="004A0128">
        <w:rPr>
          <w:rStyle w:val="article-text"/>
          <w:rFonts w:ascii="Arial" w:hAnsi="Arial" w:cs="Arial"/>
        </w:rPr>
        <w:t>suvlasništvu</w:t>
      </w:r>
      <w:proofErr w:type="spellEnd"/>
      <w:r w:rsidRPr="004A0128">
        <w:rPr>
          <w:rStyle w:val="article-text"/>
          <w:rFonts w:ascii="Arial" w:hAnsi="Arial" w:cs="Arial"/>
        </w:rPr>
        <w:t xml:space="preserve"> Grada </w:t>
      </w:r>
      <w:proofErr w:type="spellStart"/>
      <w:r w:rsidRPr="004A0128">
        <w:rPr>
          <w:rStyle w:val="article-text"/>
          <w:rFonts w:ascii="Arial" w:hAnsi="Arial" w:cs="Arial"/>
        </w:rPr>
        <w:t>ugovor</w:t>
      </w:r>
      <w:proofErr w:type="spellEnd"/>
      <w:r w:rsidRPr="004A0128">
        <w:rPr>
          <w:rStyle w:val="article-text"/>
          <w:rFonts w:ascii="Arial" w:hAnsi="Arial" w:cs="Arial"/>
        </w:rPr>
        <w:t xml:space="preserve"> o </w:t>
      </w:r>
      <w:proofErr w:type="spellStart"/>
      <w:r w:rsidRPr="004A0128">
        <w:rPr>
          <w:rStyle w:val="article-text"/>
          <w:rFonts w:ascii="Arial" w:hAnsi="Arial" w:cs="Arial"/>
        </w:rPr>
        <w:t>zakupu</w:t>
      </w:r>
      <w:proofErr w:type="spellEnd"/>
      <w:r w:rsidRPr="004A0128">
        <w:rPr>
          <w:rStyle w:val="article-text"/>
          <w:rFonts w:ascii="Arial" w:hAnsi="Arial" w:cs="Arial"/>
        </w:rPr>
        <w:t xml:space="preserve"> </w:t>
      </w:r>
      <w:proofErr w:type="spellStart"/>
      <w:r w:rsidRPr="004A0128">
        <w:rPr>
          <w:rStyle w:val="article-text"/>
          <w:rFonts w:ascii="Arial" w:hAnsi="Arial" w:cs="Arial"/>
        </w:rPr>
        <w:t>smatra</w:t>
      </w:r>
      <w:proofErr w:type="spellEnd"/>
      <w:r w:rsidRPr="004A0128">
        <w:rPr>
          <w:rStyle w:val="article-text"/>
          <w:rFonts w:ascii="Arial" w:hAnsi="Arial" w:cs="Arial"/>
        </w:rPr>
        <w:t xml:space="preserve"> se </w:t>
      </w:r>
      <w:proofErr w:type="spellStart"/>
      <w:r w:rsidRPr="004A0128">
        <w:rPr>
          <w:rStyle w:val="article-text"/>
          <w:rFonts w:ascii="Arial" w:hAnsi="Arial" w:cs="Arial"/>
        </w:rPr>
        <w:t>raskinutim</w:t>
      </w:r>
      <w:proofErr w:type="spellEnd"/>
      <w:r w:rsidRPr="004A0128">
        <w:rPr>
          <w:rStyle w:val="article-text"/>
          <w:rFonts w:ascii="Arial" w:hAnsi="Arial" w:cs="Arial"/>
        </w:rPr>
        <w:t xml:space="preserve"> po </w:t>
      </w:r>
      <w:proofErr w:type="spellStart"/>
      <w:r w:rsidRPr="004A0128">
        <w:rPr>
          <w:rStyle w:val="article-text"/>
          <w:rFonts w:ascii="Arial" w:hAnsi="Arial" w:cs="Arial"/>
        </w:rPr>
        <w:t>sili</w:t>
      </w:r>
      <w:proofErr w:type="spellEnd"/>
      <w:r w:rsidRPr="004A0128">
        <w:rPr>
          <w:rStyle w:val="article-text"/>
          <w:rFonts w:ascii="Arial" w:hAnsi="Arial" w:cs="Arial"/>
        </w:rPr>
        <w:t xml:space="preserve"> </w:t>
      </w:r>
      <w:proofErr w:type="spellStart"/>
      <w:r w:rsidRPr="004A0128">
        <w:rPr>
          <w:rStyle w:val="article-text"/>
          <w:rFonts w:ascii="Arial" w:hAnsi="Arial" w:cs="Arial"/>
        </w:rPr>
        <w:t>zakona</w:t>
      </w:r>
      <w:proofErr w:type="spellEnd"/>
      <w:r w:rsidRPr="004A0128">
        <w:rPr>
          <w:rStyle w:val="article-text"/>
          <w:rFonts w:ascii="Arial" w:hAnsi="Arial" w:cs="Arial"/>
        </w:rPr>
        <w:t xml:space="preserve"> </w:t>
      </w:r>
      <w:proofErr w:type="spellStart"/>
      <w:r w:rsidRPr="004A0128">
        <w:rPr>
          <w:rStyle w:val="article-text"/>
          <w:rFonts w:ascii="Arial" w:hAnsi="Arial" w:cs="Arial"/>
        </w:rPr>
        <w:t>danom</w:t>
      </w:r>
      <w:proofErr w:type="spellEnd"/>
      <w:r w:rsidRPr="004A0128">
        <w:rPr>
          <w:rStyle w:val="article-text"/>
          <w:rFonts w:ascii="Arial" w:hAnsi="Arial" w:cs="Arial"/>
        </w:rPr>
        <w:t xml:space="preserve"> </w:t>
      </w:r>
      <w:proofErr w:type="spellStart"/>
      <w:r w:rsidRPr="004A0128">
        <w:rPr>
          <w:rStyle w:val="article-text"/>
          <w:rFonts w:ascii="Arial" w:hAnsi="Arial" w:cs="Arial"/>
        </w:rPr>
        <w:t>utvrđenja</w:t>
      </w:r>
      <w:proofErr w:type="spellEnd"/>
      <w:r w:rsidRPr="004A0128">
        <w:rPr>
          <w:rStyle w:val="article-text"/>
          <w:rFonts w:ascii="Arial" w:hAnsi="Arial" w:cs="Arial"/>
        </w:rPr>
        <w:t xml:space="preserve"> </w:t>
      </w:r>
      <w:proofErr w:type="spellStart"/>
      <w:r w:rsidRPr="004A0128">
        <w:rPr>
          <w:rStyle w:val="article-text"/>
          <w:rFonts w:ascii="Arial" w:hAnsi="Arial" w:cs="Arial"/>
        </w:rPr>
        <w:t>nastupa</w:t>
      </w:r>
      <w:proofErr w:type="spellEnd"/>
      <w:r w:rsidRPr="004A0128">
        <w:rPr>
          <w:rStyle w:val="article-text"/>
          <w:rFonts w:ascii="Arial" w:hAnsi="Arial" w:cs="Arial"/>
        </w:rPr>
        <w:t xml:space="preserve"> </w:t>
      </w:r>
      <w:proofErr w:type="spellStart"/>
      <w:r w:rsidRPr="004A0128">
        <w:rPr>
          <w:rStyle w:val="article-text"/>
          <w:rFonts w:ascii="Arial" w:hAnsi="Arial" w:cs="Arial"/>
        </w:rPr>
        <w:t>okolnosti</w:t>
      </w:r>
      <w:proofErr w:type="spellEnd"/>
      <w:r w:rsidRPr="004A0128">
        <w:rPr>
          <w:rStyle w:val="article-text"/>
          <w:rFonts w:ascii="Arial" w:hAnsi="Arial" w:cs="Arial"/>
        </w:rPr>
        <w:t xml:space="preserve"> </w:t>
      </w:r>
      <w:proofErr w:type="spellStart"/>
      <w:r w:rsidRPr="004A0128">
        <w:rPr>
          <w:rStyle w:val="article-text"/>
          <w:rFonts w:ascii="Arial" w:hAnsi="Arial" w:cs="Arial"/>
        </w:rPr>
        <w:t>iz</w:t>
      </w:r>
      <w:proofErr w:type="spellEnd"/>
      <w:r w:rsidRPr="004A0128">
        <w:rPr>
          <w:rStyle w:val="article-text"/>
          <w:rFonts w:ascii="Arial" w:hAnsi="Arial" w:cs="Arial"/>
        </w:rPr>
        <w:t xml:space="preserve"> </w:t>
      </w:r>
      <w:proofErr w:type="spellStart"/>
      <w:r w:rsidRPr="004A0128">
        <w:rPr>
          <w:rStyle w:val="article-text"/>
          <w:rFonts w:ascii="Arial" w:hAnsi="Arial" w:cs="Arial"/>
        </w:rPr>
        <w:t>stavka</w:t>
      </w:r>
      <w:proofErr w:type="spellEnd"/>
      <w:r w:rsidRPr="004A0128">
        <w:rPr>
          <w:rStyle w:val="article-text"/>
          <w:rFonts w:ascii="Arial" w:hAnsi="Arial" w:cs="Arial"/>
        </w:rPr>
        <w:t xml:space="preserve"> 2. </w:t>
      </w:r>
      <w:proofErr w:type="spellStart"/>
      <w:r w:rsidRPr="004A0128">
        <w:rPr>
          <w:rStyle w:val="article-text"/>
          <w:rFonts w:ascii="Arial" w:hAnsi="Arial" w:cs="Arial"/>
        </w:rPr>
        <w:t>ovoga</w:t>
      </w:r>
      <w:proofErr w:type="spellEnd"/>
      <w:r w:rsidRPr="004A0128">
        <w:rPr>
          <w:rStyle w:val="article-text"/>
          <w:rFonts w:ascii="Arial" w:hAnsi="Arial" w:cs="Arial"/>
        </w:rPr>
        <w:t xml:space="preserve"> </w:t>
      </w:r>
      <w:proofErr w:type="spellStart"/>
      <w:r w:rsidRPr="004A0128">
        <w:rPr>
          <w:rStyle w:val="article-text"/>
          <w:rFonts w:ascii="Arial" w:hAnsi="Arial" w:cs="Arial"/>
        </w:rPr>
        <w:t>članka</w:t>
      </w:r>
      <w:proofErr w:type="spellEnd"/>
      <w:r w:rsidRPr="004A0128">
        <w:rPr>
          <w:rStyle w:val="article-text"/>
          <w:rFonts w:ascii="Arial" w:hAnsi="Arial" w:cs="Arial"/>
        </w:rPr>
        <w:t>.</w:t>
      </w:r>
    </w:p>
    <w:p w14:paraId="38A27A9B" w14:textId="77777777" w:rsidR="00A200C4" w:rsidRPr="004A0128" w:rsidRDefault="00A200C4" w:rsidP="001F0EEF">
      <w:pPr>
        <w:pStyle w:val="Odlomakpopisa"/>
        <w:numPr>
          <w:ilvl w:val="0"/>
          <w:numId w:val="35"/>
        </w:numPr>
        <w:spacing w:after="0" w:line="240" w:lineRule="auto"/>
        <w:ind w:left="357" w:hanging="357"/>
        <w:contextualSpacing w:val="0"/>
        <w:jc w:val="both"/>
        <w:rPr>
          <w:rStyle w:val="article-text"/>
          <w:rFonts w:ascii="Arial" w:hAnsi="Arial" w:cs="Arial"/>
        </w:rPr>
      </w:pPr>
      <w:r w:rsidRPr="004A0128">
        <w:rPr>
          <w:rStyle w:val="article-text"/>
          <w:rFonts w:ascii="Arial" w:hAnsi="Arial" w:cs="Arial"/>
        </w:rPr>
        <w:t xml:space="preserve">Ne </w:t>
      </w:r>
      <w:proofErr w:type="spellStart"/>
      <w:r w:rsidRPr="004A0128">
        <w:rPr>
          <w:rStyle w:val="article-text"/>
          <w:rFonts w:ascii="Arial" w:hAnsi="Arial" w:cs="Arial"/>
        </w:rPr>
        <w:t>smatra</w:t>
      </w:r>
      <w:proofErr w:type="spellEnd"/>
      <w:r w:rsidRPr="004A0128">
        <w:rPr>
          <w:rStyle w:val="article-text"/>
          <w:rFonts w:ascii="Arial" w:hAnsi="Arial" w:cs="Arial"/>
        </w:rPr>
        <w:t xml:space="preserve"> se </w:t>
      </w:r>
      <w:proofErr w:type="spellStart"/>
      <w:r w:rsidRPr="004A0128">
        <w:rPr>
          <w:rStyle w:val="article-text"/>
          <w:rFonts w:ascii="Arial" w:hAnsi="Arial" w:cs="Arial"/>
        </w:rPr>
        <w:t>podzakupom</w:t>
      </w:r>
      <w:proofErr w:type="spellEnd"/>
      <w:r w:rsidRPr="004A0128">
        <w:rPr>
          <w:rStyle w:val="article-text"/>
          <w:rFonts w:ascii="Arial" w:hAnsi="Arial" w:cs="Arial"/>
        </w:rPr>
        <w:t xml:space="preserve"> </w:t>
      </w:r>
      <w:proofErr w:type="spellStart"/>
      <w:r w:rsidRPr="004A0128">
        <w:rPr>
          <w:rStyle w:val="article-text"/>
          <w:rFonts w:ascii="Arial" w:hAnsi="Arial" w:cs="Arial"/>
        </w:rPr>
        <w:t>pristupanje</w:t>
      </w:r>
      <w:proofErr w:type="spellEnd"/>
      <w:r w:rsidRPr="004A0128">
        <w:rPr>
          <w:rStyle w:val="article-text"/>
          <w:rFonts w:ascii="Arial" w:hAnsi="Arial" w:cs="Arial"/>
        </w:rPr>
        <w:t xml:space="preserve"> </w:t>
      </w:r>
      <w:proofErr w:type="spellStart"/>
      <w:r w:rsidRPr="004A0128">
        <w:rPr>
          <w:rStyle w:val="article-text"/>
          <w:rFonts w:ascii="Arial" w:hAnsi="Arial" w:cs="Arial"/>
        </w:rPr>
        <w:t>obrtu</w:t>
      </w:r>
      <w:proofErr w:type="spellEnd"/>
      <w:r w:rsidRPr="004A0128">
        <w:rPr>
          <w:rStyle w:val="article-text"/>
          <w:rFonts w:ascii="Arial" w:hAnsi="Arial" w:cs="Arial"/>
        </w:rPr>
        <w:t xml:space="preserve"> </w:t>
      </w:r>
      <w:proofErr w:type="spellStart"/>
      <w:r w:rsidRPr="004A0128">
        <w:rPr>
          <w:rStyle w:val="article-text"/>
          <w:rFonts w:ascii="Arial" w:hAnsi="Arial" w:cs="Arial"/>
        </w:rPr>
        <w:t>nove</w:t>
      </w:r>
      <w:proofErr w:type="spellEnd"/>
      <w:r w:rsidRPr="004A0128">
        <w:rPr>
          <w:rStyle w:val="article-text"/>
          <w:rFonts w:ascii="Arial" w:hAnsi="Arial" w:cs="Arial"/>
        </w:rPr>
        <w:t xml:space="preserve"> </w:t>
      </w:r>
      <w:proofErr w:type="spellStart"/>
      <w:r w:rsidRPr="004A0128">
        <w:rPr>
          <w:rStyle w:val="article-text"/>
          <w:rFonts w:ascii="Arial" w:hAnsi="Arial" w:cs="Arial"/>
        </w:rPr>
        <w:t>osobe-obrtnika</w:t>
      </w:r>
      <w:proofErr w:type="spellEnd"/>
      <w:r w:rsidRPr="004A0128">
        <w:rPr>
          <w:rStyle w:val="article-text"/>
          <w:rFonts w:ascii="Arial" w:hAnsi="Arial" w:cs="Arial"/>
        </w:rPr>
        <w:t xml:space="preserve">, u </w:t>
      </w:r>
      <w:proofErr w:type="spellStart"/>
      <w:r w:rsidRPr="004A0128">
        <w:rPr>
          <w:rStyle w:val="article-text"/>
          <w:rFonts w:ascii="Arial" w:hAnsi="Arial" w:cs="Arial"/>
        </w:rPr>
        <w:t>kojem</w:t>
      </w:r>
      <w:proofErr w:type="spellEnd"/>
      <w:r w:rsidRPr="004A0128">
        <w:rPr>
          <w:rStyle w:val="article-text"/>
          <w:rFonts w:ascii="Arial" w:hAnsi="Arial" w:cs="Arial"/>
        </w:rPr>
        <w:t xml:space="preserve"> </w:t>
      </w:r>
      <w:proofErr w:type="spellStart"/>
      <w:r w:rsidRPr="004A0128">
        <w:rPr>
          <w:rStyle w:val="article-text"/>
          <w:rFonts w:ascii="Arial" w:hAnsi="Arial" w:cs="Arial"/>
        </w:rPr>
        <w:t>slučaju</w:t>
      </w:r>
      <w:proofErr w:type="spellEnd"/>
      <w:r w:rsidRPr="004A0128">
        <w:rPr>
          <w:rStyle w:val="article-text"/>
          <w:rFonts w:ascii="Arial" w:hAnsi="Arial" w:cs="Arial"/>
        </w:rPr>
        <w:t xml:space="preserve"> </w:t>
      </w:r>
      <w:proofErr w:type="spellStart"/>
      <w:r w:rsidRPr="004A0128">
        <w:rPr>
          <w:rStyle w:val="article-text"/>
          <w:rFonts w:ascii="Arial" w:hAnsi="Arial" w:cs="Arial"/>
        </w:rPr>
        <w:t>treba</w:t>
      </w:r>
      <w:proofErr w:type="spellEnd"/>
      <w:r w:rsidRPr="004A0128">
        <w:rPr>
          <w:rStyle w:val="article-text"/>
          <w:rFonts w:ascii="Arial" w:hAnsi="Arial" w:cs="Arial"/>
        </w:rPr>
        <w:t xml:space="preserve"> </w:t>
      </w:r>
      <w:proofErr w:type="spellStart"/>
      <w:r w:rsidRPr="004A0128">
        <w:rPr>
          <w:rStyle w:val="article-text"/>
          <w:rFonts w:ascii="Arial" w:hAnsi="Arial" w:cs="Arial"/>
        </w:rPr>
        <w:t>sklopiti</w:t>
      </w:r>
      <w:proofErr w:type="spellEnd"/>
      <w:r w:rsidRPr="004A0128">
        <w:rPr>
          <w:rStyle w:val="article-text"/>
          <w:rFonts w:ascii="Arial" w:hAnsi="Arial" w:cs="Arial"/>
        </w:rPr>
        <w:t xml:space="preserve"> </w:t>
      </w:r>
      <w:proofErr w:type="spellStart"/>
      <w:r w:rsidRPr="004A0128">
        <w:rPr>
          <w:rStyle w:val="article-text"/>
          <w:rFonts w:ascii="Arial" w:hAnsi="Arial" w:cs="Arial"/>
        </w:rPr>
        <w:t>dodatak</w:t>
      </w:r>
      <w:proofErr w:type="spellEnd"/>
      <w:r w:rsidRPr="004A0128">
        <w:rPr>
          <w:rStyle w:val="article-text"/>
          <w:rFonts w:ascii="Arial" w:hAnsi="Arial" w:cs="Arial"/>
        </w:rPr>
        <w:t xml:space="preserve"> </w:t>
      </w:r>
      <w:proofErr w:type="spellStart"/>
      <w:r w:rsidRPr="004A0128">
        <w:rPr>
          <w:rStyle w:val="article-text"/>
          <w:rFonts w:ascii="Arial" w:hAnsi="Arial" w:cs="Arial"/>
        </w:rPr>
        <w:t>ugovoru</w:t>
      </w:r>
      <w:proofErr w:type="spellEnd"/>
      <w:r w:rsidRPr="004A0128">
        <w:rPr>
          <w:rStyle w:val="article-text"/>
          <w:rFonts w:ascii="Arial" w:hAnsi="Arial" w:cs="Arial"/>
        </w:rPr>
        <w:t xml:space="preserve"> o </w:t>
      </w:r>
      <w:proofErr w:type="spellStart"/>
      <w:r w:rsidRPr="004A0128">
        <w:rPr>
          <w:rStyle w:val="article-text"/>
          <w:rFonts w:ascii="Arial" w:hAnsi="Arial" w:cs="Arial"/>
        </w:rPr>
        <w:t>zakupu</w:t>
      </w:r>
      <w:proofErr w:type="spellEnd"/>
      <w:r w:rsidRPr="004A0128">
        <w:rPr>
          <w:rStyle w:val="article-text"/>
          <w:rFonts w:ascii="Arial" w:hAnsi="Arial" w:cs="Arial"/>
        </w:rPr>
        <w:t xml:space="preserve"> </w:t>
      </w:r>
      <w:proofErr w:type="spellStart"/>
      <w:r w:rsidRPr="004A0128">
        <w:rPr>
          <w:rStyle w:val="article-text"/>
          <w:rFonts w:ascii="Arial" w:hAnsi="Arial" w:cs="Arial"/>
        </w:rPr>
        <w:t>kojim</w:t>
      </w:r>
      <w:proofErr w:type="spellEnd"/>
      <w:r w:rsidRPr="004A0128">
        <w:rPr>
          <w:rStyle w:val="article-text"/>
          <w:rFonts w:ascii="Arial" w:hAnsi="Arial" w:cs="Arial"/>
        </w:rPr>
        <w:t xml:space="preserve"> </w:t>
      </w:r>
      <w:proofErr w:type="spellStart"/>
      <w:r w:rsidRPr="004A0128">
        <w:rPr>
          <w:rStyle w:val="article-text"/>
          <w:rFonts w:ascii="Arial" w:hAnsi="Arial" w:cs="Arial"/>
        </w:rPr>
        <w:t>će</w:t>
      </w:r>
      <w:proofErr w:type="spellEnd"/>
      <w:r w:rsidRPr="004A0128">
        <w:rPr>
          <w:rStyle w:val="article-text"/>
          <w:rFonts w:ascii="Arial" w:hAnsi="Arial" w:cs="Arial"/>
        </w:rPr>
        <w:t xml:space="preserve"> se </w:t>
      </w:r>
      <w:proofErr w:type="spellStart"/>
      <w:r w:rsidRPr="004A0128">
        <w:rPr>
          <w:rStyle w:val="article-text"/>
          <w:rFonts w:ascii="Arial" w:hAnsi="Arial" w:cs="Arial"/>
        </w:rPr>
        <w:t>ugovor</w:t>
      </w:r>
      <w:proofErr w:type="spellEnd"/>
      <w:r w:rsidRPr="004A0128">
        <w:rPr>
          <w:rStyle w:val="article-text"/>
          <w:rFonts w:ascii="Arial" w:hAnsi="Arial" w:cs="Arial"/>
        </w:rPr>
        <w:t xml:space="preserve"> o </w:t>
      </w:r>
      <w:proofErr w:type="spellStart"/>
      <w:r w:rsidRPr="004A0128">
        <w:rPr>
          <w:rStyle w:val="article-text"/>
          <w:rFonts w:ascii="Arial" w:hAnsi="Arial" w:cs="Arial"/>
        </w:rPr>
        <w:t>zakupu</w:t>
      </w:r>
      <w:proofErr w:type="spellEnd"/>
      <w:r w:rsidRPr="004A0128">
        <w:rPr>
          <w:rStyle w:val="article-text"/>
          <w:rFonts w:ascii="Arial" w:hAnsi="Arial" w:cs="Arial"/>
        </w:rPr>
        <w:t xml:space="preserve"> </w:t>
      </w:r>
      <w:proofErr w:type="spellStart"/>
      <w:r w:rsidRPr="004A0128">
        <w:rPr>
          <w:rStyle w:val="article-text"/>
          <w:rFonts w:ascii="Arial" w:hAnsi="Arial" w:cs="Arial"/>
        </w:rPr>
        <w:t>prenijeti</w:t>
      </w:r>
      <w:proofErr w:type="spellEnd"/>
      <w:r w:rsidRPr="004A0128">
        <w:rPr>
          <w:rStyle w:val="article-text"/>
          <w:rFonts w:ascii="Arial" w:hAnsi="Arial" w:cs="Arial"/>
        </w:rPr>
        <w:t xml:space="preserve"> </w:t>
      </w:r>
      <w:proofErr w:type="spellStart"/>
      <w:r w:rsidRPr="004A0128">
        <w:rPr>
          <w:rStyle w:val="article-text"/>
          <w:rFonts w:ascii="Arial" w:hAnsi="Arial" w:cs="Arial"/>
        </w:rPr>
        <w:t>na</w:t>
      </w:r>
      <w:proofErr w:type="spellEnd"/>
      <w:r w:rsidRPr="004A0128">
        <w:rPr>
          <w:rStyle w:val="article-text"/>
          <w:rFonts w:ascii="Arial" w:hAnsi="Arial" w:cs="Arial"/>
        </w:rPr>
        <w:t xml:space="preserve"> </w:t>
      </w:r>
      <w:proofErr w:type="spellStart"/>
      <w:r w:rsidRPr="004A0128">
        <w:rPr>
          <w:rStyle w:val="article-text"/>
          <w:rFonts w:ascii="Arial" w:hAnsi="Arial" w:cs="Arial"/>
        </w:rPr>
        <w:t>zajednički</w:t>
      </w:r>
      <w:proofErr w:type="spellEnd"/>
      <w:r w:rsidRPr="004A0128">
        <w:rPr>
          <w:rStyle w:val="article-text"/>
          <w:rFonts w:ascii="Arial" w:hAnsi="Arial" w:cs="Arial"/>
        </w:rPr>
        <w:t xml:space="preserve"> </w:t>
      </w:r>
      <w:proofErr w:type="spellStart"/>
      <w:r w:rsidRPr="004A0128">
        <w:rPr>
          <w:rStyle w:val="article-text"/>
          <w:rFonts w:ascii="Arial" w:hAnsi="Arial" w:cs="Arial"/>
        </w:rPr>
        <w:t>obrt</w:t>
      </w:r>
      <w:proofErr w:type="spellEnd"/>
      <w:r w:rsidRPr="004A0128">
        <w:rPr>
          <w:rStyle w:val="article-text"/>
          <w:rFonts w:ascii="Arial" w:hAnsi="Arial" w:cs="Arial"/>
        </w:rPr>
        <w:t xml:space="preserve">. </w:t>
      </w:r>
    </w:p>
    <w:p w14:paraId="4C465C42" w14:textId="77777777" w:rsidR="00A200C4" w:rsidRDefault="00A200C4" w:rsidP="001F0EEF">
      <w:pPr>
        <w:pStyle w:val="Odlomakpopisa"/>
        <w:numPr>
          <w:ilvl w:val="0"/>
          <w:numId w:val="35"/>
        </w:numPr>
        <w:spacing w:after="0" w:line="240" w:lineRule="auto"/>
        <w:ind w:left="357" w:hanging="357"/>
        <w:contextualSpacing w:val="0"/>
        <w:jc w:val="both"/>
        <w:rPr>
          <w:rStyle w:val="article-text"/>
          <w:rFonts w:ascii="Arial" w:hAnsi="Arial" w:cs="Arial"/>
        </w:rPr>
      </w:pPr>
      <w:r w:rsidRPr="004A0128">
        <w:rPr>
          <w:rStyle w:val="article-text"/>
          <w:rFonts w:ascii="Arial" w:hAnsi="Arial" w:cs="Arial"/>
        </w:rPr>
        <w:t xml:space="preserve">U </w:t>
      </w:r>
      <w:proofErr w:type="spellStart"/>
      <w:r w:rsidRPr="004A0128">
        <w:rPr>
          <w:rStyle w:val="article-text"/>
          <w:rFonts w:ascii="Arial" w:hAnsi="Arial" w:cs="Arial"/>
        </w:rPr>
        <w:t>slučaju</w:t>
      </w:r>
      <w:proofErr w:type="spellEnd"/>
      <w:r w:rsidRPr="004A0128">
        <w:rPr>
          <w:rStyle w:val="article-text"/>
          <w:rFonts w:ascii="Arial" w:hAnsi="Arial" w:cs="Arial"/>
        </w:rPr>
        <w:t xml:space="preserve"> da </w:t>
      </w:r>
      <w:proofErr w:type="spellStart"/>
      <w:r w:rsidRPr="004A0128">
        <w:rPr>
          <w:rStyle w:val="article-text"/>
          <w:rFonts w:ascii="Arial" w:hAnsi="Arial" w:cs="Arial"/>
        </w:rPr>
        <w:t>iz</w:t>
      </w:r>
      <w:proofErr w:type="spellEnd"/>
      <w:r w:rsidRPr="004A0128">
        <w:rPr>
          <w:rStyle w:val="article-text"/>
          <w:rFonts w:ascii="Arial" w:hAnsi="Arial" w:cs="Arial"/>
        </w:rPr>
        <w:t xml:space="preserve"> </w:t>
      </w:r>
      <w:proofErr w:type="spellStart"/>
      <w:r w:rsidRPr="004A0128">
        <w:rPr>
          <w:rStyle w:val="article-text"/>
          <w:rFonts w:ascii="Arial" w:hAnsi="Arial" w:cs="Arial"/>
        </w:rPr>
        <w:t>zajedničkog</w:t>
      </w:r>
      <w:proofErr w:type="spellEnd"/>
      <w:r w:rsidRPr="004A0128">
        <w:rPr>
          <w:rStyle w:val="article-text"/>
          <w:rFonts w:ascii="Arial" w:hAnsi="Arial" w:cs="Arial"/>
        </w:rPr>
        <w:t xml:space="preserve"> </w:t>
      </w:r>
      <w:proofErr w:type="spellStart"/>
      <w:r w:rsidRPr="004A0128">
        <w:rPr>
          <w:rStyle w:val="article-text"/>
          <w:rFonts w:ascii="Arial" w:hAnsi="Arial" w:cs="Arial"/>
        </w:rPr>
        <w:t>obrta</w:t>
      </w:r>
      <w:proofErr w:type="spellEnd"/>
      <w:r w:rsidRPr="004A0128">
        <w:rPr>
          <w:rStyle w:val="article-text"/>
          <w:rFonts w:ascii="Arial" w:hAnsi="Arial" w:cs="Arial"/>
        </w:rPr>
        <w:t xml:space="preserve"> </w:t>
      </w:r>
      <w:proofErr w:type="spellStart"/>
      <w:r w:rsidRPr="004A0128">
        <w:rPr>
          <w:rStyle w:val="article-text"/>
          <w:rFonts w:ascii="Arial" w:hAnsi="Arial" w:cs="Arial"/>
        </w:rPr>
        <w:t>iz</w:t>
      </w:r>
      <w:proofErr w:type="spellEnd"/>
      <w:r w:rsidRPr="004A0128">
        <w:rPr>
          <w:rStyle w:val="article-text"/>
          <w:rFonts w:ascii="Arial" w:hAnsi="Arial" w:cs="Arial"/>
        </w:rPr>
        <w:t xml:space="preserve"> </w:t>
      </w:r>
      <w:proofErr w:type="spellStart"/>
      <w:r w:rsidRPr="004A0128">
        <w:rPr>
          <w:rStyle w:val="article-text"/>
          <w:rFonts w:ascii="Arial" w:hAnsi="Arial" w:cs="Arial"/>
        </w:rPr>
        <w:t>stavka</w:t>
      </w:r>
      <w:proofErr w:type="spellEnd"/>
      <w:r w:rsidRPr="004A0128">
        <w:rPr>
          <w:rStyle w:val="article-text"/>
          <w:rFonts w:ascii="Arial" w:hAnsi="Arial" w:cs="Arial"/>
        </w:rPr>
        <w:t xml:space="preserve"> 6. </w:t>
      </w:r>
      <w:proofErr w:type="spellStart"/>
      <w:r w:rsidRPr="004A0128">
        <w:rPr>
          <w:rStyle w:val="article-text"/>
          <w:rFonts w:ascii="Arial" w:hAnsi="Arial" w:cs="Arial"/>
        </w:rPr>
        <w:t>ovog</w:t>
      </w:r>
      <w:proofErr w:type="spellEnd"/>
      <w:r w:rsidRPr="004A0128">
        <w:rPr>
          <w:rStyle w:val="article-text"/>
          <w:rFonts w:ascii="Arial" w:hAnsi="Arial" w:cs="Arial"/>
        </w:rPr>
        <w:t xml:space="preserve"> </w:t>
      </w:r>
      <w:proofErr w:type="spellStart"/>
      <w:r w:rsidRPr="004A0128">
        <w:rPr>
          <w:rStyle w:val="article-text"/>
          <w:rFonts w:ascii="Arial" w:hAnsi="Arial" w:cs="Arial"/>
        </w:rPr>
        <w:t>članka</w:t>
      </w:r>
      <w:proofErr w:type="spellEnd"/>
      <w:r w:rsidRPr="004A0128">
        <w:rPr>
          <w:rStyle w:val="article-text"/>
          <w:rFonts w:ascii="Arial" w:hAnsi="Arial" w:cs="Arial"/>
        </w:rPr>
        <w:t xml:space="preserve"> </w:t>
      </w:r>
      <w:proofErr w:type="spellStart"/>
      <w:r w:rsidRPr="004A0128">
        <w:rPr>
          <w:rStyle w:val="article-text"/>
          <w:rFonts w:ascii="Arial" w:hAnsi="Arial" w:cs="Arial"/>
        </w:rPr>
        <w:t>istupi</w:t>
      </w:r>
      <w:proofErr w:type="spellEnd"/>
      <w:r w:rsidRPr="004A0128">
        <w:rPr>
          <w:rStyle w:val="article-text"/>
          <w:rFonts w:ascii="Arial" w:hAnsi="Arial" w:cs="Arial"/>
        </w:rPr>
        <w:t xml:space="preserve"> </w:t>
      </w:r>
      <w:proofErr w:type="spellStart"/>
      <w:r w:rsidRPr="004A0128">
        <w:rPr>
          <w:rStyle w:val="article-text"/>
          <w:rFonts w:ascii="Arial" w:hAnsi="Arial" w:cs="Arial"/>
        </w:rPr>
        <w:t>obrtnik</w:t>
      </w:r>
      <w:proofErr w:type="spellEnd"/>
      <w:r w:rsidRPr="004A0128">
        <w:rPr>
          <w:rStyle w:val="article-text"/>
          <w:rFonts w:ascii="Arial" w:hAnsi="Arial" w:cs="Arial"/>
        </w:rPr>
        <w:t xml:space="preserve"> koji je </w:t>
      </w:r>
      <w:proofErr w:type="spellStart"/>
      <w:r w:rsidRPr="004A0128">
        <w:rPr>
          <w:rStyle w:val="article-text"/>
          <w:rFonts w:ascii="Arial" w:hAnsi="Arial" w:cs="Arial"/>
        </w:rPr>
        <w:t>sudjelovao</w:t>
      </w:r>
      <w:proofErr w:type="spellEnd"/>
      <w:r w:rsidRPr="004A0128">
        <w:rPr>
          <w:rStyle w:val="article-text"/>
          <w:rFonts w:ascii="Arial" w:hAnsi="Arial" w:cs="Arial"/>
        </w:rPr>
        <w:t xml:space="preserve"> </w:t>
      </w:r>
      <w:proofErr w:type="spellStart"/>
      <w:r w:rsidRPr="004A0128">
        <w:rPr>
          <w:rStyle w:val="article-text"/>
          <w:rFonts w:ascii="Arial" w:hAnsi="Arial" w:cs="Arial"/>
        </w:rPr>
        <w:t>na</w:t>
      </w:r>
      <w:proofErr w:type="spellEnd"/>
      <w:r w:rsidRPr="004A0128">
        <w:rPr>
          <w:rStyle w:val="article-text"/>
          <w:rFonts w:ascii="Arial" w:hAnsi="Arial" w:cs="Arial"/>
        </w:rPr>
        <w:t xml:space="preserve"> </w:t>
      </w:r>
      <w:proofErr w:type="spellStart"/>
      <w:r w:rsidRPr="004A0128">
        <w:rPr>
          <w:rStyle w:val="article-text"/>
          <w:rFonts w:ascii="Arial" w:hAnsi="Arial" w:cs="Arial"/>
        </w:rPr>
        <w:t>natječaju</w:t>
      </w:r>
      <w:proofErr w:type="spellEnd"/>
      <w:r w:rsidRPr="004A0128">
        <w:rPr>
          <w:rStyle w:val="article-text"/>
          <w:rFonts w:ascii="Arial" w:hAnsi="Arial" w:cs="Arial"/>
        </w:rPr>
        <w:t xml:space="preserve"> </w:t>
      </w:r>
      <w:proofErr w:type="spellStart"/>
      <w:r w:rsidRPr="004A0128">
        <w:rPr>
          <w:rStyle w:val="article-text"/>
          <w:rFonts w:ascii="Arial" w:hAnsi="Arial" w:cs="Arial"/>
        </w:rPr>
        <w:t>i</w:t>
      </w:r>
      <w:proofErr w:type="spellEnd"/>
      <w:r w:rsidRPr="004A0128">
        <w:rPr>
          <w:rStyle w:val="article-text"/>
          <w:rFonts w:ascii="Arial" w:hAnsi="Arial" w:cs="Arial"/>
        </w:rPr>
        <w:t xml:space="preserve"> s </w:t>
      </w:r>
      <w:proofErr w:type="spellStart"/>
      <w:r w:rsidRPr="004A0128">
        <w:rPr>
          <w:rStyle w:val="article-text"/>
          <w:rFonts w:ascii="Arial" w:hAnsi="Arial" w:cs="Arial"/>
        </w:rPr>
        <w:t>kojim</w:t>
      </w:r>
      <w:proofErr w:type="spellEnd"/>
      <w:r w:rsidRPr="004A0128">
        <w:rPr>
          <w:rStyle w:val="article-text"/>
          <w:rFonts w:ascii="Arial" w:hAnsi="Arial" w:cs="Arial"/>
        </w:rPr>
        <w:t xml:space="preserve"> je </w:t>
      </w:r>
      <w:proofErr w:type="spellStart"/>
      <w:r w:rsidRPr="004A0128">
        <w:rPr>
          <w:rStyle w:val="article-text"/>
          <w:rFonts w:ascii="Arial" w:hAnsi="Arial" w:cs="Arial"/>
        </w:rPr>
        <w:t>sklopljen</w:t>
      </w:r>
      <w:proofErr w:type="spellEnd"/>
      <w:r w:rsidRPr="004A0128">
        <w:rPr>
          <w:rStyle w:val="article-text"/>
          <w:rFonts w:ascii="Arial" w:hAnsi="Arial" w:cs="Arial"/>
        </w:rPr>
        <w:t xml:space="preserve"> </w:t>
      </w:r>
      <w:proofErr w:type="spellStart"/>
      <w:r w:rsidRPr="004A0128">
        <w:rPr>
          <w:rStyle w:val="article-text"/>
          <w:rFonts w:ascii="Arial" w:hAnsi="Arial" w:cs="Arial"/>
        </w:rPr>
        <w:t>izvorni</w:t>
      </w:r>
      <w:proofErr w:type="spellEnd"/>
      <w:r w:rsidRPr="004A0128">
        <w:rPr>
          <w:rStyle w:val="article-text"/>
          <w:rFonts w:ascii="Arial" w:hAnsi="Arial" w:cs="Arial"/>
        </w:rPr>
        <w:t xml:space="preserve"> </w:t>
      </w:r>
      <w:proofErr w:type="spellStart"/>
      <w:r w:rsidRPr="004A0128">
        <w:rPr>
          <w:rStyle w:val="article-text"/>
          <w:rFonts w:ascii="Arial" w:hAnsi="Arial" w:cs="Arial"/>
        </w:rPr>
        <w:t>ugovor</w:t>
      </w:r>
      <w:proofErr w:type="spellEnd"/>
      <w:r w:rsidRPr="004A0128">
        <w:rPr>
          <w:rStyle w:val="article-text"/>
          <w:rFonts w:ascii="Arial" w:hAnsi="Arial" w:cs="Arial"/>
        </w:rPr>
        <w:t xml:space="preserve"> o </w:t>
      </w:r>
      <w:proofErr w:type="spellStart"/>
      <w:r w:rsidRPr="004A0128">
        <w:rPr>
          <w:rStyle w:val="article-text"/>
          <w:rFonts w:ascii="Arial" w:hAnsi="Arial" w:cs="Arial"/>
        </w:rPr>
        <w:t>zakupu</w:t>
      </w:r>
      <w:proofErr w:type="spellEnd"/>
      <w:r w:rsidRPr="004A0128">
        <w:rPr>
          <w:rStyle w:val="article-text"/>
          <w:rFonts w:ascii="Arial" w:hAnsi="Arial" w:cs="Arial"/>
        </w:rPr>
        <w:t xml:space="preserve">, </w:t>
      </w:r>
      <w:proofErr w:type="spellStart"/>
      <w:r w:rsidRPr="004A0128">
        <w:rPr>
          <w:rStyle w:val="article-text"/>
          <w:rFonts w:ascii="Arial" w:hAnsi="Arial" w:cs="Arial"/>
        </w:rPr>
        <w:t>raskinuti</w:t>
      </w:r>
      <w:proofErr w:type="spellEnd"/>
      <w:r w:rsidRPr="004A0128">
        <w:rPr>
          <w:rStyle w:val="article-text"/>
          <w:rFonts w:ascii="Arial" w:hAnsi="Arial" w:cs="Arial"/>
        </w:rPr>
        <w:t xml:space="preserve"> </w:t>
      </w:r>
      <w:proofErr w:type="spellStart"/>
      <w:r w:rsidRPr="004A0128">
        <w:rPr>
          <w:rStyle w:val="article-text"/>
          <w:rFonts w:ascii="Arial" w:hAnsi="Arial" w:cs="Arial"/>
        </w:rPr>
        <w:t>će</w:t>
      </w:r>
      <w:proofErr w:type="spellEnd"/>
      <w:r w:rsidRPr="004A0128">
        <w:rPr>
          <w:rStyle w:val="article-text"/>
          <w:rFonts w:ascii="Arial" w:hAnsi="Arial" w:cs="Arial"/>
        </w:rPr>
        <w:t xml:space="preserve"> se </w:t>
      </w:r>
      <w:proofErr w:type="spellStart"/>
      <w:r w:rsidRPr="004A0128">
        <w:rPr>
          <w:rStyle w:val="article-text"/>
          <w:rFonts w:ascii="Arial" w:hAnsi="Arial" w:cs="Arial"/>
        </w:rPr>
        <w:t>ugovor</w:t>
      </w:r>
      <w:proofErr w:type="spellEnd"/>
      <w:r w:rsidRPr="004A0128">
        <w:rPr>
          <w:rStyle w:val="article-text"/>
          <w:rFonts w:ascii="Arial" w:hAnsi="Arial" w:cs="Arial"/>
        </w:rPr>
        <w:t xml:space="preserve"> o </w:t>
      </w:r>
      <w:proofErr w:type="spellStart"/>
      <w:r w:rsidRPr="004A0128">
        <w:rPr>
          <w:rStyle w:val="article-text"/>
          <w:rFonts w:ascii="Arial" w:hAnsi="Arial" w:cs="Arial"/>
        </w:rPr>
        <w:t>zakupu</w:t>
      </w:r>
      <w:proofErr w:type="spellEnd"/>
      <w:r w:rsidRPr="004A0128">
        <w:rPr>
          <w:rStyle w:val="article-text"/>
          <w:rFonts w:ascii="Arial" w:hAnsi="Arial" w:cs="Arial"/>
        </w:rPr>
        <w:t xml:space="preserve"> koji je </w:t>
      </w:r>
      <w:proofErr w:type="spellStart"/>
      <w:r w:rsidRPr="004A0128">
        <w:rPr>
          <w:rStyle w:val="article-text"/>
          <w:rFonts w:ascii="Arial" w:hAnsi="Arial" w:cs="Arial"/>
        </w:rPr>
        <w:t>sklopljen</w:t>
      </w:r>
      <w:proofErr w:type="spellEnd"/>
      <w:r w:rsidRPr="004A0128">
        <w:rPr>
          <w:rStyle w:val="article-text"/>
          <w:rFonts w:ascii="Arial" w:hAnsi="Arial" w:cs="Arial"/>
        </w:rPr>
        <w:t xml:space="preserve"> </w:t>
      </w:r>
      <w:proofErr w:type="spellStart"/>
      <w:r w:rsidRPr="004A0128">
        <w:rPr>
          <w:rStyle w:val="article-text"/>
          <w:rFonts w:ascii="Arial" w:hAnsi="Arial" w:cs="Arial"/>
        </w:rPr>
        <w:t>sa</w:t>
      </w:r>
      <w:proofErr w:type="spellEnd"/>
      <w:r w:rsidRPr="004A0128">
        <w:rPr>
          <w:rStyle w:val="article-text"/>
          <w:rFonts w:ascii="Arial" w:hAnsi="Arial" w:cs="Arial"/>
        </w:rPr>
        <w:t xml:space="preserve"> </w:t>
      </w:r>
      <w:proofErr w:type="spellStart"/>
      <w:r w:rsidRPr="004A0128">
        <w:rPr>
          <w:rStyle w:val="article-text"/>
          <w:rFonts w:ascii="Arial" w:hAnsi="Arial" w:cs="Arial"/>
        </w:rPr>
        <w:t>zajedničkim</w:t>
      </w:r>
      <w:proofErr w:type="spellEnd"/>
      <w:r w:rsidRPr="004A0128">
        <w:rPr>
          <w:rStyle w:val="article-text"/>
          <w:rFonts w:ascii="Arial" w:hAnsi="Arial" w:cs="Arial"/>
        </w:rPr>
        <w:t xml:space="preserve"> </w:t>
      </w:r>
      <w:proofErr w:type="spellStart"/>
      <w:r w:rsidRPr="004A0128">
        <w:rPr>
          <w:rStyle w:val="article-text"/>
          <w:rFonts w:ascii="Arial" w:hAnsi="Arial" w:cs="Arial"/>
        </w:rPr>
        <w:t>obrtom</w:t>
      </w:r>
      <w:proofErr w:type="spellEnd"/>
      <w:r w:rsidRPr="004A0128">
        <w:rPr>
          <w:rStyle w:val="article-text"/>
          <w:rFonts w:ascii="Arial" w:hAnsi="Arial" w:cs="Arial"/>
        </w:rPr>
        <w:t>.</w:t>
      </w:r>
    </w:p>
    <w:p w14:paraId="424E228C" w14:textId="77777777" w:rsidR="00A200C4" w:rsidRDefault="00A200C4" w:rsidP="00A200C4">
      <w:pPr>
        <w:jc w:val="both"/>
        <w:rPr>
          <w:rFonts w:ascii="Arial" w:hAnsi="Arial" w:cs="Arial"/>
          <w:sz w:val="22"/>
          <w:szCs w:val="22"/>
        </w:rPr>
      </w:pPr>
    </w:p>
    <w:p w14:paraId="4A903524" w14:textId="77777777" w:rsidR="00A200C4" w:rsidRPr="00077A3D" w:rsidRDefault="00A200C4" w:rsidP="00A200C4">
      <w:pPr>
        <w:jc w:val="both"/>
        <w:rPr>
          <w:rFonts w:ascii="Arial" w:hAnsi="Arial" w:cs="Arial"/>
          <w:sz w:val="22"/>
          <w:szCs w:val="22"/>
        </w:rPr>
      </w:pPr>
    </w:p>
    <w:p w14:paraId="19538F94" w14:textId="77777777" w:rsidR="00A200C4" w:rsidRPr="004A0128" w:rsidRDefault="00A200C4" w:rsidP="001F0EEF">
      <w:pPr>
        <w:pStyle w:val="Odlomakpopisa"/>
        <w:numPr>
          <w:ilvl w:val="0"/>
          <w:numId w:val="68"/>
        </w:numPr>
        <w:spacing w:after="0" w:line="240" w:lineRule="auto"/>
        <w:ind w:left="357" w:hanging="357"/>
        <w:contextualSpacing w:val="0"/>
        <w:jc w:val="both"/>
        <w:rPr>
          <w:rFonts w:ascii="Arial" w:hAnsi="Arial" w:cs="Arial"/>
          <w:b/>
        </w:rPr>
      </w:pPr>
      <w:r w:rsidRPr="004A0128">
        <w:rPr>
          <w:rFonts w:ascii="Arial" w:hAnsi="Arial" w:cs="Arial"/>
          <w:b/>
        </w:rPr>
        <w:t>PRAVA I OBVEZE UGOVORNIH STRANA</w:t>
      </w:r>
    </w:p>
    <w:p w14:paraId="35B7F104" w14:textId="77777777" w:rsidR="00A200C4" w:rsidRDefault="00A200C4" w:rsidP="00A200C4">
      <w:pPr>
        <w:jc w:val="center"/>
        <w:rPr>
          <w:rFonts w:ascii="Arial" w:hAnsi="Arial" w:cs="Arial"/>
          <w:b/>
          <w:bCs/>
          <w:sz w:val="22"/>
          <w:szCs w:val="22"/>
        </w:rPr>
      </w:pPr>
    </w:p>
    <w:p w14:paraId="6CA5EE88"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30. </w:t>
      </w:r>
    </w:p>
    <w:p w14:paraId="34BCCD92" w14:textId="77777777" w:rsidR="00A200C4" w:rsidRPr="004A0128" w:rsidRDefault="00A200C4" w:rsidP="00A200C4">
      <w:pPr>
        <w:jc w:val="center"/>
        <w:rPr>
          <w:rFonts w:ascii="Arial" w:hAnsi="Arial" w:cs="Arial"/>
          <w:b/>
          <w:bCs/>
          <w:sz w:val="22"/>
          <w:szCs w:val="22"/>
        </w:rPr>
      </w:pPr>
    </w:p>
    <w:p w14:paraId="4A271EBF" w14:textId="77777777" w:rsidR="00A200C4" w:rsidRPr="004A0128" w:rsidRDefault="00A200C4" w:rsidP="001F0EEF">
      <w:pPr>
        <w:pStyle w:val="Odlomakpopisa"/>
        <w:numPr>
          <w:ilvl w:val="0"/>
          <w:numId w:val="36"/>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Grad je </w:t>
      </w:r>
      <w:proofErr w:type="spellStart"/>
      <w:r w:rsidRPr="004A0128">
        <w:rPr>
          <w:rFonts w:ascii="Arial" w:hAnsi="Arial" w:cs="Arial"/>
          <w:lang w:eastAsia="hr-HR"/>
        </w:rPr>
        <w:t>dužan</w:t>
      </w:r>
      <w:proofErr w:type="spellEnd"/>
      <w:r w:rsidRPr="004A0128">
        <w:rPr>
          <w:rFonts w:ascii="Arial" w:hAnsi="Arial" w:cs="Arial"/>
          <w:lang w:eastAsia="hr-HR"/>
        </w:rPr>
        <w:t xml:space="preserve"> </w:t>
      </w:r>
      <w:proofErr w:type="spellStart"/>
      <w:r w:rsidRPr="004A0128">
        <w:rPr>
          <w:rFonts w:ascii="Arial" w:hAnsi="Arial" w:cs="Arial"/>
          <w:lang w:eastAsia="hr-HR"/>
        </w:rPr>
        <w:t>predati</w:t>
      </w:r>
      <w:proofErr w:type="spellEnd"/>
      <w:r w:rsidRPr="004A0128">
        <w:rPr>
          <w:rFonts w:ascii="Arial" w:hAnsi="Arial" w:cs="Arial"/>
          <w:lang w:eastAsia="hr-HR"/>
        </w:rPr>
        <w:t xml:space="preserve"> </w:t>
      </w:r>
      <w:proofErr w:type="spellStart"/>
      <w:r w:rsidRPr="004A0128">
        <w:rPr>
          <w:rFonts w:ascii="Arial" w:hAnsi="Arial" w:cs="Arial"/>
          <w:lang w:eastAsia="hr-HR"/>
        </w:rPr>
        <w:t>zakupniku</w:t>
      </w:r>
      <w:proofErr w:type="spellEnd"/>
      <w:r w:rsidRPr="004A0128">
        <w:rPr>
          <w:rFonts w:ascii="Arial" w:hAnsi="Arial" w:cs="Arial"/>
          <w:lang w:eastAsia="hr-HR"/>
        </w:rPr>
        <w:t xml:space="preserve"> </w:t>
      </w:r>
      <w:proofErr w:type="spellStart"/>
      <w:r w:rsidRPr="004A0128">
        <w:rPr>
          <w:rFonts w:ascii="Arial" w:hAnsi="Arial" w:cs="Arial"/>
          <w:lang w:eastAsia="hr-HR"/>
        </w:rPr>
        <w:t>poslovni</w:t>
      </w:r>
      <w:proofErr w:type="spellEnd"/>
      <w:r w:rsidRPr="004A0128">
        <w:rPr>
          <w:rFonts w:ascii="Arial" w:hAnsi="Arial" w:cs="Arial"/>
          <w:lang w:eastAsia="hr-HR"/>
        </w:rPr>
        <w:t xml:space="preserve"> </w:t>
      </w:r>
      <w:proofErr w:type="spellStart"/>
      <w:r w:rsidRPr="004A0128">
        <w:rPr>
          <w:rFonts w:ascii="Arial" w:hAnsi="Arial" w:cs="Arial"/>
          <w:lang w:eastAsia="hr-HR"/>
        </w:rPr>
        <w:t>prostor</w:t>
      </w:r>
      <w:proofErr w:type="spellEnd"/>
      <w:r w:rsidRPr="004A0128">
        <w:rPr>
          <w:rFonts w:ascii="Arial" w:hAnsi="Arial" w:cs="Arial"/>
          <w:lang w:eastAsia="hr-HR"/>
        </w:rPr>
        <w:t xml:space="preserve"> u </w:t>
      </w:r>
      <w:proofErr w:type="spellStart"/>
      <w:r w:rsidRPr="004A0128">
        <w:rPr>
          <w:rFonts w:ascii="Arial" w:hAnsi="Arial" w:cs="Arial"/>
          <w:lang w:eastAsia="hr-HR"/>
        </w:rPr>
        <w:t>roku</w:t>
      </w:r>
      <w:proofErr w:type="spellEnd"/>
      <w:r w:rsidRPr="004A0128">
        <w:rPr>
          <w:rFonts w:ascii="Arial" w:hAnsi="Arial" w:cs="Arial"/>
          <w:lang w:eastAsia="hr-HR"/>
        </w:rPr>
        <w:t xml:space="preserve"> </w:t>
      </w:r>
      <w:proofErr w:type="spellStart"/>
      <w:r w:rsidRPr="004A0128">
        <w:rPr>
          <w:rFonts w:ascii="Arial" w:hAnsi="Arial" w:cs="Arial"/>
          <w:lang w:eastAsia="hr-HR"/>
        </w:rPr>
        <w:t>utvrđenom</w:t>
      </w:r>
      <w:proofErr w:type="spellEnd"/>
      <w:r w:rsidRPr="004A0128">
        <w:rPr>
          <w:rFonts w:ascii="Arial" w:hAnsi="Arial" w:cs="Arial"/>
          <w:lang w:eastAsia="hr-HR"/>
        </w:rPr>
        <w:t xml:space="preserve"> </w:t>
      </w:r>
      <w:proofErr w:type="spellStart"/>
      <w:r w:rsidRPr="004A0128">
        <w:rPr>
          <w:rFonts w:ascii="Arial" w:hAnsi="Arial" w:cs="Arial"/>
          <w:lang w:eastAsia="hr-HR"/>
        </w:rPr>
        <w:t>ugovorom</w:t>
      </w:r>
      <w:proofErr w:type="spellEnd"/>
      <w:r w:rsidRPr="004A0128">
        <w:rPr>
          <w:rFonts w:ascii="Arial" w:hAnsi="Arial" w:cs="Arial"/>
          <w:lang w:eastAsia="hr-HR"/>
        </w:rPr>
        <w:t>.</w:t>
      </w:r>
    </w:p>
    <w:p w14:paraId="59D374E1" w14:textId="77777777" w:rsidR="00A200C4" w:rsidRPr="004A0128" w:rsidRDefault="00A200C4" w:rsidP="001F0EEF">
      <w:pPr>
        <w:pStyle w:val="Odlomakpopisa"/>
        <w:numPr>
          <w:ilvl w:val="0"/>
          <w:numId w:val="36"/>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Ako Grad ne </w:t>
      </w:r>
      <w:proofErr w:type="spellStart"/>
      <w:r w:rsidRPr="004A0128">
        <w:rPr>
          <w:rFonts w:ascii="Arial" w:hAnsi="Arial" w:cs="Arial"/>
          <w:lang w:eastAsia="hr-HR"/>
        </w:rPr>
        <w:t>preda</w:t>
      </w:r>
      <w:proofErr w:type="spellEnd"/>
      <w:r w:rsidRPr="004A0128">
        <w:rPr>
          <w:rFonts w:ascii="Arial" w:hAnsi="Arial" w:cs="Arial"/>
          <w:lang w:eastAsia="hr-HR"/>
        </w:rPr>
        <w:t xml:space="preserve"> </w:t>
      </w:r>
      <w:proofErr w:type="spellStart"/>
      <w:r w:rsidRPr="004A0128">
        <w:rPr>
          <w:rFonts w:ascii="Arial" w:hAnsi="Arial" w:cs="Arial"/>
          <w:lang w:eastAsia="hr-HR"/>
        </w:rPr>
        <w:t>zakupniku</w:t>
      </w:r>
      <w:proofErr w:type="spellEnd"/>
      <w:r w:rsidRPr="004A0128">
        <w:rPr>
          <w:rFonts w:ascii="Arial" w:hAnsi="Arial" w:cs="Arial"/>
          <w:lang w:eastAsia="hr-HR"/>
        </w:rPr>
        <w:t xml:space="preserve"> </w:t>
      </w:r>
      <w:proofErr w:type="spellStart"/>
      <w:r w:rsidRPr="004A0128">
        <w:rPr>
          <w:rFonts w:ascii="Arial" w:hAnsi="Arial" w:cs="Arial"/>
          <w:lang w:eastAsia="hr-HR"/>
        </w:rPr>
        <w:t>poslovni</w:t>
      </w:r>
      <w:proofErr w:type="spellEnd"/>
      <w:r w:rsidRPr="004A0128">
        <w:rPr>
          <w:rFonts w:ascii="Arial" w:hAnsi="Arial" w:cs="Arial"/>
          <w:lang w:eastAsia="hr-HR"/>
        </w:rPr>
        <w:t xml:space="preserve"> </w:t>
      </w:r>
      <w:proofErr w:type="spellStart"/>
      <w:r w:rsidRPr="004A0128">
        <w:rPr>
          <w:rFonts w:ascii="Arial" w:hAnsi="Arial" w:cs="Arial"/>
          <w:lang w:eastAsia="hr-HR"/>
        </w:rPr>
        <w:t>prostor</w:t>
      </w:r>
      <w:proofErr w:type="spellEnd"/>
      <w:r w:rsidRPr="004A0128">
        <w:rPr>
          <w:rFonts w:ascii="Arial" w:hAnsi="Arial" w:cs="Arial"/>
          <w:lang w:eastAsia="hr-HR"/>
        </w:rPr>
        <w:t xml:space="preserve"> u </w:t>
      </w:r>
      <w:proofErr w:type="spellStart"/>
      <w:r w:rsidRPr="004A0128">
        <w:rPr>
          <w:rFonts w:ascii="Arial" w:hAnsi="Arial" w:cs="Arial"/>
          <w:lang w:eastAsia="hr-HR"/>
        </w:rPr>
        <w:t>ugovorenom</w:t>
      </w:r>
      <w:proofErr w:type="spellEnd"/>
      <w:r w:rsidRPr="004A0128">
        <w:rPr>
          <w:rFonts w:ascii="Arial" w:hAnsi="Arial" w:cs="Arial"/>
          <w:lang w:eastAsia="hr-HR"/>
        </w:rPr>
        <w:t xml:space="preserve"> </w:t>
      </w:r>
      <w:proofErr w:type="spellStart"/>
      <w:r w:rsidRPr="004A0128">
        <w:rPr>
          <w:rFonts w:ascii="Arial" w:hAnsi="Arial" w:cs="Arial"/>
          <w:lang w:eastAsia="hr-HR"/>
        </w:rPr>
        <w:t>roku</w:t>
      </w:r>
      <w:proofErr w:type="spellEnd"/>
      <w:r w:rsidRPr="004A0128">
        <w:rPr>
          <w:rFonts w:ascii="Arial" w:hAnsi="Arial" w:cs="Arial"/>
          <w:lang w:eastAsia="hr-HR"/>
        </w:rPr>
        <w:t xml:space="preserve">, </w:t>
      </w:r>
      <w:proofErr w:type="spellStart"/>
      <w:r w:rsidRPr="004A0128">
        <w:rPr>
          <w:rFonts w:ascii="Arial" w:hAnsi="Arial" w:cs="Arial"/>
          <w:lang w:eastAsia="hr-HR"/>
        </w:rPr>
        <w:t>zakupnik</w:t>
      </w:r>
      <w:proofErr w:type="spellEnd"/>
      <w:r w:rsidRPr="004A0128">
        <w:rPr>
          <w:rFonts w:ascii="Arial" w:hAnsi="Arial" w:cs="Arial"/>
          <w:lang w:eastAsia="hr-HR"/>
        </w:rPr>
        <w:t xml:space="preserve"> </w:t>
      </w:r>
      <w:proofErr w:type="spellStart"/>
      <w:r w:rsidRPr="004A0128">
        <w:rPr>
          <w:rFonts w:ascii="Arial" w:hAnsi="Arial" w:cs="Arial"/>
          <w:lang w:eastAsia="hr-HR"/>
        </w:rPr>
        <w:t>može</w:t>
      </w:r>
      <w:proofErr w:type="spellEnd"/>
      <w:r w:rsidRPr="004A0128">
        <w:rPr>
          <w:rFonts w:ascii="Arial" w:hAnsi="Arial" w:cs="Arial"/>
          <w:lang w:eastAsia="hr-HR"/>
        </w:rPr>
        <w:t xml:space="preserve"> </w:t>
      </w:r>
      <w:proofErr w:type="spellStart"/>
      <w:r w:rsidRPr="004A0128">
        <w:rPr>
          <w:rFonts w:ascii="Arial" w:hAnsi="Arial" w:cs="Arial"/>
          <w:lang w:eastAsia="hr-HR"/>
        </w:rPr>
        <w:t>svoje</w:t>
      </w:r>
      <w:proofErr w:type="spellEnd"/>
      <w:r w:rsidRPr="004A0128">
        <w:rPr>
          <w:rFonts w:ascii="Arial" w:hAnsi="Arial" w:cs="Arial"/>
          <w:lang w:eastAsia="hr-HR"/>
        </w:rPr>
        <w:t xml:space="preserve"> </w:t>
      </w:r>
      <w:proofErr w:type="spellStart"/>
      <w:r w:rsidRPr="004A0128">
        <w:rPr>
          <w:rFonts w:ascii="Arial" w:hAnsi="Arial" w:cs="Arial"/>
          <w:lang w:eastAsia="hr-HR"/>
        </w:rPr>
        <w:t>pravo</w:t>
      </w:r>
      <w:proofErr w:type="spellEnd"/>
      <w:r w:rsidRPr="004A0128">
        <w:rPr>
          <w:rFonts w:ascii="Arial" w:hAnsi="Arial" w:cs="Arial"/>
          <w:lang w:eastAsia="hr-HR"/>
        </w:rPr>
        <w:t xml:space="preserve"> </w:t>
      </w:r>
      <w:proofErr w:type="spellStart"/>
      <w:r w:rsidRPr="004A0128">
        <w:rPr>
          <w:rFonts w:ascii="Arial" w:hAnsi="Arial" w:cs="Arial"/>
          <w:lang w:eastAsia="hr-HR"/>
        </w:rPr>
        <w:t>ostvariti</w:t>
      </w:r>
      <w:proofErr w:type="spellEnd"/>
      <w:r w:rsidRPr="004A0128">
        <w:rPr>
          <w:rFonts w:ascii="Arial" w:hAnsi="Arial" w:cs="Arial"/>
          <w:lang w:eastAsia="hr-HR"/>
        </w:rPr>
        <w:t xml:space="preserve"> </w:t>
      </w:r>
      <w:proofErr w:type="spellStart"/>
      <w:r w:rsidRPr="004A0128">
        <w:rPr>
          <w:rFonts w:ascii="Arial" w:hAnsi="Arial" w:cs="Arial"/>
          <w:lang w:eastAsia="hr-HR"/>
        </w:rPr>
        <w:t>tužbom</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raskinuti</w:t>
      </w:r>
      <w:proofErr w:type="spellEnd"/>
      <w:r w:rsidRPr="004A0128">
        <w:rPr>
          <w:rFonts w:ascii="Arial" w:hAnsi="Arial" w:cs="Arial"/>
          <w:lang w:eastAsia="hr-HR"/>
        </w:rPr>
        <w:t xml:space="preserve"> </w:t>
      </w:r>
      <w:proofErr w:type="spellStart"/>
      <w:r w:rsidRPr="004A0128">
        <w:rPr>
          <w:rFonts w:ascii="Arial" w:hAnsi="Arial" w:cs="Arial"/>
          <w:lang w:eastAsia="hr-HR"/>
        </w:rPr>
        <w:t>ugovor</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w:t>
      </w:r>
    </w:p>
    <w:p w14:paraId="2037C05F" w14:textId="77777777" w:rsidR="00A200C4" w:rsidRPr="009B120F" w:rsidRDefault="00A200C4" w:rsidP="001F0EEF">
      <w:pPr>
        <w:pStyle w:val="Odlomakpopisa"/>
        <w:numPr>
          <w:ilvl w:val="0"/>
          <w:numId w:val="36"/>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U </w:t>
      </w:r>
      <w:proofErr w:type="spellStart"/>
      <w:r w:rsidRPr="004A0128">
        <w:rPr>
          <w:rFonts w:ascii="Arial" w:hAnsi="Arial" w:cs="Arial"/>
          <w:lang w:eastAsia="hr-HR"/>
        </w:rPr>
        <w:t>slučaju</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2.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zakupnik</w:t>
      </w:r>
      <w:proofErr w:type="spellEnd"/>
      <w:r w:rsidRPr="004A0128">
        <w:rPr>
          <w:rFonts w:ascii="Arial" w:hAnsi="Arial" w:cs="Arial"/>
          <w:lang w:eastAsia="hr-HR"/>
        </w:rPr>
        <w:t xml:space="preserve"> </w:t>
      </w:r>
      <w:proofErr w:type="spellStart"/>
      <w:r w:rsidRPr="004A0128">
        <w:rPr>
          <w:rFonts w:ascii="Arial" w:hAnsi="Arial" w:cs="Arial"/>
          <w:lang w:eastAsia="hr-HR"/>
        </w:rPr>
        <w:t>ima</w:t>
      </w:r>
      <w:proofErr w:type="spellEnd"/>
      <w:r w:rsidRPr="004A0128">
        <w:rPr>
          <w:rFonts w:ascii="Arial" w:hAnsi="Arial" w:cs="Arial"/>
          <w:lang w:eastAsia="hr-HR"/>
        </w:rPr>
        <w:t xml:space="preserve"> </w:t>
      </w:r>
      <w:proofErr w:type="spellStart"/>
      <w:r w:rsidRPr="004A0128">
        <w:rPr>
          <w:rFonts w:ascii="Arial" w:hAnsi="Arial" w:cs="Arial"/>
          <w:lang w:eastAsia="hr-HR"/>
        </w:rPr>
        <w:t>pravo</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naknadu</w:t>
      </w:r>
      <w:proofErr w:type="spellEnd"/>
      <w:r w:rsidRPr="004A0128">
        <w:rPr>
          <w:rFonts w:ascii="Arial" w:hAnsi="Arial" w:cs="Arial"/>
          <w:lang w:eastAsia="hr-HR"/>
        </w:rPr>
        <w:t xml:space="preserve"> </w:t>
      </w:r>
      <w:proofErr w:type="spellStart"/>
      <w:r w:rsidRPr="004A0128">
        <w:rPr>
          <w:rFonts w:ascii="Arial" w:hAnsi="Arial" w:cs="Arial"/>
          <w:lang w:eastAsia="hr-HR"/>
        </w:rPr>
        <w:t>štete</w:t>
      </w:r>
      <w:proofErr w:type="spellEnd"/>
      <w:r w:rsidRPr="004A0128">
        <w:rPr>
          <w:rFonts w:ascii="Arial" w:hAnsi="Arial" w:cs="Arial"/>
          <w:lang w:eastAsia="hr-HR"/>
        </w:rPr>
        <w:t>.</w:t>
      </w:r>
    </w:p>
    <w:p w14:paraId="15DBADD1" w14:textId="77777777" w:rsidR="00A200C4" w:rsidRDefault="00A200C4" w:rsidP="00A200C4">
      <w:pPr>
        <w:jc w:val="center"/>
        <w:rPr>
          <w:rFonts w:ascii="Arial" w:hAnsi="Arial" w:cs="Arial"/>
          <w:b/>
          <w:bCs/>
          <w:sz w:val="22"/>
          <w:szCs w:val="22"/>
        </w:rPr>
      </w:pPr>
    </w:p>
    <w:p w14:paraId="27A7F256"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lastRenderedPageBreak/>
        <w:t xml:space="preserve">Članak 31. </w:t>
      </w:r>
    </w:p>
    <w:p w14:paraId="710884B0" w14:textId="77777777" w:rsidR="00A200C4" w:rsidRPr="004A0128" w:rsidRDefault="00A200C4" w:rsidP="00A200C4">
      <w:pPr>
        <w:jc w:val="center"/>
        <w:rPr>
          <w:rFonts w:ascii="Arial" w:hAnsi="Arial" w:cs="Arial"/>
          <w:b/>
          <w:bCs/>
          <w:sz w:val="22"/>
          <w:szCs w:val="22"/>
        </w:rPr>
      </w:pPr>
    </w:p>
    <w:p w14:paraId="6ED73DA9" w14:textId="77777777" w:rsidR="00A200C4" w:rsidRPr="004A0128" w:rsidRDefault="00A200C4" w:rsidP="00A200C4">
      <w:pPr>
        <w:jc w:val="both"/>
        <w:rPr>
          <w:rFonts w:ascii="Arial" w:hAnsi="Arial" w:cs="Arial"/>
          <w:sz w:val="22"/>
          <w:szCs w:val="22"/>
        </w:rPr>
      </w:pPr>
      <w:r w:rsidRPr="004A0128">
        <w:rPr>
          <w:rFonts w:ascii="Arial" w:hAnsi="Arial" w:cs="Arial"/>
          <w:sz w:val="22"/>
          <w:szCs w:val="22"/>
        </w:rPr>
        <w:t>(1) Zakupnik uzima poslovni prostor u viđenom stanju.</w:t>
      </w:r>
    </w:p>
    <w:p w14:paraId="5265619F" w14:textId="77777777" w:rsidR="00A200C4" w:rsidRPr="004A0128" w:rsidRDefault="00A200C4" w:rsidP="00A200C4">
      <w:pPr>
        <w:jc w:val="both"/>
        <w:rPr>
          <w:rFonts w:ascii="Arial" w:hAnsi="Arial" w:cs="Arial"/>
          <w:sz w:val="22"/>
          <w:szCs w:val="22"/>
        </w:rPr>
      </w:pPr>
      <w:r w:rsidRPr="004A0128">
        <w:rPr>
          <w:rFonts w:ascii="Arial" w:hAnsi="Arial" w:cs="Arial"/>
          <w:sz w:val="22"/>
          <w:szCs w:val="22"/>
        </w:rPr>
        <w:t>(2) Potpisom ugovora o zakupu i primopredajnog zapisnika, zakupnik potvrđuje da je poslovni prostor primio u viđenom stanju i suglasan je da će poslovni prostor urediti, ukoliko je potrebno, o vlastitom trošku kako bi u njemu mogao obavljati ugovorenu djelatnost, bez prava potraživanja istih od Grada.</w:t>
      </w:r>
    </w:p>
    <w:p w14:paraId="165EF9E4" w14:textId="77777777" w:rsidR="00A200C4" w:rsidRPr="004A0128" w:rsidRDefault="00A200C4" w:rsidP="00A200C4">
      <w:pPr>
        <w:jc w:val="center"/>
        <w:rPr>
          <w:rFonts w:ascii="Arial" w:hAnsi="Arial" w:cs="Arial"/>
          <w:b/>
          <w:bCs/>
          <w:sz w:val="22"/>
          <w:szCs w:val="22"/>
        </w:rPr>
      </w:pPr>
    </w:p>
    <w:p w14:paraId="54A54D3C"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32.</w:t>
      </w:r>
    </w:p>
    <w:p w14:paraId="6490D37B" w14:textId="77777777" w:rsidR="00A200C4" w:rsidRPr="004A0128" w:rsidRDefault="00A200C4" w:rsidP="00A200C4">
      <w:pPr>
        <w:jc w:val="center"/>
        <w:rPr>
          <w:rFonts w:ascii="Arial" w:hAnsi="Arial" w:cs="Arial"/>
          <w:b/>
          <w:bCs/>
          <w:sz w:val="22"/>
          <w:szCs w:val="22"/>
        </w:rPr>
      </w:pPr>
    </w:p>
    <w:p w14:paraId="230E09F9" w14:textId="77777777" w:rsidR="00A200C4" w:rsidRPr="004A0128" w:rsidRDefault="00A200C4" w:rsidP="00A200C4">
      <w:pPr>
        <w:jc w:val="both"/>
        <w:rPr>
          <w:rFonts w:ascii="Arial" w:hAnsi="Arial" w:cs="Arial"/>
          <w:sz w:val="22"/>
          <w:szCs w:val="22"/>
        </w:rPr>
      </w:pPr>
      <w:r w:rsidRPr="004A0128">
        <w:rPr>
          <w:rFonts w:ascii="Arial" w:hAnsi="Arial" w:cs="Arial"/>
          <w:sz w:val="22"/>
          <w:szCs w:val="22"/>
        </w:rPr>
        <w:t>Prilikom primopredaje poslovnoga prostora ugovorne strane sastavljaju zapisnik u koji se unose podaci o stanju poslovnoga prostora u vrijeme primopredaje.</w:t>
      </w:r>
    </w:p>
    <w:p w14:paraId="6CA16BB2" w14:textId="77777777" w:rsidR="00A200C4" w:rsidRPr="004A0128" w:rsidRDefault="00A200C4" w:rsidP="00A200C4">
      <w:pPr>
        <w:ind w:left="357" w:hanging="357"/>
        <w:jc w:val="both"/>
        <w:rPr>
          <w:rFonts w:ascii="Arial" w:hAnsi="Arial" w:cs="Arial"/>
          <w:sz w:val="22"/>
          <w:szCs w:val="22"/>
        </w:rPr>
      </w:pPr>
      <w:r w:rsidRPr="004A0128">
        <w:rPr>
          <w:rFonts w:ascii="Arial" w:hAnsi="Arial" w:cs="Arial"/>
          <w:sz w:val="22"/>
          <w:szCs w:val="22"/>
        </w:rPr>
        <w:t>hitnih popravaka.</w:t>
      </w:r>
    </w:p>
    <w:p w14:paraId="07AD8E7E" w14:textId="77777777" w:rsidR="00A200C4" w:rsidRDefault="00A200C4" w:rsidP="00A200C4">
      <w:pPr>
        <w:jc w:val="center"/>
        <w:rPr>
          <w:rFonts w:ascii="Arial" w:hAnsi="Arial" w:cs="Arial"/>
          <w:b/>
          <w:sz w:val="22"/>
          <w:szCs w:val="22"/>
        </w:rPr>
      </w:pPr>
    </w:p>
    <w:p w14:paraId="284030F2" w14:textId="77777777" w:rsidR="00A200C4" w:rsidRPr="00077A3D" w:rsidRDefault="00A200C4" w:rsidP="00A200C4">
      <w:pPr>
        <w:jc w:val="center"/>
        <w:rPr>
          <w:rFonts w:ascii="Arial" w:hAnsi="Arial" w:cs="Arial"/>
          <w:sz w:val="22"/>
          <w:szCs w:val="22"/>
        </w:rPr>
      </w:pPr>
      <w:r w:rsidRPr="00077A3D">
        <w:rPr>
          <w:rFonts w:ascii="Arial" w:hAnsi="Arial" w:cs="Arial"/>
          <w:sz w:val="22"/>
          <w:szCs w:val="22"/>
        </w:rPr>
        <w:t xml:space="preserve">Članak 33. </w:t>
      </w:r>
    </w:p>
    <w:p w14:paraId="41A27E18" w14:textId="77777777" w:rsidR="00A200C4" w:rsidRPr="004A0128" w:rsidRDefault="00A200C4" w:rsidP="00A200C4">
      <w:pPr>
        <w:jc w:val="center"/>
        <w:rPr>
          <w:rFonts w:ascii="Arial" w:hAnsi="Arial" w:cs="Arial"/>
          <w:b/>
          <w:sz w:val="22"/>
          <w:szCs w:val="22"/>
        </w:rPr>
      </w:pPr>
    </w:p>
    <w:p w14:paraId="11CC31D1" w14:textId="77777777" w:rsidR="00A200C4" w:rsidRPr="004A0128" w:rsidRDefault="00A200C4" w:rsidP="001F0EEF">
      <w:pPr>
        <w:pStyle w:val="Odlomakpopisa"/>
        <w:numPr>
          <w:ilvl w:val="0"/>
          <w:numId w:val="37"/>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Zakupnik</w:t>
      </w:r>
      <w:proofErr w:type="spellEnd"/>
      <w:r w:rsidRPr="004A0128">
        <w:rPr>
          <w:rFonts w:ascii="Arial" w:hAnsi="Arial" w:cs="Arial"/>
          <w:lang w:eastAsia="hr-HR"/>
        </w:rPr>
        <w:t xml:space="preserve"> ne </w:t>
      </w:r>
      <w:proofErr w:type="spellStart"/>
      <w:r w:rsidRPr="004A0128">
        <w:rPr>
          <w:rFonts w:ascii="Arial" w:hAnsi="Arial" w:cs="Arial"/>
          <w:lang w:eastAsia="hr-HR"/>
        </w:rPr>
        <w:t>smije</w:t>
      </w:r>
      <w:proofErr w:type="spellEnd"/>
      <w:r w:rsidRPr="004A0128">
        <w:rPr>
          <w:rFonts w:ascii="Arial" w:hAnsi="Arial" w:cs="Arial"/>
          <w:lang w:eastAsia="hr-HR"/>
        </w:rPr>
        <w:t xml:space="preserve"> bez </w:t>
      </w:r>
      <w:proofErr w:type="spellStart"/>
      <w:r w:rsidRPr="004A0128">
        <w:rPr>
          <w:rFonts w:ascii="Arial" w:hAnsi="Arial" w:cs="Arial"/>
          <w:lang w:eastAsia="hr-HR"/>
        </w:rPr>
        <w:t>izričite</w:t>
      </w:r>
      <w:proofErr w:type="spellEnd"/>
      <w:r w:rsidRPr="004A0128">
        <w:rPr>
          <w:rFonts w:ascii="Arial" w:hAnsi="Arial" w:cs="Arial"/>
          <w:lang w:eastAsia="hr-HR"/>
        </w:rPr>
        <w:t xml:space="preserve"> </w:t>
      </w:r>
      <w:proofErr w:type="spellStart"/>
      <w:r w:rsidRPr="004A0128">
        <w:rPr>
          <w:rFonts w:ascii="Arial" w:hAnsi="Arial" w:cs="Arial"/>
          <w:lang w:eastAsia="hr-HR"/>
        </w:rPr>
        <w:t>pisane</w:t>
      </w:r>
      <w:proofErr w:type="spellEnd"/>
      <w:r w:rsidRPr="004A0128">
        <w:rPr>
          <w:rFonts w:ascii="Arial" w:hAnsi="Arial" w:cs="Arial"/>
          <w:lang w:eastAsia="hr-HR"/>
        </w:rPr>
        <w:t xml:space="preserve"> </w:t>
      </w:r>
      <w:proofErr w:type="spellStart"/>
      <w:r w:rsidRPr="004A0128">
        <w:rPr>
          <w:rFonts w:ascii="Arial" w:hAnsi="Arial" w:cs="Arial"/>
          <w:lang w:eastAsia="hr-HR"/>
        </w:rPr>
        <w:t>suglasnosti</w:t>
      </w:r>
      <w:proofErr w:type="spellEnd"/>
      <w:r w:rsidRPr="004A0128">
        <w:rPr>
          <w:rFonts w:ascii="Arial" w:hAnsi="Arial" w:cs="Arial"/>
          <w:lang w:eastAsia="hr-HR"/>
        </w:rPr>
        <w:t xml:space="preserve"> </w:t>
      </w:r>
      <w:proofErr w:type="spellStart"/>
      <w:r w:rsidRPr="004A0128">
        <w:rPr>
          <w:rFonts w:ascii="Arial" w:hAnsi="Arial" w:cs="Arial"/>
          <w:lang w:eastAsia="hr-HR"/>
        </w:rPr>
        <w:t>zakupodavca</w:t>
      </w:r>
      <w:proofErr w:type="spellEnd"/>
      <w:r w:rsidRPr="004A0128">
        <w:rPr>
          <w:rFonts w:ascii="Arial" w:hAnsi="Arial" w:cs="Arial"/>
          <w:lang w:eastAsia="hr-HR"/>
        </w:rPr>
        <w:t xml:space="preserve"> </w:t>
      </w:r>
      <w:proofErr w:type="spellStart"/>
      <w:r w:rsidRPr="004A0128">
        <w:rPr>
          <w:rFonts w:ascii="Arial" w:hAnsi="Arial" w:cs="Arial"/>
          <w:lang w:eastAsia="hr-HR"/>
        </w:rPr>
        <w:t>činiti</w:t>
      </w:r>
      <w:proofErr w:type="spellEnd"/>
      <w:r w:rsidRPr="004A0128">
        <w:rPr>
          <w:rFonts w:ascii="Arial" w:hAnsi="Arial" w:cs="Arial"/>
          <w:lang w:eastAsia="hr-HR"/>
        </w:rPr>
        <w:t xml:space="preserve"> </w:t>
      </w:r>
      <w:proofErr w:type="spellStart"/>
      <w:r w:rsidRPr="004A0128">
        <w:rPr>
          <w:rFonts w:ascii="Arial" w:hAnsi="Arial" w:cs="Arial"/>
          <w:lang w:eastAsia="hr-HR"/>
        </w:rPr>
        <w:t>preinake</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kojima</w:t>
      </w:r>
      <w:proofErr w:type="spellEnd"/>
      <w:r w:rsidRPr="004A0128">
        <w:rPr>
          <w:rFonts w:ascii="Arial" w:hAnsi="Arial" w:cs="Arial"/>
          <w:lang w:eastAsia="hr-HR"/>
        </w:rPr>
        <w:t xml:space="preserve"> se </w:t>
      </w:r>
      <w:proofErr w:type="spellStart"/>
      <w:r w:rsidRPr="004A0128">
        <w:rPr>
          <w:rFonts w:ascii="Arial" w:hAnsi="Arial" w:cs="Arial"/>
          <w:lang w:eastAsia="hr-HR"/>
        </w:rPr>
        <w:t>mijenja</w:t>
      </w:r>
      <w:proofErr w:type="spellEnd"/>
      <w:r w:rsidRPr="004A0128">
        <w:rPr>
          <w:rFonts w:ascii="Arial" w:hAnsi="Arial" w:cs="Arial"/>
          <w:lang w:eastAsia="hr-HR"/>
        </w:rPr>
        <w:t xml:space="preserve"> </w:t>
      </w:r>
      <w:proofErr w:type="spellStart"/>
      <w:r w:rsidRPr="004A0128">
        <w:rPr>
          <w:rFonts w:ascii="Arial" w:hAnsi="Arial" w:cs="Arial"/>
          <w:lang w:eastAsia="hr-HR"/>
        </w:rPr>
        <w:t>konstrukcija</w:t>
      </w:r>
      <w:proofErr w:type="spellEnd"/>
      <w:r w:rsidRPr="004A0128">
        <w:rPr>
          <w:rFonts w:ascii="Arial" w:hAnsi="Arial" w:cs="Arial"/>
          <w:lang w:eastAsia="hr-HR"/>
        </w:rPr>
        <w:t xml:space="preserve">, </w:t>
      </w:r>
      <w:proofErr w:type="spellStart"/>
      <w:r w:rsidRPr="004A0128">
        <w:rPr>
          <w:rFonts w:ascii="Arial" w:hAnsi="Arial" w:cs="Arial"/>
          <w:lang w:eastAsia="hr-HR"/>
        </w:rPr>
        <w:t>raspored</w:t>
      </w:r>
      <w:proofErr w:type="spellEnd"/>
      <w:r w:rsidRPr="004A0128">
        <w:rPr>
          <w:rFonts w:ascii="Arial" w:hAnsi="Arial" w:cs="Arial"/>
          <w:lang w:eastAsia="hr-HR"/>
        </w:rPr>
        <w:t xml:space="preserve">, </w:t>
      </w:r>
      <w:proofErr w:type="spellStart"/>
      <w:r w:rsidRPr="004A0128">
        <w:rPr>
          <w:rFonts w:ascii="Arial" w:hAnsi="Arial" w:cs="Arial"/>
          <w:lang w:eastAsia="hr-HR"/>
        </w:rPr>
        <w:t>površina</w:t>
      </w:r>
      <w:proofErr w:type="spellEnd"/>
      <w:r w:rsidRPr="004A0128">
        <w:rPr>
          <w:rFonts w:ascii="Arial" w:hAnsi="Arial" w:cs="Arial"/>
          <w:lang w:eastAsia="hr-HR"/>
        </w:rPr>
        <w:t xml:space="preserve">, </w:t>
      </w:r>
      <w:proofErr w:type="spellStart"/>
      <w:r w:rsidRPr="004A0128">
        <w:rPr>
          <w:rFonts w:ascii="Arial" w:hAnsi="Arial" w:cs="Arial"/>
          <w:lang w:eastAsia="hr-HR"/>
        </w:rPr>
        <w:t>namjena</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vanjski</w:t>
      </w:r>
      <w:proofErr w:type="spellEnd"/>
      <w:r w:rsidRPr="004A0128">
        <w:rPr>
          <w:rFonts w:ascii="Arial" w:hAnsi="Arial" w:cs="Arial"/>
          <w:lang w:eastAsia="hr-HR"/>
        </w:rPr>
        <w:t xml:space="preserve"> </w:t>
      </w:r>
      <w:proofErr w:type="spellStart"/>
      <w:r w:rsidRPr="004A0128">
        <w:rPr>
          <w:rFonts w:ascii="Arial" w:hAnsi="Arial" w:cs="Arial"/>
          <w:lang w:eastAsia="hr-HR"/>
        </w:rPr>
        <w:t>izgled</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w:t>
      </w:r>
    </w:p>
    <w:p w14:paraId="619FE342" w14:textId="77777777" w:rsidR="00A200C4" w:rsidRPr="004A0128" w:rsidRDefault="00A200C4" w:rsidP="001F0EEF">
      <w:pPr>
        <w:pStyle w:val="Odlomakpopisa"/>
        <w:numPr>
          <w:ilvl w:val="0"/>
          <w:numId w:val="37"/>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Ako </w:t>
      </w:r>
      <w:proofErr w:type="spellStart"/>
      <w:r w:rsidRPr="004A0128">
        <w:rPr>
          <w:rFonts w:ascii="Arial" w:hAnsi="Arial" w:cs="Arial"/>
          <w:lang w:eastAsia="hr-HR"/>
        </w:rPr>
        <w:t>zakupnik</w:t>
      </w:r>
      <w:proofErr w:type="spellEnd"/>
      <w:r w:rsidRPr="004A0128">
        <w:rPr>
          <w:rFonts w:ascii="Arial" w:hAnsi="Arial" w:cs="Arial"/>
          <w:lang w:eastAsia="hr-HR"/>
        </w:rPr>
        <w:t xml:space="preserve"> bez </w:t>
      </w:r>
      <w:proofErr w:type="spellStart"/>
      <w:r w:rsidRPr="004A0128">
        <w:rPr>
          <w:rFonts w:ascii="Arial" w:hAnsi="Arial" w:cs="Arial"/>
          <w:lang w:eastAsia="hr-HR"/>
        </w:rPr>
        <w:t>suglasnosti</w:t>
      </w:r>
      <w:proofErr w:type="spellEnd"/>
      <w:r w:rsidRPr="004A0128">
        <w:rPr>
          <w:rFonts w:ascii="Arial" w:hAnsi="Arial" w:cs="Arial"/>
          <w:lang w:eastAsia="hr-HR"/>
        </w:rPr>
        <w:t xml:space="preserve"> </w:t>
      </w:r>
      <w:proofErr w:type="spellStart"/>
      <w:r w:rsidRPr="004A0128">
        <w:rPr>
          <w:rFonts w:ascii="Arial" w:hAnsi="Arial" w:cs="Arial"/>
          <w:lang w:eastAsia="hr-HR"/>
        </w:rPr>
        <w:t>zakupodavca</w:t>
      </w:r>
      <w:proofErr w:type="spellEnd"/>
      <w:r w:rsidRPr="004A0128">
        <w:rPr>
          <w:rFonts w:ascii="Arial" w:hAnsi="Arial" w:cs="Arial"/>
          <w:lang w:eastAsia="hr-HR"/>
        </w:rPr>
        <w:t xml:space="preserve">, </w:t>
      </w:r>
      <w:proofErr w:type="spellStart"/>
      <w:r w:rsidRPr="004A0128">
        <w:rPr>
          <w:rFonts w:ascii="Arial" w:hAnsi="Arial" w:cs="Arial"/>
          <w:lang w:eastAsia="hr-HR"/>
        </w:rPr>
        <w:t>odnosno</w:t>
      </w:r>
      <w:proofErr w:type="spellEnd"/>
      <w:r w:rsidRPr="004A0128">
        <w:rPr>
          <w:rFonts w:ascii="Arial" w:hAnsi="Arial" w:cs="Arial"/>
          <w:lang w:eastAsia="hr-HR"/>
        </w:rPr>
        <w:t xml:space="preserve"> </w:t>
      </w:r>
      <w:proofErr w:type="spellStart"/>
      <w:r w:rsidRPr="004A0128">
        <w:rPr>
          <w:rFonts w:ascii="Arial" w:hAnsi="Arial" w:cs="Arial"/>
          <w:lang w:eastAsia="hr-HR"/>
        </w:rPr>
        <w:t>unatoč</w:t>
      </w:r>
      <w:proofErr w:type="spellEnd"/>
      <w:r w:rsidRPr="004A0128">
        <w:rPr>
          <w:rFonts w:ascii="Arial" w:hAnsi="Arial" w:cs="Arial"/>
          <w:lang w:eastAsia="hr-HR"/>
        </w:rPr>
        <w:t xml:space="preserve"> </w:t>
      </w:r>
      <w:proofErr w:type="spellStart"/>
      <w:r w:rsidRPr="004A0128">
        <w:rPr>
          <w:rFonts w:ascii="Arial" w:hAnsi="Arial" w:cs="Arial"/>
          <w:lang w:eastAsia="hr-HR"/>
        </w:rPr>
        <w:t>njegovu</w:t>
      </w:r>
      <w:proofErr w:type="spellEnd"/>
      <w:r w:rsidRPr="004A0128">
        <w:rPr>
          <w:rFonts w:ascii="Arial" w:hAnsi="Arial" w:cs="Arial"/>
          <w:lang w:eastAsia="hr-HR"/>
        </w:rPr>
        <w:t xml:space="preserve"> </w:t>
      </w:r>
      <w:proofErr w:type="spellStart"/>
      <w:r w:rsidRPr="004A0128">
        <w:rPr>
          <w:rFonts w:ascii="Arial" w:hAnsi="Arial" w:cs="Arial"/>
          <w:lang w:eastAsia="hr-HR"/>
        </w:rPr>
        <w:t>protivljenju</w:t>
      </w:r>
      <w:proofErr w:type="spellEnd"/>
      <w:r w:rsidRPr="004A0128">
        <w:rPr>
          <w:rFonts w:ascii="Arial" w:hAnsi="Arial" w:cs="Arial"/>
          <w:lang w:eastAsia="hr-HR"/>
        </w:rPr>
        <w:t xml:space="preserve"> </w:t>
      </w:r>
      <w:proofErr w:type="spellStart"/>
      <w:r w:rsidRPr="004A0128">
        <w:rPr>
          <w:rFonts w:ascii="Arial" w:hAnsi="Arial" w:cs="Arial"/>
          <w:lang w:eastAsia="hr-HR"/>
        </w:rPr>
        <w:t>izvrši</w:t>
      </w:r>
      <w:proofErr w:type="spellEnd"/>
      <w:r w:rsidRPr="004A0128">
        <w:rPr>
          <w:rFonts w:ascii="Arial" w:hAnsi="Arial" w:cs="Arial"/>
          <w:lang w:eastAsia="hr-HR"/>
        </w:rPr>
        <w:t xml:space="preserve"> </w:t>
      </w:r>
      <w:proofErr w:type="spellStart"/>
      <w:r w:rsidRPr="004A0128">
        <w:rPr>
          <w:rFonts w:ascii="Arial" w:hAnsi="Arial" w:cs="Arial"/>
          <w:lang w:eastAsia="hr-HR"/>
        </w:rPr>
        <w:t>preinake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nastavi</w:t>
      </w:r>
      <w:proofErr w:type="spellEnd"/>
      <w:r w:rsidRPr="004A0128">
        <w:rPr>
          <w:rFonts w:ascii="Arial" w:hAnsi="Arial" w:cs="Arial"/>
          <w:lang w:eastAsia="hr-HR"/>
        </w:rPr>
        <w:t xml:space="preserve"> s </w:t>
      </w:r>
      <w:proofErr w:type="spellStart"/>
      <w:r w:rsidRPr="004A0128">
        <w:rPr>
          <w:rFonts w:ascii="Arial" w:hAnsi="Arial" w:cs="Arial"/>
          <w:lang w:eastAsia="hr-HR"/>
        </w:rPr>
        <w:t>izvođenjem</w:t>
      </w:r>
      <w:proofErr w:type="spellEnd"/>
      <w:r w:rsidRPr="004A0128">
        <w:rPr>
          <w:rFonts w:ascii="Arial" w:hAnsi="Arial" w:cs="Arial"/>
          <w:lang w:eastAsia="hr-HR"/>
        </w:rPr>
        <w:t xml:space="preserve"> </w:t>
      </w:r>
      <w:proofErr w:type="spellStart"/>
      <w:r w:rsidRPr="004A0128">
        <w:rPr>
          <w:rFonts w:ascii="Arial" w:hAnsi="Arial" w:cs="Arial"/>
          <w:lang w:eastAsia="hr-HR"/>
        </w:rPr>
        <w:t>radova</w:t>
      </w:r>
      <w:proofErr w:type="spellEnd"/>
      <w:r w:rsidRPr="004A0128">
        <w:rPr>
          <w:rFonts w:ascii="Arial" w:hAnsi="Arial" w:cs="Arial"/>
          <w:lang w:eastAsia="hr-HR"/>
        </w:rPr>
        <w:t xml:space="preserve">, Grad </w:t>
      </w:r>
      <w:proofErr w:type="spellStart"/>
      <w:r w:rsidRPr="004A0128">
        <w:rPr>
          <w:rFonts w:ascii="Arial" w:hAnsi="Arial" w:cs="Arial"/>
          <w:lang w:eastAsia="hr-HR"/>
        </w:rPr>
        <w:t>ima</w:t>
      </w:r>
      <w:proofErr w:type="spellEnd"/>
      <w:r w:rsidRPr="004A0128">
        <w:rPr>
          <w:rFonts w:ascii="Arial" w:hAnsi="Arial" w:cs="Arial"/>
          <w:lang w:eastAsia="hr-HR"/>
        </w:rPr>
        <w:t xml:space="preserve"> </w:t>
      </w:r>
      <w:proofErr w:type="spellStart"/>
      <w:r w:rsidRPr="004A0128">
        <w:rPr>
          <w:rFonts w:ascii="Arial" w:hAnsi="Arial" w:cs="Arial"/>
          <w:lang w:eastAsia="hr-HR"/>
        </w:rPr>
        <w:t>pravo</w:t>
      </w:r>
      <w:proofErr w:type="spellEnd"/>
      <w:r w:rsidRPr="004A0128">
        <w:rPr>
          <w:rFonts w:ascii="Arial" w:hAnsi="Arial" w:cs="Arial"/>
          <w:lang w:eastAsia="hr-HR"/>
        </w:rPr>
        <w:t xml:space="preserve"> </w:t>
      </w:r>
      <w:proofErr w:type="spellStart"/>
      <w:r w:rsidRPr="004A0128">
        <w:rPr>
          <w:rFonts w:ascii="Arial" w:hAnsi="Arial" w:cs="Arial"/>
          <w:lang w:eastAsia="hr-HR"/>
        </w:rPr>
        <w:t>raskinuti</w:t>
      </w:r>
      <w:proofErr w:type="spellEnd"/>
      <w:r w:rsidRPr="004A0128">
        <w:rPr>
          <w:rFonts w:ascii="Arial" w:hAnsi="Arial" w:cs="Arial"/>
          <w:lang w:eastAsia="hr-HR"/>
        </w:rPr>
        <w:t xml:space="preserve"> </w:t>
      </w:r>
      <w:proofErr w:type="spellStart"/>
      <w:r w:rsidRPr="004A0128">
        <w:rPr>
          <w:rFonts w:ascii="Arial" w:hAnsi="Arial" w:cs="Arial"/>
          <w:lang w:eastAsia="hr-HR"/>
        </w:rPr>
        <w:t>ugovor</w:t>
      </w:r>
      <w:proofErr w:type="spellEnd"/>
      <w:r w:rsidRPr="004A0128">
        <w:rPr>
          <w:rFonts w:ascii="Arial" w:hAnsi="Arial" w:cs="Arial"/>
          <w:lang w:eastAsia="hr-HR"/>
        </w:rPr>
        <w:t>.</w:t>
      </w:r>
    </w:p>
    <w:p w14:paraId="4DDE4DFE" w14:textId="77777777" w:rsidR="00A200C4" w:rsidRPr="009B120F" w:rsidRDefault="00A200C4" w:rsidP="001F0EEF">
      <w:pPr>
        <w:pStyle w:val="Odlomakpopisa"/>
        <w:numPr>
          <w:ilvl w:val="0"/>
          <w:numId w:val="37"/>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U </w:t>
      </w:r>
      <w:proofErr w:type="spellStart"/>
      <w:r w:rsidRPr="004A0128">
        <w:rPr>
          <w:rFonts w:ascii="Arial" w:hAnsi="Arial" w:cs="Arial"/>
          <w:lang w:eastAsia="hr-HR"/>
        </w:rPr>
        <w:t>slučaju</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2.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Grad </w:t>
      </w:r>
      <w:proofErr w:type="spellStart"/>
      <w:r w:rsidRPr="004A0128">
        <w:rPr>
          <w:rFonts w:ascii="Arial" w:hAnsi="Arial" w:cs="Arial"/>
          <w:lang w:eastAsia="hr-HR"/>
        </w:rPr>
        <w:t>ima</w:t>
      </w:r>
      <w:proofErr w:type="spellEnd"/>
      <w:r w:rsidRPr="004A0128">
        <w:rPr>
          <w:rFonts w:ascii="Arial" w:hAnsi="Arial" w:cs="Arial"/>
          <w:lang w:eastAsia="hr-HR"/>
        </w:rPr>
        <w:t xml:space="preserve"> </w:t>
      </w:r>
      <w:proofErr w:type="spellStart"/>
      <w:r w:rsidRPr="004A0128">
        <w:rPr>
          <w:rFonts w:ascii="Arial" w:hAnsi="Arial" w:cs="Arial"/>
          <w:lang w:eastAsia="hr-HR"/>
        </w:rPr>
        <w:t>pravo</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naknadu</w:t>
      </w:r>
      <w:proofErr w:type="spellEnd"/>
      <w:r w:rsidRPr="004A0128">
        <w:rPr>
          <w:rFonts w:ascii="Arial" w:hAnsi="Arial" w:cs="Arial"/>
          <w:lang w:eastAsia="hr-HR"/>
        </w:rPr>
        <w:t xml:space="preserve"> </w:t>
      </w:r>
      <w:proofErr w:type="spellStart"/>
      <w:r w:rsidRPr="004A0128">
        <w:rPr>
          <w:rFonts w:ascii="Arial" w:hAnsi="Arial" w:cs="Arial"/>
          <w:lang w:eastAsia="hr-HR"/>
        </w:rPr>
        <w:t>štete</w:t>
      </w:r>
      <w:proofErr w:type="spellEnd"/>
      <w:r w:rsidRPr="004A0128">
        <w:rPr>
          <w:rFonts w:ascii="Arial" w:hAnsi="Arial" w:cs="Arial"/>
          <w:lang w:eastAsia="hr-HR"/>
        </w:rPr>
        <w:t>.</w:t>
      </w:r>
    </w:p>
    <w:p w14:paraId="6462DC24" w14:textId="77777777" w:rsidR="00A200C4" w:rsidRDefault="00A200C4" w:rsidP="00A200C4">
      <w:pPr>
        <w:jc w:val="center"/>
        <w:rPr>
          <w:rFonts w:ascii="Arial" w:hAnsi="Arial" w:cs="Arial"/>
          <w:b/>
          <w:bCs/>
          <w:sz w:val="22"/>
          <w:szCs w:val="22"/>
        </w:rPr>
      </w:pPr>
    </w:p>
    <w:p w14:paraId="3FA44D3C"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34. </w:t>
      </w:r>
    </w:p>
    <w:p w14:paraId="1D33CFD0" w14:textId="77777777" w:rsidR="00A200C4" w:rsidRPr="004A0128" w:rsidRDefault="00A200C4" w:rsidP="00A200C4">
      <w:pPr>
        <w:jc w:val="center"/>
        <w:rPr>
          <w:rFonts w:ascii="Arial" w:hAnsi="Arial" w:cs="Arial"/>
          <w:b/>
          <w:bCs/>
          <w:sz w:val="22"/>
          <w:szCs w:val="22"/>
        </w:rPr>
      </w:pPr>
    </w:p>
    <w:p w14:paraId="67B8304F" w14:textId="77777777" w:rsidR="00A200C4" w:rsidRPr="004A0128" w:rsidRDefault="00A200C4" w:rsidP="001F0EEF">
      <w:pPr>
        <w:pStyle w:val="Odlomakpopisa"/>
        <w:numPr>
          <w:ilvl w:val="0"/>
          <w:numId w:val="38"/>
        </w:numPr>
        <w:spacing w:after="0" w:line="240" w:lineRule="auto"/>
        <w:ind w:left="357" w:hanging="357"/>
        <w:contextualSpacing w:val="0"/>
        <w:jc w:val="both"/>
        <w:rPr>
          <w:rFonts w:ascii="Arial" w:hAnsi="Arial" w:cs="Arial"/>
        </w:rPr>
      </w:pPr>
      <w:proofErr w:type="spellStart"/>
      <w:r w:rsidRPr="004A0128">
        <w:rPr>
          <w:rFonts w:ascii="Arial" w:hAnsi="Arial" w:cs="Arial"/>
        </w:rPr>
        <w:t>Zakupnik</w:t>
      </w:r>
      <w:proofErr w:type="spellEnd"/>
      <w:r w:rsidRPr="004A0128">
        <w:rPr>
          <w:rFonts w:ascii="Arial" w:hAnsi="Arial" w:cs="Arial"/>
        </w:rPr>
        <w:t xml:space="preserve"> </w:t>
      </w:r>
      <w:proofErr w:type="spellStart"/>
      <w:r w:rsidRPr="004A0128">
        <w:rPr>
          <w:rFonts w:ascii="Arial" w:hAnsi="Arial" w:cs="Arial"/>
        </w:rPr>
        <w:t>ima</w:t>
      </w:r>
      <w:proofErr w:type="spellEnd"/>
      <w:r w:rsidRPr="004A0128">
        <w:rPr>
          <w:rFonts w:ascii="Arial" w:hAnsi="Arial" w:cs="Arial"/>
        </w:rPr>
        <w:t xml:space="preserve"> </w:t>
      </w: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uređenje</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rekonstrukciju</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o </w:t>
      </w:r>
      <w:proofErr w:type="spellStart"/>
      <w:r w:rsidRPr="004A0128">
        <w:rPr>
          <w:rFonts w:ascii="Arial" w:hAnsi="Arial" w:cs="Arial"/>
        </w:rPr>
        <w:t>svom</w:t>
      </w:r>
      <w:proofErr w:type="spellEnd"/>
      <w:r w:rsidRPr="004A0128">
        <w:rPr>
          <w:rFonts w:ascii="Arial" w:hAnsi="Arial" w:cs="Arial"/>
        </w:rPr>
        <w:t xml:space="preserve"> </w:t>
      </w:r>
      <w:proofErr w:type="spellStart"/>
      <w:r w:rsidRPr="004A0128">
        <w:rPr>
          <w:rFonts w:ascii="Arial" w:hAnsi="Arial" w:cs="Arial"/>
        </w:rPr>
        <w:t>trošku</w:t>
      </w:r>
      <w:proofErr w:type="spellEnd"/>
      <w:r w:rsidRPr="004A0128">
        <w:rPr>
          <w:rFonts w:ascii="Arial" w:hAnsi="Arial" w:cs="Arial"/>
        </w:rPr>
        <w:t xml:space="preserve">, bez </w:t>
      </w:r>
      <w:proofErr w:type="spellStart"/>
      <w:r w:rsidRPr="004A0128">
        <w:rPr>
          <w:rFonts w:ascii="Arial" w:hAnsi="Arial" w:cs="Arial"/>
        </w:rPr>
        <w:t>prava</w:t>
      </w:r>
      <w:proofErr w:type="spellEnd"/>
      <w:r w:rsidRPr="004A0128">
        <w:rPr>
          <w:rFonts w:ascii="Arial" w:hAnsi="Arial" w:cs="Arial"/>
        </w:rPr>
        <w:t xml:space="preserve"> </w:t>
      </w:r>
      <w:proofErr w:type="spellStart"/>
      <w:r w:rsidRPr="004A0128">
        <w:rPr>
          <w:rFonts w:ascii="Arial" w:hAnsi="Arial" w:cs="Arial"/>
        </w:rPr>
        <w:t>potraživanja</w:t>
      </w:r>
      <w:proofErr w:type="spellEnd"/>
      <w:r w:rsidRPr="004A0128">
        <w:rPr>
          <w:rFonts w:ascii="Arial" w:hAnsi="Arial" w:cs="Arial"/>
        </w:rPr>
        <w:t xml:space="preserve"> </w:t>
      </w:r>
      <w:proofErr w:type="spellStart"/>
      <w:r w:rsidRPr="004A0128">
        <w:rPr>
          <w:rFonts w:ascii="Arial" w:hAnsi="Arial" w:cs="Arial"/>
        </w:rPr>
        <w:t>istih</w:t>
      </w:r>
      <w:proofErr w:type="spellEnd"/>
      <w:r w:rsidRPr="004A0128">
        <w:rPr>
          <w:rFonts w:ascii="Arial" w:hAnsi="Arial" w:cs="Arial"/>
        </w:rPr>
        <w:t xml:space="preserve"> </w:t>
      </w:r>
      <w:proofErr w:type="spellStart"/>
      <w:r w:rsidRPr="004A0128">
        <w:rPr>
          <w:rFonts w:ascii="Arial" w:hAnsi="Arial" w:cs="Arial"/>
        </w:rPr>
        <w:t>od</w:t>
      </w:r>
      <w:proofErr w:type="spellEnd"/>
      <w:r w:rsidRPr="004A0128">
        <w:rPr>
          <w:rFonts w:ascii="Arial" w:hAnsi="Arial" w:cs="Arial"/>
        </w:rPr>
        <w:t xml:space="preserve"> Grada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prava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snižavanje</w:t>
      </w:r>
      <w:proofErr w:type="spellEnd"/>
      <w:r w:rsidRPr="004A0128">
        <w:rPr>
          <w:rFonts w:ascii="Arial" w:hAnsi="Arial" w:cs="Arial"/>
        </w:rPr>
        <w:t xml:space="preserve"> </w:t>
      </w:r>
      <w:proofErr w:type="spellStart"/>
      <w:r w:rsidRPr="004A0128">
        <w:rPr>
          <w:rFonts w:ascii="Arial" w:hAnsi="Arial" w:cs="Arial"/>
        </w:rPr>
        <w:t>ugovorene</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w:t>
      </w:r>
    </w:p>
    <w:p w14:paraId="2022270F" w14:textId="77777777" w:rsidR="00A200C4" w:rsidRPr="004A0128" w:rsidRDefault="00A200C4" w:rsidP="001F0EEF">
      <w:pPr>
        <w:pStyle w:val="Odlomakpopisa"/>
        <w:numPr>
          <w:ilvl w:val="0"/>
          <w:numId w:val="38"/>
        </w:numPr>
        <w:spacing w:after="0" w:line="240" w:lineRule="auto"/>
        <w:ind w:left="357" w:hanging="357"/>
        <w:contextualSpacing w:val="0"/>
        <w:jc w:val="both"/>
        <w:rPr>
          <w:rFonts w:ascii="Arial" w:hAnsi="Arial" w:cs="Arial"/>
        </w:rPr>
      </w:pPr>
      <w:r w:rsidRPr="004A0128">
        <w:rPr>
          <w:rFonts w:ascii="Arial" w:hAnsi="Arial" w:cs="Arial"/>
        </w:rPr>
        <w:t xml:space="preserve">Uz </w:t>
      </w:r>
      <w:proofErr w:type="spellStart"/>
      <w:r w:rsidRPr="004A0128">
        <w:rPr>
          <w:rFonts w:ascii="Arial" w:hAnsi="Arial" w:cs="Arial"/>
        </w:rPr>
        <w:t>zahtjev</w:t>
      </w:r>
      <w:proofErr w:type="spellEnd"/>
      <w:r w:rsidRPr="004A0128">
        <w:rPr>
          <w:rFonts w:ascii="Arial" w:hAnsi="Arial" w:cs="Arial"/>
        </w:rPr>
        <w:t xml:space="preserve"> za </w:t>
      </w:r>
      <w:proofErr w:type="spellStart"/>
      <w:r w:rsidRPr="004A0128">
        <w:rPr>
          <w:rFonts w:ascii="Arial" w:hAnsi="Arial" w:cs="Arial"/>
        </w:rPr>
        <w:t>davanje</w:t>
      </w:r>
      <w:proofErr w:type="spellEnd"/>
      <w:r w:rsidRPr="004A0128">
        <w:rPr>
          <w:rFonts w:ascii="Arial" w:hAnsi="Arial" w:cs="Arial"/>
        </w:rPr>
        <w:t xml:space="preserve"> </w:t>
      </w:r>
      <w:proofErr w:type="spellStart"/>
      <w:r w:rsidRPr="004A0128">
        <w:rPr>
          <w:rFonts w:ascii="Arial" w:hAnsi="Arial" w:cs="Arial"/>
        </w:rPr>
        <w:t>pisane</w:t>
      </w:r>
      <w:proofErr w:type="spellEnd"/>
      <w:r w:rsidRPr="004A0128">
        <w:rPr>
          <w:rFonts w:ascii="Arial" w:hAnsi="Arial" w:cs="Arial"/>
        </w:rPr>
        <w:t xml:space="preserve"> </w:t>
      </w:r>
      <w:proofErr w:type="spellStart"/>
      <w:r w:rsidRPr="004A0128">
        <w:rPr>
          <w:rFonts w:ascii="Arial" w:hAnsi="Arial" w:cs="Arial"/>
        </w:rPr>
        <w:t>suglasnosti</w:t>
      </w:r>
      <w:proofErr w:type="spellEnd"/>
      <w:r w:rsidRPr="004A0128">
        <w:rPr>
          <w:rFonts w:ascii="Arial" w:hAnsi="Arial" w:cs="Arial"/>
        </w:rPr>
        <w:t xml:space="preserve">, </w:t>
      </w:r>
      <w:proofErr w:type="spellStart"/>
      <w:r w:rsidRPr="004A0128">
        <w:rPr>
          <w:rFonts w:ascii="Arial" w:hAnsi="Arial" w:cs="Arial"/>
        </w:rPr>
        <w:t>zakupnik</w:t>
      </w:r>
      <w:proofErr w:type="spellEnd"/>
      <w:r w:rsidRPr="004A0128">
        <w:rPr>
          <w:rFonts w:ascii="Arial" w:hAnsi="Arial" w:cs="Arial"/>
        </w:rPr>
        <w:t xml:space="preserve"> je </w:t>
      </w:r>
      <w:proofErr w:type="spellStart"/>
      <w:r w:rsidRPr="004A0128">
        <w:rPr>
          <w:rFonts w:ascii="Arial" w:hAnsi="Arial" w:cs="Arial"/>
        </w:rPr>
        <w:t>obvezan</w:t>
      </w:r>
      <w:proofErr w:type="spellEnd"/>
      <w:r w:rsidRPr="004A0128">
        <w:rPr>
          <w:rFonts w:ascii="Arial" w:hAnsi="Arial" w:cs="Arial"/>
        </w:rPr>
        <w:t xml:space="preserve"> </w:t>
      </w:r>
      <w:proofErr w:type="spellStart"/>
      <w:r w:rsidRPr="004A0128">
        <w:rPr>
          <w:rFonts w:ascii="Arial" w:hAnsi="Arial" w:cs="Arial"/>
        </w:rPr>
        <w:t>priložiti</w:t>
      </w:r>
      <w:proofErr w:type="spellEnd"/>
      <w:r w:rsidRPr="004A0128">
        <w:rPr>
          <w:rFonts w:ascii="Arial" w:hAnsi="Arial" w:cs="Arial"/>
        </w:rPr>
        <w:t>:</w:t>
      </w:r>
    </w:p>
    <w:p w14:paraId="5941348D" w14:textId="77777777" w:rsidR="00A200C4" w:rsidRPr="004A0128" w:rsidRDefault="00A200C4" w:rsidP="001F0EEF">
      <w:pPr>
        <w:pStyle w:val="Odlomakpopisa"/>
        <w:numPr>
          <w:ilvl w:val="0"/>
          <w:numId w:val="39"/>
        </w:numPr>
        <w:spacing w:after="0" w:line="240" w:lineRule="auto"/>
        <w:ind w:left="714" w:hanging="357"/>
        <w:contextualSpacing w:val="0"/>
        <w:jc w:val="both"/>
        <w:rPr>
          <w:rFonts w:ascii="Arial" w:hAnsi="Arial" w:cs="Arial"/>
        </w:rPr>
      </w:pPr>
      <w:proofErr w:type="spellStart"/>
      <w:r w:rsidRPr="004A0128">
        <w:rPr>
          <w:rFonts w:ascii="Arial" w:hAnsi="Arial" w:cs="Arial"/>
        </w:rPr>
        <w:t>arhitektonski</w:t>
      </w:r>
      <w:proofErr w:type="spellEnd"/>
      <w:r w:rsidRPr="004A0128">
        <w:rPr>
          <w:rFonts w:ascii="Arial" w:hAnsi="Arial" w:cs="Arial"/>
        </w:rPr>
        <w:t xml:space="preserve"> </w:t>
      </w:r>
      <w:proofErr w:type="spellStart"/>
      <w:r w:rsidRPr="004A0128">
        <w:rPr>
          <w:rFonts w:ascii="Arial" w:hAnsi="Arial" w:cs="Arial"/>
        </w:rPr>
        <w:t>snimak</w:t>
      </w:r>
      <w:proofErr w:type="spellEnd"/>
      <w:r w:rsidRPr="004A0128">
        <w:rPr>
          <w:rFonts w:ascii="Arial" w:hAnsi="Arial" w:cs="Arial"/>
        </w:rPr>
        <w:t xml:space="preserve"> </w:t>
      </w:r>
      <w:proofErr w:type="spellStart"/>
      <w:r w:rsidRPr="004A0128">
        <w:rPr>
          <w:rFonts w:ascii="Arial" w:hAnsi="Arial" w:cs="Arial"/>
        </w:rPr>
        <w:t>postojećeg</w:t>
      </w:r>
      <w:proofErr w:type="spellEnd"/>
      <w:r w:rsidRPr="004A0128">
        <w:rPr>
          <w:rFonts w:ascii="Arial" w:hAnsi="Arial" w:cs="Arial"/>
        </w:rPr>
        <w:t xml:space="preserve"> </w:t>
      </w:r>
      <w:proofErr w:type="spellStart"/>
      <w:r w:rsidRPr="004A0128">
        <w:rPr>
          <w:rFonts w:ascii="Arial" w:hAnsi="Arial" w:cs="Arial"/>
        </w:rPr>
        <w:t>stanja</w:t>
      </w:r>
      <w:proofErr w:type="spellEnd"/>
    </w:p>
    <w:p w14:paraId="3589F7B7" w14:textId="77777777" w:rsidR="00A200C4" w:rsidRPr="004A0128" w:rsidRDefault="00A200C4" w:rsidP="001F0EEF">
      <w:pPr>
        <w:pStyle w:val="Odlomakpopisa"/>
        <w:numPr>
          <w:ilvl w:val="0"/>
          <w:numId w:val="39"/>
        </w:numPr>
        <w:spacing w:after="0" w:line="240" w:lineRule="auto"/>
        <w:ind w:left="714" w:hanging="357"/>
        <w:contextualSpacing w:val="0"/>
        <w:jc w:val="both"/>
        <w:rPr>
          <w:rFonts w:ascii="Arial" w:hAnsi="Arial" w:cs="Arial"/>
        </w:rPr>
      </w:pPr>
      <w:proofErr w:type="spellStart"/>
      <w:r w:rsidRPr="004A0128">
        <w:rPr>
          <w:rFonts w:ascii="Arial" w:hAnsi="Arial" w:cs="Arial"/>
        </w:rPr>
        <w:t>arhitektonsko</w:t>
      </w:r>
      <w:proofErr w:type="spellEnd"/>
      <w:r w:rsidRPr="004A0128">
        <w:rPr>
          <w:rFonts w:ascii="Arial" w:hAnsi="Arial" w:cs="Arial"/>
        </w:rPr>
        <w:t xml:space="preserve"> </w:t>
      </w:r>
      <w:proofErr w:type="spellStart"/>
      <w:r w:rsidRPr="004A0128">
        <w:rPr>
          <w:rFonts w:ascii="Arial" w:hAnsi="Arial" w:cs="Arial"/>
        </w:rPr>
        <w:t>rješenje</w:t>
      </w:r>
      <w:proofErr w:type="spellEnd"/>
      <w:r w:rsidRPr="004A0128">
        <w:rPr>
          <w:rFonts w:ascii="Arial" w:hAnsi="Arial" w:cs="Arial"/>
        </w:rPr>
        <w:t xml:space="preserve"> </w:t>
      </w:r>
      <w:proofErr w:type="spellStart"/>
      <w:r w:rsidRPr="004A0128">
        <w:rPr>
          <w:rFonts w:ascii="Arial" w:hAnsi="Arial" w:cs="Arial"/>
        </w:rPr>
        <w:t>uređenja</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s </w:t>
      </w:r>
      <w:proofErr w:type="spellStart"/>
      <w:r w:rsidRPr="004A0128">
        <w:rPr>
          <w:rFonts w:ascii="Arial" w:hAnsi="Arial" w:cs="Arial"/>
        </w:rPr>
        <w:t>detaljnim</w:t>
      </w:r>
      <w:proofErr w:type="spellEnd"/>
      <w:r w:rsidRPr="004A0128">
        <w:rPr>
          <w:rFonts w:ascii="Arial" w:hAnsi="Arial" w:cs="Arial"/>
        </w:rPr>
        <w:t xml:space="preserve"> </w:t>
      </w:r>
      <w:proofErr w:type="spellStart"/>
      <w:r w:rsidRPr="004A0128">
        <w:rPr>
          <w:rFonts w:ascii="Arial" w:hAnsi="Arial" w:cs="Arial"/>
        </w:rPr>
        <w:t>troškovnikom</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opisom</w:t>
      </w:r>
      <w:proofErr w:type="spellEnd"/>
      <w:r w:rsidRPr="004A0128">
        <w:rPr>
          <w:rFonts w:ascii="Arial" w:hAnsi="Arial" w:cs="Arial"/>
        </w:rPr>
        <w:t xml:space="preserve"> </w:t>
      </w:r>
      <w:proofErr w:type="spellStart"/>
      <w:r w:rsidRPr="004A0128">
        <w:rPr>
          <w:rFonts w:ascii="Arial" w:hAnsi="Arial" w:cs="Arial"/>
        </w:rPr>
        <w:t>radova</w:t>
      </w:r>
      <w:proofErr w:type="spellEnd"/>
      <w:r w:rsidRPr="004A0128">
        <w:rPr>
          <w:rFonts w:ascii="Arial" w:hAnsi="Arial" w:cs="Arial"/>
        </w:rPr>
        <w:t xml:space="preserve">, </w:t>
      </w:r>
      <w:proofErr w:type="spellStart"/>
      <w:r w:rsidRPr="004A0128">
        <w:rPr>
          <w:rFonts w:ascii="Arial" w:hAnsi="Arial" w:cs="Arial"/>
        </w:rPr>
        <w:t>koje</w:t>
      </w:r>
      <w:proofErr w:type="spellEnd"/>
      <w:r w:rsidRPr="004A0128">
        <w:rPr>
          <w:rFonts w:ascii="Arial" w:hAnsi="Arial" w:cs="Arial"/>
        </w:rPr>
        <w:t xml:space="preserve"> je </w:t>
      </w:r>
      <w:proofErr w:type="spellStart"/>
      <w:r w:rsidRPr="004A0128">
        <w:rPr>
          <w:rFonts w:ascii="Arial" w:hAnsi="Arial" w:cs="Arial"/>
        </w:rPr>
        <w:t>izradila</w:t>
      </w:r>
      <w:proofErr w:type="spellEnd"/>
      <w:r w:rsidRPr="004A0128">
        <w:rPr>
          <w:rFonts w:ascii="Arial" w:hAnsi="Arial" w:cs="Arial"/>
        </w:rPr>
        <w:t xml:space="preserve"> </w:t>
      </w:r>
      <w:proofErr w:type="spellStart"/>
      <w:r w:rsidRPr="004A0128">
        <w:rPr>
          <w:rFonts w:ascii="Arial" w:hAnsi="Arial" w:cs="Arial"/>
        </w:rPr>
        <w:t>ovlaštena</w:t>
      </w:r>
      <w:proofErr w:type="spellEnd"/>
      <w:r w:rsidRPr="004A0128">
        <w:rPr>
          <w:rFonts w:ascii="Arial" w:hAnsi="Arial" w:cs="Arial"/>
        </w:rPr>
        <w:t xml:space="preserve"> </w:t>
      </w:r>
      <w:proofErr w:type="spellStart"/>
      <w:r w:rsidRPr="004A0128">
        <w:rPr>
          <w:rFonts w:ascii="Arial" w:hAnsi="Arial" w:cs="Arial"/>
        </w:rPr>
        <w:t>osoba</w:t>
      </w:r>
      <w:proofErr w:type="spellEnd"/>
      <w:r w:rsidRPr="004A0128">
        <w:rPr>
          <w:rFonts w:ascii="Arial" w:hAnsi="Arial" w:cs="Arial"/>
        </w:rPr>
        <w:t>,</w:t>
      </w:r>
    </w:p>
    <w:p w14:paraId="08F0EFF1" w14:textId="77777777" w:rsidR="00A200C4" w:rsidRPr="004A0128" w:rsidRDefault="00A200C4" w:rsidP="001F0EEF">
      <w:pPr>
        <w:pStyle w:val="Odlomakpopisa"/>
        <w:numPr>
          <w:ilvl w:val="0"/>
          <w:numId w:val="39"/>
        </w:numPr>
        <w:spacing w:after="0" w:line="240" w:lineRule="auto"/>
        <w:ind w:left="714" w:hanging="357"/>
        <w:contextualSpacing w:val="0"/>
        <w:jc w:val="both"/>
        <w:rPr>
          <w:rFonts w:ascii="Arial" w:hAnsi="Arial" w:cs="Arial"/>
        </w:rPr>
      </w:pPr>
      <w:proofErr w:type="spellStart"/>
      <w:r w:rsidRPr="004A0128">
        <w:rPr>
          <w:rFonts w:ascii="Arial" w:hAnsi="Arial" w:cs="Arial"/>
        </w:rPr>
        <w:t>posebne</w:t>
      </w:r>
      <w:proofErr w:type="spellEnd"/>
      <w:r w:rsidRPr="004A0128">
        <w:rPr>
          <w:rFonts w:ascii="Arial" w:hAnsi="Arial" w:cs="Arial"/>
        </w:rPr>
        <w:t xml:space="preserve"> </w:t>
      </w:r>
      <w:proofErr w:type="spellStart"/>
      <w:r w:rsidRPr="004A0128">
        <w:rPr>
          <w:rFonts w:ascii="Arial" w:hAnsi="Arial" w:cs="Arial"/>
        </w:rPr>
        <w:t>uvjete</w:t>
      </w:r>
      <w:proofErr w:type="spellEnd"/>
      <w:r w:rsidRPr="004A0128">
        <w:rPr>
          <w:rFonts w:ascii="Arial" w:hAnsi="Arial" w:cs="Arial"/>
        </w:rPr>
        <w:t xml:space="preserve"> </w:t>
      </w:r>
      <w:proofErr w:type="spellStart"/>
      <w:r w:rsidRPr="004A0128">
        <w:rPr>
          <w:rFonts w:ascii="Arial" w:hAnsi="Arial" w:cs="Arial"/>
        </w:rPr>
        <w:t>građenja</w:t>
      </w:r>
      <w:proofErr w:type="spellEnd"/>
      <w:r w:rsidRPr="004A0128">
        <w:rPr>
          <w:rFonts w:ascii="Arial" w:hAnsi="Arial" w:cs="Arial"/>
        </w:rPr>
        <w:t xml:space="preserve"> u </w:t>
      </w:r>
      <w:proofErr w:type="spellStart"/>
      <w:r w:rsidRPr="004A0128">
        <w:rPr>
          <w:rFonts w:ascii="Arial" w:hAnsi="Arial" w:cs="Arial"/>
        </w:rPr>
        <w:t>smislu</w:t>
      </w:r>
      <w:proofErr w:type="spellEnd"/>
      <w:r w:rsidRPr="004A0128">
        <w:rPr>
          <w:rFonts w:ascii="Arial" w:hAnsi="Arial" w:cs="Arial"/>
        </w:rPr>
        <w:t xml:space="preserve"> </w:t>
      </w:r>
      <w:proofErr w:type="spellStart"/>
      <w:r w:rsidRPr="004A0128">
        <w:rPr>
          <w:rFonts w:ascii="Arial" w:hAnsi="Arial" w:cs="Arial"/>
        </w:rPr>
        <w:t>zakona</w:t>
      </w:r>
      <w:proofErr w:type="spellEnd"/>
      <w:r w:rsidRPr="004A0128">
        <w:rPr>
          <w:rFonts w:ascii="Arial" w:hAnsi="Arial" w:cs="Arial"/>
        </w:rPr>
        <w:t xml:space="preserve"> </w:t>
      </w:r>
      <w:proofErr w:type="spellStart"/>
      <w:r w:rsidRPr="004A0128">
        <w:rPr>
          <w:rFonts w:ascii="Arial" w:hAnsi="Arial" w:cs="Arial"/>
        </w:rPr>
        <w:t>kojim</w:t>
      </w:r>
      <w:proofErr w:type="spellEnd"/>
      <w:r w:rsidRPr="004A0128">
        <w:rPr>
          <w:rFonts w:ascii="Arial" w:hAnsi="Arial" w:cs="Arial"/>
        </w:rPr>
        <w:t xml:space="preserve"> se </w:t>
      </w:r>
      <w:proofErr w:type="spellStart"/>
      <w:r w:rsidRPr="004A0128">
        <w:rPr>
          <w:rFonts w:ascii="Arial" w:hAnsi="Arial" w:cs="Arial"/>
        </w:rPr>
        <w:t>uređuje</w:t>
      </w:r>
      <w:proofErr w:type="spellEnd"/>
      <w:r w:rsidRPr="004A0128">
        <w:rPr>
          <w:rFonts w:ascii="Arial" w:hAnsi="Arial" w:cs="Arial"/>
        </w:rPr>
        <w:t xml:space="preserve"> </w:t>
      </w:r>
      <w:proofErr w:type="spellStart"/>
      <w:r w:rsidRPr="004A0128">
        <w:rPr>
          <w:rFonts w:ascii="Arial" w:hAnsi="Arial" w:cs="Arial"/>
        </w:rPr>
        <w:t>zaštita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očuvanje</w:t>
      </w:r>
      <w:proofErr w:type="spellEnd"/>
      <w:r w:rsidRPr="004A0128">
        <w:rPr>
          <w:rFonts w:ascii="Arial" w:hAnsi="Arial" w:cs="Arial"/>
        </w:rPr>
        <w:t xml:space="preserve"> </w:t>
      </w:r>
      <w:proofErr w:type="spellStart"/>
      <w:r w:rsidRPr="004A0128">
        <w:rPr>
          <w:rFonts w:ascii="Arial" w:hAnsi="Arial" w:cs="Arial"/>
        </w:rPr>
        <w:t>kulturnih</w:t>
      </w:r>
      <w:proofErr w:type="spellEnd"/>
      <w:r w:rsidRPr="004A0128">
        <w:rPr>
          <w:rFonts w:ascii="Arial" w:hAnsi="Arial" w:cs="Arial"/>
        </w:rPr>
        <w:t xml:space="preserve"> </w:t>
      </w:r>
      <w:proofErr w:type="spellStart"/>
      <w:r w:rsidRPr="004A0128">
        <w:rPr>
          <w:rFonts w:ascii="Arial" w:hAnsi="Arial" w:cs="Arial"/>
        </w:rPr>
        <w:t>dobara</w:t>
      </w:r>
      <w:proofErr w:type="spellEnd"/>
      <w:r w:rsidRPr="004A0128">
        <w:rPr>
          <w:rFonts w:ascii="Arial" w:hAnsi="Arial" w:cs="Arial"/>
        </w:rPr>
        <w:t xml:space="preserve"> </w:t>
      </w:r>
    </w:p>
    <w:p w14:paraId="1E319678" w14:textId="77777777" w:rsidR="00A200C4" w:rsidRPr="004A0128" w:rsidRDefault="00A200C4" w:rsidP="001F0EEF">
      <w:pPr>
        <w:pStyle w:val="Odlomakpopisa"/>
        <w:numPr>
          <w:ilvl w:val="0"/>
          <w:numId w:val="38"/>
        </w:numPr>
        <w:spacing w:after="0" w:line="240" w:lineRule="auto"/>
        <w:ind w:left="357" w:hanging="357"/>
        <w:contextualSpacing w:val="0"/>
        <w:jc w:val="both"/>
        <w:rPr>
          <w:rFonts w:ascii="Arial" w:hAnsi="Arial" w:cs="Arial"/>
        </w:rPr>
      </w:pPr>
      <w:r w:rsidRPr="004A0128">
        <w:rPr>
          <w:rFonts w:ascii="Arial" w:hAnsi="Arial" w:cs="Arial"/>
        </w:rPr>
        <w:t xml:space="preserve">Ako </w:t>
      </w:r>
      <w:proofErr w:type="spellStart"/>
      <w:r w:rsidRPr="004A0128">
        <w:rPr>
          <w:rFonts w:ascii="Arial" w:hAnsi="Arial" w:cs="Arial"/>
        </w:rPr>
        <w:t>zakupnik</w:t>
      </w:r>
      <w:proofErr w:type="spellEnd"/>
      <w:r w:rsidRPr="004A0128">
        <w:rPr>
          <w:rFonts w:ascii="Arial" w:hAnsi="Arial" w:cs="Arial"/>
        </w:rPr>
        <w:t xml:space="preserve"> bez </w:t>
      </w:r>
      <w:proofErr w:type="spellStart"/>
      <w:r w:rsidRPr="004A0128">
        <w:rPr>
          <w:rFonts w:ascii="Arial" w:hAnsi="Arial" w:cs="Arial"/>
        </w:rPr>
        <w:t>pisane</w:t>
      </w:r>
      <w:proofErr w:type="spellEnd"/>
      <w:r w:rsidRPr="004A0128">
        <w:rPr>
          <w:rFonts w:ascii="Arial" w:hAnsi="Arial" w:cs="Arial"/>
        </w:rPr>
        <w:t xml:space="preserve"> </w:t>
      </w:r>
      <w:proofErr w:type="spellStart"/>
      <w:r w:rsidRPr="004A0128">
        <w:rPr>
          <w:rFonts w:ascii="Arial" w:hAnsi="Arial" w:cs="Arial"/>
        </w:rPr>
        <w:t>suglasnosti</w:t>
      </w:r>
      <w:proofErr w:type="spellEnd"/>
      <w:r w:rsidRPr="004A0128">
        <w:rPr>
          <w:rFonts w:ascii="Arial" w:hAnsi="Arial" w:cs="Arial"/>
        </w:rPr>
        <w:t xml:space="preserve"> </w:t>
      </w:r>
      <w:proofErr w:type="spellStart"/>
      <w:r w:rsidRPr="004A0128">
        <w:rPr>
          <w:rFonts w:ascii="Arial" w:hAnsi="Arial" w:cs="Arial"/>
        </w:rPr>
        <w:t>zakupodavca</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unatoč</w:t>
      </w:r>
      <w:proofErr w:type="spellEnd"/>
      <w:r w:rsidRPr="004A0128">
        <w:rPr>
          <w:rFonts w:ascii="Arial" w:hAnsi="Arial" w:cs="Arial"/>
        </w:rPr>
        <w:t xml:space="preserve"> </w:t>
      </w:r>
      <w:proofErr w:type="spellStart"/>
      <w:r w:rsidRPr="004A0128">
        <w:rPr>
          <w:rFonts w:ascii="Arial" w:hAnsi="Arial" w:cs="Arial"/>
        </w:rPr>
        <w:t>njegovu</w:t>
      </w:r>
      <w:proofErr w:type="spellEnd"/>
      <w:r w:rsidRPr="004A0128">
        <w:rPr>
          <w:rFonts w:ascii="Arial" w:hAnsi="Arial" w:cs="Arial"/>
        </w:rPr>
        <w:t xml:space="preserve"> </w:t>
      </w:r>
      <w:proofErr w:type="spellStart"/>
      <w:r w:rsidRPr="004A0128">
        <w:rPr>
          <w:rFonts w:ascii="Arial" w:hAnsi="Arial" w:cs="Arial"/>
        </w:rPr>
        <w:t>protivljenju</w:t>
      </w:r>
      <w:proofErr w:type="spellEnd"/>
      <w:r w:rsidRPr="004A0128">
        <w:rPr>
          <w:rFonts w:ascii="Arial" w:hAnsi="Arial" w:cs="Arial"/>
        </w:rPr>
        <w:t xml:space="preserve"> </w:t>
      </w:r>
      <w:proofErr w:type="spellStart"/>
      <w:r w:rsidRPr="004A0128">
        <w:rPr>
          <w:rFonts w:ascii="Arial" w:hAnsi="Arial" w:cs="Arial"/>
        </w:rPr>
        <w:t>izvrši</w:t>
      </w:r>
      <w:proofErr w:type="spellEnd"/>
      <w:r w:rsidRPr="004A0128">
        <w:rPr>
          <w:rFonts w:ascii="Arial" w:hAnsi="Arial" w:cs="Arial"/>
        </w:rPr>
        <w:t xml:space="preserve"> </w:t>
      </w:r>
      <w:proofErr w:type="spellStart"/>
      <w:r w:rsidRPr="004A0128">
        <w:rPr>
          <w:rFonts w:ascii="Arial" w:hAnsi="Arial" w:cs="Arial"/>
        </w:rPr>
        <w:t>preinake</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nastavi</w:t>
      </w:r>
      <w:proofErr w:type="spellEnd"/>
      <w:r w:rsidRPr="004A0128">
        <w:rPr>
          <w:rFonts w:ascii="Arial" w:hAnsi="Arial" w:cs="Arial"/>
        </w:rPr>
        <w:t xml:space="preserve"> s </w:t>
      </w:r>
      <w:proofErr w:type="spellStart"/>
      <w:r w:rsidRPr="004A0128">
        <w:rPr>
          <w:rFonts w:ascii="Arial" w:hAnsi="Arial" w:cs="Arial"/>
        </w:rPr>
        <w:t>izvođenjem</w:t>
      </w:r>
      <w:proofErr w:type="spellEnd"/>
      <w:r w:rsidRPr="004A0128">
        <w:rPr>
          <w:rFonts w:ascii="Arial" w:hAnsi="Arial" w:cs="Arial"/>
        </w:rPr>
        <w:t xml:space="preserve"> </w:t>
      </w:r>
      <w:proofErr w:type="spellStart"/>
      <w:r w:rsidRPr="004A0128">
        <w:rPr>
          <w:rFonts w:ascii="Arial" w:hAnsi="Arial" w:cs="Arial"/>
        </w:rPr>
        <w:t>radova</w:t>
      </w:r>
      <w:proofErr w:type="spellEnd"/>
      <w:r w:rsidRPr="004A0128">
        <w:rPr>
          <w:rFonts w:ascii="Arial" w:hAnsi="Arial" w:cs="Arial"/>
        </w:rPr>
        <w:t xml:space="preserve">, Grad </w:t>
      </w:r>
      <w:proofErr w:type="spellStart"/>
      <w:r w:rsidRPr="004A0128">
        <w:rPr>
          <w:rFonts w:ascii="Arial" w:hAnsi="Arial" w:cs="Arial"/>
        </w:rPr>
        <w:t>ima</w:t>
      </w:r>
      <w:proofErr w:type="spellEnd"/>
      <w:r w:rsidRPr="004A0128">
        <w:rPr>
          <w:rFonts w:ascii="Arial" w:hAnsi="Arial" w:cs="Arial"/>
        </w:rPr>
        <w:t xml:space="preserve"> </w:t>
      </w:r>
      <w:proofErr w:type="spellStart"/>
      <w:r w:rsidRPr="004A0128">
        <w:rPr>
          <w:rFonts w:ascii="Arial" w:hAnsi="Arial" w:cs="Arial"/>
        </w:rPr>
        <w:t>pravo</w:t>
      </w:r>
      <w:proofErr w:type="spellEnd"/>
      <w:r w:rsidRPr="004A0128">
        <w:rPr>
          <w:rFonts w:ascii="Arial" w:hAnsi="Arial" w:cs="Arial"/>
        </w:rPr>
        <w:t xml:space="preserve"> </w:t>
      </w:r>
      <w:proofErr w:type="spellStart"/>
      <w:r w:rsidRPr="004A0128">
        <w:rPr>
          <w:rFonts w:ascii="Arial" w:hAnsi="Arial" w:cs="Arial"/>
        </w:rPr>
        <w:t>raskinuti</w:t>
      </w:r>
      <w:proofErr w:type="spellEnd"/>
      <w:r w:rsidRPr="004A0128">
        <w:rPr>
          <w:rFonts w:ascii="Arial" w:hAnsi="Arial" w:cs="Arial"/>
        </w:rPr>
        <w:t xml:space="preserve"> </w:t>
      </w:r>
      <w:proofErr w:type="spellStart"/>
      <w:r w:rsidRPr="004A0128">
        <w:rPr>
          <w:rFonts w:ascii="Arial" w:hAnsi="Arial" w:cs="Arial"/>
        </w:rPr>
        <w:t>ugovor</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tražiti</w:t>
      </w:r>
      <w:proofErr w:type="spellEnd"/>
      <w:r w:rsidRPr="004A0128">
        <w:rPr>
          <w:rFonts w:ascii="Arial" w:hAnsi="Arial" w:cs="Arial"/>
        </w:rPr>
        <w:t xml:space="preserve"> </w:t>
      </w:r>
      <w:proofErr w:type="spellStart"/>
      <w:r w:rsidRPr="004A0128">
        <w:rPr>
          <w:rFonts w:ascii="Arial" w:hAnsi="Arial" w:cs="Arial"/>
        </w:rPr>
        <w:t>naknadu</w:t>
      </w:r>
      <w:proofErr w:type="spellEnd"/>
      <w:r w:rsidRPr="004A0128">
        <w:rPr>
          <w:rFonts w:ascii="Arial" w:hAnsi="Arial" w:cs="Arial"/>
        </w:rPr>
        <w:t xml:space="preserve"> </w:t>
      </w:r>
      <w:proofErr w:type="spellStart"/>
      <w:r w:rsidRPr="004A0128">
        <w:rPr>
          <w:rFonts w:ascii="Arial" w:hAnsi="Arial" w:cs="Arial"/>
        </w:rPr>
        <w:t>štete</w:t>
      </w:r>
      <w:proofErr w:type="spellEnd"/>
      <w:r w:rsidRPr="004A0128">
        <w:rPr>
          <w:rFonts w:ascii="Arial" w:hAnsi="Arial" w:cs="Arial"/>
        </w:rPr>
        <w:t>.</w:t>
      </w:r>
    </w:p>
    <w:p w14:paraId="6F66299F" w14:textId="77777777" w:rsidR="00A200C4" w:rsidRDefault="00A200C4" w:rsidP="00A200C4">
      <w:pPr>
        <w:jc w:val="center"/>
        <w:rPr>
          <w:rFonts w:ascii="Arial" w:hAnsi="Arial" w:cs="Arial"/>
          <w:b/>
          <w:bCs/>
          <w:sz w:val="22"/>
          <w:szCs w:val="22"/>
        </w:rPr>
      </w:pPr>
    </w:p>
    <w:p w14:paraId="3D57A329"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35. </w:t>
      </w:r>
    </w:p>
    <w:p w14:paraId="661B3309" w14:textId="77777777" w:rsidR="00A200C4" w:rsidRPr="004A0128" w:rsidRDefault="00A200C4" w:rsidP="00A200C4">
      <w:pPr>
        <w:jc w:val="center"/>
        <w:rPr>
          <w:rFonts w:ascii="Arial" w:hAnsi="Arial" w:cs="Arial"/>
          <w:b/>
          <w:bCs/>
          <w:sz w:val="22"/>
          <w:szCs w:val="22"/>
        </w:rPr>
      </w:pPr>
    </w:p>
    <w:p w14:paraId="3C81C3A0" w14:textId="77777777" w:rsidR="00A200C4" w:rsidRPr="004A0128" w:rsidRDefault="00A200C4" w:rsidP="001F0EEF">
      <w:pPr>
        <w:pStyle w:val="Odlomakpopisa"/>
        <w:numPr>
          <w:ilvl w:val="0"/>
          <w:numId w:val="40"/>
        </w:numPr>
        <w:spacing w:after="0" w:line="240" w:lineRule="auto"/>
        <w:ind w:left="357" w:hanging="357"/>
        <w:contextualSpacing w:val="0"/>
        <w:jc w:val="both"/>
        <w:rPr>
          <w:rFonts w:ascii="Arial" w:hAnsi="Arial" w:cs="Arial"/>
        </w:rPr>
      </w:pPr>
      <w:proofErr w:type="spellStart"/>
      <w:r w:rsidRPr="004A0128">
        <w:rPr>
          <w:rFonts w:ascii="Arial" w:hAnsi="Arial" w:cs="Arial"/>
        </w:rPr>
        <w:t>Zakupnik</w:t>
      </w:r>
      <w:proofErr w:type="spellEnd"/>
      <w:r w:rsidRPr="004A0128">
        <w:rPr>
          <w:rFonts w:ascii="Arial" w:hAnsi="Arial" w:cs="Arial"/>
        </w:rPr>
        <w:t xml:space="preserve"> je </w:t>
      </w:r>
      <w:proofErr w:type="spellStart"/>
      <w:r w:rsidRPr="004A0128">
        <w:rPr>
          <w:rFonts w:ascii="Arial" w:hAnsi="Arial" w:cs="Arial"/>
        </w:rPr>
        <w:t>obvezan</w:t>
      </w:r>
      <w:proofErr w:type="spellEnd"/>
      <w:r w:rsidRPr="004A0128">
        <w:rPr>
          <w:rFonts w:ascii="Arial" w:hAnsi="Arial" w:cs="Arial"/>
        </w:rPr>
        <w:t xml:space="preserve"> </w:t>
      </w:r>
      <w:proofErr w:type="spellStart"/>
      <w:r w:rsidRPr="004A0128">
        <w:rPr>
          <w:rFonts w:ascii="Arial" w:hAnsi="Arial" w:cs="Arial"/>
        </w:rPr>
        <w:t>održavati</w:t>
      </w:r>
      <w:proofErr w:type="spellEnd"/>
      <w:r w:rsidRPr="004A0128">
        <w:rPr>
          <w:rFonts w:ascii="Arial" w:hAnsi="Arial" w:cs="Arial"/>
        </w:rPr>
        <w:t xml:space="preserve">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u </w:t>
      </w:r>
      <w:proofErr w:type="spellStart"/>
      <w:r w:rsidRPr="004A0128">
        <w:rPr>
          <w:rFonts w:ascii="Arial" w:hAnsi="Arial" w:cs="Arial"/>
        </w:rPr>
        <w:t>stanju</w:t>
      </w:r>
      <w:proofErr w:type="spellEnd"/>
      <w:r w:rsidRPr="004A0128">
        <w:rPr>
          <w:rFonts w:ascii="Arial" w:hAnsi="Arial" w:cs="Arial"/>
        </w:rPr>
        <w:t xml:space="preserve"> </w:t>
      </w:r>
      <w:proofErr w:type="spellStart"/>
      <w:r w:rsidRPr="004A0128">
        <w:rPr>
          <w:rFonts w:ascii="Arial" w:hAnsi="Arial" w:cs="Arial"/>
        </w:rPr>
        <w:t>prikladnom</w:t>
      </w:r>
      <w:proofErr w:type="spellEnd"/>
      <w:r w:rsidRPr="004A0128">
        <w:rPr>
          <w:rFonts w:ascii="Arial" w:hAnsi="Arial" w:cs="Arial"/>
        </w:rPr>
        <w:t xml:space="preserve"> za </w:t>
      </w:r>
      <w:proofErr w:type="spellStart"/>
      <w:r w:rsidRPr="004A0128">
        <w:rPr>
          <w:rFonts w:ascii="Arial" w:hAnsi="Arial" w:cs="Arial"/>
        </w:rPr>
        <w:t>obavljanje</w:t>
      </w:r>
      <w:proofErr w:type="spellEnd"/>
      <w:r w:rsidRPr="004A0128">
        <w:rPr>
          <w:rFonts w:ascii="Arial" w:hAnsi="Arial" w:cs="Arial"/>
        </w:rPr>
        <w:t xml:space="preserve"> </w:t>
      </w:r>
      <w:proofErr w:type="spellStart"/>
      <w:r w:rsidRPr="004A0128">
        <w:rPr>
          <w:rFonts w:ascii="Arial" w:hAnsi="Arial" w:cs="Arial"/>
        </w:rPr>
        <w:t>djelatnosti</w:t>
      </w:r>
      <w:proofErr w:type="spellEnd"/>
      <w:r w:rsidRPr="004A0128">
        <w:rPr>
          <w:rFonts w:ascii="Arial" w:hAnsi="Arial" w:cs="Arial"/>
        </w:rPr>
        <w:t xml:space="preserve"> </w:t>
      </w:r>
      <w:proofErr w:type="spellStart"/>
      <w:r w:rsidRPr="004A0128">
        <w:rPr>
          <w:rFonts w:ascii="Arial" w:hAnsi="Arial" w:cs="Arial"/>
        </w:rPr>
        <w:t>predviđene</w:t>
      </w:r>
      <w:proofErr w:type="spellEnd"/>
      <w:r w:rsidRPr="004A0128">
        <w:rPr>
          <w:rFonts w:ascii="Arial" w:hAnsi="Arial" w:cs="Arial"/>
        </w:rPr>
        <w:t xml:space="preserve"> </w:t>
      </w:r>
      <w:proofErr w:type="spellStart"/>
      <w:r w:rsidRPr="004A0128">
        <w:rPr>
          <w:rFonts w:ascii="Arial" w:hAnsi="Arial" w:cs="Arial"/>
        </w:rPr>
        <w:t>ugovorom</w:t>
      </w:r>
      <w:proofErr w:type="spellEnd"/>
      <w:r w:rsidRPr="004A0128">
        <w:rPr>
          <w:rFonts w:ascii="Arial" w:hAnsi="Arial" w:cs="Arial"/>
        </w:rPr>
        <w:t>.</w:t>
      </w:r>
    </w:p>
    <w:p w14:paraId="593AA56B" w14:textId="77777777" w:rsidR="00A200C4" w:rsidRPr="004A0128" w:rsidRDefault="00A200C4" w:rsidP="001F0EEF">
      <w:pPr>
        <w:pStyle w:val="Odlomakpopisa"/>
        <w:numPr>
          <w:ilvl w:val="0"/>
          <w:numId w:val="40"/>
        </w:numPr>
        <w:spacing w:after="0" w:line="240" w:lineRule="auto"/>
        <w:ind w:left="357" w:hanging="357"/>
        <w:contextualSpacing w:val="0"/>
        <w:jc w:val="both"/>
        <w:rPr>
          <w:rFonts w:ascii="Arial" w:hAnsi="Arial" w:cs="Arial"/>
        </w:rPr>
      </w:pPr>
      <w:proofErr w:type="spellStart"/>
      <w:r w:rsidRPr="004A0128">
        <w:rPr>
          <w:rFonts w:ascii="Arial" w:hAnsi="Arial" w:cs="Arial"/>
        </w:rPr>
        <w:t>Zakupnik</w:t>
      </w:r>
      <w:proofErr w:type="spellEnd"/>
      <w:r w:rsidRPr="004A0128">
        <w:rPr>
          <w:rFonts w:ascii="Arial" w:hAnsi="Arial" w:cs="Arial"/>
        </w:rPr>
        <w:t xml:space="preserve"> </w:t>
      </w:r>
      <w:proofErr w:type="spellStart"/>
      <w:r w:rsidRPr="004A0128">
        <w:rPr>
          <w:rFonts w:ascii="Arial" w:hAnsi="Arial" w:cs="Arial"/>
        </w:rPr>
        <w:t>snosi</w:t>
      </w:r>
      <w:proofErr w:type="spellEnd"/>
      <w:r w:rsidRPr="004A0128">
        <w:rPr>
          <w:rFonts w:ascii="Arial" w:hAnsi="Arial" w:cs="Arial"/>
        </w:rPr>
        <w:t xml:space="preserve"> </w:t>
      </w:r>
      <w:proofErr w:type="spellStart"/>
      <w:r w:rsidRPr="004A0128">
        <w:rPr>
          <w:rFonts w:ascii="Arial" w:hAnsi="Arial" w:cs="Arial"/>
        </w:rPr>
        <w:t>troškove</w:t>
      </w:r>
      <w:proofErr w:type="spellEnd"/>
      <w:r w:rsidRPr="004A0128">
        <w:rPr>
          <w:rFonts w:ascii="Arial" w:hAnsi="Arial" w:cs="Arial"/>
        </w:rPr>
        <w:t xml:space="preserve"> </w:t>
      </w:r>
      <w:proofErr w:type="spellStart"/>
      <w:r w:rsidRPr="004A0128">
        <w:rPr>
          <w:rFonts w:ascii="Arial" w:hAnsi="Arial" w:cs="Arial"/>
        </w:rPr>
        <w:t>tekućeg</w:t>
      </w:r>
      <w:proofErr w:type="spellEnd"/>
      <w:r w:rsidRPr="004A0128">
        <w:rPr>
          <w:rFonts w:ascii="Arial" w:hAnsi="Arial" w:cs="Arial"/>
        </w:rPr>
        <w:t xml:space="preserve"> </w:t>
      </w:r>
      <w:proofErr w:type="spellStart"/>
      <w:r w:rsidRPr="004A0128">
        <w:rPr>
          <w:rFonts w:ascii="Arial" w:hAnsi="Arial" w:cs="Arial"/>
        </w:rPr>
        <w:t>održavanja</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Pod </w:t>
      </w:r>
      <w:proofErr w:type="spellStart"/>
      <w:r w:rsidRPr="004A0128">
        <w:rPr>
          <w:rFonts w:ascii="Arial" w:hAnsi="Arial" w:cs="Arial"/>
        </w:rPr>
        <w:t>troškovima</w:t>
      </w:r>
      <w:proofErr w:type="spellEnd"/>
      <w:r w:rsidRPr="004A0128">
        <w:rPr>
          <w:rFonts w:ascii="Arial" w:hAnsi="Arial" w:cs="Arial"/>
        </w:rPr>
        <w:t xml:space="preserve"> </w:t>
      </w:r>
      <w:proofErr w:type="spellStart"/>
      <w:r w:rsidRPr="004A0128">
        <w:rPr>
          <w:rFonts w:ascii="Arial" w:hAnsi="Arial" w:cs="Arial"/>
        </w:rPr>
        <w:t>tekućeg</w:t>
      </w:r>
      <w:proofErr w:type="spellEnd"/>
      <w:r w:rsidRPr="004A0128">
        <w:rPr>
          <w:rFonts w:ascii="Arial" w:hAnsi="Arial" w:cs="Arial"/>
        </w:rPr>
        <w:t xml:space="preserve"> </w:t>
      </w:r>
      <w:proofErr w:type="spellStart"/>
      <w:r w:rsidRPr="004A0128">
        <w:rPr>
          <w:rFonts w:ascii="Arial" w:hAnsi="Arial" w:cs="Arial"/>
        </w:rPr>
        <w:t>održavanja</w:t>
      </w:r>
      <w:proofErr w:type="spellEnd"/>
      <w:r w:rsidRPr="004A0128">
        <w:rPr>
          <w:rFonts w:ascii="Arial" w:hAnsi="Arial" w:cs="Arial"/>
        </w:rPr>
        <w:t xml:space="preserve"> </w:t>
      </w:r>
      <w:proofErr w:type="spellStart"/>
      <w:r w:rsidRPr="004A0128">
        <w:rPr>
          <w:rFonts w:ascii="Arial" w:hAnsi="Arial" w:cs="Arial"/>
        </w:rPr>
        <w:t>smatraju</w:t>
      </w:r>
      <w:proofErr w:type="spellEnd"/>
      <w:r w:rsidRPr="004A0128">
        <w:rPr>
          <w:rFonts w:ascii="Arial" w:hAnsi="Arial" w:cs="Arial"/>
        </w:rPr>
        <w:t xml:space="preserve"> se </w:t>
      </w:r>
      <w:proofErr w:type="spellStart"/>
      <w:r w:rsidRPr="004A0128">
        <w:rPr>
          <w:rFonts w:ascii="Arial" w:hAnsi="Arial" w:cs="Arial"/>
        </w:rPr>
        <w:t>osobito</w:t>
      </w:r>
      <w:proofErr w:type="spellEnd"/>
      <w:r w:rsidRPr="004A0128">
        <w:rPr>
          <w:rFonts w:ascii="Arial" w:hAnsi="Arial" w:cs="Arial"/>
        </w:rPr>
        <w:t xml:space="preserve">: </w:t>
      </w:r>
      <w:proofErr w:type="spellStart"/>
      <w:r w:rsidRPr="004A0128">
        <w:rPr>
          <w:rFonts w:ascii="Arial" w:hAnsi="Arial" w:cs="Arial"/>
        </w:rPr>
        <w:t>redovno</w:t>
      </w:r>
      <w:proofErr w:type="spellEnd"/>
      <w:r w:rsidRPr="004A0128">
        <w:rPr>
          <w:rFonts w:ascii="Arial" w:hAnsi="Arial" w:cs="Arial"/>
        </w:rPr>
        <w:t xml:space="preserve"> </w:t>
      </w:r>
      <w:proofErr w:type="spellStart"/>
      <w:r w:rsidRPr="004A0128">
        <w:rPr>
          <w:rFonts w:ascii="Arial" w:hAnsi="Arial" w:cs="Arial"/>
        </w:rPr>
        <w:t>održavanje</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manji</w:t>
      </w:r>
      <w:proofErr w:type="spellEnd"/>
      <w:r w:rsidRPr="004A0128">
        <w:rPr>
          <w:rFonts w:ascii="Arial" w:hAnsi="Arial" w:cs="Arial"/>
        </w:rPr>
        <w:t xml:space="preserve"> </w:t>
      </w:r>
      <w:proofErr w:type="spellStart"/>
      <w:r w:rsidRPr="004A0128">
        <w:rPr>
          <w:rFonts w:ascii="Arial" w:hAnsi="Arial" w:cs="Arial"/>
        </w:rPr>
        <w:t>popravci</w:t>
      </w:r>
      <w:proofErr w:type="spellEnd"/>
      <w:r w:rsidRPr="004A0128">
        <w:rPr>
          <w:rFonts w:ascii="Arial" w:hAnsi="Arial" w:cs="Arial"/>
        </w:rPr>
        <w:t xml:space="preserve"> </w:t>
      </w:r>
      <w:proofErr w:type="spellStart"/>
      <w:r w:rsidRPr="004A0128">
        <w:rPr>
          <w:rFonts w:ascii="Arial" w:hAnsi="Arial" w:cs="Arial"/>
        </w:rPr>
        <w:t>instalirane</w:t>
      </w:r>
      <w:proofErr w:type="spellEnd"/>
      <w:r w:rsidRPr="004A0128">
        <w:rPr>
          <w:rFonts w:ascii="Arial" w:hAnsi="Arial" w:cs="Arial"/>
        </w:rPr>
        <w:t xml:space="preserve"> </w:t>
      </w:r>
      <w:proofErr w:type="spellStart"/>
      <w:r w:rsidRPr="004A0128">
        <w:rPr>
          <w:rFonts w:ascii="Arial" w:hAnsi="Arial" w:cs="Arial"/>
        </w:rPr>
        <w:t>opreme</w:t>
      </w:r>
      <w:proofErr w:type="spellEnd"/>
      <w:r w:rsidRPr="004A0128">
        <w:rPr>
          <w:rFonts w:ascii="Arial" w:hAnsi="Arial" w:cs="Arial"/>
        </w:rPr>
        <w:t xml:space="preserve">, </w:t>
      </w:r>
      <w:proofErr w:type="spellStart"/>
      <w:r w:rsidRPr="004A0128">
        <w:rPr>
          <w:rFonts w:ascii="Arial" w:hAnsi="Arial" w:cs="Arial"/>
        </w:rPr>
        <w:t>uređaja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unutarnjih</w:t>
      </w:r>
      <w:proofErr w:type="spellEnd"/>
      <w:r w:rsidRPr="004A0128">
        <w:rPr>
          <w:rFonts w:ascii="Arial" w:hAnsi="Arial" w:cs="Arial"/>
        </w:rPr>
        <w:t xml:space="preserve"> </w:t>
      </w:r>
      <w:proofErr w:type="spellStart"/>
      <w:r w:rsidRPr="004A0128">
        <w:rPr>
          <w:rFonts w:ascii="Arial" w:hAnsi="Arial" w:cs="Arial"/>
        </w:rPr>
        <w:t>instalacija</w:t>
      </w:r>
      <w:proofErr w:type="spellEnd"/>
      <w:r w:rsidRPr="004A0128">
        <w:rPr>
          <w:rFonts w:ascii="Arial" w:hAnsi="Arial" w:cs="Arial"/>
        </w:rPr>
        <w:t xml:space="preserve">, </w:t>
      </w:r>
      <w:proofErr w:type="spellStart"/>
      <w:r w:rsidRPr="004A0128">
        <w:rPr>
          <w:rFonts w:ascii="Arial" w:hAnsi="Arial" w:cs="Arial"/>
        </w:rPr>
        <w:t>čišćenje</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soboslikarski</w:t>
      </w:r>
      <w:proofErr w:type="spellEnd"/>
      <w:r w:rsidRPr="004A0128">
        <w:rPr>
          <w:rFonts w:ascii="Arial" w:hAnsi="Arial" w:cs="Arial"/>
        </w:rPr>
        <w:t xml:space="preserve"> </w:t>
      </w:r>
      <w:proofErr w:type="spellStart"/>
      <w:r w:rsidRPr="004A0128">
        <w:rPr>
          <w:rFonts w:ascii="Arial" w:hAnsi="Arial" w:cs="Arial"/>
        </w:rPr>
        <w:t>radovi</w:t>
      </w:r>
      <w:proofErr w:type="spellEnd"/>
      <w:r w:rsidRPr="004A0128">
        <w:rPr>
          <w:rFonts w:ascii="Arial" w:hAnsi="Arial" w:cs="Arial"/>
        </w:rPr>
        <w:t xml:space="preserve">, </w:t>
      </w:r>
      <w:proofErr w:type="spellStart"/>
      <w:r w:rsidRPr="004A0128">
        <w:rPr>
          <w:rFonts w:ascii="Arial" w:hAnsi="Arial" w:cs="Arial"/>
        </w:rPr>
        <w:t>popravci</w:t>
      </w:r>
      <w:proofErr w:type="spellEnd"/>
      <w:r w:rsidRPr="004A0128">
        <w:rPr>
          <w:rFonts w:ascii="Arial" w:hAnsi="Arial" w:cs="Arial"/>
        </w:rPr>
        <w:t xml:space="preserve"> </w:t>
      </w:r>
      <w:proofErr w:type="spellStart"/>
      <w:r w:rsidRPr="004A0128">
        <w:rPr>
          <w:rFonts w:ascii="Arial" w:hAnsi="Arial" w:cs="Arial"/>
        </w:rPr>
        <w:t>svih</w:t>
      </w:r>
      <w:proofErr w:type="spellEnd"/>
      <w:r w:rsidRPr="004A0128">
        <w:rPr>
          <w:rFonts w:ascii="Arial" w:hAnsi="Arial" w:cs="Arial"/>
        </w:rPr>
        <w:t xml:space="preserve"> </w:t>
      </w:r>
      <w:proofErr w:type="spellStart"/>
      <w:r w:rsidRPr="004A0128">
        <w:rPr>
          <w:rFonts w:ascii="Arial" w:hAnsi="Arial" w:cs="Arial"/>
        </w:rPr>
        <w:t>oštećenja</w:t>
      </w:r>
      <w:proofErr w:type="spellEnd"/>
      <w:r w:rsidRPr="004A0128">
        <w:rPr>
          <w:rFonts w:ascii="Arial" w:hAnsi="Arial" w:cs="Arial"/>
        </w:rPr>
        <w:t xml:space="preserve"> </w:t>
      </w:r>
      <w:proofErr w:type="spellStart"/>
      <w:r w:rsidRPr="004A0128">
        <w:rPr>
          <w:rFonts w:ascii="Arial" w:hAnsi="Arial" w:cs="Arial"/>
        </w:rPr>
        <w:t>koje</w:t>
      </w:r>
      <w:proofErr w:type="spellEnd"/>
      <w:r w:rsidRPr="004A0128">
        <w:rPr>
          <w:rFonts w:ascii="Arial" w:hAnsi="Arial" w:cs="Arial"/>
        </w:rPr>
        <w:t xml:space="preserve"> je </w:t>
      </w:r>
      <w:proofErr w:type="spellStart"/>
      <w:r w:rsidRPr="004A0128">
        <w:rPr>
          <w:rFonts w:ascii="Arial" w:hAnsi="Arial" w:cs="Arial"/>
        </w:rPr>
        <w:t>zakupnik</w:t>
      </w:r>
      <w:proofErr w:type="spellEnd"/>
      <w:r w:rsidRPr="004A0128">
        <w:rPr>
          <w:rFonts w:ascii="Arial" w:hAnsi="Arial" w:cs="Arial"/>
        </w:rPr>
        <w:t xml:space="preserve"> </w:t>
      </w:r>
      <w:proofErr w:type="spellStart"/>
      <w:r w:rsidRPr="004A0128">
        <w:rPr>
          <w:rFonts w:ascii="Arial" w:hAnsi="Arial" w:cs="Arial"/>
        </w:rPr>
        <w:t>prouzročio</w:t>
      </w:r>
      <w:proofErr w:type="spellEnd"/>
      <w:r w:rsidRPr="004A0128">
        <w:rPr>
          <w:rFonts w:ascii="Arial" w:hAnsi="Arial" w:cs="Arial"/>
        </w:rPr>
        <w:t xml:space="preserve"> </w:t>
      </w:r>
      <w:proofErr w:type="spellStart"/>
      <w:r w:rsidRPr="004A0128">
        <w:rPr>
          <w:rFonts w:ascii="Arial" w:hAnsi="Arial" w:cs="Arial"/>
        </w:rPr>
        <w:t>svojom</w:t>
      </w:r>
      <w:proofErr w:type="spellEnd"/>
      <w:r w:rsidRPr="004A0128">
        <w:rPr>
          <w:rFonts w:ascii="Arial" w:hAnsi="Arial" w:cs="Arial"/>
        </w:rPr>
        <w:t xml:space="preserve"> </w:t>
      </w:r>
      <w:proofErr w:type="spellStart"/>
      <w:r w:rsidRPr="004A0128">
        <w:rPr>
          <w:rFonts w:ascii="Arial" w:hAnsi="Arial" w:cs="Arial"/>
        </w:rPr>
        <w:t>krivnjom</w:t>
      </w:r>
      <w:proofErr w:type="spellEnd"/>
      <w:r w:rsidRPr="004A0128">
        <w:rPr>
          <w:rFonts w:ascii="Arial" w:hAnsi="Arial" w:cs="Arial"/>
        </w:rPr>
        <w:t xml:space="preserve">, </w:t>
      </w:r>
      <w:proofErr w:type="spellStart"/>
      <w:r w:rsidRPr="004A0128">
        <w:rPr>
          <w:rFonts w:ascii="Arial" w:hAnsi="Arial" w:cs="Arial"/>
        </w:rPr>
        <w:t>kao</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drugi</w:t>
      </w:r>
      <w:proofErr w:type="spellEnd"/>
      <w:r w:rsidRPr="004A0128">
        <w:rPr>
          <w:rFonts w:ascii="Arial" w:hAnsi="Arial" w:cs="Arial"/>
        </w:rPr>
        <w:t xml:space="preserve"> </w:t>
      </w:r>
      <w:proofErr w:type="spellStart"/>
      <w:r w:rsidRPr="004A0128">
        <w:rPr>
          <w:rFonts w:ascii="Arial" w:hAnsi="Arial" w:cs="Arial"/>
        </w:rPr>
        <w:t>troškovi</w:t>
      </w:r>
      <w:proofErr w:type="spellEnd"/>
      <w:r w:rsidRPr="004A0128">
        <w:rPr>
          <w:rFonts w:ascii="Arial" w:hAnsi="Arial" w:cs="Arial"/>
        </w:rPr>
        <w:t xml:space="preserve"> </w:t>
      </w:r>
      <w:proofErr w:type="spellStart"/>
      <w:r w:rsidRPr="004A0128">
        <w:rPr>
          <w:rFonts w:ascii="Arial" w:hAnsi="Arial" w:cs="Arial"/>
        </w:rPr>
        <w:t>manjih</w:t>
      </w:r>
      <w:proofErr w:type="spellEnd"/>
      <w:r w:rsidRPr="004A0128">
        <w:rPr>
          <w:rFonts w:ascii="Arial" w:hAnsi="Arial" w:cs="Arial"/>
        </w:rPr>
        <w:t xml:space="preserve"> </w:t>
      </w:r>
      <w:proofErr w:type="spellStart"/>
      <w:r w:rsidRPr="004A0128">
        <w:rPr>
          <w:rFonts w:ascii="Arial" w:hAnsi="Arial" w:cs="Arial"/>
        </w:rPr>
        <w:t>preinaka</w:t>
      </w:r>
      <w:proofErr w:type="spellEnd"/>
      <w:r w:rsidRPr="004A0128">
        <w:rPr>
          <w:rFonts w:ascii="Arial" w:hAnsi="Arial" w:cs="Arial"/>
        </w:rPr>
        <w:t xml:space="preserve"> u </w:t>
      </w:r>
      <w:proofErr w:type="spellStart"/>
      <w:r w:rsidRPr="004A0128">
        <w:rPr>
          <w:rFonts w:ascii="Arial" w:hAnsi="Arial" w:cs="Arial"/>
        </w:rPr>
        <w:t>poslovnom</w:t>
      </w:r>
      <w:proofErr w:type="spellEnd"/>
      <w:r w:rsidRPr="004A0128">
        <w:rPr>
          <w:rFonts w:ascii="Arial" w:hAnsi="Arial" w:cs="Arial"/>
        </w:rPr>
        <w:t xml:space="preserve"> </w:t>
      </w:r>
      <w:proofErr w:type="spellStart"/>
      <w:r w:rsidRPr="004A0128">
        <w:rPr>
          <w:rFonts w:ascii="Arial" w:hAnsi="Arial" w:cs="Arial"/>
        </w:rPr>
        <w:t>prostoru</w:t>
      </w:r>
      <w:proofErr w:type="spellEnd"/>
      <w:r w:rsidRPr="004A0128">
        <w:rPr>
          <w:rFonts w:ascii="Arial" w:hAnsi="Arial" w:cs="Arial"/>
        </w:rPr>
        <w:t xml:space="preserve"> </w:t>
      </w:r>
      <w:proofErr w:type="spellStart"/>
      <w:r w:rsidRPr="004A0128">
        <w:rPr>
          <w:rFonts w:ascii="Arial" w:hAnsi="Arial" w:cs="Arial"/>
        </w:rPr>
        <w:t>kojima</w:t>
      </w:r>
      <w:proofErr w:type="spellEnd"/>
      <w:r w:rsidRPr="004A0128">
        <w:rPr>
          <w:rFonts w:ascii="Arial" w:hAnsi="Arial" w:cs="Arial"/>
        </w:rPr>
        <w:t xml:space="preserve"> se ne </w:t>
      </w:r>
      <w:proofErr w:type="spellStart"/>
      <w:r w:rsidRPr="004A0128">
        <w:rPr>
          <w:rFonts w:ascii="Arial" w:hAnsi="Arial" w:cs="Arial"/>
        </w:rPr>
        <w:t>mijenja</w:t>
      </w:r>
      <w:proofErr w:type="spellEnd"/>
      <w:r w:rsidRPr="004A0128">
        <w:rPr>
          <w:rFonts w:ascii="Arial" w:hAnsi="Arial" w:cs="Arial"/>
        </w:rPr>
        <w:t xml:space="preserve"> </w:t>
      </w:r>
      <w:proofErr w:type="spellStart"/>
      <w:r w:rsidRPr="004A0128">
        <w:rPr>
          <w:rFonts w:ascii="Arial" w:hAnsi="Arial" w:cs="Arial"/>
        </w:rPr>
        <w:t>konstrukcija</w:t>
      </w:r>
      <w:proofErr w:type="spellEnd"/>
      <w:r w:rsidRPr="004A0128">
        <w:rPr>
          <w:rFonts w:ascii="Arial" w:hAnsi="Arial" w:cs="Arial"/>
        </w:rPr>
        <w:t xml:space="preserve">, </w:t>
      </w:r>
      <w:proofErr w:type="spellStart"/>
      <w:r w:rsidRPr="004A0128">
        <w:rPr>
          <w:rFonts w:ascii="Arial" w:hAnsi="Arial" w:cs="Arial"/>
        </w:rPr>
        <w:t>raspored</w:t>
      </w:r>
      <w:proofErr w:type="spellEnd"/>
      <w:r w:rsidRPr="004A0128">
        <w:rPr>
          <w:rFonts w:ascii="Arial" w:hAnsi="Arial" w:cs="Arial"/>
        </w:rPr>
        <w:t xml:space="preserve">, </w:t>
      </w:r>
      <w:proofErr w:type="spellStart"/>
      <w:r w:rsidRPr="004A0128">
        <w:rPr>
          <w:rFonts w:ascii="Arial" w:hAnsi="Arial" w:cs="Arial"/>
        </w:rPr>
        <w:t>površina</w:t>
      </w:r>
      <w:proofErr w:type="spellEnd"/>
      <w:r w:rsidRPr="004A0128">
        <w:rPr>
          <w:rFonts w:ascii="Arial" w:hAnsi="Arial" w:cs="Arial"/>
        </w:rPr>
        <w:t xml:space="preserve">, </w:t>
      </w:r>
      <w:proofErr w:type="spellStart"/>
      <w:r w:rsidRPr="004A0128">
        <w:rPr>
          <w:rFonts w:ascii="Arial" w:hAnsi="Arial" w:cs="Arial"/>
        </w:rPr>
        <w:t>namjena</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vanjski</w:t>
      </w:r>
      <w:proofErr w:type="spellEnd"/>
      <w:r w:rsidRPr="004A0128">
        <w:rPr>
          <w:rFonts w:ascii="Arial" w:hAnsi="Arial" w:cs="Arial"/>
        </w:rPr>
        <w:t xml:space="preserve"> </w:t>
      </w:r>
      <w:proofErr w:type="spellStart"/>
      <w:r w:rsidRPr="004A0128">
        <w:rPr>
          <w:rFonts w:ascii="Arial" w:hAnsi="Arial" w:cs="Arial"/>
        </w:rPr>
        <w:t>izgled</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bez </w:t>
      </w:r>
      <w:proofErr w:type="spellStart"/>
      <w:r w:rsidRPr="004A0128">
        <w:rPr>
          <w:rFonts w:ascii="Arial" w:hAnsi="Arial" w:cs="Arial"/>
        </w:rPr>
        <w:t>mogućnosti</w:t>
      </w:r>
      <w:proofErr w:type="spellEnd"/>
      <w:r w:rsidRPr="004A0128">
        <w:rPr>
          <w:rFonts w:ascii="Arial" w:hAnsi="Arial" w:cs="Arial"/>
        </w:rPr>
        <w:t xml:space="preserve"> </w:t>
      </w:r>
      <w:proofErr w:type="spellStart"/>
      <w:r w:rsidRPr="004A0128">
        <w:rPr>
          <w:rFonts w:ascii="Arial" w:hAnsi="Arial" w:cs="Arial"/>
        </w:rPr>
        <w:t>prebijanja</w:t>
      </w:r>
      <w:proofErr w:type="spellEnd"/>
      <w:r w:rsidRPr="004A0128">
        <w:rPr>
          <w:rFonts w:ascii="Arial" w:hAnsi="Arial" w:cs="Arial"/>
        </w:rPr>
        <w:t xml:space="preserve"> </w:t>
      </w:r>
      <w:proofErr w:type="spellStart"/>
      <w:r w:rsidRPr="004A0128">
        <w:rPr>
          <w:rFonts w:ascii="Arial" w:hAnsi="Arial" w:cs="Arial"/>
        </w:rPr>
        <w:t>istih</w:t>
      </w:r>
      <w:proofErr w:type="spellEnd"/>
      <w:r w:rsidRPr="004A0128">
        <w:rPr>
          <w:rFonts w:ascii="Arial" w:hAnsi="Arial" w:cs="Arial"/>
        </w:rPr>
        <w:t xml:space="preserve"> </w:t>
      </w:r>
      <w:proofErr w:type="spellStart"/>
      <w:r w:rsidRPr="004A0128">
        <w:rPr>
          <w:rFonts w:ascii="Arial" w:hAnsi="Arial" w:cs="Arial"/>
        </w:rPr>
        <w:t>sa</w:t>
      </w:r>
      <w:proofErr w:type="spellEnd"/>
      <w:r w:rsidRPr="004A0128">
        <w:rPr>
          <w:rFonts w:ascii="Arial" w:hAnsi="Arial" w:cs="Arial"/>
        </w:rPr>
        <w:t xml:space="preserve"> </w:t>
      </w:r>
      <w:proofErr w:type="spellStart"/>
      <w:r w:rsidRPr="004A0128">
        <w:rPr>
          <w:rFonts w:ascii="Arial" w:hAnsi="Arial" w:cs="Arial"/>
        </w:rPr>
        <w:t>zakupninom</w:t>
      </w:r>
      <w:proofErr w:type="spellEnd"/>
      <w:r w:rsidRPr="004A0128">
        <w:rPr>
          <w:rFonts w:ascii="Arial" w:hAnsi="Arial" w:cs="Arial"/>
        </w:rPr>
        <w:t xml:space="preserve"> (</w:t>
      </w:r>
      <w:proofErr w:type="spellStart"/>
      <w:r w:rsidRPr="004A0128">
        <w:rPr>
          <w:rFonts w:ascii="Arial" w:hAnsi="Arial" w:cs="Arial"/>
        </w:rPr>
        <w:t>snižavanja</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traženja</w:t>
      </w:r>
      <w:proofErr w:type="spellEnd"/>
      <w:r w:rsidRPr="004A0128">
        <w:rPr>
          <w:rFonts w:ascii="Arial" w:hAnsi="Arial" w:cs="Arial"/>
        </w:rPr>
        <w:t xml:space="preserve"> </w:t>
      </w:r>
      <w:proofErr w:type="spellStart"/>
      <w:r w:rsidRPr="004A0128">
        <w:rPr>
          <w:rFonts w:ascii="Arial" w:hAnsi="Arial" w:cs="Arial"/>
        </w:rPr>
        <w:t>njihove</w:t>
      </w:r>
      <w:proofErr w:type="spellEnd"/>
      <w:r w:rsidRPr="004A0128">
        <w:rPr>
          <w:rFonts w:ascii="Arial" w:hAnsi="Arial" w:cs="Arial"/>
        </w:rPr>
        <w:t xml:space="preserve"> </w:t>
      </w:r>
      <w:proofErr w:type="spellStart"/>
      <w:r w:rsidRPr="004A0128">
        <w:rPr>
          <w:rFonts w:ascii="Arial" w:hAnsi="Arial" w:cs="Arial"/>
        </w:rPr>
        <w:t>nadoknade</w:t>
      </w:r>
      <w:proofErr w:type="spellEnd"/>
      <w:r w:rsidRPr="004A0128">
        <w:rPr>
          <w:rFonts w:ascii="Arial" w:hAnsi="Arial" w:cs="Arial"/>
        </w:rPr>
        <w:t xml:space="preserve"> </w:t>
      </w:r>
      <w:proofErr w:type="spellStart"/>
      <w:r w:rsidRPr="004A0128">
        <w:rPr>
          <w:rFonts w:ascii="Arial" w:hAnsi="Arial" w:cs="Arial"/>
        </w:rPr>
        <w:t>od</w:t>
      </w:r>
      <w:proofErr w:type="spellEnd"/>
      <w:r w:rsidRPr="004A0128">
        <w:rPr>
          <w:rFonts w:ascii="Arial" w:hAnsi="Arial" w:cs="Arial"/>
        </w:rPr>
        <w:t xml:space="preserve"> Grada.</w:t>
      </w:r>
    </w:p>
    <w:p w14:paraId="39E8E0F9" w14:textId="77777777" w:rsidR="00A200C4" w:rsidRPr="004A0128" w:rsidRDefault="00A200C4" w:rsidP="001F0EEF">
      <w:pPr>
        <w:pStyle w:val="Odlomakpopisa"/>
        <w:numPr>
          <w:ilvl w:val="0"/>
          <w:numId w:val="40"/>
        </w:numPr>
        <w:spacing w:after="0" w:line="240" w:lineRule="auto"/>
        <w:ind w:left="357" w:hanging="357"/>
        <w:contextualSpacing w:val="0"/>
        <w:jc w:val="both"/>
        <w:rPr>
          <w:rStyle w:val="preformatted-text"/>
          <w:rFonts w:ascii="Arial" w:hAnsi="Arial" w:cs="Arial"/>
        </w:rPr>
      </w:pPr>
      <w:proofErr w:type="spellStart"/>
      <w:r w:rsidRPr="004A0128">
        <w:rPr>
          <w:rStyle w:val="preformatted-text"/>
          <w:rFonts w:ascii="Arial" w:hAnsi="Arial" w:cs="Arial"/>
        </w:rPr>
        <w:t>Zakupnik</w:t>
      </w:r>
      <w:proofErr w:type="spellEnd"/>
      <w:r w:rsidRPr="004A0128">
        <w:rPr>
          <w:rStyle w:val="preformatted-text"/>
          <w:rFonts w:ascii="Arial" w:hAnsi="Arial" w:cs="Arial"/>
        </w:rPr>
        <w:t xml:space="preserve"> je </w:t>
      </w:r>
      <w:proofErr w:type="spellStart"/>
      <w:r w:rsidRPr="004A0128">
        <w:rPr>
          <w:rStyle w:val="preformatted-text"/>
          <w:rFonts w:ascii="Arial" w:hAnsi="Arial" w:cs="Arial"/>
        </w:rPr>
        <w:t>dužan</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svomu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trošku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izvršiti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popravke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oštećenja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koja</w:t>
      </w:r>
      <w:proofErr w:type="spellEnd"/>
      <w:r w:rsidRPr="004A0128">
        <w:rPr>
          <w:rStyle w:val="preformatted-text"/>
          <w:rFonts w:ascii="Arial" w:hAnsi="Arial" w:cs="Arial"/>
        </w:rPr>
        <w:t xml:space="preserve"> je </w:t>
      </w:r>
      <w:proofErr w:type="spellStart"/>
      <w:r w:rsidRPr="004A0128">
        <w:rPr>
          <w:rStyle w:val="preformatted-text"/>
          <w:rFonts w:ascii="Arial" w:hAnsi="Arial" w:cs="Arial"/>
        </w:rPr>
        <w:t>sam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prouzročio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ili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ih</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prouzročile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osobe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koje</w:t>
      </w:r>
      <w:proofErr w:type="spellEnd"/>
      <w:r w:rsidRPr="004A0128">
        <w:rPr>
          <w:rStyle w:val="preformatted-text"/>
          <w:rFonts w:ascii="Arial" w:hAnsi="Arial" w:cs="Arial"/>
        </w:rPr>
        <w:t xml:space="preserve"> se </w:t>
      </w:r>
      <w:proofErr w:type="spellStart"/>
      <w:r w:rsidRPr="004A0128">
        <w:rPr>
          <w:rStyle w:val="preformatted-text"/>
          <w:rFonts w:ascii="Arial" w:hAnsi="Arial" w:cs="Arial"/>
        </w:rPr>
        <w:t>koriste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poslovnim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zakupnika</w:t>
      </w:r>
      <w:proofErr w:type="spellEnd"/>
      <w:r w:rsidRPr="004A0128">
        <w:rPr>
          <w:rStyle w:val="preformatted-text"/>
          <w:rFonts w:ascii="Arial" w:hAnsi="Arial" w:cs="Arial"/>
        </w:rPr>
        <w:t>.</w:t>
      </w:r>
    </w:p>
    <w:p w14:paraId="360B87E6" w14:textId="77777777" w:rsidR="00A200C4" w:rsidRPr="009B120F" w:rsidRDefault="00A200C4" w:rsidP="001F0EEF">
      <w:pPr>
        <w:pStyle w:val="Odlomakpopisa"/>
        <w:numPr>
          <w:ilvl w:val="0"/>
          <w:numId w:val="37"/>
        </w:numPr>
        <w:spacing w:after="0" w:line="240" w:lineRule="auto"/>
        <w:ind w:left="357" w:hanging="357"/>
        <w:contextualSpacing w:val="0"/>
        <w:jc w:val="both"/>
        <w:rPr>
          <w:rFonts w:ascii="Arial" w:hAnsi="Arial" w:cs="Arial"/>
        </w:rPr>
      </w:pPr>
      <w:proofErr w:type="spellStart"/>
      <w:r w:rsidRPr="004A0128">
        <w:rPr>
          <w:rStyle w:val="preformatted-text"/>
          <w:rFonts w:ascii="Arial" w:hAnsi="Arial" w:cs="Arial"/>
        </w:rPr>
        <w:t>Zakupnik</w:t>
      </w:r>
      <w:proofErr w:type="spellEnd"/>
      <w:r w:rsidRPr="004A0128">
        <w:rPr>
          <w:rStyle w:val="preformatted-text"/>
          <w:rFonts w:ascii="Arial" w:hAnsi="Arial" w:cs="Arial"/>
        </w:rPr>
        <w:t xml:space="preserve"> ne </w:t>
      </w:r>
      <w:proofErr w:type="spellStart"/>
      <w:r w:rsidRPr="004A0128">
        <w:rPr>
          <w:rStyle w:val="preformatted-text"/>
          <w:rFonts w:ascii="Arial" w:hAnsi="Arial" w:cs="Arial"/>
        </w:rPr>
        <w:t>odgovara</w:t>
      </w:r>
      <w:proofErr w:type="spellEnd"/>
      <w:r w:rsidRPr="004A0128">
        <w:rPr>
          <w:rStyle w:val="preformatted-text"/>
          <w:rFonts w:ascii="Arial" w:hAnsi="Arial" w:cs="Arial"/>
        </w:rPr>
        <w:t xml:space="preserve"> za </w:t>
      </w:r>
      <w:proofErr w:type="spellStart"/>
      <w:r w:rsidRPr="004A0128">
        <w:rPr>
          <w:rStyle w:val="preformatted-text"/>
          <w:rFonts w:ascii="Arial" w:hAnsi="Arial" w:cs="Arial"/>
        </w:rPr>
        <w:t>pogoršanje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stanja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uređaja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opreme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koje</w:t>
      </w:r>
      <w:proofErr w:type="spellEnd"/>
      <w:r w:rsidRPr="004A0128">
        <w:rPr>
          <w:rStyle w:val="preformatted-text"/>
          <w:rFonts w:ascii="Arial" w:hAnsi="Arial" w:cs="Arial"/>
        </w:rPr>
        <w:t xml:space="preserve"> je </w:t>
      </w:r>
      <w:proofErr w:type="spellStart"/>
      <w:r w:rsidRPr="004A0128">
        <w:rPr>
          <w:rStyle w:val="preformatted-text"/>
          <w:rFonts w:ascii="Arial" w:hAnsi="Arial" w:cs="Arial"/>
        </w:rPr>
        <w:t>nastalo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zbog</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redovitoga</w:t>
      </w:r>
      <w:proofErr w:type="spellEnd"/>
      <w:r w:rsidRPr="004A0128">
        <w:rPr>
          <w:rStyle w:val="preformatted-text"/>
          <w:rFonts w:ascii="Arial" w:hAnsi="Arial" w:cs="Arial"/>
        </w:rPr>
        <w:t xml:space="preserve"> korištenja.bn</w:t>
      </w:r>
    </w:p>
    <w:p w14:paraId="73695B6B" w14:textId="77777777" w:rsidR="00A200C4" w:rsidRDefault="00A200C4" w:rsidP="00A200C4">
      <w:pPr>
        <w:jc w:val="center"/>
        <w:rPr>
          <w:rFonts w:ascii="Arial" w:hAnsi="Arial" w:cs="Arial"/>
          <w:b/>
          <w:bCs/>
          <w:sz w:val="22"/>
          <w:szCs w:val="22"/>
        </w:rPr>
      </w:pPr>
    </w:p>
    <w:p w14:paraId="2BE5020C"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36. </w:t>
      </w:r>
    </w:p>
    <w:p w14:paraId="0B8C48AD" w14:textId="77777777" w:rsidR="00A200C4" w:rsidRPr="004A0128" w:rsidRDefault="00A200C4" w:rsidP="00A200C4">
      <w:pPr>
        <w:jc w:val="center"/>
        <w:rPr>
          <w:rFonts w:ascii="Arial" w:hAnsi="Arial" w:cs="Arial"/>
          <w:b/>
          <w:bCs/>
          <w:sz w:val="22"/>
          <w:szCs w:val="22"/>
        </w:rPr>
      </w:pPr>
    </w:p>
    <w:p w14:paraId="1FCCBECF" w14:textId="77777777" w:rsidR="00A200C4" w:rsidRPr="009B120F" w:rsidRDefault="00A200C4" w:rsidP="009B120F">
      <w:pPr>
        <w:jc w:val="both"/>
        <w:rPr>
          <w:rFonts w:ascii="Arial" w:hAnsi="Arial" w:cs="Arial"/>
          <w:sz w:val="22"/>
          <w:szCs w:val="22"/>
        </w:rPr>
      </w:pPr>
      <w:r w:rsidRPr="004A0128">
        <w:rPr>
          <w:rFonts w:ascii="Arial" w:hAnsi="Arial" w:cs="Arial"/>
          <w:sz w:val="22"/>
          <w:szCs w:val="22"/>
        </w:rPr>
        <w:lastRenderedPageBreak/>
        <w:t>Zakupnik će snositi sve izdatke zbog oštećenja zgrade, uređaja, okoliša i druge imovine, ako su one posljedica nesavjesnog obavljanja njegove djelatnosti.</w:t>
      </w:r>
    </w:p>
    <w:p w14:paraId="0CC0DA41" w14:textId="77777777" w:rsidR="00A200C4" w:rsidRDefault="00A200C4" w:rsidP="00A200C4">
      <w:pPr>
        <w:jc w:val="center"/>
        <w:rPr>
          <w:rFonts w:ascii="Arial" w:hAnsi="Arial" w:cs="Arial"/>
          <w:b/>
          <w:bCs/>
          <w:sz w:val="22"/>
          <w:szCs w:val="22"/>
        </w:rPr>
      </w:pPr>
    </w:p>
    <w:p w14:paraId="5D8194ED"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37. </w:t>
      </w:r>
    </w:p>
    <w:p w14:paraId="4F3B3378" w14:textId="77777777" w:rsidR="00A200C4" w:rsidRPr="004A0128" w:rsidRDefault="00A200C4" w:rsidP="00A200C4">
      <w:pPr>
        <w:jc w:val="center"/>
        <w:rPr>
          <w:rFonts w:ascii="Arial" w:hAnsi="Arial" w:cs="Arial"/>
          <w:b/>
          <w:bCs/>
          <w:sz w:val="22"/>
          <w:szCs w:val="22"/>
        </w:rPr>
      </w:pPr>
    </w:p>
    <w:p w14:paraId="2D326799" w14:textId="77777777" w:rsidR="00A200C4" w:rsidRPr="004A0128" w:rsidRDefault="00A200C4" w:rsidP="001F0EEF">
      <w:pPr>
        <w:pStyle w:val="Odlomakpopisa"/>
        <w:numPr>
          <w:ilvl w:val="0"/>
          <w:numId w:val="41"/>
        </w:numPr>
        <w:spacing w:after="0" w:line="240" w:lineRule="auto"/>
        <w:ind w:left="357" w:hanging="357"/>
        <w:contextualSpacing w:val="0"/>
        <w:jc w:val="both"/>
        <w:rPr>
          <w:rFonts w:ascii="Arial" w:hAnsi="Arial" w:cs="Arial"/>
        </w:rPr>
      </w:pPr>
      <w:r w:rsidRPr="004A0128">
        <w:rPr>
          <w:rFonts w:ascii="Arial" w:hAnsi="Arial" w:cs="Arial"/>
        </w:rPr>
        <w:t xml:space="preserve">Grad Dubrovnik </w:t>
      </w:r>
      <w:proofErr w:type="spellStart"/>
      <w:r w:rsidRPr="004A0128">
        <w:rPr>
          <w:rFonts w:ascii="Arial" w:hAnsi="Arial" w:cs="Arial"/>
        </w:rPr>
        <w:t>može</w:t>
      </w:r>
      <w:proofErr w:type="spellEnd"/>
      <w:r w:rsidRPr="004A0128">
        <w:rPr>
          <w:rFonts w:ascii="Arial" w:hAnsi="Arial" w:cs="Arial"/>
        </w:rPr>
        <w:t xml:space="preserve"> </w:t>
      </w:r>
      <w:proofErr w:type="spellStart"/>
      <w:r w:rsidRPr="004A0128">
        <w:rPr>
          <w:rFonts w:ascii="Arial" w:hAnsi="Arial" w:cs="Arial"/>
        </w:rPr>
        <w:t>dati</w:t>
      </w:r>
      <w:proofErr w:type="spellEnd"/>
      <w:r w:rsidRPr="004A0128">
        <w:rPr>
          <w:rFonts w:ascii="Arial" w:hAnsi="Arial" w:cs="Arial"/>
        </w:rPr>
        <w:t xml:space="preserve"> u </w:t>
      </w:r>
      <w:proofErr w:type="spellStart"/>
      <w:r w:rsidRPr="004A0128">
        <w:rPr>
          <w:rFonts w:ascii="Arial" w:hAnsi="Arial" w:cs="Arial"/>
        </w:rPr>
        <w:t>zakup</w:t>
      </w:r>
      <w:proofErr w:type="spellEnd"/>
      <w:r w:rsidRPr="004A0128">
        <w:rPr>
          <w:rFonts w:ascii="Arial" w:hAnsi="Arial" w:cs="Arial"/>
        </w:rPr>
        <w:t xml:space="preserve">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koji je </w:t>
      </w:r>
      <w:proofErr w:type="spellStart"/>
      <w:r w:rsidRPr="004A0128">
        <w:rPr>
          <w:rFonts w:ascii="Arial" w:hAnsi="Arial" w:cs="Arial"/>
        </w:rPr>
        <w:t>neuvjetan</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za koji je </w:t>
      </w:r>
      <w:proofErr w:type="spellStart"/>
      <w:r w:rsidRPr="004A0128">
        <w:rPr>
          <w:rFonts w:ascii="Arial" w:hAnsi="Arial" w:cs="Arial"/>
        </w:rPr>
        <w:t>potrebno</w:t>
      </w:r>
      <w:proofErr w:type="spellEnd"/>
      <w:r w:rsidRPr="004A0128">
        <w:rPr>
          <w:rFonts w:ascii="Arial" w:hAnsi="Arial" w:cs="Arial"/>
        </w:rPr>
        <w:t xml:space="preserve"> </w:t>
      </w:r>
      <w:proofErr w:type="spellStart"/>
      <w:r w:rsidRPr="004A0128">
        <w:rPr>
          <w:rFonts w:ascii="Arial" w:hAnsi="Arial" w:cs="Arial"/>
        </w:rPr>
        <w:t>izvršiti</w:t>
      </w:r>
      <w:proofErr w:type="spellEnd"/>
      <w:r w:rsidRPr="004A0128">
        <w:rPr>
          <w:rFonts w:ascii="Arial" w:hAnsi="Arial" w:cs="Arial"/>
        </w:rPr>
        <w:t xml:space="preserve"> </w:t>
      </w:r>
      <w:proofErr w:type="spellStart"/>
      <w:r w:rsidRPr="004A0128">
        <w:rPr>
          <w:rFonts w:ascii="Arial" w:hAnsi="Arial" w:cs="Arial"/>
        </w:rPr>
        <w:t>konstruktivna</w:t>
      </w:r>
      <w:proofErr w:type="spellEnd"/>
      <w:r w:rsidRPr="004A0128">
        <w:rPr>
          <w:rFonts w:ascii="Arial" w:hAnsi="Arial" w:cs="Arial"/>
        </w:rPr>
        <w:t xml:space="preserve"> </w:t>
      </w:r>
      <w:proofErr w:type="spellStart"/>
      <w:r w:rsidRPr="004A0128">
        <w:rPr>
          <w:rFonts w:ascii="Arial" w:hAnsi="Arial" w:cs="Arial"/>
        </w:rPr>
        <w:t>ulaganja</w:t>
      </w:r>
      <w:proofErr w:type="spellEnd"/>
      <w:r w:rsidRPr="004A0128">
        <w:rPr>
          <w:rFonts w:ascii="Arial" w:hAnsi="Arial" w:cs="Arial"/>
        </w:rPr>
        <w:t xml:space="preserve"> </w:t>
      </w:r>
      <w:proofErr w:type="spellStart"/>
      <w:r w:rsidRPr="004A0128">
        <w:rPr>
          <w:rFonts w:ascii="Arial" w:hAnsi="Arial" w:cs="Arial"/>
        </w:rPr>
        <w:t>kako</w:t>
      </w:r>
      <w:proofErr w:type="spellEnd"/>
      <w:r w:rsidRPr="004A0128">
        <w:rPr>
          <w:rFonts w:ascii="Arial" w:hAnsi="Arial" w:cs="Arial"/>
        </w:rPr>
        <w:t xml:space="preserve"> bi se </w:t>
      </w:r>
      <w:proofErr w:type="spellStart"/>
      <w:r w:rsidRPr="004A0128">
        <w:rPr>
          <w:rFonts w:ascii="Arial" w:hAnsi="Arial" w:cs="Arial"/>
        </w:rPr>
        <w:t>isti</w:t>
      </w:r>
      <w:proofErr w:type="spellEnd"/>
      <w:r w:rsidRPr="004A0128">
        <w:rPr>
          <w:rFonts w:ascii="Arial" w:hAnsi="Arial" w:cs="Arial"/>
        </w:rPr>
        <w:t xml:space="preserve"> </w:t>
      </w:r>
      <w:proofErr w:type="spellStart"/>
      <w:r w:rsidRPr="004A0128">
        <w:rPr>
          <w:rFonts w:ascii="Arial" w:hAnsi="Arial" w:cs="Arial"/>
        </w:rPr>
        <w:t>doveo</w:t>
      </w:r>
      <w:proofErr w:type="spellEnd"/>
      <w:r w:rsidRPr="004A0128">
        <w:rPr>
          <w:rFonts w:ascii="Arial" w:hAnsi="Arial" w:cs="Arial"/>
        </w:rPr>
        <w:t xml:space="preserve"> u </w:t>
      </w:r>
      <w:proofErr w:type="spellStart"/>
      <w:r w:rsidRPr="004A0128">
        <w:rPr>
          <w:rFonts w:ascii="Arial" w:hAnsi="Arial" w:cs="Arial"/>
        </w:rPr>
        <w:t>stanje</w:t>
      </w:r>
      <w:proofErr w:type="spellEnd"/>
      <w:r w:rsidRPr="004A0128">
        <w:rPr>
          <w:rFonts w:ascii="Arial" w:hAnsi="Arial" w:cs="Arial"/>
        </w:rPr>
        <w:t xml:space="preserve"> </w:t>
      </w:r>
      <w:proofErr w:type="spellStart"/>
      <w:r w:rsidRPr="004A0128">
        <w:rPr>
          <w:rFonts w:ascii="Arial" w:hAnsi="Arial" w:cs="Arial"/>
        </w:rPr>
        <w:t>prikladno</w:t>
      </w:r>
      <w:proofErr w:type="spellEnd"/>
      <w:r w:rsidRPr="004A0128">
        <w:rPr>
          <w:rFonts w:ascii="Arial" w:hAnsi="Arial" w:cs="Arial"/>
        </w:rPr>
        <w:t xml:space="preserve"> za </w:t>
      </w:r>
      <w:proofErr w:type="spellStart"/>
      <w:r w:rsidRPr="004A0128">
        <w:rPr>
          <w:rFonts w:ascii="Arial" w:hAnsi="Arial" w:cs="Arial"/>
        </w:rPr>
        <w:t>obavljanje</w:t>
      </w:r>
      <w:proofErr w:type="spellEnd"/>
      <w:r w:rsidRPr="004A0128">
        <w:rPr>
          <w:rFonts w:ascii="Arial" w:hAnsi="Arial" w:cs="Arial"/>
        </w:rPr>
        <w:t xml:space="preserve"> </w:t>
      </w:r>
      <w:proofErr w:type="spellStart"/>
      <w:r w:rsidRPr="004A0128">
        <w:rPr>
          <w:rFonts w:ascii="Arial" w:hAnsi="Arial" w:cs="Arial"/>
        </w:rPr>
        <w:t>djelatnosti</w:t>
      </w:r>
      <w:proofErr w:type="spellEnd"/>
      <w:r w:rsidRPr="004A0128">
        <w:rPr>
          <w:rFonts w:ascii="Arial" w:hAnsi="Arial" w:cs="Arial"/>
        </w:rPr>
        <w:t xml:space="preserve"> </w:t>
      </w:r>
      <w:proofErr w:type="spellStart"/>
      <w:r w:rsidRPr="004A0128">
        <w:rPr>
          <w:rFonts w:ascii="Arial" w:hAnsi="Arial" w:cs="Arial"/>
        </w:rPr>
        <w:t>predviđene</w:t>
      </w:r>
      <w:proofErr w:type="spellEnd"/>
      <w:r w:rsidRPr="004A0128">
        <w:rPr>
          <w:rFonts w:ascii="Arial" w:hAnsi="Arial" w:cs="Arial"/>
        </w:rPr>
        <w:t xml:space="preserve"> </w:t>
      </w:r>
      <w:proofErr w:type="spellStart"/>
      <w:r w:rsidRPr="004A0128">
        <w:rPr>
          <w:rFonts w:ascii="Arial" w:hAnsi="Arial" w:cs="Arial"/>
        </w:rPr>
        <w:t>natječajem</w:t>
      </w:r>
      <w:proofErr w:type="spellEnd"/>
      <w:r w:rsidRPr="004A0128">
        <w:rPr>
          <w:rFonts w:ascii="Arial" w:hAnsi="Arial" w:cs="Arial"/>
        </w:rPr>
        <w:t>.</w:t>
      </w:r>
    </w:p>
    <w:p w14:paraId="01BD2CBB" w14:textId="77777777" w:rsidR="00A200C4" w:rsidRPr="009B120F" w:rsidRDefault="00A200C4" w:rsidP="001F0EEF">
      <w:pPr>
        <w:pStyle w:val="Odlomakpopisa"/>
        <w:numPr>
          <w:ilvl w:val="0"/>
          <w:numId w:val="41"/>
        </w:numPr>
        <w:spacing w:after="0" w:line="240" w:lineRule="auto"/>
        <w:ind w:left="357" w:hanging="357"/>
        <w:contextualSpacing w:val="0"/>
        <w:jc w:val="both"/>
        <w:rPr>
          <w:rFonts w:ascii="Arial" w:hAnsi="Arial" w:cs="Arial"/>
        </w:rPr>
      </w:pPr>
      <w:r w:rsidRPr="004A0128">
        <w:rPr>
          <w:rFonts w:ascii="Arial" w:hAnsi="Arial" w:cs="Arial"/>
        </w:rPr>
        <w:t xml:space="preserve">Za </w:t>
      </w:r>
      <w:proofErr w:type="spellStart"/>
      <w:r w:rsidRPr="004A0128">
        <w:rPr>
          <w:rFonts w:ascii="Arial" w:hAnsi="Arial" w:cs="Arial"/>
        </w:rPr>
        <w:t>priznavanje</w:t>
      </w:r>
      <w:proofErr w:type="spellEnd"/>
      <w:r w:rsidRPr="004A0128">
        <w:rPr>
          <w:rFonts w:ascii="Arial" w:hAnsi="Arial" w:cs="Arial"/>
        </w:rPr>
        <w:t xml:space="preserve"> </w:t>
      </w:r>
      <w:proofErr w:type="spellStart"/>
      <w:r w:rsidRPr="004A0128">
        <w:rPr>
          <w:rFonts w:ascii="Arial" w:hAnsi="Arial" w:cs="Arial"/>
        </w:rPr>
        <w:t>ulaganja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stavka</w:t>
      </w:r>
      <w:proofErr w:type="spellEnd"/>
      <w:r w:rsidRPr="004A0128">
        <w:rPr>
          <w:rFonts w:ascii="Arial" w:hAnsi="Arial" w:cs="Arial"/>
        </w:rPr>
        <w:t xml:space="preserve"> 1. </w:t>
      </w:r>
      <w:proofErr w:type="spellStart"/>
      <w:r w:rsidRPr="004A0128">
        <w:rPr>
          <w:rFonts w:ascii="Arial" w:hAnsi="Arial" w:cs="Arial"/>
        </w:rPr>
        <w:t>ovog</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w:t>
      </w:r>
      <w:proofErr w:type="spellStart"/>
      <w:r w:rsidRPr="004A0128">
        <w:rPr>
          <w:rFonts w:ascii="Arial" w:hAnsi="Arial" w:cs="Arial"/>
        </w:rPr>
        <w:t>potrebno</w:t>
      </w:r>
      <w:proofErr w:type="spellEnd"/>
      <w:r w:rsidRPr="004A0128">
        <w:rPr>
          <w:rFonts w:ascii="Arial" w:hAnsi="Arial" w:cs="Arial"/>
        </w:rPr>
        <w:t xml:space="preserve"> je </w:t>
      </w:r>
      <w:proofErr w:type="spellStart"/>
      <w:r w:rsidRPr="004A0128">
        <w:rPr>
          <w:rFonts w:ascii="Arial" w:hAnsi="Arial" w:cs="Arial"/>
        </w:rPr>
        <w:t>ishoditi</w:t>
      </w:r>
      <w:proofErr w:type="spellEnd"/>
      <w:r w:rsidRPr="004A0128">
        <w:rPr>
          <w:rFonts w:ascii="Arial" w:hAnsi="Arial" w:cs="Arial"/>
        </w:rPr>
        <w:t xml:space="preserve"> </w:t>
      </w:r>
      <w:proofErr w:type="spellStart"/>
      <w:r w:rsidRPr="004A0128">
        <w:rPr>
          <w:rFonts w:ascii="Arial" w:hAnsi="Arial" w:cs="Arial"/>
        </w:rPr>
        <w:t>odluku</w:t>
      </w:r>
      <w:proofErr w:type="spellEnd"/>
      <w:r w:rsidRPr="004A0128">
        <w:rPr>
          <w:rFonts w:ascii="Arial" w:hAnsi="Arial" w:cs="Arial"/>
        </w:rPr>
        <w:t xml:space="preserve"> Grada o </w:t>
      </w:r>
      <w:proofErr w:type="spellStart"/>
      <w:r w:rsidRPr="004A0128">
        <w:rPr>
          <w:rFonts w:ascii="Arial" w:hAnsi="Arial" w:cs="Arial"/>
        </w:rPr>
        <w:t>odobrenim</w:t>
      </w:r>
      <w:proofErr w:type="spellEnd"/>
      <w:r w:rsidRPr="004A0128">
        <w:rPr>
          <w:rFonts w:ascii="Arial" w:hAnsi="Arial" w:cs="Arial"/>
        </w:rPr>
        <w:t xml:space="preserve"> </w:t>
      </w:r>
      <w:proofErr w:type="spellStart"/>
      <w:r w:rsidRPr="004A0128">
        <w:rPr>
          <w:rFonts w:ascii="Arial" w:hAnsi="Arial" w:cs="Arial"/>
        </w:rPr>
        <w:t>radovima</w:t>
      </w:r>
      <w:proofErr w:type="spellEnd"/>
      <w:r w:rsidRPr="004A0128">
        <w:rPr>
          <w:rFonts w:ascii="Arial" w:hAnsi="Arial" w:cs="Arial"/>
        </w:rPr>
        <w:t xml:space="preserve"> </w:t>
      </w:r>
      <w:proofErr w:type="spellStart"/>
      <w:r w:rsidRPr="004A0128">
        <w:rPr>
          <w:rFonts w:ascii="Arial" w:hAnsi="Arial" w:cs="Arial"/>
        </w:rPr>
        <w:t>sukladno</w:t>
      </w:r>
      <w:proofErr w:type="spellEnd"/>
      <w:r w:rsidRPr="004A0128">
        <w:rPr>
          <w:rFonts w:ascii="Arial" w:hAnsi="Arial" w:cs="Arial"/>
        </w:rPr>
        <w:t xml:space="preserve"> </w:t>
      </w:r>
      <w:proofErr w:type="spellStart"/>
      <w:r w:rsidRPr="004A0128">
        <w:rPr>
          <w:rFonts w:ascii="Arial" w:hAnsi="Arial" w:cs="Arial"/>
        </w:rPr>
        <w:t>troškovniku</w:t>
      </w:r>
      <w:proofErr w:type="spellEnd"/>
      <w:r w:rsidRPr="004A0128">
        <w:rPr>
          <w:rFonts w:ascii="Arial" w:hAnsi="Arial" w:cs="Arial"/>
        </w:rPr>
        <w:t xml:space="preserve"> </w:t>
      </w:r>
      <w:proofErr w:type="spellStart"/>
      <w:r w:rsidRPr="004A0128">
        <w:rPr>
          <w:rFonts w:ascii="Arial" w:hAnsi="Arial" w:cs="Arial"/>
        </w:rPr>
        <w:t>pregledanom</w:t>
      </w:r>
      <w:proofErr w:type="spellEnd"/>
      <w:r w:rsidRPr="004A0128">
        <w:rPr>
          <w:rFonts w:ascii="Arial" w:hAnsi="Arial" w:cs="Arial"/>
        </w:rPr>
        <w:t xml:space="preserve"> </w:t>
      </w:r>
      <w:proofErr w:type="spellStart"/>
      <w:r w:rsidRPr="004A0128">
        <w:rPr>
          <w:rFonts w:ascii="Arial" w:hAnsi="Arial" w:cs="Arial"/>
        </w:rPr>
        <w:t>od</w:t>
      </w:r>
      <w:proofErr w:type="spellEnd"/>
      <w:r w:rsidRPr="004A0128">
        <w:rPr>
          <w:rFonts w:ascii="Arial" w:hAnsi="Arial" w:cs="Arial"/>
        </w:rPr>
        <w:t xml:space="preserve"> </w:t>
      </w:r>
      <w:proofErr w:type="spellStart"/>
      <w:r w:rsidRPr="004A0128">
        <w:rPr>
          <w:rFonts w:ascii="Arial" w:hAnsi="Arial" w:cs="Arial"/>
        </w:rPr>
        <w:t>stručnog</w:t>
      </w:r>
      <w:proofErr w:type="spellEnd"/>
      <w:r w:rsidRPr="004A0128">
        <w:rPr>
          <w:rFonts w:ascii="Arial" w:hAnsi="Arial" w:cs="Arial"/>
        </w:rPr>
        <w:t xml:space="preserve"> </w:t>
      </w:r>
      <w:proofErr w:type="spellStart"/>
      <w:r w:rsidRPr="004A0128">
        <w:rPr>
          <w:rFonts w:ascii="Arial" w:hAnsi="Arial" w:cs="Arial"/>
        </w:rPr>
        <w:t>Upravnog</w:t>
      </w:r>
      <w:proofErr w:type="spellEnd"/>
      <w:r w:rsidRPr="004A0128">
        <w:rPr>
          <w:rFonts w:ascii="Arial" w:hAnsi="Arial" w:cs="Arial"/>
        </w:rPr>
        <w:t xml:space="preserve"> </w:t>
      </w:r>
      <w:proofErr w:type="spellStart"/>
      <w:r w:rsidRPr="004A0128">
        <w:rPr>
          <w:rFonts w:ascii="Arial" w:hAnsi="Arial" w:cs="Arial"/>
        </w:rPr>
        <w:t>odjela</w:t>
      </w:r>
      <w:proofErr w:type="spellEnd"/>
      <w:r w:rsidRPr="004A0128">
        <w:rPr>
          <w:rFonts w:ascii="Arial" w:hAnsi="Arial" w:cs="Arial"/>
        </w:rPr>
        <w:t xml:space="preserve"> Grada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ovlaštenog</w:t>
      </w:r>
      <w:proofErr w:type="spellEnd"/>
      <w:r w:rsidRPr="004A0128">
        <w:rPr>
          <w:rFonts w:ascii="Arial" w:hAnsi="Arial" w:cs="Arial"/>
        </w:rPr>
        <w:t xml:space="preserve"> </w:t>
      </w:r>
      <w:proofErr w:type="spellStart"/>
      <w:r w:rsidRPr="004A0128">
        <w:rPr>
          <w:rFonts w:ascii="Arial" w:hAnsi="Arial" w:cs="Arial"/>
        </w:rPr>
        <w:t>vještaka</w:t>
      </w:r>
      <w:proofErr w:type="spellEnd"/>
      <w:r w:rsidRPr="004A0128">
        <w:rPr>
          <w:rFonts w:ascii="Arial" w:hAnsi="Arial" w:cs="Arial"/>
        </w:rPr>
        <w:t xml:space="preserve"> </w:t>
      </w:r>
      <w:proofErr w:type="spellStart"/>
      <w:r w:rsidRPr="004A0128">
        <w:rPr>
          <w:rFonts w:ascii="Arial" w:hAnsi="Arial" w:cs="Arial"/>
        </w:rPr>
        <w:t>građevinske</w:t>
      </w:r>
      <w:proofErr w:type="spellEnd"/>
      <w:r w:rsidRPr="004A0128">
        <w:rPr>
          <w:rFonts w:ascii="Arial" w:hAnsi="Arial" w:cs="Arial"/>
        </w:rPr>
        <w:t xml:space="preserve"> </w:t>
      </w:r>
      <w:proofErr w:type="spellStart"/>
      <w:r w:rsidRPr="004A0128">
        <w:rPr>
          <w:rFonts w:ascii="Arial" w:hAnsi="Arial" w:cs="Arial"/>
        </w:rPr>
        <w:t>struke</w:t>
      </w:r>
      <w:proofErr w:type="spellEnd"/>
      <w:r w:rsidRPr="004A0128">
        <w:rPr>
          <w:rFonts w:ascii="Arial" w:hAnsi="Arial" w:cs="Arial"/>
        </w:rPr>
        <w:t xml:space="preserve">, u </w:t>
      </w:r>
      <w:proofErr w:type="spellStart"/>
      <w:r w:rsidRPr="004A0128">
        <w:rPr>
          <w:rFonts w:ascii="Arial" w:hAnsi="Arial" w:cs="Arial"/>
        </w:rPr>
        <w:t>potonjem</w:t>
      </w:r>
      <w:proofErr w:type="spellEnd"/>
      <w:r w:rsidRPr="004A0128">
        <w:rPr>
          <w:rFonts w:ascii="Arial" w:hAnsi="Arial" w:cs="Arial"/>
        </w:rPr>
        <w:t xml:space="preserve"> </w:t>
      </w:r>
      <w:proofErr w:type="spellStart"/>
      <w:r w:rsidRPr="004A0128">
        <w:rPr>
          <w:rFonts w:ascii="Arial" w:hAnsi="Arial" w:cs="Arial"/>
        </w:rPr>
        <w:t>slučaju</w:t>
      </w:r>
      <w:proofErr w:type="spellEnd"/>
      <w:r w:rsidRPr="004A0128">
        <w:rPr>
          <w:rFonts w:ascii="Arial" w:hAnsi="Arial" w:cs="Arial"/>
        </w:rPr>
        <w:t xml:space="preserve"> o </w:t>
      </w:r>
      <w:proofErr w:type="spellStart"/>
      <w:r w:rsidRPr="004A0128">
        <w:rPr>
          <w:rFonts w:ascii="Arial" w:hAnsi="Arial" w:cs="Arial"/>
        </w:rPr>
        <w:t>trošku</w:t>
      </w:r>
      <w:proofErr w:type="spellEnd"/>
      <w:r w:rsidRPr="004A0128">
        <w:rPr>
          <w:rFonts w:ascii="Arial" w:hAnsi="Arial" w:cs="Arial"/>
        </w:rPr>
        <w:t xml:space="preserve"> </w:t>
      </w:r>
      <w:proofErr w:type="spellStart"/>
      <w:r w:rsidRPr="004A0128">
        <w:rPr>
          <w:rFonts w:ascii="Arial" w:hAnsi="Arial" w:cs="Arial"/>
        </w:rPr>
        <w:t>zakupnika</w:t>
      </w:r>
      <w:proofErr w:type="spellEnd"/>
      <w:r w:rsidRPr="004A0128">
        <w:rPr>
          <w:rFonts w:ascii="Arial" w:hAnsi="Arial" w:cs="Arial"/>
        </w:rPr>
        <w:t xml:space="preserve">. </w:t>
      </w:r>
    </w:p>
    <w:p w14:paraId="5169B4BC" w14:textId="77777777" w:rsidR="00A200C4" w:rsidRPr="004A0128" w:rsidRDefault="00A200C4" w:rsidP="001F0EEF">
      <w:pPr>
        <w:pStyle w:val="Odlomakpopisa"/>
        <w:numPr>
          <w:ilvl w:val="0"/>
          <w:numId w:val="41"/>
        </w:numPr>
        <w:spacing w:after="0" w:line="240" w:lineRule="auto"/>
        <w:ind w:left="357" w:hanging="357"/>
        <w:contextualSpacing w:val="0"/>
        <w:jc w:val="both"/>
        <w:rPr>
          <w:rFonts w:ascii="Arial" w:hAnsi="Arial" w:cs="Arial"/>
        </w:rPr>
      </w:pPr>
      <w:proofErr w:type="spellStart"/>
      <w:r w:rsidRPr="004A0128">
        <w:rPr>
          <w:rFonts w:ascii="Arial" w:hAnsi="Arial" w:cs="Arial"/>
        </w:rPr>
        <w:t>Ulaganja</w:t>
      </w:r>
      <w:proofErr w:type="spellEnd"/>
      <w:r w:rsidRPr="004A0128">
        <w:rPr>
          <w:rFonts w:ascii="Arial" w:hAnsi="Arial" w:cs="Arial"/>
        </w:rPr>
        <w:t xml:space="preserve"> u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w:t>
      </w:r>
      <w:proofErr w:type="spellStart"/>
      <w:r w:rsidRPr="004A0128">
        <w:rPr>
          <w:rFonts w:ascii="Arial" w:hAnsi="Arial" w:cs="Arial"/>
        </w:rPr>
        <w:t>odobrena</w:t>
      </w:r>
      <w:proofErr w:type="spellEnd"/>
      <w:r w:rsidRPr="004A0128">
        <w:rPr>
          <w:rFonts w:ascii="Arial" w:hAnsi="Arial" w:cs="Arial"/>
        </w:rPr>
        <w:t xml:space="preserve"> </w:t>
      </w:r>
      <w:proofErr w:type="spellStart"/>
      <w:r w:rsidRPr="004A0128">
        <w:rPr>
          <w:rFonts w:ascii="Arial" w:hAnsi="Arial" w:cs="Arial"/>
        </w:rPr>
        <w:t>od</w:t>
      </w:r>
      <w:proofErr w:type="spellEnd"/>
      <w:r w:rsidRPr="004A0128">
        <w:rPr>
          <w:rFonts w:ascii="Arial" w:hAnsi="Arial" w:cs="Arial"/>
        </w:rPr>
        <w:t xml:space="preserve"> </w:t>
      </w:r>
      <w:proofErr w:type="spellStart"/>
      <w:r w:rsidRPr="004A0128">
        <w:rPr>
          <w:rFonts w:ascii="Arial" w:hAnsi="Arial" w:cs="Arial"/>
        </w:rPr>
        <w:t>strane</w:t>
      </w:r>
      <w:proofErr w:type="spellEnd"/>
      <w:r w:rsidRPr="004A0128">
        <w:rPr>
          <w:rFonts w:ascii="Arial" w:hAnsi="Arial" w:cs="Arial"/>
        </w:rPr>
        <w:t xml:space="preserve"> Grada </w:t>
      </w:r>
      <w:proofErr w:type="spellStart"/>
      <w:r w:rsidRPr="004A0128">
        <w:rPr>
          <w:rFonts w:ascii="Arial" w:hAnsi="Arial" w:cs="Arial"/>
        </w:rPr>
        <w:t>priznati</w:t>
      </w:r>
      <w:proofErr w:type="spellEnd"/>
      <w:r w:rsidRPr="004A0128">
        <w:rPr>
          <w:rFonts w:ascii="Arial" w:hAnsi="Arial" w:cs="Arial"/>
        </w:rPr>
        <w:t xml:space="preserve"> </w:t>
      </w:r>
      <w:proofErr w:type="spellStart"/>
      <w:r w:rsidRPr="004A0128">
        <w:rPr>
          <w:rFonts w:ascii="Arial" w:hAnsi="Arial" w:cs="Arial"/>
        </w:rPr>
        <w:t>će</w:t>
      </w:r>
      <w:proofErr w:type="spellEnd"/>
      <w:r w:rsidRPr="004A0128">
        <w:rPr>
          <w:rFonts w:ascii="Arial" w:hAnsi="Arial" w:cs="Arial"/>
        </w:rPr>
        <w:t xml:space="preserve"> se u </w:t>
      </w:r>
      <w:proofErr w:type="spellStart"/>
      <w:r w:rsidRPr="004A0128">
        <w:rPr>
          <w:rFonts w:ascii="Arial" w:hAnsi="Arial" w:cs="Arial"/>
        </w:rPr>
        <w:t>iznos</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w:t>
      </w:r>
      <w:proofErr w:type="spellStart"/>
      <w:r w:rsidRPr="004A0128">
        <w:rPr>
          <w:rFonts w:ascii="Arial" w:hAnsi="Arial" w:cs="Arial"/>
        </w:rPr>
        <w:t>kroz</w:t>
      </w:r>
      <w:proofErr w:type="spellEnd"/>
      <w:r w:rsidRPr="004A0128">
        <w:rPr>
          <w:rFonts w:ascii="Arial" w:hAnsi="Arial" w:cs="Arial"/>
        </w:rPr>
        <w:t xml:space="preserve"> </w:t>
      </w:r>
      <w:proofErr w:type="spellStart"/>
      <w:r w:rsidRPr="004A0128">
        <w:rPr>
          <w:rFonts w:ascii="Arial" w:hAnsi="Arial" w:cs="Arial"/>
        </w:rPr>
        <w:t>prijeboj</w:t>
      </w:r>
      <w:proofErr w:type="spellEnd"/>
      <w:r w:rsidRPr="004A0128">
        <w:rPr>
          <w:rFonts w:ascii="Arial" w:hAnsi="Arial" w:cs="Arial"/>
        </w:rPr>
        <w:t xml:space="preserve"> </w:t>
      </w:r>
      <w:proofErr w:type="spellStart"/>
      <w:r w:rsidRPr="004A0128">
        <w:rPr>
          <w:rFonts w:ascii="Arial" w:hAnsi="Arial" w:cs="Arial"/>
        </w:rPr>
        <w:t>sa</w:t>
      </w:r>
      <w:proofErr w:type="spellEnd"/>
      <w:r w:rsidRPr="004A0128">
        <w:rPr>
          <w:rFonts w:ascii="Arial" w:hAnsi="Arial" w:cs="Arial"/>
        </w:rPr>
        <w:t xml:space="preserve"> </w:t>
      </w:r>
      <w:proofErr w:type="spellStart"/>
      <w:r w:rsidRPr="004A0128">
        <w:rPr>
          <w:rFonts w:ascii="Arial" w:hAnsi="Arial" w:cs="Arial"/>
        </w:rPr>
        <w:t>zakupninom</w:t>
      </w:r>
      <w:proofErr w:type="spellEnd"/>
      <w:r w:rsidRPr="004A0128">
        <w:rPr>
          <w:rFonts w:ascii="Arial" w:hAnsi="Arial" w:cs="Arial"/>
        </w:rPr>
        <w:t xml:space="preserve"> do </w:t>
      </w:r>
      <w:proofErr w:type="spellStart"/>
      <w:r w:rsidRPr="004A0128">
        <w:rPr>
          <w:rFonts w:ascii="Arial" w:hAnsi="Arial" w:cs="Arial"/>
        </w:rPr>
        <w:t>isplate</w:t>
      </w:r>
      <w:proofErr w:type="spellEnd"/>
      <w:r w:rsidRPr="004A0128">
        <w:rPr>
          <w:rFonts w:ascii="Arial" w:hAnsi="Arial" w:cs="Arial"/>
        </w:rPr>
        <w:t xml:space="preserve"> </w:t>
      </w:r>
      <w:proofErr w:type="spellStart"/>
      <w:r w:rsidRPr="004A0128">
        <w:rPr>
          <w:rFonts w:ascii="Arial" w:hAnsi="Arial" w:cs="Arial"/>
        </w:rPr>
        <w:t>odobrenog</w:t>
      </w:r>
      <w:proofErr w:type="spellEnd"/>
      <w:r w:rsidRPr="004A0128">
        <w:rPr>
          <w:rFonts w:ascii="Arial" w:hAnsi="Arial" w:cs="Arial"/>
        </w:rPr>
        <w:t xml:space="preserve"> </w:t>
      </w:r>
      <w:proofErr w:type="spellStart"/>
      <w:r w:rsidRPr="004A0128">
        <w:rPr>
          <w:rFonts w:ascii="Arial" w:hAnsi="Arial" w:cs="Arial"/>
        </w:rPr>
        <w:t>iznosa</w:t>
      </w:r>
      <w:proofErr w:type="spellEnd"/>
      <w:r w:rsidRPr="004A0128">
        <w:rPr>
          <w:rFonts w:ascii="Arial" w:hAnsi="Arial" w:cs="Arial"/>
        </w:rPr>
        <w:t xml:space="preserve"> u </w:t>
      </w:r>
      <w:proofErr w:type="spellStart"/>
      <w:r w:rsidRPr="004A0128">
        <w:rPr>
          <w:rFonts w:ascii="Arial" w:hAnsi="Arial" w:cs="Arial"/>
        </w:rPr>
        <w:t>cijelosti</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to </w:t>
      </w:r>
      <w:proofErr w:type="spellStart"/>
      <w:r w:rsidRPr="004A0128">
        <w:rPr>
          <w:rFonts w:ascii="Arial" w:hAnsi="Arial" w:cs="Arial"/>
        </w:rPr>
        <w:t>način</w:t>
      </w:r>
      <w:proofErr w:type="spellEnd"/>
      <w:r w:rsidRPr="004A0128">
        <w:rPr>
          <w:rFonts w:ascii="Arial" w:hAnsi="Arial" w:cs="Arial"/>
        </w:rPr>
        <w:t xml:space="preserve"> koji </w:t>
      </w:r>
      <w:proofErr w:type="spellStart"/>
      <w:r w:rsidRPr="004A0128">
        <w:rPr>
          <w:rFonts w:ascii="Arial" w:hAnsi="Arial" w:cs="Arial"/>
        </w:rPr>
        <w:t>će</w:t>
      </w:r>
      <w:proofErr w:type="spellEnd"/>
      <w:r w:rsidRPr="004A0128">
        <w:rPr>
          <w:rFonts w:ascii="Arial" w:hAnsi="Arial" w:cs="Arial"/>
        </w:rPr>
        <w:t xml:space="preserve"> </w:t>
      </w:r>
      <w:proofErr w:type="spellStart"/>
      <w:r w:rsidRPr="004A0128">
        <w:rPr>
          <w:rFonts w:ascii="Arial" w:hAnsi="Arial" w:cs="Arial"/>
        </w:rPr>
        <w:t>biti</w:t>
      </w:r>
      <w:proofErr w:type="spellEnd"/>
      <w:r w:rsidRPr="004A0128">
        <w:rPr>
          <w:rFonts w:ascii="Arial" w:hAnsi="Arial" w:cs="Arial"/>
        </w:rPr>
        <w:t xml:space="preserve"> </w:t>
      </w:r>
      <w:proofErr w:type="spellStart"/>
      <w:r w:rsidRPr="004A0128">
        <w:rPr>
          <w:rFonts w:ascii="Arial" w:hAnsi="Arial" w:cs="Arial"/>
        </w:rPr>
        <w:t>propisan</w:t>
      </w:r>
      <w:proofErr w:type="spellEnd"/>
      <w:r w:rsidRPr="004A0128">
        <w:rPr>
          <w:rFonts w:ascii="Arial" w:hAnsi="Arial" w:cs="Arial"/>
        </w:rPr>
        <w:t xml:space="preserve"> </w:t>
      </w:r>
      <w:proofErr w:type="spellStart"/>
      <w:r w:rsidRPr="004A0128">
        <w:rPr>
          <w:rFonts w:ascii="Arial" w:hAnsi="Arial" w:cs="Arial"/>
        </w:rPr>
        <w:t>ugovorom</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w:t>
      </w:r>
    </w:p>
    <w:p w14:paraId="5F476FFB" w14:textId="77777777" w:rsidR="00A200C4" w:rsidRPr="004A0128" w:rsidRDefault="00A200C4" w:rsidP="00A200C4">
      <w:pPr>
        <w:jc w:val="both"/>
        <w:rPr>
          <w:rFonts w:ascii="Arial" w:hAnsi="Arial" w:cs="Arial"/>
          <w:sz w:val="22"/>
          <w:szCs w:val="22"/>
        </w:rPr>
      </w:pPr>
    </w:p>
    <w:p w14:paraId="529FDF4D" w14:textId="77777777" w:rsidR="00A200C4" w:rsidRDefault="00A200C4" w:rsidP="00A200C4">
      <w:pPr>
        <w:jc w:val="center"/>
        <w:rPr>
          <w:rFonts w:ascii="Arial" w:hAnsi="Arial" w:cs="Arial"/>
          <w:b/>
          <w:bCs/>
          <w:sz w:val="22"/>
          <w:szCs w:val="22"/>
        </w:rPr>
      </w:pPr>
    </w:p>
    <w:p w14:paraId="5A46751F"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38. </w:t>
      </w:r>
    </w:p>
    <w:p w14:paraId="5C081288" w14:textId="77777777" w:rsidR="00A200C4" w:rsidRPr="004A0128" w:rsidRDefault="00A200C4" w:rsidP="00A200C4">
      <w:pPr>
        <w:jc w:val="center"/>
        <w:rPr>
          <w:rFonts w:ascii="Arial" w:hAnsi="Arial" w:cs="Arial"/>
          <w:b/>
          <w:bCs/>
          <w:sz w:val="22"/>
          <w:szCs w:val="22"/>
        </w:rPr>
      </w:pPr>
    </w:p>
    <w:p w14:paraId="3CBBD74E" w14:textId="77777777" w:rsidR="00A200C4" w:rsidRPr="009B120F" w:rsidRDefault="00A200C4" w:rsidP="009B120F">
      <w:pPr>
        <w:rPr>
          <w:rFonts w:ascii="Arial" w:hAnsi="Arial" w:cs="Arial"/>
          <w:sz w:val="22"/>
          <w:szCs w:val="22"/>
        </w:rPr>
      </w:pPr>
      <w:r w:rsidRPr="004A0128">
        <w:rPr>
          <w:rFonts w:ascii="Arial" w:hAnsi="Arial" w:cs="Arial"/>
          <w:sz w:val="22"/>
          <w:szCs w:val="22"/>
        </w:rPr>
        <w:t>Nakon prestanka zakupa zakupnik je dužan predati zakupodavcu poslovni prostor u stanju u kojemu ga je primio, ako nije drukčije ugovoreno ili propisano ovom Odlukom.</w:t>
      </w:r>
    </w:p>
    <w:p w14:paraId="0D3F9465" w14:textId="77777777" w:rsidR="00A200C4" w:rsidRDefault="00A200C4" w:rsidP="00A200C4">
      <w:pPr>
        <w:jc w:val="center"/>
        <w:rPr>
          <w:rFonts w:ascii="Arial" w:hAnsi="Arial" w:cs="Arial"/>
          <w:b/>
          <w:bCs/>
          <w:sz w:val="22"/>
          <w:szCs w:val="22"/>
        </w:rPr>
      </w:pPr>
    </w:p>
    <w:p w14:paraId="5B2C9DFD"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39. </w:t>
      </w:r>
    </w:p>
    <w:p w14:paraId="59B5CEB2" w14:textId="77777777" w:rsidR="00A200C4" w:rsidRPr="004A0128" w:rsidRDefault="00A200C4" w:rsidP="00A200C4">
      <w:pPr>
        <w:jc w:val="center"/>
        <w:rPr>
          <w:rFonts w:ascii="Arial" w:hAnsi="Arial" w:cs="Arial"/>
          <w:b/>
          <w:bCs/>
          <w:sz w:val="22"/>
          <w:szCs w:val="22"/>
        </w:rPr>
      </w:pPr>
    </w:p>
    <w:p w14:paraId="2EC77010" w14:textId="77777777" w:rsidR="00A200C4" w:rsidRDefault="00A200C4" w:rsidP="00A200C4">
      <w:pPr>
        <w:jc w:val="both"/>
        <w:rPr>
          <w:rFonts w:ascii="Arial" w:hAnsi="Arial" w:cs="Arial"/>
          <w:sz w:val="22"/>
          <w:szCs w:val="22"/>
        </w:rPr>
      </w:pPr>
      <w:r w:rsidRPr="004A0128">
        <w:rPr>
          <w:rFonts w:ascii="Arial" w:hAnsi="Arial" w:cs="Arial"/>
          <w:sz w:val="22"/>
          <w:szCs w:val="22"/>
        </w:rPr>
        <w:t>U slučaju iz članka 38. ove Odluke zakupnik ima pravo odnijeti uređaje koje je ugradio u poslovni prostor, ako se time ne oštećuje poslovni prostor i ako mu to ulaganje Grad nije priznao kroz smanjenje visine zakupnine.</w:t>
      </w:r>
    </w:p>
    <w:p w14:paraId="3422D0C8" w14:textId="77777777" w:rsidR="00A200C4" w:rsidRDefault="00A200C4" w:rsidP="00A200C4">
      <w:pPr>
        <w:jc w:val="both"/>
        <w:rPr>
          <w:rFonts w:ascii="Arial" w:hAnsi="Arial" w:cs="Arial"/>
          <w:sz w:val="22"/>
          <w:szCs w:val="22"/>
        </w:rPr>
      </w:pPr>
    </w:p>
    <w:p w14:paraId="36B0609F" w14:textId="77777777" w:rsidR="00A200C4" w:rsidRPr="004A0128" w:rsidRDefault="00A200C4" w:rsidP="00A200C4">
      <w:pPr>
        <w:jc w:val="both"/>
        <w:rPr>
          <w:rFonts w:ascii="Arial" w:hAnsi="Arial" w:cs="Arial"/>
          <w:sz w:val="22"/>
          <w:szCs w:val="22"/>
        </w:rPr>
      </w:pPr>
    </w:p>
    <w:p w14:paraId="2777970B" w14:textId="77777777" w:rsidR="00A200C4" w:rsidRPr="004A0128" w:rsidRDefault="00A200C4" w:rsidP="001F0EEF">
      <w:pPr>
        <w:pStyle w:val="Odlomakpopisa"/>
        <w:numPr>
          <w:ilvl w:val="0"/>
          <w:numId w:val="68"/>
        </w:numPr>
        <w:spacing w:after="0" w:line="240" w:lineRule="auto"/>
        <w:ind w:left="357" w:hanging="357"/>
        <w:contextualSpacing w:val="0"/>
        <w:jc w:val="both"/>
        <w:rPr>
          <w:rFonts w:ascii="Arial" w:hAnsi="Arial" w:cs="Arial"/>
          <w:b/>
        </w:rPr>
      </w:pPr>
      <w:r w:rsidRPr="004A0128">
        <w:rPr>
          <w:rFonts w:ascii="Arial" w:hAnsi="Arial" w:cs="Arial"/>
          <w:b/>
        </w:rPr>
        <w:t xml:space="preserve">ZAKUPNINA </w:t>
      </w:r>
    </w:p>
    <w:p w14:paraId="31EA4E53"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40.</w:t>
      </w:r>
    </w:p>
    <w:p w14:paraId="04CB8B04" w14:textId="77777777" w:rsidR="00A200C4" w:rsidRPr="004A0128" w:rsidRDefault="00A200C4" w:rsidP="00A200C4">
      <w:pPr>
        <w:jc w:val="center"/>
        <w:rPr>
          <w:rFonts w:ascii="Arial" w:hAnsi="Arial" w:cs="Arial"/>
          <w:b/>
          <w:bCs/>
          <w:sz w:val="22"/>
          <w:szCs w:val="22"/>
        </w:rPr>
      </w:pPr>
      <w:r w:rsidRPr="004A0128">
        <w:rPr>
          <w:rFonts w:ascii="Arial" w:hAnsi="Arial" w:cs="Arial"/>
          <w:b/>
          <w:bCs/>
          <w:sz w:val="22"/>
          <w:szCs w:val="22"/>
        </w:rPr>
        <w:t xml:space="preserve"> </w:t>
      </w:r>
    </w:p>
    <w:p w14:paraId="0FA0C929" w14:textId="77777777" w:rsidR="00A200C4" w:rsidRPr="004A0128" w:rsidRDefault="00A200C4" w:rsidP="001F0EEF">
      <w:pPr>
        <w:pStyle w:val="Odlomakpopisa"/>
        <w:numPr>
          <w:ilvl w:val="0"/>
          <w:numId w:val="42"/>
        </w:numPr>
        <w:spacing w:after="0" w:line="240" w:lineRule="auto"/>
        <w:ind w:left="357" w:hanging="357"/>
        <w:contextualSpacing w:val="0"/>
        <w:jc w:val="both"/>
        <w:rPr>
          <w:rStyle w:val="preformatted-text"/>
          <w:rFonts w:ascii="Arial" w:hAnsi="Arial" w:cs="Arial"/>
        </w:rPr>
      </w:pPr>
      <w:proofErr w:type="spellStart"/>
      <w:r w:rsidRPr="004A0128">
        <w:rPr>
          <w:rStyle w:val="preformatted-text"/>
          <w:rFonts w:ascii="Arial" w:hAnsi="Arial" w:cs="Arial"/>
        </w:rPr>
        <w:t>Zakupnik</w:t>
      </w:r>
      <w:proofErr w:type="spellEnd"/>
      <w:r w:rsidRPr="004A0128">
        <w:rPr>
          <w:rStyle w:val="preformatted-text"/>
          <w:rFonts w:ascii="Arial" w:hAnsi="Arial" w:cs="Arial"/>
        </w:rPr>
        <w:t xml:space="preserve"> je </w:t>
      </w:r>
      <w:proofErr w:type="spellStart"/>
      <w:r w:rsidRPr="004A0128">
        <w:rPr>
          <w:rStyle w:val="preformatted-text"/>
          <w:rFonts w:ascii="Arial" w:hAnsi="Arial" w:cs="Arial"/>
        </w:rPr>
        <w:t>dužan</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platiti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utvrđeni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iznos</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zakupnine</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roku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utvrđenom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ugovorom</w:t>
      </w:r>
      <w:proofErr w:type="spellEnd"/>
      <w:r w:rsidRPr="004A0128">
        <w:rPr>
          <w:rStyle w:val="preformatted-text"/>
          <w:rFonts w:ascii="Arial" w:hAnsi="Arial" w:cs="Arial"/>
        </w:rPr>
        <w:t>.</w:t>
      </w:r>
    </w:p>
    <w:p w14:paraId="2651DFEB" w14:textId="77777777" w:rsidR="00A200C4" w:rsidRPr="004A0128" w:rsidRDefault="00A200C4" w:rsidP="001F0EEF">
      <w:pPr>
        <w:pStyle w:val="Odlomakpopisa"/>
        <w:numPr>
          <w:ilvl w:val="0"/>
          <w:numId w:val="42"/>
        </w:numPr>
        <w:spacing w:after="0" w:line="240" w:lineRule="auto"/>
        <w:ind w:left="357" w:hanging="357"/>
        <w:contextualSpacing w:val="0"/>
        <w:jc w:val="both"/>
        <w:rPr>
          <w:rStyle w:val="preformatted-text"/>
          <w:rFonts w:ascii="Arial" w:hAnsi="Arial" w:cs="Arial"/>
        </w:rPr>
      </w:pPr>
      <w:proofErr w:type="spellStart"/>
      <w:r w:rsidRPr="004A0128">
        <w:rPr>
          <w:rStyle w:val="preformatted-text"/>
          <w:rFonts w:ascii="Arial" w:hAnsi="Arial" w:cs="Arial"/>
        </w:rPr>
        <w:t>Zakupnik</w:t>
      </w:r>
      <w:proofErr w:type="spellEnd"/>
      <w:r w:rsidRPr="004A0128">
        <w:rPr>
          <w:rStyle w:val="preformatted-text"/>
          <w:rFonts w:ascii="Arial" w:hAnsi="Arial" w:cs="Arial"/>
        </w:rPr>
        <w:t xml:space="preserve"> je </w:t>
      </w:r>
      <w:proofErr w:type="spellStart"/>
      <w:r w:rsidRPr="004A0128">
        <w:rPr>
          <w:rStyle w:val="preformatted-text"/>
          <w:rFonts w:ascii="Arial" w:hAnsi="Arial" w:cs="Arial"/>
        </w:rPr>
        <w:t>dužan</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zakupninu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plaćati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mjesečno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unaprijed</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to </w:t>
      </w:r>
      <w:proofErr w:type="spellStart"/>
      <w:r w:rsidRPr="004A0128">
        <w:rPr>
          <w:rStyle w:val="preformatted-text"/>
          <w:rFonts w:ascii="Arial" w:hAnsi="Arial" w:cs="Arial"/>
        </w:rPr>
        <w:t>najkasnije</w:t>
      </w:r>
      <w:proofErr w:type="spellEnd"/>
      <w:r w:rsidRPr="004A0128">
        <w:rPr>
          <w:rStyle w:val="preformatted-text"/>
          <w:rFonts w:ascii="Arial" w:hAnsi="Arial" w:cs="Arial"/>
        </w:rPr>
        <w:t xml:space="preserve"> do </w:t>
      </w:r>
      <w:proofErr w:type="spellStart"/>
      <w:r w:rsidRPr="004A0128">
        <w:rPr>
          <w:rStyle w:val="preformatted-text"/>
          <w:rFonts w:ascii="Arial" w:hAnsi="Arial" w:cs="Arial"/>
        </w:rPr>
        <w:t>desetoga</w:t>
      </w:r>
      <w:proofErr w:type="spellEnd"/>
      <w:r w:rsidRPr="004A0128">
        <w:rPr>
          <w:rStyle w:val="preformatted-text"/>
          <w:rFonts w:ascii="Arial" w:hAnsi="Arial" w:cs="Arial"/>
        </w:rPr>
        <w:t xml:space="preserve"> dana u </w:t>
      </w:r>
      <w:proofErr w:type="spellStart"/>
      <w:r w:rsidRPr="004A0128">
        <w:rPr>
          <w:rStyle w:val="preformatted-text"/>
          <w:rFonts w:ascii="Arial" w:hAnsi="Arial" w:cs="Arial"/>
        </w:rPr>
        <w:t>mjesecu</w:t>
      </w:r>
      <w:proofErr w:type="spellEnd"/>
      <w:r w:rsidRPr="004A0128">
        <w:rPr>
          <w:rStyle w:val="preformatted-text"/>
          <w:rFonts w:ascii="Arial" w:hAnsi="Arial" w:cs="Arial"/>
        </w:rPr>
        <w:t>.</w:t>
      </w:r>
    </w:p>
    <w:p w14:paraId="2E0812CA" w14:textId="77777777" w:rsidR="00A200C4" w:rsidRPr="004A0128" w:rsidRDefault="00A200C4" w:rsidP="001F0EEF">
      <w:pPr>
        <w:pStyle w:val="Odlomakpopisa"/>
        <w:numPr>
          <w:ilvl w:val="0"/>
          <w:numId w:val="42"/>
        </w:numPr>
        <w:spacing w:after="0" w:line="240" w:lineRule="auto"/>
        <w:ind w:left="357" w:hanging="357"/>
        <w:contextualSpacing w:val="0"/>
        <w:jc w:val="both"/>
        <w:rPr>
          <w:rStyle w:val="preformatted-text"/>
          <w:rFonts w:ascii="Arial" w:hAnsi="Arial" w:cs="Arial"/>
        </w:rPr>
      </w:pPr>
      <w:r w:rsidRPr="004A0128">
        <w:rPr>
          <w:rStyle w:val="preformatted-text"/>
          <w:rFonts w:ascii="Arial" w:hAnsi="Arial" w:cs="Arial"/>
        </w:rPr>
        <w:t xml:space="preserve">Na </w:t>
      </w:r>
      <w:proofErr w:type="spellStart"/>
      <w:r w:rsidRPr="004A0128">
        <w:rPr>
          <w:rStyle w:val="preformatted-text"/>
          <w:rFonts w:ascii="Arial" w:hAnsi="Arial" w:cs="Arial"/>
        </w:rPr>
        <w:t>iznos</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mjesečne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zakupnine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obračunava</w:t>
      </w:r>
      <w:proofErr w:type="spellEnd"/>
      <w:r w:rsidRPr="004A0128">
        <w:rPr>
          <w:rStyle w:val="preformatted-text"/>
          <w:rFonts w:ascii="Arial" w:hAnsi="Arial" w:cs="Arial"/>
        </w:rPr>
        <w:t xml:space="preserve"> se </w:t>
      </w:r>
      <w:proofErr w:type="spellStart"/>
      <w:r w:rsidRPr="004A0128">
        <w:rPr>
          <w:rStyle w:val="preformatted-text"/>
          <w:rFonts w:ascii="Arial" w:hAnsi="Arial" w:cs="Arial"/>
        </w:rPr>
        <w:t>porez</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dodanu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vrijednost</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sukladno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posebnom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propisu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kojim</w:t>
      </w:r>
      <w:proofErr w:type="spellEnd"/>
      <w:r w:rsidRPr="004A0128">
        <w:rPr>
          <w:rStyle w:val="preformatted-text"/>
          <w:rFonts w:ascii="Arial" w:hAnsi="Arial" w:cs="Arial"/>
        </w:rPr>
        <w:t xml:space="preserve"> se </w:t>
      </w:r>
      <w:proofErr w:type="spellStart"/>
      <w:r w:rsidRPr="004A0128">
        <w:rPr>
          <w:rStyle w:val="preformatted-text"/>
          <w:rFonts w:ascii="Arial" w:hAnsi="Arial" w:cs="Arial"/>
        </w:rPr>
        <w:t>uređuje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porez</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dodanu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vrijednost</w:t>
      </w:r>
      <w:proofErr w:type="spellEnd"/>
      <w:r w:rsidRPr="004A0128">
        <w:rPr>
          <w:rStyle w:val="preformatted-text"/>
          <w:rFonts w:ascii="Arial" w:hAnsi="Arial" w:cs="Arial"/>
        </w:rPr>
        <w:t>.</w:t>
      </w:r>
    </w:p>
    <w:p w14:paraId="06C58FC0" w14:textId="77777777" w:rsidR="00A200C4" w:rsidRPr="009B120F" w:rsidRDefault="00A200C4" w:rsidP="001F0EEF">
      <w:pPr>
        <w:pStyle w:val="Odlomakpopisa"/>
        <w:numPr>
          <w:ilvl w:val="0"/>
          <w:numId w:val="42"/>
        </w:numPr>
        <w:spacing w:after="0" w:line="240" w:lineRule="auto"/>
        <w:ind w:left="357" w:hanging="357"/>
        <w:contextualSpacing w:val="0"/>
        <w:jc w:val="both"/>
        <w:rPr>
          <w:rFonts w:ascii="Arial" w:hAnsi="Arial" w:cs="Arial"/>
        </w:rPr>
      </w:pPr>
      <w:r w:rsidRPr="004A0128">
        <w:rPr>
          <w:rFonts w:ascii="Arial" w:hAnsi="Arial" w:cs="Arial"/>
        </w:rPr>
        <w:t xml:space="preserve">U </w:t>
      </w:r>
      <w:proofErr w:type="spellStart"/>
      <w:r w:rsidRPr="004A0128">
        <w:rPr>
          <w:rFonts w:ascii="Arial" w:hAnsi="Arial" w:cs="Arial"/>
        </w:rPr>
        <w:t>slučaju</w:t>
      </w:r>
      <w:proofErr w:type="spellEnd"/>
      <w:r w:rsidRPr="004A0128">
        <w:rPr>
          <w:rFonts w:ascii="Arial" w:hAnsi="Arial" w:cs="Arial"/>
        </w:rPr>
        <w:t xml:space="preserve"> </w:t>
      </w:r>
      <w:proofErr w:type="spellStart"/>
      <w:r w:rsidRPr="004A0128">
        <w:rPr>
          <w:rFonts w:ascii="Arial" w:hAnsi="Arial" w:cs="Arial"/>
        </w:rPr>
        <w:t>izmjene</w:t>
      </w:r>
      <w:proofErr w:type="spellEnd"/>
      <w:r w:rsidRPr="004A0128">
        <w:rPr>
          <w:rFonts w:ascii="Arial" w:hAnsi="Arial" w:cs="Arial"/>
        </w:rPr>
        <w:t xml:space="preserve"> </w:t>
      </w:r>
      <w:proofErr w:type="spellStart"/>
      <w:r w:rsidRPr="004A0128">
        <w:rPr>
          <w:rFonts w:ascii="Arial" w:hAnsi="Arial" w:cs="Arial"/>
        </w:rPr>
        <w:t>poreznih</w:t>
      </w:r>
      <w:proofErr w:type="spellEnd"/>
      <w:r w:rsidRPr="004A0128">
        <w:rPr>
          <w:rFonts w:ascii="Arial" w:hAnsi="Arial" w:cs="Arial"/>
        </w:rPr>
        <w:t xml:space="preserve"> </w:t>
      </w:r>
      <w:proofErr w:type="spellStart"/>
      <w:r w:rsidRPr="004A0128">
        <w:rPr>
          <w:rFonts w:ascii="Arial" w:hAnsi="Arial" w:cs="Arial"/>
        </w:rPr>
        <w:t>propisa</w:t>
      </w:r>
      <w:proofErr w:type="spellEnd"/>
      <w:r w:rsidRPr="004A0128">
        <w:rPr>
          <w:rFonts w:ascii="Arial" w:hAnsi="Arial" w:cs="Arial"/>
        </w:rPr>
        <w:t xml:space="preserve">, </w:t>
      </w:r>
      <w:proofErr w:type="spellStart"/>
      <w:r w:rsidRPr="004A0128">
        <w:rPr>
          <w:rFonts w:ascii="Arial" w:hAnsi="Arial" w:cs="Arial"/>
        </w:rPr>
        <w:t>Zakupnik</w:t>
      </w:r>
      <w:proofErr w:type="spellEnd"/>
      <w:r w:rsidRPr="004A0128">
        <w:rPr>
          <w:rFonts w:ascii="Arial" w:hAnsi="Arial" w:cs="Arial"/>
        </w:rPr>
        <w:t xml:space="preserve"> </w:t>
      </w:r>
      <w:proofErr w:type="spellStart"/>
      <w:r w:rsidRPr="004A0128">
        <w:rPr>
          <w:rFonts w:ascii="Arial" w:hAnsi="Arial" w:cs="Arial"/>
        </w:rPr>
        <w:t>će</w:t>
      </w:r>
      <w:proofErr w:type="spellEnd"/>
      <w:r w:rsidRPr="004A0128">
        <w:rPr>
          <w:rFonts w:ascii="Arial" w:hAnsi="Arial" w:cs="Arial"/>
        </w:rPr>
        <w:t xml:space="preserve"> </w:t>
      </w:r>
      <w:proofErr w:type="spellStart"/>
      <w:r w:rsidRPr="004A0128">
        <w:rPr>
          <w:rFonts w:ascii="Arial" w:hAnsi="Arial" w:cs="Arial"/>
        </w:rPr>
        <w:t>snositi</w:t>
      </w:r>
      <w:proofErr w:type="spellEnd"/>
      <w:r w:rsidRPr="004A0128">
        <w:rPr>
          <w:rFonts w:ascii="Arial" w:hAnsi="Arial" w:cs="Arial"/>
        </w:rPr>
        <w:t xml:space="preserve"> </w:t>
      </w:r>
      <w:proofErr w:type="spellStart"/>
      <w:r w:rsidRPr="004A0128">
        <w:rPr>
          <w:rFonts w:ascii="Arial" w:hAnsi="Arial" w:cs="Arial"/>
        </w:rPr>
        <w:t>ona</w:t>
      </w:r>
      <w:proofErr w:type="spellEnd"/>
      <w:r w:rsidRPr="004A0128">
        <w:rPr>
          <w:rFonts w:ascii="Arial" w:hAnsi="Arial" w:cs="Arial"/>
        </w:rPr>
        <w:t xml:space="preserve"> </w:t>
      </w:r>
      <w:proofErr w:type="spellStart"/>
      <w:r w:rsidRPr="004A0128">
        <w:rPr>
          <w:rFonts w:ascii="Arial" w:hAnsi="Arial" w:cs="Arial"/>
        </w:rPr>
        <w:t>porezna</w:t>
      </w:r>
      <w:proofErr w:type="spellEnd"/>
      <w:r w:rsidRPr="004A0128">
        <w:rPr>
          <w:rFonts w:ascii="Arial" w:hAnsi="Arial" w:cs="Arial"/>
        </w:rPr>
        <w:t xml:space="preserve"> </w:t>
      </w:r>
      <w:proofErr w:type="spellStart"/>
      <w:r w:rsidRPr="004A0128">
        <w:rPr>
          <w:rFonts w:ascii="Arial" w:hAnsi="Arial" w:cs="Arial"/>
        </w:rPr>
        <w:t>davanja</w:t>
      </w:r>
      <w:proofErr w:type="spellEnd"/>
      <w:r w:rsidRPr="004A0128">
        <w:rPr>
          <w:rFonts w:ascii="Arial" w:hAnsi="Arial" w:cs="Arial"/>
        </w:rPr>
        <w:t xml:space="preserve"> </w:t>
      </w:r>
      <w:proofErr w:type="spellStart"/>
      <w:r w:rsidRPr="004A0128">
        <w:rPr>
          <w:rFonts w:ascii="Arial" w:hAnsi="Arial" w:cs="Arial"/>
        </w:rPr>
        <w:t>koja</w:t>
      </w:r>
      <w:proofErr w:type="spellEnd"/>
      <w:r w:rsidRPr="004A0128">
        <w:rPr>
          <w:rFonts w:ascii="Arial" w:hAnsi="Arial" w:cs="Arial"/>
        </w:rPr>
        <w:t xml:space="preserve"> </w:t>
      </w:r>
      <w:proofErr w:type="spellStart"/>
      <w:r w:rsidRPr="004A0128">
        <w:rPr>
          <w:rFonts w:ascii="Arial" w:hAnsi="Arial" w:cs="Arial"/>
        </w:rPr>
        <w:t>padaju</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njegov</w:t>
      </w:r>
      <w:proofErr w:type="spellEnd"/>
      <w:r w:rsidRPr="004A0128">
        <w:rPr>
          <w:rFonts w:ascii="Arial" w:hAnsi="Arial" w:cs="Arial"/>
        </w:rPr>
        <w:t xml:space="preserve"> </w:t>
      </w:r>
      <w:proofErr w:type="spellStart"/>
      <w:r w:rsidRPr="004A0128">
        <w:rPr>
          <w:rFonts w:ascii="Arial" w:hAnsi="Arial" w:cs="Arial"/>
        </w:rPr>
        <w:t>teret</w:t>
      </w:r>
      <w:proofErr w:type="spellEnd"/>
      <w:r w:rsidRPr="004A0128">
        <w:rPr>
          <w:rFonts w:ascii="Arial" w:hAnsi="Arial" w:cs="Arial"/>
        </w:rPr>
        <w:t xml:space="preserve"> </w:t>
      </w:r>
      <w:proofErr w:type="spellStart"/>
      <w:r w:rsidRPr="004A0128">
        <w:rPr>
          <w:rFonts w:ascii="Arial" w:hAnsi="Arial" w:cs="Arial"/>
        </w:rPr>
        <w:t>sukladno</w:t>
      </w:r>
      <w:proofErr w:type="spellEnd"/>
      <w:r w:rsidRPr="004A0128">
        <w:rPr>
          <w:rFonts w:ascii="Arial" w:hAnsi="Arial" w:cs="Arial"/>
        </w:rPr>
        <w:t xml:space="preserve"> </w:t>
      </w:r>
      <w:proofErr w:type="spellStart"/>
      <w:r w:rsidRPr="004A0128">
        <w:rPr>
          <w:rFonts w:ascii="Arial" w:hAnsi="Arial" w:cs="Arial"/>
        </w:rPr>
        <w:t>takvoj</w:t>
      </w:r>
      <w:proofErr w:type="spellEnd"/>
      <w:r w:rsidRPr="004A0128">
        <w:rPr>
          <w:rFonts w:ascii="Arial" w:hAnsi="Arial" w:cs="Arial"/>
        </w:rPr>
        <w:t xml:space="preserve"> </w:t>
      </w:r>
      <w:proofErr w:type="spellStart"/>
      <w:r w:rsidRPr="004A0128">
        <w:rPr>
          <w:rFonts w:ascii="Arial" w:hAnsi="Arial" w:cs="Arial"/>
        </w:rPr>
        <w:t>izmjeni</w:t>
      </w:r>
      <w:proofErr w:type="spellEnd"/>
      <w:r w:rsidRPr="004A0128">
        <w:rPr>
          <w:rFonts w:ascii="Arial" w:hAnsi="Arial" w:cs="Arial"/>
        </w:rPr>
        <w:t xml:space="preserve"> </w:t>
      </w:r>
      <w:proofErr w:type="spellStart"/>
      <w:r w:rsidRPr="004A0128">
        <w:rPr>
          <w:rFonts w:ascii="Arial" w:hAnsi="Arial" w:cs="Arial"/>
        </w:rPr>
        <w:t>poreznih</w:t>
      </w:r>
      <w:proofErr w:type="spellEnd"/>
      <w:r w:rsidRPr="004A0128">
        <w:rPr>
          <w:rFonts w:ascii="Arial" w:hAnsi="Arial" w:cs="Arial"/>
        </w:rPr>
        <w:t xml:space="preserve"> </w:t>
      </w:r>
      <w:proofErr w:type="spellStart"/>
      <w:r w:rsidRPr="004A0128">
        <w:rPr>
          <w:rFonts w:ascii="Arial" w:hAnsi="Arial" w:cs="Arial"/>
        </w:rPr>
        <w:t>propisa</w:t>
      </w:r>
      <w:proofErr w:type="spellEnd"/>
      <w:r w:rsidRPr="004A0128">
        <w:rPr>
          <w:rFonts w:ascii="Arial" w:hAnsi="Arial" w:cs="Arial"/>
        </w:rPr>
        <w:t>.</w:t>
      </w:r>
    </w:p>
    <w:p w14:paraId="64286D59" w14:textId="77777777" w:rsidR="00A200C4" w:rsidRDefault="00A200C4" w:rsidP="00A200C4">
      <w:pPr>
        <w:jc w:val="center"/>
        <w:rPr>
          <w:rFonts w:ascii="Arial" w:hAnsi="Arial" w:cs="Arial"/>
          <w:b/>
          <w:bCs/>
          <w:sz w:val="22"/>
          <w:szCs w:val="22"/>
        </w:rPr>
      </w:pPr>
    </w:p>
    <w:p w14:paraId="7DF7DCCC"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41.</w:t>
      </w:r>
    </w:p>
    <w:p w14:paraId="28DE8CC6" w14:textId="77777777" w:rsidR="00A200C4" w:rsidRPr="004A0128" w:rsidRDefault="00A200C4" w:rsidP="00A200C4">
      <w:pPr>
        <w:jc w:val="center"/>
        <w:rPr>
          <w:rFonts w:ascii="Arial" w:hAnsi="Arial" w:cs="Arial"/>
          <w:b/>
          <w:bCs/>
          <w:sz w:val="22"/>
          <w:szCs w:val="22"/>
        </w:rPr>
      </w:pPr>
    </w:p>
    <w:p w14:paraId="7CCB5BC5" w14:textId="77777777" w:rsidR="00A200C4" w:rsidRPr="004A0128" w:rsidRDefault="00A200C4" w:rsidP="001F0EEF">
      <w:pPr>
        <w:pStyle w:val="Odlomakpopisa"/>
        <w:numPr>
          <w:ilvl w:val="0"/>
          <w:numId w:val="43"/>
        </w:numPr>
        <w:spacing w:after="0" w:line="240" w:lineRule="auto"/>
        <w:ind w:left="357" w:hanging="357"/>
        <w:contextualSpacing w:val="0"/>
        <w:jc w:val="both"/>
        <w:rPr>
          <w:rStyle w:val="preformatted-text"/>
          <w:rFonts w:ascii="Arial" w:hAnsi="Arial" w:cs="Arial"/>
        </w:rPr>
      </w:pPr>
      <w:proofErr w:type="spellStart"/>
      <w:r w:rsidRPr="004A0128">
        <w:rPr>
          <w:rStyle w:val="preformatted-text"/>
          <w:rFonts w:ascii="Arial" w:hAnsi="Arial" w:cs="Arial"/>
        </w:rPr>
        <w:t>Zakupnik</w:t>
      </w:r>
      <w:proofErr w:type="spellEnd"/>
      <w:r w:rsidRPr="004A0128">
        <w:rPr>
          <w:rStyle w:val="preformatted-text"/>
          <w:rFonts w:ascii="Arial" w:hAnsi="Arial" w:cs="Arial"/>
        </w:rPr>
        <w:t xml:space="preserve"> je </w:t>
      </w:r>
      <w:proofErr w:type="spellStart"/>
      <w:r w:rsidRPr="004A0128">
        <w:rPr>
          <w:rStyle w:val="preformatted-text"/>
          <w:rFonts w:ascii="Arial" w:hAnsi="Arial" w:cs="Arial"/>
        </w:rPr>
        <w:t>dužan</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plaćati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naknadu</w:t>
      </w:r>
      <w:proofErr w:type="spellEnd"/>
      <w:r w:rsidRPr="004A0128">
        <w:rPr>
          <w:rStyle w:val="preformatted-text"/>
          <w:rFonts w:ascii="Arial" w:hAnsi="Arial" w:cs="Arial"/>
        </w:rPr>
        <w:t xml:space="preserve"> za </w:t>
      </w:r>
      <w:proofErr w:type="spellStart"/>
      <w:r w:rsidRPr="004A0128">
        <w:rPr>
          <w:rStyle w:val="preformatted-text"/>
          <w:rFonts w:ascii="Arial" w:hAnsi="Arial" w:cs="Arial"/>
        </w:rPr>
        <w:t>troškove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korištenja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zajedničkih</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uređaja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obavljanja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zajedničkih</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usluga</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zgradi</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kojoj</w:t>
      </w:r>
      <w:proofErr w:type="spellEnd"/>
      <w:r w:rsidRPr="004A0128">
        <w:rPr>
          <w:rStyle w:val="preformatted-text"/>
          <w:rFonts w:ascii="Arial" w:hAnsi="Arial" w:cs="Arial"/>
        </w:rPr>
        <w:t xml:space="preserve"> se </w:t>
      </w:r>
      <w:proofErr w:type="spellStart"/>
      <w:r w:rsidRPr="004A0128">
        <w:rPr>
          <w:rStyle w:val="preformatted-text"/>
          <w:rFonts w:ascii="Arial" w:hAnsi="Arial" w:cs="Arial"/>
        </w:rPr>
        <w:t>nalazi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w:t>
      </w:r>
      <w:proofErr w:type="spellEnd"/>
      <w:r w:rsidRPr="004A0128">
        <w:rPr>
          <w:rStyle w:val="preformatted-text"/>
          <w:rFonts w:ascii="Arial" w:hAnsi="Arial" w:cs="Arial"/>
        </w:rPr>
        <w:t xml:space="preserve"> po </w:t>
      </w:r>
      <w:proofErr w:type="spellStart"/>
      <w:r w:rsidRPr="004A0128">
        <w:rPr>
          <w:rStyle w:val="preformatted-text"/>
          <w:rFonts w:ascii="Arial" w:hAnsi="Arial" w:cs="Arial"/>
        </w:rPr>
        <w:t>njihovom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dospijeću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ako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nije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drukčije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ugovoreno</w:t>
      </w:r>
      <w:proofErr w:type="spellEnd"/>
      <w:r w:rsidRPr="004A0128">
        <w:rPr>
          <w:rStyle w:val="preformatted-text"/>
          <w:rFonts w:ascii="Arial" w:hAnsi="Arial" w:cs="Arial"/>
        </w:rPr>
        <w:t>.</w:t>
      </w:r>
    </w:p>
    <w:p w14:paraId="208C9E96" w14:textId="77777777" w:rsidR="00A200C4" w:rsidRPr="004A0128" w:rsidRDefault="00A200C4" w:rsidP="001F0EEF">
      <w:pPr>
        <w:pStyle w:val="Odlomakpopisa"/>
        <w:numPr>
          <w:ilvl w:val="0"/>
          <w:numId w:val="43"/>
        </w:numPr>
        <w:spacing w:after="0" w:line="240" w:lineRule="auto"/>
        <w:ind w:left="357" w:hanging="357"/>
        <w:contextualSpacing w:val="0"/>
        <w:jc w:val="both"/>
        <w:rPr>
          <w:rFonts w:ascii="Arial" w:hAnsi="Arial" w:cs="Arial"/>
        </w:rPr>
      </w:pPr>
      <w:proofErr w:type="spellStart"/>
      <w:r w:rsidRPr="004A0128">
        <w:rPr>
          <w:rStyle w:val="preformatted-text"/>
          <w:rFonts w:ascii="Arial" w:hAnsi="Arial" w:cs="Arial"/>
        </w:rPr>
        <w:t>Smatra</w:t>
      </w:r>
      <w:proofErr w:type="spellEnd"/>
      <w:r w:rsidRPr="004A0128">
        <w:rPr>
          <w:rStyle w:val="preformatted-text"/>
          <w:rFonts w:ascii="Arial" w:hAnsi="Arial" w:cs="Arial"/>
        </w:rPr>
        <w:t xml:space="preserve"> se da </w:t>
      </w:r>
      <w:proofErr w:type="spellStart"/>
      <w:r w:rsidRPr="004A0128">
        <w:rPr>
          <w:rStyle w:val="preformatted-text"/>
          <w:rFonts w:ascii="Arial" w:hAnsi="Arial" w:cs="Arial"/>
        </w:rPr>
        <w:t>naknada</w:t>
      </w:r>
      <w:proofErr w:type="spellEnd"/>
      <w:r w:rsidRPr="004A0128">
        <w:rPr>
          <w:rStyle w:val="preformatted-text"/>
          <w:rFonts w:ascii="Arial" w:hAnsi="Arial" w:cs="Arial"/>
        </w:rPr>
        <w:t xml:space="preserve"> za </w:t>
      </w:r>
      <w:proofErr w:type="spellStart"/>
      <w:r w:rsidRPr="004A0128">
        <w:rPr>
          <w:rStyle w:val="preformatted-text"/>
          <w:rFonts w:ascii="Arial" w:hAnsi="Arial" w:cs="Arial"/>
        </w:rPr>
        <w:t>troškove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iz</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stavka</w:t>
      </w:r>
      <w:proofErr w:type="spellEnd"/>
      <w:r w:rsidRPr="004A0128">
        <w:rPr>
          <w:rStyle w:val="preformatted-text"/>
          <w:rFonts w:ascii="Arial" w:hAnsi="Arial" w:cs="Arial"/>
        </w:rPr>
        <w:t xml:space="preserve"> 1. </w:t>
      </w:r>
      <w:proofErr w:type="spellStart"/>
      <w:r w:rsidRPr="004A0128">
        <w:rPr>
          <w:rStyle w:val="preformatted-text"/>
          <w:rFonts w:ascii="Arial" w:hAnsi="Arial" w:cs="Arial"/>
        </w:rPr>
        <w:t>ovoga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članka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nije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uračunata</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zakupninu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ako</w:t>
      </w:r>
      <w:proofErr w:type="spellEnd"/>
      <w:r w:rsidRPr="004A0128">
        <w:rPr>
          <w:rStyle w:val="preformatted-text"/>
          <w:rFonts w:ascii="Arial" w:hAnsi="Arial" w:cs="Arial"/>
        </w:rPr>
        <w:t xml:space="preserve"> to </w:t>
      </w:r>
      <w:proofErr w:type="spellStart"/>
      <w:r w:rsidRPr="004A0128">
        <w:rPr>
          <w:rStyle w:val="preformatted-text"/>
          <w:rFonts w:ascii="Arial" w:hAnsi="Arial" w:cs="Arial"/>
        </w:rPr>
        <w:t>nije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izričito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ugovoreno</w:t>
      </w:r>
      <w:proofErr w:type="spellEnd"/>
      <w:r w:rsidRPr="004A0128">
        <w:rPr>
          <w:rStyle w:val="preformatted-text"/>
          <w:rFonts w:ascii="Arial" w:hAnsi="Arial" w:cs="Arial"/>
        </w:rPr>
        <w:t>.</w:t>
      </w:r>
    </w:p>
    <w:p w14:paraId="4DACAA72" w14:textId="77777777" w:rsidR="00A200C4" w:rsidRPr="004A0128" w:rsidRDefault="00A200C4" w:rsidP="001F0EEF">
      <w:pPr>
        <w:pStyle w:val="Odlomakpopisa"/>
        <w:numPr>
          <w:ilvl w:val="0"/>
          <w:numId w:val="43"/>
        </w:numPr>
        <w:spacing w:after="0" w:line="240" w:lineRule="auto"/>
        <w:ind w:left="357" w:hanging="357"/>
        <w:contextualSpacing w:val="0"/>
        <w:jc w:val="both"/>
        <w:rPr>
          <w:rFonts w:ascii="Arial" w:hAnsi="Arial" w:cs="Arial"/>
        </w:rPr>
      </w:pPr>
      <w:proofErr w:type="spellStart"/>
      <w:r w:rsidRPr="004A0128">
        <w:rPr>
          <w:rFonts w:ascii="Arial" w:hAnsi="Arial" w:cs="Arial"/>
          <w:color w:val="000000"/>
        </w:rPr>
        <w:t>Zakupnik</w:t>
      </w:r>
      <w:proofErr w:type="spellEnd"/>
      <w:r w:rsidRPr="004A0128">
        <w:rPr>
          <w:rFonts w:ascii="Arial" w:hAnsi="Arial" w:cs="Arial"/>
          <w:color w:val="000000"/>
        </w:rPr>
        <w:t xml:space="preserve"> se, </w:t>
      </w:r>
      <w:proofErr w:type="spellStart"/>
      <w:r w:rsidRPr="004A0128">
        <w:rPr>
          <w:rFonts w:ascii="Arial" w:hAnsi="Arial" w:cs="Arial"/>
          <w:color w:val="000000"/>
        </w:rPr>
        <w:t>osim</w:t>
      </w:r>
      <w:proofErr w:type="spellEnd"/>
      <w:r w:rsidRPr="004A0128">
        <w:rPr>
          <w:rFonts w:ascii="Arial" w:hAnsi="Arial" w:cs="Arial"/>
          <w:color w:val="000000"/>
        </w:rPr>
        <w:t xml:space="preserve"> </w:t>
      </w:r>
      <w:proofErr w:type="spellStart"/>
      <w:r w:rsidRPr="004A0128">
        <w:rPr>
          <w:rFonts w:ascii="Arial" w:hAnsi="Arial" w:cs="Arial"/>
          <w:color w:val="000000"/>
        </w:rPr>
        <w:t>zakupnine</w:t>
      </w:r>
      <w:proofErr w:type="spellEnd"/>
      <w:r w:rsidRPr="004A0128">
        <w:rPr>
          <w:rFonts w:ascii="Arial" w:hAnsi="Arial" w:cs="Arial"/>
          <w:color w:val="000000"/>
        </w:rPr>
        <w:t xml:space="preserve">, </w:t>
      </w:r>
      <w:proofErr w:type="spellStart"/>
      <w:r w:rsidRPr="004A0128">
        <w:rPr>
          <w:rFonts w:ascii="Arial" w:hAnsi="Arial" w:cs="Arial"/>
          <w:color w:val="000000"/>
        </w:rPr>
        <w:t>obvezuje</w:t>
      </w:r>
      <w:proofErr w:type="spellEnd"/>
      <w:r w:rsidRPr="004A0128">
        <w:rPr>
          <w:rFonts w:ascii="Arial" w:hAnsi="Arial" w:cs="Arial"/>
          <w:color w:val="000000"/>
        </w:rPr>
        <w:t xml:space="preserve"> </w:t>
      </w:r>
      <w:proofErr w:type="spellStart"/>
      <w:r w:rsidRPr="004A0128">
        <w:rPr>
          <w:rFonts w:ascii="Arial" w:hAnsi="Arial" w:cs="Arial"/>
          <w:color w:val="000000"/>
        </w:rPr>
        <w:t>plaćati</w:t>
      </w:r>
      <w:proofErr w:type="spellEnd"/>
      <w:r w:rsidRPr="004A0128">
        <w:rPr>
          <w:rFonts w:ascii="Arial" w:hAnsi="Arial" w:cs="Arial"/>
        </w:rPr>
        <w:t xml:space="preserve"> </w:t>
      </w:r>
      <w:proofErr w:type="spellStart"/>
      <w:r w:rsidRPr="004A0128">
        <w:rPr>
          <w:rFonts w:ascii="Arial" w:hAnsi="Arial" w:cs="Arial"/>
        </w:rPr>
        <w:t>uredno</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vrijeme</w:t>
      </w:r>
      <w:proofErr w:type="spellEnd"/>
      <w:r w:rsidRPr="004A0128">
        <w:rPr>
          <w:rFonts w:ascii="Arial" w:hAnsi="Arial" w:cs="Arial"/>
        </w:rPr>
        <w:t xml:space="preserve">, u </w:t>
      </w:r>
      <w:proofErr w:type="spellStart"/>
      <w:r w:rsidRPr="004A0128">
        <w:rPr>
          <w:rFonts w:ascii="Arial" w:hAnsi="Arial" w:cs="Arial"/>
        </w:rPr>
        <w:t>rokovima</w:t>
      </w:r>
      <w:proofErr w:type="spellEnd"/>
      <w:r w:rsidRPr="004A0128">
        <w:rPr>
          <w:rFonts w:ascii="Arial" w:hAnsi="Arial" w:cs="Arial"/>
        </w:rPr>
        <w:t xml:space="preserve"> </w:t>
      </w:r>
      <w:proofErr w:type="spellStart"/>
      <w:r w:rsidRPr="004A0128">
        <w:rPr>
          <w:rFonts w:ascii="Arial" w:hAnsi="Arial" w:cs="Arial"/>
        </w:rPr>
        <w:t>dospijeća</w:t>
      </w:r>
      <w:proofErr w:type="spellEnd"/>
      <w:r w:rsidRPr="004A0128">
        <w:rPr>
          <w:rFonts w:ascii="Arial" w:hAnsi="Arial" w:cs="Arial"/>
          <w:color w:val="000000"/>
        </w:rPr>
        <w:t xml:space="preserve"> </w:t>
      </w:r>
      <w:proofErr w:type="spellStart"/>
      <w:r w:rsidRPr="004A0128">
        <w:rPr>
          <w:rFonts w:ascii="Arial" w:hAnsi="Arial" w:cs="Arial"/>
          <w:color w:val="000000"/>
        </w:rPr>
        <w:t>sve</w:t>
      </w:r>
      <w:proofErr w:type="spellEnd"/>
      <w:r w:rsidRPr="004A0128">
        <w:rPr>
          <w:rFonts w:ascii="Arial" w:hAnsi="Arial" w:cs="Arial"/>
          <w:color w:val="000000"/>
        </w:rPr>
        <w:t xml:space="preserve"> </w:t>
      </w:r>
      <w:proofErr w:type="spellStart"/>
      <w:r w:rsidRPr="004A0128">
        <w:rPr>
          <w:rFonts w:ascii="Arial" w:hAnsi="Arial" w:cs="Arial"/>
          <w:color w:val="000000"/>
        </w:rPr>
        <w:t>troškove</w:t>
      </w:r>
      <w:proofErr w:type="spellEnd"/>
      <w:r w:rsidRPr="004A0128">
        <w:rPr>
          <w:rFonts w:ascii="Arial" w:hAnsi="Arial" w:cs="Arial"/>
          <w:color w:val="000000"/>
        </w:rPr>
        <w:t xml:space="preserve"> koji </w:t>
      </w:r>
      <w:proofErr w:type="spellStart"/>
      <w:r w:rsidRPr="004A0128">
        <w:rPr>
          <w:rFonts w:ascii="Arial" w:hAnsi="Arial" w:cs="Arial"/>
          <w:color w:val="000000"/>
        </w:rPr>
        <w:t>proizlaze</w:t>
      </w:r>
      <w:proofErr w:type="spellEnd"/>
      <w:r w:rsidRPr="004A0128">
        <w:rPr>
          <w:rFonts w:ascii="Arial" w:hAnsi="Arial" w:cs="Arial"/>
          <w:color w:val="000000"/>
        </w:rPr>
        <w:t xml:space="preserve"> </w:t>
      </w:r>
      <w:proofErr w:type="spellStart"/>
      <w:r w:rsidRPr="004A0128">
        <w:rPr>
          <w:rFonts w:ascii="Arial" w:hAnsi="Arial" w:cs="Arial"/>
          <w:color w:val="000000"/>
        </w:rPr>
        <w:t>iz</w:t>
      </w:r>
      <w:proofErr w:type="spellEnd"/>
      <w:r w:rsidRPr="004A0128">
        <w:rPr>
          <w:rFonts w:ascii="Arial" w:hAnsi="Arial" w:cs="Arial"/>
          <w:color w:val="000000"/>
        </w:rPr>
        <w:t xml:space="preserve"> </w:t>
      </w:r>
      <w:proofErr w:type="spellStart"/>
      <w:r w:rsidRPr="004A0128">
        <w:rPr>
          <w:rFonts w:ascii="Arial" w:hAnsi="Arial" w:cs="Arial"/>
          <w:color w:val="000000"/>
        </w:rPr>
        <w:t>korištenja</w:t>
      </w:r>
      <w:proofErr w:type="spellEnd"/>
      <w:r w:rsidRPr="004A0128">
        <w:rPr>
          <w:rFonts w:ascii="Arial" w:hAnsi="Arial" w:cs="Arial"/>
          <w:color w:val="000000"/>
        </w:rPr>
        <w:t xml:space="preserve"> </w:t>
      </w:r>
      <w:proofErr w:type="spellStart"/>
      <w:r w:rsidRPr="004A0128">
        <w:rPr>
          <w:rFonts w:ascii="Arial" w:hAnsi="Arial" w:cs="Arial"/>
          <w:color w:val="000000"/>
        </w:rPr>
        <w:t>poslovnog</w:t>
      </w:r>
      <w:proofErr w:type="spellEnd"/>
      <w:r w:rsidRPr="004A0128">
        <w:rPr>
          <w:rFonts w:ascii="Arial" w:hAnsi="Arial" w:cs="Arial"/>
          <w:color w:val="000000"/>
        </w:rPr>
        <w:t xml:space="preserve"> </w:t>
      </w:r>
      <w:proofErr w:type="spellStart"/>
      <w:r w:rsidRPr="004A0128">
        <w:rPr>
          <w:rFonts w:ascii="Arial" w:hAnsi="Arial" w:cs="Arial"/>
          <w:color w:val="000000"/>
        </w:rPr>
        <w:t>prostora</w:t>
      </w:r>
      <w:proofErr w:type="spellEnd"/>
      <w:r w:rsidRPr="004A0128">
        <w:rPr>
          <w:rFonts w:ascii="Arial" w:hAnsi="Arial" w:cs="Arial"/>
        </w:rPr>
        <w:t xml:space="preserve"> </w:t>
      </w:r>
      <w:r w:rsidRPr="004A0128">
        <w:rPr>
          <w:rFonts w:ascii="Arial" w:hAnsi="Arial" w:cs="Arial"/>
          <w:color w:val="000000"/>
        </w:rPr>
        <w:t>(</w:t>
      </w:r>
      <w:proofErr w:type="spellStart"/>
      <w:r w:rsidRPr="004A0128">
        <w:rPr>
          <w:rFonts w:ascii="Arial" w:hAnsi="Arial" w:cs="Arial"/>
          <w:color w:val="000000"/>
        </w:rPr>
        <w:t>struja</w:t>
      </w:r>
      <w:proofErr w:type="spellEnd"/>
      <w:r w:rsidRPr="004A0128">
        <w:rPr>
          <w:rFonts w:ascii="Arial" w:hAnsi="Arial" w:cs="Arial"/>
          <w:color w:val="000000"/>
        </w:rPr>
        <w:t xml:space="preserve">, </w:t>
      </w:r>
      <w:proofErr w:type="spellStart"/>
      <w:r w:rsidRPr="004A0128">
        <w:rPr>
          <w:rFonts w:ascii="Arial" w:hAnsi="Arial" w:cs="Arial"/>
          <w:color w:val="000000"/>
        </w:rPr>
        <w:t>voda</w:t>
      </w:r>
      <w:proofErr w:type="spellEnd"/>
      <w:r w:rsidRPr="004A0128">
        <w:rPr>
          <w:rFonts w:ascii="Arial" w:hAnsi="Arial" w:cs="Arial"/>
          <w:color w:val="000000"/>
        </w:rPr>
        <w:t xml:space="preserve">, </w:t>
      </w:r>
      <w:proofErr w:type="spellStart"/>
      <w:r w:rsidRPr="004A0128">
        <w:rPr>
          <w:rFonts w:ascii="Arial" w:hAnsi="Arial" w:cs="Arial"/>
          <w:color w:val="000000"/>
        </w:rPr>
        <w:t>telefon</w:t>
      </w:r>
      <w:proofErr w:type="spellEnd"/>
      <w:r w:rsidRPr="004A0128">
        <w:rPr>
          <w:rFonts w:ascii="Arial" w:hAnsi="Arial" w:cs="Arial"/>
          <w:color w:val="000000"/>
        </w:rPr>
        <w:t xml:space="preserve">, internet, </w:t>
      </w:r>
      <w:proofErr w:type="spellStart"/>
      <w:r w:rsidRPr="004A0128">
        <w:rPr>
          <w:rFonts w:ascii="Arial" w:hAnsi="Arial" w:cs="Arial"/>
          <w:color w:val="000000"/>
        </w:rPr>
        <w:t>pričuva</w:t>
      </w:r>
      <w:proofErr w:type="spellEnd"/>
      <w:r w:rsidRPr="004A0128">
        <w:rPr>
          <w:rFonts w:ascii="Arial" w:hAnsi="Arial" w:cs="Arial"/>
          <w:color w:val="000000"/>
        </w:rPr>
        <w:t xml:space="preserve">, </w:t>
      </w:r>
      <w:proofErr w:type="spellStart"/>
      <w:r w:rsidRPr="004A0128">
        <w:rPr>
          <w:rFonts w:ascii="Arial" w:hAnsi="Arial" w:cs="Arial"/>
          <w:color w:val="000000"/>
        </w:rPr>
        <w:t>spomenička</w:t>
      </w:r>
      <w:proofErr w:type="spellEnd"/>
      <w:r w:rsidRPr="004A0128">
        <w:rPr>
          <w:rFonts w:ascii="Arial" w:hAnsi="Arial" w:cs="Arial"/>
          <w:color w:val="000000"/>
        </w:rPr>
        <w:t xml:space="preserve"> </w:t>
      </w:r>
      <w:proofErr w:type="spellStart"/>
      <w:r w:rsidRPr="004A0128">
        <w:rPr>
          <w:rFonts w:ascii="Arial" w:hAnsi="Arial" w:cs="Arial"/>
          <w:color w:val="000000"/>
        </w:rPr>
        <w:t>renta</w:t>
      </w:r>
      <w:proofErr w:type="spellEnd"/>
      <w:r w:rsidRPr="004A0128">
        <w:rPr>
          <w:rFonts w:ascii="Arial" w:hAnsi="Arial" w:cs="Arial"/>
          <w:color w:val="000000"/>
        </w:rPr>
        <w:t xml:space="preserve">, </w:t>
      </w:r>
      <w:proofErr w:type="spellStart"/>
      <w:r w:rsidRPr="004A0128">
        <w:rPr>
          <w:rFonts w:ascii="Arial" w:hAnsi="Arial" w:cs="Arial"/>
          <w:color w:val="000000"/>
        </w:rPr>
        <w:t>komunalna</w:t>
      </w:r>
      <w:proofErr w:type="spellEnd"/>
      <w:r w:rsidRPr="004A0128">
        <w:rPr>
          <w:rFonts w:ascii="Arial" w:hAnsi="Arial" w:cs="Arial"/>
          <w:color w:val="000000"/>
        </w:rPr>
        <w:t xml:space="preserve"> </w:t>
      </w:r>
      <w:proofErr w:type="spellStart"/>
      <w:r w:rsidRPr="004A0128">
        <w:rPr>
          <w:rFonts w:ascii="Arial" w:hAnsi="Arial" w:cs="Arial"/>
          <w:color w:val="000000"/>
        </w:rPr>
        <w:t>naknada</w:t>
      </w:r>
      <w:proofErr w:type="spellEnd"/>
      <w:r w:rsidRPr="004A0128">
        <w:rPr>
          <w:rFonts w:ascii="Arial" w:hAnsi="Arial" w:cs="Arial"/>
          <w:color w:val="000000"/>
        </w:rPr>
        <w:t xml:space="preserve">, </w:t>
      </w:r>
      <w:proofErr w:type="spellStart"/>
      <w:r w:rsidRPr="004A0128">
        <w:rPr>
          <w:rFonts w:ascii="Arial" w:hAnsi="Arial" w:cs="Arial"/>
          <w:color w:val="000000"/>
        </w:rPr>
        <w:t>vodna</w:t>
      </w:r>
      <w:proofErr w:type="spellEnd"/>
      <w:r w:rsidRPr="004A0128">
        <w:rPr>
          <w:rFonts w:ascii="Arial" w:hAnsi="Arial" w:cs="Arial"/>
          <w:color w:val="000000"/>
        </w:rPr>
        <w:t xml:space="preserve"> </w:t>
      </w:r>
      <w:proofErr w:type="spellStart"/>
      <w:r w:rsidRPr="004A0128">
        <w:rPr>
          <w:rFonts w:ascii="Arial" w:hAnsi="Arial" w:cs="Arial"/>
          <w:color w:val="000000"/>
        </w:rPr>
        <w:t>naknada</w:t>
      </w:r>
      <w:proofErr w:type="spellEnd"/>
      <w:r w:rsidRPr="004A0128">
        <w:rPr>
          <w:rFonts w:ascii="Arial" w:hAnsi="Arial" w:cs="Arial"/>
          <w:color w:val="000000"/>
        </w:rPr>
        <w:t xml:space="preserve">, </w:t>
      </w:r>
      <w:proofErr w:type="spellStart"/>
      <w:r w:rsidRPr="004A0128">
        <w:rPr>
          <w:rFonts w:ascii="Arial" w:hAnsi="Arial" w:cs="Arial"/>
          <w:color w:val="000000"/>
        </w:rPr>
        <w:t>odvoz</w:t>
      </w:r>
      <w:proofErr w:type="spellEnd"/>
      <w:r w:rsidRPr="004A0128">
        <w:rPr>
          <w:rFonts w:ascii="Arial" w:hAnsi="Arial" w:cs="Arial"/>
          <w:color w:val="000000"/>
        </w:rPr>
        <w:t xml:space="preserve"> </w:t>
      </w:r>
      <w:proofErr w:type="spellStart"/>
      <w:r w:rsidRPr="004A0128">
        <w:rPr>
          <w:rFonts w:ascii="Arial" w:hAnsi="Arial" w:cs="Arial"/>
          <w:color w:val="000000"/>
        </w:rPr>
        <w:t>komunalnog</w:t>
      </w:r>
      <w:proofErr w:type="spellEnd"/>
      <w:r w:rsidRPr="004A0128">
        <w:rPr>
          <w:rFonts w:ascii="Arial" w:hAnsi="Arial" w:cs="Arial"/>
          <w:color w:val="000000"/>
        </w:rPr>
        <w:t xml:space="preserve"> </w:t>
      </w:r>
      <w:proofErr w:type="spellStart"/>
      <w:r w:rsidRPr="004A0128">
        <w:rPr>
          <w:rFonts w:ascii="Arial" w:hAnsi="Arial" w:cs="Arial"/>
          <w:color w:val="000000"/>
        </w:rPr>
        <w:t>otpada</w:t>
      </w:r>
      <w:proofErr w:type="spellEnd"/>
      <w:r w:rsidRPr="004A0128">
        <w:rPr>
          <w:rFonts w:ascii="Arial" w:hAnsi="Arial" w:cs="Arial"/>
          <w:color w:val="000000"/>
        </w:rPr>
        <w:t xml:space="preserve"> </w:t>
      </w:r>
      <w:proofErr w:type="spellStart"/>
      <w:r w:rsidRPr="004A0128">
        <w:rPr>
          <w:rFonts w:ascii="Arial" w:hAnsi="Arial" w:cs="Arial"/>
          <w:color w:val="000000"/>
        </w:rPr>
        <w:t>i</w:t>
      </w:r>
      <w:proofErr w:type="spellEnd"/>
      <w:r w:rsidRPr="004A0128">
        <w:rPr>
          <w:rFonts w:ascii="Arial" w:hAnsi="Arial" w:cs="Arial"/>
          <w:color w:val="000000"/>
        </w:rPr>
        <w:t xml:space="preserve"> </w:t>
      </w:r>
      <w:proofErr w:type="spellStart"/>
      <w:r w:rsidRPr="004A0128">
        <w:rPr>
          <w:rFonts w:ascii="Arial" w:hAnsi="Arial" w:cs="Arial"/>
        </w:rPr>
        <w:t>druge</w:t>
      </w:r>
      <w:proofErr w:type="spellEnd"/>
      <w:r w:rsidRPr="004A0128">
        <w:rPr>
          <w:rFonts w:ascii="Arial" w:hAnsi="Arial" w:cs="Arial"/>
        </w:rPr>
        <w:t xml:space="preserve"> </w:t>
      </w:r>
      <w:proofErr w:type="spellStart"/>
      <w:r w:rsidRPr="004A0128">
        <w:rPr>
          <w:rFonts w:ascii="Arial" w:hAnsi="Arial" w:cs="Arial"/>
        </w:rPr>
        <w:t>obveze</w:t>
      </w:r>
      <w:proofErr w:type="spellEnd"/>
      <w:r w:rsidRPr="004A0128">
        <w:rPr>
          <w:rFonts w:ascii="Arial" w:hAnsi="Arial" w:cs="Arial"/>
        </w:rPr>
        <w:t xml:space="preserve"> </w:t>
      </w:r>
      <w:proofErr w:type="spellStart"/>
      <w:r w:rsidRPr="004A0128">
        <w:rPr>
          <w:rFonts w:ascii="Arial" w:hAnsi="Arial" w:cs="Arial"/>
        </w:rPr>
        <w:t>koje</w:t>
      </w:r>
      <w:proofErr w:type="spellEnd"/>
      <w:r w:rsidRPr="004A0128">
        <w:rPr>
          <w:rFonts w:ascii="Arial" w:hAnsi="Arial" w:cs="Arial"/>
        </w:rPr>
        <w:t xml:space="preserve"> </w:t>
      </w:r>
      <w:proofErr w:type="spellStart"/>
      <w:r w:rsidRPr="004A0128">
        <w:rPr>
          <w:rFonts w:ascii="Arial" w:hAnsi="Arial" w:cs="Arial"/>
        </w:rPr>
        <w:t>su</w:t>
      </w:r>
      <w:proofErr w:type="spellEnd"/>
      <w:r w:rsidRPr="004A0128">
        <w:rPr>
          <w:rFonts w:ascii="Arial" w:hAnsi="Arial" w:cs="Arial"/>
        </w:rPr>
        <w:t xml:space="preserve"> u </w:t>
      </w:r>
      <w:proofErr w:type="spellStart"/>
      <w:r w:rsidRPr="004A0128">
        <w:rPr>
          <w:rFonts w:ascii="Arial" w:hAnsi="Arial" w:cs="Arial"/>
        </w:rPr>
        <w:t>svezi</w:t>
      </w:r>
      <w:proofErr w:type="spellEnd"/>
      <w:r w:rsidRPr="004A0128">
        <w:rPr>
          <w:rFonts w:ascii="Arial" w:hAnsi="Arial" w:cs="Arial"/>
        </w:rPr>
        <w:t xml:space="preserve"> s </w:t>
      </w:r>
      <w:proofErr w:type="spellStart"/>
      <w:r w:rsidRPr="004A0128">
        <w:rPr>
          <w:rFonts w:ascii="Arial" w:hAnsi="Arial" w:cs="Arial"/>
        </w:rPr>
        <w:t>korištenjem</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kao</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izdatke</w:t>
      </w:r>
      <w:proofErr w:type="spellEnd"/>
      <w:r w:rsidRPr="004A0128">
        <w:rPr>
          <w:rFonts w:ascii="Arial" w:hAnsi="Arial" w:cs="Arial"/>
        </w:rPr>
        <w:t xml:space="preserve"> koji </w:t>
      </w:r>
      <w:proofErr w:type="spellStart"/>
      <w:r w:rsidRPr="004A0128">
        <w:rPr>
          <w:rFonts w:ascii="Arial" w:hAnsi="Arial" w:cs="Arial"/>
        </w:rPr>
        <w:t>su</w:t>
      </w:r>
      <w:proofErr w:type="spellEnd"/>
      <w:r w:rsidRPr="004A0128">
        <w:rPr>
          <w:rFonts w:ascii="Arial" w:hAnsi="Arial" w:cs="Arial"/>
        </w:rPr>
        <w:t xml:space="preserve"> </w:t>
      </w:r>
      <w:proofErr w:type="spellStart"/>
      <w:r w:rsidRPr="004A0128">
        <w:rPr>
          <w:rFonts w:ascii="Arial" w:hAnsi="Arial" w:cs="Arial"/>
        </w:rPr>
        <w:t>nastali</w:t>
      </w:r>
      <w:proofErr w:type="spellEnd"/>
      <w:r w:rsidRPr="004A0128">
        <w:rPr>
          <w:rFonts w:ascii="Arial" w:hAnsi="Arial" w:cs="Arial"/>
        </w:rPr>
        <w:t xml:space="preserve"> </w:t>
      </w:r>
      <w:proofErr w:type="spellStart"/>
      <w:r w:rsidRPr="004A0128">
        <w:rPr>
          <w:rFonts w:ascii="Arial" w:hAnsi="Arial" w:cs="Arial"/>
        </w:rPr>
        <w:t>kao</w:t>
      </w:r>
      <w:proofErr w:type="spellEnd"/>
      <w:r w:rsidRPr="004A0128">
        <w:rPr>
          <w:rFonts w:ascii="Arial" w:hAnsi="Arial" w:cs="Arial"/>
        </w:rPr>
        <w:t xml:space="preserve"> </w:t>
      </w:r>
      <w:proofErr w:type="spellStart"/>
      <w:r w:rsidRPr="004A0128">
        <w:rPr>
          <w:rFonts w:ascii="Arial" w:hAnsi="Arial" w:cs="Arial"/>
        </w:rPr>
        <w:t>posljedica</w:t>
      </w:r>
      <w:proofErr w:type="spellEnd"/>
      <w:r w:rsidRPr="004A0128">
        <w:rPr>
          <w:rFonts w:ascii="Arial" w:hAnsi="Arial" w:cs="Arial"/>
        </w:rPr>
        <w:t xml:space="preserve"> </w:t>
      </w:r>
      <w:proofErr w:type="spellStart"/>
      <w:r w:rsidRPr="004A0128">
        <w:rPr>
          <w:rFonts w:ascii="Arial" w:hAnsi="Arial" w:cs="Arial"/>
        </w:rPr>
        <w:t>nesavjesnog</w:t>
      </w:r>
      <w:proofErr w:type="spellEnd"/>
      <w:r w:rsidRPr="004A0128">
        <w:rPr>
          <w:rFonts w:ascii="Arial" w:hAnsi="Arial" w:cs="Arial"/>
        </w:rPr>
        <w:t xml:space="preserve"> </w:t>
      </w:r>
      <w:proofErr w:type="spellStart"/>
      <w:r w:rsidRPr="004A0128">
        <w:rPr>
          <w:rFonts w:ascii="Arial" w:hAnsi="Arial" w:cs="Arial"/>
        </w:rPr>
        <w:t>obavljanja</w:t>
      </w:r>
      <w:proofErr w:type="spellEnd"/>
      <w:r w:rsidRPr="004A0128">
        <w:rPr>
          <w:rFonts w:ascii="Arial" w:hAnsi="Arial" w:cs="Arial"/>
        </w:rPr>
        <w:t xml:space="preserve"> </w:t>
      </w:r>
      <w:proofErr w:type="spellStart"/>
      <w:r w:rsidRPr="004A0128">
        <w:rPr>
          <w:rFonts w:ascii="Arial" w:hAnsi="Arial" w:cs="Arial"/>
        </w:rPr>
        <w:t>djelatnosti</w:t>
      </w:r>
      <w:proofErr w:type="spellEnd"/>
      <w:r w:rsidRPr="004A0128">
        <w:rPr>
          <w:rFonts w:ascii="Arial" w:hAnsi="Arial" w:cs="Arial"/>
        </w:rPr>
        <w:t xml:space="preserve"> </w:t>
      </w:r>
      <w:proofErr w:type="spellStart"/>
      <w:r w:rsidRPr="004A0128">
        <w:rPr>
          <w:rFonts w:ascii="Arial" w:hAnsi="Arial" w:cs="Arial"/>
        </w:rPr>
        <w:t>zakupnika</w:t>
      </w:r>
      <w:proofErr w:type="spellEnd"/>
      <w:r w:rsidRPr="004A0128">
        <w:rPr>
          <w:rFonts w:ascii="Arial" w:hAnsi="Arial" w:cs="Arial"/>
        </w:rPr>
        <w:t xml:space="preserve">, bez </w:t>
      </w:r>
      <w:proofErr w:type="spellStart"/>
      <w:r w:rsidRPr="004A0128">
        <w:rPr>
          <w:rFonts w:ascii="Arial" w:hAnsi="Arial" w:cs="Arial"/>
        </w:rPr>
        <w:t>mogućnosti</w:t>
      </w:r>
      <w:proofErr w:type="spellEnd"/>
      <w:r w:rsidRPr="004A0128">
        <w:rPr>
          <w:rFonts w:ascii="Arial" w:hAnsi="Arial" w:cs="Arial"/>
        </w:rPr>
        <w:t xml:space="preserve"> </w:t>
      </w:r>
      <w:proofErr w:type="spellStart"/>
      <w:r w:rsidRPr="004A0128">
        <w:rPr>
          <w:rFonts w:ascii="Arial" w:hAnsi="Arial" w:cs="Arial"/>
        </w:rPr>
        <w:t>prebijanja</w:t>
      </w:r>
      <w:proofErr w:type="spellEnd"/>
      <w:r w:rsidRPr="004A0128">
        <w:rPr>
          <w:rFonts w:ascii="Arial" w:hAnsi="Arial" w:cs="Arial"/>
        </w:rPr>
        <w:t xml:space="preserve"> </w:t>
      </w:r>
      <w:proofErr w:type="spellStart"/>
      <w:r w:rsidRPr="004A0128">
        <w:rPr>
          <w:rFonts w:ascii="Arial" w:hAnsi="Arial" w:cs="Arial"/>
        </w:rPr>
        <w:t>istih</w:t>
      </w:r>
      <w:proofErr w:type="spellEnd"/>
      <w:r w:rsidRPr="004A0128">
        <w:rPr>
          <w:rFonts w:ascii="Arial" w:hAnsi="Arial" w:cs="Arial"/>
        </w:rPr>
        <w:t xml:space="preserve"> </w:t>
      </w:r>
      <w:proofErr w:type="spellStart"/>
      <w:r w:rsidRPr="004A0128">
        <w:rPr>
          <w:rFonts w:ascii="Arial" w:hAnsi="Arial" w:cs="Arial"/>
        </w:rPr>
        <w:t>sa</w:t>
      </w:r>
      <w:proofErr w:type="spellEnd"/>
      <w:r w:rsidRPr="004A0128">
        <w:rPr>
          <w:rFonts w:ascii="Arial" w:hAnsi="Arial" w:cs="Arial"/>
        </w:rPr>
        <w:t xml:space="preserve"> </w:t>
      </w:r>
      <w:proofErr w:type="spellStart"/>
      <w:r w:rsidRPr="004A0128">
        <w:rPr>
          <w:rFonts w:ascii="Arial" w:hAnsi="Arial" w:cs="Arial"/>
        </w:rPr>
        <w:t>zakupninom</w:t>
      </w:r>
      <w:proofErr w:type="spellEnd"/>
      <w:r w:rsidRPr="004A0128">
        <w:rPr>
          <w:rFonts w:ascii="Arial" w:hAnsi="Arial" w:cs="Arial"/>
        </w:rPr>
        <w:t xml:space="preserve"> (</w:t>
      </w:r>
      <w:proofErr w:type="spellStart"/>
      <w:r w:rsidRPr="004A0128">
        <w:rPr>
          <w:rFonts w:ascii="Arial" w:hAnsi="Arial" w:cs="Arial"/>
        </w:rPr>
        <w:t>snižavanja</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traženja</w:t>
      </w:r>
      <w:proofErr w:type="spellEnd"/>
      <w:r w:rsidRPr="004A0128">
        <w:rPr>
          <w:rFonts w:ascii="Arial" w:hAnsi="Arial" w:cs="Arial"/>
        </w:rPr>
        <w:t xml:space="preserve"> </w:t>
      </w:r>
      <w:proofErr w:type="spellStart"/>
      <w:r w:rsidRPr="004A0128">
        <w:rPr>
          <w:rFonts w:ascii="Arial" w:hAnsi="Arial" w:cs="Arial"/>
        </w:rPr>
        <w:t>njihove</w:t>
      </w:r>
      <w:proofErr w:type="spellEnd"/>
      <w:r w:rsidRPr="004A0128">
        <w:rPr>
          <w:rFonts w:ascii="Arial" w:hAnsi="Arial" w:cs="Arial"/>
        </w:rPr>
        <w:t xml:space="preserve"> </w:t>
      </w:r>
      <w:proofErr w:type="spellStart"/>
      <w:r w:rsidRPr="004A0128">
        <w:rPr>
          <w:rFonts w:ascii="Arial" w:hAnsi="Arial" w:cs="Arial"/>
        </w:rPr>
        <w:t>nadoknade</w:t>
      </w:r>
      <w:proofErr w:type="spellEnd"/>
      <w:r w:rsidRPr="004A0128">
        <w:rPr>
          <w:rFonts w:ascii="Arial" w:hAnsi="Arial" w:cs="Arial"/>
        </w:rPr>
        <w:t xml:space="preserve"> </w:t>
      </w:r>
      <w:proofErr w:type="spellStart"/>
      <w:r w:rsidRPr="004A0128">
        <w:rPr>
          <w:rFonts w:ascii="Arial" w:hAnsi="Arial" w:cs="Arial"/>
        </w:rPr>
        <w:t>od</w:t>
      </w:r>
      <w:proofErr w:type="spellEnd"/>
      <w:r w:rsidRPr="004A0128">
        <w:rPr>
          <w:rFonts w:ascii="Arial" w:hAnsi="Arial" w:cs="Arial"/>
        </w:rPr>
        <w:t xml:space="preserve"> Grada.</w:t>
      </w:r>
    </w:p>
    <w:p w14:paraId="7413BBF7" w14:textId="77777777" w:rsidR="00A200C4" w:rsidRDefault="00A200C4" w:rsidP="00A200C4">
      <w:pPr>
        <w:jc w:val="center"/>
        <w:rPr>
          <w:rFonts w:ascii="Arial" w:hAnsi="Arial" w:cs="Arial"/>
          <w:b/>
          <w:bCs/>
          <w:sz w:val="22"/>
          <w:szCs w:val="22"/>
        </w:rPr>
      </w:pPr>
    </w:p>
    <w:p w14:paraId="341EE9CB"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42. </w:t>
      </w:r>
    </w:p>
    <w:p w14:paraId="20FBDC5A" w14:textId="77777777" w:rsidR="00A200C4" w:rsidRPr="004A0128" w:rsidRDefault="00A200C4" w:rsidP="00A200C4">
      <w:pPr>
        <w:jc w:val="center"/>
        <w:rPr>
          <w:rFonts w:ascii="Arial" w:hAnsi="Arial" w:cs="Arial"/>
          <w:b/>
          <w:bCs/>
          <w:sz w:val="22"/>
          <w:szCs w:val="22"/>
        </w:rPr>
      </w:pPr>
    </w:p>
    <w:p w14:paraId="794126BC" w14:textId="77777777" w:rsidR="00A200C4" w:rsidRPr="004A0128" w:rsidRDefault="00A200C4" w:rsidP="001F0EEF">
      <w:pPr>
        <w:pStyle w:val="Odlomakpopisa"/>
        <w:numPr>
          <w:ilvl w:val="0"/>
          <w:numId w:val="44"/>
        </w:numPr>
        <w:spacing w:after="0" w:line="240" w:lineRule="auto"/>
        <w:ind w:left="357" w:hanging="357"/>
        <w:contextualSpacing w:val="0"/>
        <w:jc w:val="both"/>
        <w:rPr>
          <w:rFonts w:ascii="Arial" w:hAnsi="Arial" w:cs="Arial"/>
        </w:rPr>
      </w:pPr>
      <w:proofErr w:type="spellStart"/>
      <w:r w:rsidRPr="004A0128">
        <w:rPr>
          <w:rFonts w:ascii="Arial" w:hAnsi="Arial" w:cs="Arial"/>
        </w:rPr>
        <w:lastRenderedPageBreak/>
        <w:t>Gradonačelnik</w:t>
      </w:r>
      <w:proofErr w:type="spellEnd"/>
      <w:r w:rsidRPr="004A0128">
        <w:rPr>
          <w:rFonts w:ascii="Arial" w:hAnsi="Arial" w:cs="Arial"/>
        </w:rPr>
        <w:t xml:space="preserve"> </w:t>
      </w:r>
      <w:proofErr w:type="spellStart"/>
      <w:r w:rsidRPr="004A0128">
        <w:rPr>
          <w:rFonts w:ascii="Arial" w:hAnsi="Arial" w:cs="Arial"/>
        </w:rPr>
        <w:t>donosi</w:t>
      </w:r>
      <w:proofErr w:type="spellEnd"/>
      <w:r w:rsidRPr="004A0128">
        <w:rPr>
          <w:rFonts w:ascii="Arial" w:hAnsi="Arial" w:cs="Arial"/>
        </w:rPr>
        <w:t xml:space="preserve"> </w:t>
      </w:r>
      <w:proofErr w:type="spellStart"/>
      <w:r w:rsidRPr="004A0128">
        <w:rPr>
          <w:rFonts w:ascii="Arial" w:hAnsi="Arial" w:cs="Arial"/>
        </w:rPr>
        <w:t>odluku</w:t>
      </w:r>
      <w:proofErr w:type="spellEnd"/>
      <w:r w:rsidRPr="004A0128">
        <w:rPr>
          <w:rFonts w:ascii="Arial" w:hAnsi="Arial" w:cs="Arial"/>
        </w:rPr>
        <w:t xml:space="preserve"> o </w:t>
      </w:r>
      <w:proofErr w:type="spellStart"/>
      <w:r w:rsidRPr="004A0128">
        <w:rPr>
          <w:rFonts w:ascii="Arial" w:hAnsi="Arial" w:cs="Arial"/>
        </w:rPr>
        <w:t>zasnivanju</w:t>
      </w:r>
      <w:proofErr w:type="spellEnd"/>
      <w:r w:rsidRPr="004A0128">
        <w:rPr>
          <w:rFonts w:ascii="Arial" w:hAnsi="Arial" w:cs="Arial"/>
        </w:rPr>
        <w:t xml:space="preserve"> </w:t>
      </w:r>
      <w:proofErr w:type="spellStart"/>
      <w:r w:rsidRPr="004A0128">
        <w:rPr>
          <w:rFonts w:ascii="Arial" w:hAnsi="Arial" w:cs="Arial"/>
        </w:rPr>
        <w:t>zakupnog</w:t>
      </w:r>
      <w:proofErr w:type="spellEnd"/>
      <w:r w:rsidRPr="004A0128">
        <w:rPr>
          <w:rFonts w:ascii="Arial" w:hAnsi="Arial" w:cs="Arial"/>
        </w:rPr>
        <w:t xml:space="preserve"> </w:t>
      </w:r>
      <w:proofErr w:type="spellStart"/>
      <w:r w:rsidRPr="004A0128">
        <w:rPr>
          <w:rFonts w:ascii="Arial" w:hAnsi="Arial" w:cs="Arial"/>
        </w:rPr>
        <w:t>odnosa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temelju</w:t>
      </w:r>
      <w:proofErr w:type="spellEnd"/>
      <w:r w:rsidRPr="004A0128">
        <w:rPr>
          <w:rFonts w:ascii="Arial" w:hAnsi="Arial" w:cs="Arial"/>
        </w:rPr>
        <w:t xml:space="preserve"> </w:t>
      </w:r>
      <w:proofErr w:type="spellStart"/>
      <w:r w:rsidRPr="004A0128">
        <w:rPr>
          <w:rFonts w:ascii="Arial" w:hAnsi="Arial" w:cs="Arial"/>
        </w:rPr>
        <w:t>javnog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neposrednom</w:t>
      </w:r>
      <w:proofErr w:type="spellEnd"/>
      <w:r w:rsidRPr="004A0128">
        <w:rPr>
          <w:rFonts w:ascii="Arial" w:hAnsi="Arial" w:cs="Arial"/>
        </w:rPr>
        <w:t xml:space="preserve"> </w:t>
      </w:r>
      <w:proofErr w:type="spellStart"/>
      <w:r w:rsidRPr="004A0128">
        <w:rPr>
          <w:rFonts w:ascii="Arial" w:hAnsi="Arial" w:cs="Arial"/>
        </w:rPr>
        <w:t>dodjelom</w:t>
      </w:r>
      <w:proofErr w:type="spellEnd"/>
      <w:r w:rsidRPr="004A0128">
        <w:rPr>
          <w:rFonts w:ascii="Arial" w:hAnsi="Arial" w:cs="Arial"/>
        </w:rPr>
        <w:t xml:space="preserve"> </w:t>
      </w:r>
      <w:proofErr w:type="spellStart"/>
      <w:r w:rsidRPr="004A0128">
        <w:rPr>
          <w:rFonts w:ascii="Arial" w:hAnsi="Arial" w:cs="Arial"/>
        </w:rPr>
        <w:t>te</w:t>
      </w:r>
      <w:proofErr w:type="spellEnd"/>
      <w:r w:rsidRPr="004A0128">
        <w:rPr>
          <w:rFonts w:ascii="Arial" w:hAnsi="Arial" w:cs="Arial"/>
        </w:rPr>
        <w:t xml:space="preserve"> </w:t>
      </w:r>
      <w:proofErr w:type="spellStart"/>
      <w:r w:rsidRPr="004A0128">
        <w:rPr>
          <w:rFonts w:ascii="Arial" w:hAnsi="Arial" w:cs="Arial"/>
        </w:rPr>
        <w:t>određuje</w:t>
      </w:r>
      <w:proofErr w:type="spellEnd"/>
      <w:r w:rsidRPr="004A0128">
        <w:rPr>
          <w:rFonts w:ascii="Arial" w:hAnsi="Arial" w:cs="Arial"/>
        </w:rPr>
        <w:t xml:space="preserve"> </w:t>
      </w:r>
      <w:proofErr w:type="spellStart"/>
      <w:r w:rsidRPr="004A0128">
        <w:rPr>
          <w:rFonts w:ascii="Arial" w:hAnsi="Arial" w:cs="Arial"/>
        </w:rPr>
        <w:t>početni</w:t>
      </w:r>
      <w:proofErr w:type="spellEnd"/>
      <w:r w:rsidRPr="004A0128">
        <w:rPr>
          <w:rFonts w:ascii="Arial" w:hAnsi="Arial" w:cs="Arial"/>
        </w:rPr>
        <w:t xml:space="preserve"> </w:t>
      </w:r>
      <w:proofErr w:type="spellStart"/>
      <w:r w:rsidRPr="004A0128">
        <w:rPr>
          <w:rFonts w:ascii="Arial" w:hAnsi="Arial" w:cs="Arial"/>
        </w:rPr>
        <w:t>iznos</w:t>
      </w:r>
      <w:proofErr w:type="spellEnd"/>
      <w:r w:rsidRPr="004A0128">
        <w:rPr>
          <w:rFonts w:ascii="Arial" w:hAnsi="Arial" w:cs="Arial"/>
        </w:rPr>
        <w:t xml:space="preserve"> </w:t>
      </w:r>
      <w:proofErr w:type="spellStart"/>
      <w:r w:rsidRPr="004A0128">
        <w:rPr>
          <w:rFonts w:ascii="Arial" w:hAnsi="Arial" w:cs="Arial"/>
        </w:rPr>
        <w:t>mjesečne</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w:t>
      </w:r>
      <w:proofErr w:type="spellStart"/>
      <w:r w:rsidRPr="004A0128">
        <w:rPr>
          <w:rFonts w:ascii="Arial" w:hAnsi="Arial" w:cs="Arial"/>
        </w:rPr>
        <w:t>namjenu</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rok</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koji se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w:t>
      </w:r>
      <w:proofErr w:type="spellStart"/>
      <w:r w:rsidRPr="004A0128">
        <w:rPr>
          <w:rFonts w:ascii="Arial" w:hAnsi="Arial" w:cs="Arial"/>
        </w:rPr>
        <w:t>daje</w:t>
      </w:r>
      <w:proofErr w:type="spellEnd"/>
      <w:r w:rsidRPr="004A0128">
        <w:rPr>
          <w:rFonts w:ascii="Arial" w:hAnsi="Arial" w:cs="Arial"/>
        </w:rPr>
        <w:t xml:space="preserve"> u </w:t>
      </w:r>
      <w:proofErr w:type="spellStart"/>
      <w:r w:rsidRPr="004A0128">
        <w:rPr>
          <w:rFonts w:ascii="Arial" w:hAnsi="Arial" w:cs="Arial"/>
        </w:rPr>
        <w:t>zakup</w:t>
      </w:r>
      <w:proofErr w:type="spellEnd"/>
      <w:r w:rsidRPr="004A0128">
        <w:rPr>
          <w:rFonts w:ascii="Arial" w:hAnsi="Arial" w:cs="Arial"/>
        </w:rPr>
        <w:t xml:space="preserve"> u </w:t>
      </w:r>
      <w:proofErr w:type="spellStart"/>
      <w:r w:rsidRPr="004A0128">
        <w:rPr>
          <w:rFonts w:ascii="Arial" w:hAnsi="Arial" w:cs="Arial"/>
        </w:rPr>
        <w:t>skladu</w:t>
      </w:r>
      <w:proofErr w:type="spellEnd"/>
      <w:r w:rsidRPr="004A0128">
        <w:rPr>
          <w:rFonts w:ascii="Arial" w:hAnsi="Arial" w:cs="Arial"/>
        </w:rPr>
        <w:t xml:space="preserve"> s </w:t>
      </w:r>
      <w:proofErr w:type="spellStart"/>
      <w:r w:rsidRPr="004A0128">
        <w:rPr>
          <w:rFonts w:ascii="Arial" w:hAnsi="Arial" w:cs="Arial"/>
        </w:rPr>
        <w:t>općim</w:t>
      </w:r>
      <w:proofErr w:type="spellEnd"/>
      <w:r w:rsidRPr="004A0128">
        <w:rPr>
          <w:rFonts w:ascii="Arial" w:hAnsi="Arial" w:cs="Arial"/>
        </w:rPr>
        <w:t xml:space="preserve"> </w:t>
      </w:r>
      <w:proofErr w:type="spellStart"/>
      <w:r w:rsidRPr="004A0128">
        <w:rPr>
          <w:rFonts w:ascii="Arial" w:hAnsi="Arial" w:cs="Arial"/>
        </w:rPr>
        <w:t>aktom</w:t>
      </w:r>
      <w:proofErr w:type="spellEnd"/>
      <w:r w:rsidRPr="004A0128">
        <w:rPr>
          <w:rFonts w:ascii="Arial" w:hAnsi="Arial" w:cs="Arial"/>
        </w:rPr>
        <w:t xml:space="preserve"> Grada </w:t>
      </w:r>
      <w:proofErr w:type="spellStart"/>
      <w:r w:rsidRPr="004A0128">
        <w:rPr>
          <w:rFonts w:ascii="Arial" w:hAnsi="Arial" w:cs="Arial"/>
        </w:rPr>
        <w:t>kojim</w:t>
      </w:r>
      <w:proofErr w:type="spellEnd"/>
      <w:r w:rsidRPr="004A0128">
        <w:rPr>
          <w:rFonts w:ascii="Arial" w:hAnsi="Arial" w:cs="Arial"/>
        </w:rPr>
        <w:t xml:space="preserve"> se </w:t>
      </w:r>
      <w:proofErr w:type="spellStart"/>
      <w:r w:rsidRPr="004A0128">
        <w:rPr>
          <w:rFonts w:ascii="Arial" w:hAnsi="Arial" w:cs="Arial"/>
        </w:rPr>
        <w:t>propisuju</w:t>
      </w:r>
      <w:proofErr w:type="spellEnd"/>
      <w:r w:rsidRPr="004A0128">
        <w:rPr>
          <w:rFonts w:ascii="Arial" w:hAnsi="Arial" w:cs="Arial"/>
        </w:rPr>
        <w:t xml:space="preserve"> </w:t>
      </w:r>
      <w:proofErr w:type="spellStart"/>
      <w:r w:rsidRPr="004A0128">
        <w:rPr>
          <w:rFonts w:ascii="Arial" w:hAnsi="Arial" w:cs="Arial"/>
        </w:rPr>
        <w:t>kriteriji</w:t>
      </w:r>
      <w:proofErr w:type="spellEnd"/>
      <w:r w:rsidRPr="004A0128">
        <w:rPr>
          <w:rFonts w:ascii="Arial" w:hAnsi="Arial" w:cs="Arial"/>
        </w:rPr>
        <w:t xml:space="preserve"> za </w:t>
      </w:r>
      <w:proofErr w:type="spellStart"/>
      <w:r w:rsidRPr="004A0128">
        <w:rPr>
          <w:rFonts w:ascii="Arial" w:hAnsi="Arial" w:cs="Arial"/>
        </w:rPr>
        <w:t>određivanje</w:t>
      </w:r>
      <w:proofErr w:type="spellEnd"/>
      <w:r w:rsidRPr="004A0128">
        <w:rPr>
          <w:rFonts w:ascii="Arial" w:hAnsi="Arial" w:cs="Arial"/>
        </w:rPr>
        <w:t xml:space="preserve"> </w:t>
      </w:r>
      <w:proofErr w:type="spellStart"/>
      <w:r w:rsidRPr="004A0128">
        <w:rPr>
          <w:rFonts w:ascii="Arial" w:hAnsi="Arial" w:cs="Arial"/>
        </w:rPr>
        <w:t>visine</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za </w:t>
      </w:r>
      <w:proofErr w:type="spellStart"/>
      <w:r w:rsidRPr="004A0128">
        <w:rPr>
          <w:rFonts w:ascii="Arial" w:hAnsi="Arial" w:cs="Arial"/>
        </w:rPr>
        <w:t>poslovne</w:t>
      </w:r>
      <w:proofErr w:type="spellEnd"/>
      <w:r w:rsidRPr="004A0128">
        <w:rPr>
          <w:rFonts w:ascii="Arial" w:hAnsi="Arial" w:cs="Arial"/>
        </w:rPr>
        <w:t xml:space="preserve"> </w:t>
      </w:r>
      <w:proofErr w:type="spellStart"/>
      <w:r w:rsidRPr="004A0128">
        <w:rPr>
          <w:rFonts w:ascii="Arial" w:hAnsi="Arial" w:cs="Arial"/>
        </w:rPr>
        <w:t>prostore</w:t>
      </w:r>
      <w:proofErr w:type="spellEnd"/>
      <w:r w:rsidRPr="004A0128">
        <w:rPr>
          <w:rFonts w:ascii="Arial" w:hAnsi="Arial" w:cs="Arial"/>
        </w:rPr>
        <w:t xml:space="preserve"> u </w:t>
      </w:r>
      <w:proofErr w:type="spellStart"/>
      <w:r w:rsidRPr="004A0128">
        <w:rPr>
          <w:rFonts w:ascii="Arial" w:hAnsi="Arial" w:cs="Arial"/>
        </w:rPr>
        <w:t>vlasništvu</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suvlasništvu</w:t>
      </w:r>
      <w:proofErr w:type="spellEnd"/>
      <w:r w:rsidRPr="004A0128">
        <w:rPr>
          <w:rFonts w:ascii="Arial" w:hAnsi="Arial" w:cs="Arial"/>
        </w:rPr>
        <w:t xml:space="preserve"> Grada.</w:t>
      </w:r>
    </w:p>
    <w:p w14:paraId="5377E36C" w14:textId="77777777" w:rsidR="00A200C4" w:rsidRPr="004A0128" w:rsidRDefault="00A200C4" w:rsidP="001F0EEF">
      <w:pPr>
        <w:pStyle w:val="Odlomakpopisa"/>
        <w:numPr>
          <w:ilvl w:val="0"/>
          <w:numId w:val="44"/>
        </w:numPr>
        <w:spacing w:after="0" w:line="240" w:lineRule="auto"/>
        <w:ind w:left="357" w:hanging="357"/>
        <w:contextualSpacing w:val="0"/>
        <w:jc w:val="both"/>
        <w:rPr>
          <w:rFonts w:ascii="Arial" w:hAnsi="Arial" w:cs="Arial"/>
        </w:rPr>
      </w:pPr>
      <w:proofErr w:type="spellStart"/>
      <w:r w:rsidRPr="004A0128">
        <w:rPr>
          <w:rFonts w:ascii="Arial" w:hAnsi="Arial" w:cs="Arial"/>
        </w:rPr>
        <w:t>Gradonačelnik</w:t>
      </w:r>
      <w:proofErr w:type="spellEnd"/>
      <w:r w:rsidRPr="004A0128">
        <w:rPr>
          <w:rFonts w:ascii="Arial" w:hAnsi="Arial" w:cs="Arial"/>
        </w:rPr>
        <w:t xml:space="preserve"> </w:t>
      </w:r>
      <w:proofErr w:type="spellStart"/>
      <w:r w:rsidRPr="004A0128">
        <w:rPr>
          <w:rFonts w:ascii="Arial" w:hAnsi="Arial" w:cs="Arial"/>
        </w:rPr>
        <w:t>donosi</w:t>
      </w:r>
      <w:proofErr w:type="spellEnd"/>
      <w:r w:rsidRPr="004A0128">
        <w:rPr>
          <w:rFonts w:ascii="Arial" w:hAnsi="Arial" w:cs="Arial"/>
        </w:rPr>
        <w:t xml:space="preserve"> </w:t>
      </w:r>
      <w:proofErr w:type="spellStart"/>
      <w:r w:rsidRPr="004A0128">
        <w:rPr>
          <w:rFonts w:ascii="Arial" w:hAnsi="Arial" w:cs="Arial"/>
        </w:rPr>
        <w:t>odluku</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stavka</w:t>
      </w:r>
      <w:proofErr w:type="spellEnd"/>
      <w:r w:rsidRPr="004A0128">
        <w:rPr>
          <w:rFonts w:ascii="Arial" w:hAnsi="Arial" w:cs="Arial"/>
        </w:rPr>
        <w:t xml:space="preserve"> 1. </w:t>
      </w:r>
      <w:proofErr w:type="spellStart"/>
      <w:r w:rsidRPr="004A0128">
        <w:rPr>
          <w:rFonts w:ascii="Arial" w:hAnsi="Arial" w:cs="Arial"/>
        </w:rPr>
        <w:t>ovog</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prijedlog</w:t>
      </w:r>
      <w:proofErr w:type="spellEnd"/>
      <w:r w:rsidRPr="004A0128">
        <w:rPr>
          <w:rFonts w:ascii="Arial" w:hAnsi="Arial" w:cs="Arial"/>
        </w:rPr>
        <w:t xml:space="preserve"> </w:t>
      </w:r>
      <w:proofErr w:type="spellStart"/>
      <w:r w:rsidRPr="004A0128">
        <w:rPr>
          <w:rFonts w:ascii="Arial" w:hAnsi="Arial" w:cs="Arial"/>
        </w:rPr>
        <w:t>Povjerenstva</w:t>
      </w:r>
      <w:proofErr w:type="spellEnd"/>
      <w:r w:rsidRPr="004A0128">
        <w:rPr>
          <w:rFonts w:ascii="Arial" w:hAnsi="Arial" w:cs="Arial"/>
        </w:rPr>
        <w:t>.</w:t>
      </w:r>
    </w:p>
    <w:p w14:paraId="395C7A14" w14:textId="77777777" w:rsidR="00A200C4" w:rsidRPr="004A0128" w:rsidRDefault="00A200C4" w:rsidP="001F0EEF">
      <w:pPr>
        <w:pStyle w:val="Odlomakpopisa"/>
        <w:numPr>
          <w:ilvl w:val="0"/>
          <w:numId w:val="44"/>
        </w:numPr>
        <w:spacing w:after="0" w:line="240" w:lineRule="auto"/>
        <w:ind w:left="357" w:hanging="357"/>
        <w:contextualSpacing w:val="0"/>
        <w:jc w:val="both"/>
        <w:rPr>
          <w:rFonts w:ascii="Arial" w:hAnsi="Arial" w:cs="Arial"/>
        </w:rPr>
      </w:pPr>
      <w:proofErr w:type="spellStart"/>
      <w:r w:rsidRPr="004A0128">
        <w:rPr>
          <w:rFonts w:ascii="Arial" w:hAnsi="Arial" w:cs="Arial"/>
        </w:rPr>
        <w:t>Početni</w:t>
      </w:r>
      <w:proofErr w:type="spellEnd"/>
      <w:r w:rsidRPr="004A0128">
        <w:rPr>
          <w:rFonts w:ascii="Arial" w:hAnsi="Arial" w:cs="Arial"/>
        </w:rPr>
        <w:t xml:space="preserve"> </w:t>
      </w:r>
      <w:proofErr w:type="spellStart"/>
      <w:r w:rsidRPr="004A0128">
        <w:rPr>
          <w:rFonts w:ascii="Arial" w:hAnsi="Arial" w:cs="Arial"/>
        </w:rPr>
        <w:t>iznos</w:t>
      </w:r>
      <w:proofErr w:type="spellEnd"/>
      <w:r w:rsidRPr="004A0128">
        <w:rPr>
          <w:rFonts w:ascii="Arial" w:hAnsi="Arial" w:cs="Arial"/>
        </w:rPr>
        <w:t xml:space="preserve"> </w:t>
      </w:r>
      <w:proofErr w:type="spellStart"/>
      <w:r w:rsidRPr="004A0128">
        <w:rPr>
          <w:rFonts w:ascii="Arial" w:hAnsi="Arial" w:cs="Arial"/>
        </w:rPr>
        <w:t>mjesečne</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w:t>
      </w:r>
      <w:proofErr w:type="spellStart"/>
      <w:r w:rsidRPr="004A0128">
        <w:rPr>
          <w:rFonts w:ascii="Arial" w:hAnsi="Arial" w:cs="Arial"/>
        </w:rPr>
        <w:t>određuje</w:t>
      </w:r>
      <w:proofErr w:type="spellEnd"/>
      <w:r w:rsidRPr="004A0128">
        <w:rPr>
          <w:rFonts w:ascii="Arial" w:hAnsi="Arial" w:cs="Arial"/>
        </w:rPr>
        <w:t xml:space="preserve"> se u </w:t>
      </w:r>
      <w:proofErr w:type="spellStart"/>
      <w:r w:rsidRPr="004A0128">
        <w:rPr>
          <w:rFonts w:ascii="Arial" w:hAnsi="Arial" w:cs="Arial"/>
        </w:rPr>
        <w:t>skladu</w:t>
      </w:r>
      <w:proofErr w:type="spellEnd"/>
      <w:r w:rsidRPr="004A0128">
        <w:rPr>
          <w:rFonts w:ascii="Arial" w:hAnsi="Arial" w:cs="Arial"/>
        </w:rPr>
        <w:t xml:space="preserve"> s </w:t>
      </w:r>
      <w:proofErr w:type="spellStart"/>
      <w:r w:rsidRPr="004A0128">
        <w:rPr>
          <w:rFonts w:ascii="Arial" w:hAnsi="Arial" w:cs="Arial"/>
        </w:rPr>
        <w:t>općim</w:t>
      </w:r>
      <w:proofErr w:type="spellEnd"/>
      <w:r w:rsidRPr="004A0128">
        <w:rPr>
          <w:rFonts w:ascii="Arial" w:hAnsi="Arial" w:cs="Arial"/>
        </w:rPr>
        <w:t xml:space="preserve"> </w:t>
      </w:r>
      <w:proofErr w:type="spellStart"/>
      <w:r w:rsidRPr="004A0128">
        <w:rPr>
          <w:rFonts w:ascii="Arial" w:hAnsi="Arial" w:cs="Arial"/>
        </w:rPr>
        <w:t>aktom</w:t>
      </w:r>
      <w:proofErr w:type="spellEnd"/>
      <w:r w:rsidRPr="004A0128">
        <w:rPr>
          <w:rFonts w:ascii="Arial" w:hAnsi="Arial" w:cs="Arial"/>
        </w:rPr>
        <w:t xml:space="preserve"> Grada </w:t>
      </w:r>
      <w:proofErr w:type="spellStart"/>
      <w:r w:rsidRPr="004A0128">
        <w:rPr>
          <w:rFonts w:ascii="Arial" w:hAnsi="Arial" w:cs="Arial"/>
        </w:rPr>
        <w:t>kojim</w:t>
      </w:r>
      <w:proofErr w:type="spellEnd"/>
      <w:r w:rsidRPr="004A0128">
        <w:rPr>
          <w:rFonts w:ascii="Arial" w:hAnsi="Arial" w:cs="Arial"/>
        </w:rPr>
        <w:t xml:space="preserve"> se </w:t>
      </w:r>
      <w:proofErr w:type="spellStart"/>
      <w:r w:rsidRPr="004A0128">
        <w:rPr>
          <w:rFonts w:ascii="Arial" w:hAnsi="Arial" w:cs="Arial"/>
        </w:rPr>
        <w:t>propisuju</w:t>
      </w:r>
      <w:proofErr w:type="spellEnd"/>
      <w:r w:rsidRPr="004A0128">
        <w:rPr>
          <w:rFonts w:ascii="Arial" w:hAnsi="Arial" w:cs="Arial"/>
        </w:rPr>
        <w:t xml:space="preserve"> </w:t>
      </w:r>
      <w:proofErr w:type="spellStart"/>
      <w:r w:rsidRPr="004A0128">
        <w:rPr>
          <w:rFonts w:ascii="Arial" w:hAnsi="Arial" w:cs="Arial"/>
        </w:rPr>
        <w:t>kriteriji</w:t>
      </w:r>
      <w:proofErr w:type="spellEnd"/>
      <w:r w:rsidRPr="004A0128">
        <w:rPr>
          <w:rFonts w:ascii="Arial" w:hAnsi="Arial" w:cs="Arial"/>
        </w:rPr>
        <w:t xml:space="preserve"> za </w:t>
      </w:r>
      <w:proofErr w:type="spellStart"/>
      <w:r w:rsidRPr="004A0128">
        <w:rPr>
          <w:rFonts w:ascii="Arial" w:hAnsi="Arial" w:cs="Arial"/>
        </w:rPr>
        <w:t>određivanje</w:t>
      </w:r>
      <w:proofErr w:type="spellEnd"/>
      <w:r w:rsidRPr="004A0128">
        <w:rPr>
          <w:rFonts w:ascii="Arial" w:hAnsi="Arial" w:cs="Arial"/>
        </w:rPr>
        <w:t xml:space="preserve"> </w:t>
      </w:r>
      <w:proofErr w:type="spellStart"/>
      <w:r w:rsidRPr="004A0128">
        <w:rPr>
          <w:rFonts w:ascii="Arial" w:hAnsi="Arial" w:cs="Arial"/>
        </w:rPr>
        <w:t>visine</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za </w:t>
      </w:r>
      <w:proofErr w:type="spellStart"/>
      <w:r w:rsidRPr="004A0128">
        <w:rPr>
          <w:rFonts w:ascii="Arial" w:hAnsi="Arial" w:cs="Arial"/>
        </w:rPr>
        <w:t>poslovne</w:t>
      </w:r>
      <w:proofErr w:type="spellEnd"/>
      <w:r w:rsidRPr="004A0128">
        <w:rPr>
          <w:rFonts w:ascii="Arial" w:hAnsi="Arial" w:cs="Arial"/>
        </w:rPr>
        <w:t xml:space="preserve"> </w:t>
      </w:r>
      <w:proofErr w:type="spellStart"/>
      <w:r w:rsidRPr="004A0128">
        <w:rPr>
          <w:rFonts w:ascii="Arial" w:hAnsi="Arial" w:cs="Arial"/>
        </w:rPr>
        <w:t>prostore</w:t>
      </w:r>
      <w:proofErr w:type="spellEnd"/>
      <w:r w:rsidRPr="004A0128">
        <w:rPr>
          <w:rFonts w:ascii="Arial" w:hAnsi="Arial" w:cs="Arial"/>
        </w:rPr>
        <w:t xml:space="preserve"> u </w:t>
      </w:r>
      <w:proofErr w:type="spellStart"/>
      <w:r w:rsidRPr="004A0128">
        <w:rPr>
          <w:rFonts w:ascii="Arial" w:hAnsi="Arial" w:cs="Arial"/>
        </w:rPr>
        <w:t>vlasništvu</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suvlasništvu</w:t>
      </w:r>
      <w:proofErr w:type="spellEnd"/>
      <w:r w:rsidRPr="004A0128">
        <w:rPr>
          <w:rFonts w:ascii="Arial" w:hAnsi="Arial" w:cs="Arial"/>
        </w:rPr>
        <w:t xml:space="preserve"> Grada.</w:t>
      </w:r>
    </w:p>
    <w:p w14:paraId="2BC434EC" w14:textId="77777777" w:rsidR="00A200C4" w:rsidRPr="004A0128" w:rsidRDefault="00A200C4" w:rsidP="00A200C4">
      <w:pPr>
        <w:jc w:val="center"/>
        <w:rPr>
          <w:rFonts w:ascii="Arial" w:hAnsi="Arial" w:cs="Arial"/>
          <w:b/>
          <w:bCs/>
          <w:sz w:val="22"/>
          <w:szCs w:val="22"/>
        </w:rPr>
      </w:pPr>
    </w:p>
    <w:p w14:paraId="212F0B8A"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43. </w:t>
      </w:r>
    </w:p>
    <w:p w14:paraId="24DA83C0" w14:textId="77777777" w:rsidR="00A200C4" w:rsidRPr="004A0128" w:rsidRDefault="00A200C4" w:rsidP="00A200C4">
      <w:pPr>
        <w:jc w:val="center"/>
        <w:rPr>
          <w:rFonts w:ascii="Arial" w:hAnsi="Arial" w:cs="Arial"/>
          <w:b/>
          <w:bCs/>
          <w:sz w:val="22"/>
          <w:szCs w:val="22"/>
        </w:rPr>
      </w:pPr>
    </w:p>
    <w:p w14:paraId="6DFD35B0" w14:textId="77777777" w:rsidR="00A200C4" w:rsidRPr="004A0128" w:rsidRDefault="00A200C4" w:rsidP="001F0EEF">
      <w:pPr>
        <w:pStyle w:val="Odlomakpopisa"/>
        <w:numPr>
          <w:ilvl w:val="0"/>
          <w:numId w:val="45"/>
        </w:numPr>
        <w:spacing w:after="0" w:line="240" w:lineRule="auto"/>
        <w:ind w:left="357" w:hanging="357"/>
        <w:contextualSpacing w:val="0"/>
        <w:jc w:val="both"/>
        <w:rPr>
          <w:rFonts w:ascii="Arial" w:hAnsi="Arial" w:cs="Arial"/>
        </w:rPr>
      </w:pPr>
      <w:proofErr w:type="spellStart"/>
      <w:r w:rsidRPr="004A0128">
        <w:rPr>
          <w:rFonts w:ascii="Arial" w:hAnsi="Arial" w:cs="Arial"/>
        </w:rPr>
        <w:t>Iznimno</w:t>
      </w:r>
      <w:proofErr w:type="spellEnd"/>
      <w:r w:rsidRPr="004A0128">
        <w:rPr>
          <w:rFonts w:ascii="Arial" w:hAnsi="Arial" w:cs="Arial"/>
        </w:rPr>
        <w:t xml:space="preserve"> od </w:t>
      </w:r>
      <w:proofErr w:type="spellStart"/>
      <w:r w:rsidRPr="004A0128">
        <w:rPr>
          <w:rFonts w:ascii="Arial" w:hAnsi="Arial" w:cs="Arial"/>
        </w:rPr>
        <w:t>odredbi</w:t>
      </w:r>
      <w:proofErr w:type="spellEnd"/>
      <w:r w:rsidRPr="004A0128">
        <w:rPr>
          <w:rFonts w:ascii="Arial" w:hAnsi="Arial" w:cs="Arial"/>
        </w:rPr>
        <w:t xml:space="preserve">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početni</w:t>
      </w:r>
      <w:proofErr w:type="spellEnd"/>
      <w:r w:rsidRPr="004A0128">
        <w:rPr>
          <w:rFonts w:ascii="Arial" w:hAnsi="Arial" w:cs="Arial"/>
        </w:rPr>
        <w:t xml:space="preserve"> </w:t>
      </w:r>
      <w:proofErr w:type="spellStart"/>
      <w:r w:rsidRPr="004A0128">
        <w:rPr>
          <w:rFonts w:ascii="Arial" w:hAnsi="Arial" w:cs="Arial"/>
        </w:rPr>
        <w:t>iznos</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za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a </w:t>
      </w:r>
      <w:proofErr w:type="spellStart"/>
      <w:r w:rsidRPr="004A0128">
        <w:rPr>
          <w:rFonts w:ascii="Arial" w:hAnsi="Arial" w:cs="Arial"/>
        </w:rPr>
        <w:t>kada</w:t>
      </w:r>
      <w:proofErr w:type="spellEnd"/>
      <w:r w:rsidRPr="004A0128">
        <w:rPr>
          <w:rFonts w:ascii="Arial" w:hAnsi="Arial" w:cs="Arial"/>
        </w:rPr>
        <w:t xml:space="preserve"> se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nakon</w:t>
      </w:r>
      <w:proofErr w:type="spellEnd"/>
      <w:r w:rsidRPr="004A0128">
        <w:rPr>
          <w:rFonts w:ascii="Arial" w:hAnsi="Arial" w:cs="Arial"/>
        </w:rPr>
        <w:t xml:space="preserve"> </w:t>
      </w:r>
      <w:proofErr w:type="spellStart"/>
      <w:r w:rsidRPr="004A0128">
        <w:rPr>
          <w:rFonts w:ascii="Arial" w:hAnsi="Arial" w:cs="Arial"/>
        </w:rPr>
        <w:t>ponovljenog</w:t>
      </w:r>
      <w:proofErr w:type="spellEnd"/>
      <w:r w:rsidRPr="004A0128">
        <w:rPr>
          <w:rFonts w:ascii="Arial" w:hAnsi="Arial" w:cs="Arial"/>
        </w:rPr>
        <w:t xml:space="preserve"> </w:t>
      </w:r>
      <w:proofErr w:type="spellStart"/>
      <w:r w:rsidRPr="004A0128">
        <w:rPr>
          <w:rFonts w:ascii="Arial" w:hAnsi="Arial" w:cs="Arial"/>
        </w:rPr>
        <w:t>natječaja</w:t>
      </w:r>
      <w:proofErr w:type="spellEnd"/>
      <w:r w:rsidRPr="004A0128">
        <w:rPr>
          <w:rFonts w:ascii="Arial" w:hAnsi="Arial" w:cs="Arial"/>
        </w:rPr>
        <w:t xml:space="preserve"> </w:t>
      </w:r>
      <w:proofErr w:type="spellStart"/>
      <w:r w:rsidRPr="004A0128">
        <w:rPr>
          <w:rFonts w:ascii="Arial" w:hAnsi="Arial" w:cs="Arial"/>
        </w:rPr>
        <w:t>nije</w:t>
      </w:r>
      <w:proofErr w:type="spellEnd"/>
      <w:r w:rsidRPr="004A0128">
        <w:rPr>
          <w:rFonts w:ascii="Arial" w:hAnsi="Arial" w:cs="Arial"/>
        </w:rPr>
        <w:t xml:space="preserve"> </w:t>
      </w:r>
      <w:proofErr w:type="spellStart"/>
      <w:r w:rsidRPr="004A0128">
        <w:rPr>
          <w:rFonts w:ascii="Arial" w:hAnsi="Arial" w:cs="Arial"/>
        </w:rPr>
        <w:t>zasnovao</w:t>
      </w:r>
      <w:proofErr w:type="spellEnd"/>
      <w:r w:rsidRPr="004A0128">
        <w:rPr>
          <w:rFonts w:ascii="Arial" w:hAnsi="Arial" w:cs="Arial"/>
        </w:rPr>
        <w:t xml:space="preserve"> </w:t>
      </w:r>
      <w:proofErr w:type="spellStart"/>
      <w:r w:rsidRPr="004A0128">
        <w:rPr>
          <w:rFonts w:ascii="Arial" w:hAnsi="Arial" w:cs="Arial"/>
        </w:rPr>
        <w:t>zakupni</w:t>
      </w:r>
      <w:proofErr w:type="spellEnd"/>
      <w:r w:rsidRPr="004A0128">
        <w:rPr>
          <w:rFonts w:ascii="Arial" w:hAnsi="Arial" w:cs="Arial"/>
        </w:rPr>
        <w:t xml:space="preserve"> </w:t>
      </w:r>
      <w:proofErr w:type="spellStart"/>
      <w:r w:rsidRPr="004A0128">
        <w:rPr>
          <w:rFonts w:ascii="Arial" w:hAnsi="Arial" w:cs="Arial"/>
        </w:rPr>
        <w:t>odnos</w:t>
      </w:r>
      <w:proofErr w:type="spellEnd"/>
      <w:r w:rsidRPr="004A0128">
        <w:rPr>
          <w:rFonts w:ascii="Arial" w:hAnsi="Arial" w:cs="Arial"/>
        </w:rPr>
        <w:t xml:space="preserve">, </w:t>
      </w:r>
      <w:proofErr w:type="spellStart"/>
      <w:r w:rsidRPr="004A0128">
        <w:rPr>
          <w:rFonts w:ascii="Arial" w:hAnsi="Arial" w:cs="Arial"/>
        </w:rPr>
        <w:t>može</w:t>
      </w:r>
      <w:proofErr w:type="spellEnd"/>
      <w:r w:rsidRPr="004A0128">
        <w:rPr>
          <w:rFonts w:ascii="Arial" w:hAnsi="Arial" w:cs="Arial"/>
        </w:rPr>
        <w:t xml:space="preserve"> se </w:t>
      </w:r>
      <w:proofErr w:type="spellStart"/>
      <w:r w:rsidRPr="004A0128">
        <w:rPr>
          <w:rFonts w:ascii="Arial" w:hAnsi="Arial" w:cs="Arial"/>
        </w:rPr>
        <w:t>umanjiti</w:t>
      </w:r>
      <w:proofErr w:type="spellEnd"/>
      <w:r w:rsidRPr="004A0128">
        <w:rPr>
          <w:rFonts w:ascii="Arial" w:hAnsi="Arial" w:cs="Arial"/>
        </w:rPr>
        <w:t xml:space="preserve">. </w:t>
      </w:r>
    </w:p>
    <w:p w14:paraId="26019215" w14:textId="77777777" w:rsidR="00A200C4" w:rsidRPr="004A0128" w:rsidRDefault="00A200C4" w:rsidP="001F0EEF">
      <w:pPr>
        <w:pStyle w:val="Odlomakpopisa"/>
        <w:numPr>
          <w:ilvl w:val="0"/>
          <w:numId w:val="45"/>
        </w:numPr>
        <w:spacing w:after="0" w:line="240" w:lineRule="auto"/>
        <w:ind w:left="357" w:hanging="357"/>
        <w:contextualSpacing w:val="0"/>
        <w:jc w:val="both"/>
        <w:rPr>
          <w:rFonts w:ascii="Arial" w:hAnsi="Arial" w:cs="Arial"/>
        </w:rPr>
      </w:pPr>
      <w:proofErr w:type="spellStart"/>
      <w:r w:rsidRPr="004A0128">
        <w:rPr>
          <w:rFonts w:ascii="Arial" w:hAnsi="Arial" w:cs="Arial"/>
        </w:rPr>
        <w:t>Početni</w:t>
      </w:r>
      <w:proofErr w:type="spellEnd"/>
      <w:r w:rsidRPr="004A0128">
        <w:rPr>
          <w:rFonts w:ascii="Arial" w:hAnsi="Arial" w:cs="Arial"/>
        </w:rPr>
        <w:t xml:space="preserve"> </w:t>
      </w:r>
      <w:proofErr w:type="spellStart"/>
      <w:r w:rsidRPr="004A0128">
        <w:rPr>
          <w:rFonts w:ascii="Arial" w:hAnsi="Arial" w:cs="Arial"/>
        </w:rPr>
        <w:t>iznos</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w:t>
      </w:r>
      <w:proofErr w:type="spellStart"/>
      <w:r w:rsidRPr="004A0128">
        <w:rPr>
          <w:rFonts w:ascii="Arial" w:hAnsi="Arial" w:cs="Arial"/>
        </w:rPr>
        <w:t>može</w:t>
      </w:r>
      <w:proofErr w:type="spellEnd"/>
      <w:r w:rsidRPr="004A0128">
        <w:rPr>
          <w:rFonts w:ascii="Arial" w:hAnsi="Arial" w:cs="Arial"/>
        </w:rPr>
        <w:t xml:space="preserve"> se, u </w:t>
      </w:r>
      <w:proofErr w:type="spellStart"/>
      <w:r w:rsidRPr="004A0128">
        <w:rPr>
          <w:rFonts w:ascii="Arial" w:hAnsi="Arial" w:cs="Arial"/>
        </w:rPr>
        <w:t>slučaju</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stavka</w:t>
      </w:r>
      <w:proofErr w:type="spellEnd"/>
      <w:r w:rsidRPr="004A0128">
        <w:rPr>
          <w:rFonts w:ascii="Arial" w:hAnsi="Arial" w:cs="Arial"/>
        </w:rPr>
        <w:t xml:space="preserve"> 1. </w:t>
      </w:r>
      <w:proofErr w:type="spellStart"/>
      <w:r w:rsidRPr="004A0128">
        <w:rPr>
          <w:rFonts w:ascii="Arial" w:hAnsi="Arial" w:cs="Arial"/>
        </w:rPr>
        <w:t>ovog</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w:t>
      </w:r>
      <w:proofErr w:type="spellStart"/>
      <w:r w:rsidRPr="004A0128">
        <w:rPr>
          <w:rFonts w:ascii="Arial" w:hAnsi="Arial" w:cs="Arial"/>
        </w:rPr>
        <w:t>umanjiti</w:t>
      </w:r>
      <w:proofErr w:type="spellEnd"/>
      <w:r w:rsidRPr="004A0128">
        <w:rPr>
          <w:rFonts w:ascii="Arial" w:hAnsi="Arial" w:cs="Arial"/>
        </w:rPr>
        <w:t xml:space="preserve"> do </w:t>
      </w:r>
      <w:proofErr w:type="spellStart"/>
      <w:r w:rsidRPr="004A0128">
        <w:rPr>
          <w:rFonts w:ascii="Arial" w:hAnsi="Arial" w:cs="Arial"/>
        </w:rPr>
        <w:t>najviše</w:t>
      </w:r>
      <w:proofErr w:type="spellEnd"/>
      <w:r w:rsidRPr="004A0128">
        <w:rPr>
          <w:rFonts w:ascii="Arial" w:hAnsi="Arial" w:cs="Arial"/>
        </w:rPr>
        <w:t xml:space="preserve"> 30℅.</w:t>
      </w:r>
    </w:p>
    <w:p w14:paraId="254DEDE5" w14:textId="77777777" w:rsidR="00A200C4" w:rsidRPr="009B120F" w:rsidRDefault="00A200C4" w:rsidP="001F0EEF">
      <w:pPr>
        <w:pStyle w:val="Odlomakpopisa"/>
        <w:numPr>
          <w:ilvl w:val="0"/>
          <w:numId w:val="45"/>
        </w:numPr>
        <w:spacing w:after="0" w:line="240" w:lineRule="auto"/>
        <w:ind w:left="357" w:hanging="357"/>
        <w:contextualSpacing w:val="0"/>
        <w:jc w:val="both"/>
        <w:rPr>
          <w:rFonts w:ascii="Arial" w:hAnsi="Arial" w:cs="Arial"/>
        </w:rPr>
      </w:pPr>
      <w:proofErr w:type="spellStart"/>
      <w:r w:rsidRPr="004A0128">
        <w:rPr>
          <w:rFonts w:ascii="Arial" w:hAnsi="Arial" w:cs="Arial"/>
        </w:rPr>
        <w:t>Odluku</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stavka</w:t>
      </w:r>
      <w:proofErr w:type="spellEnd"/>
      <w:r w:rsidRPr="004A0128">
        <w:rPr>
          <w:rFonts w:ascii="Arial" w:hAnsi="Arial" w:cs="Arial"/>
        </w:rPr>
        <w:t xml:space="preserve"> 2. </w:t>
      </w:r>
      <w:proofErr w:type="spellStart"/>
      <w:r w:rsidRPr="004A0128">
        <w:rPr>
          <w:rFonts w:ascii="Arial" w:hAnsi="Arial" w:cs="Arial"/>
        </w:rPr>
        <w:t>ovog</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w:t>
      </w:r>
      <w:proofErr w:type="spellStart"/>
      <w:r w:rsidRPr="004A0128">
        <w:rPr>
          <w:rFonts w:ascii="Arial" w:hAnsi="Arial" w:cs="Arial"/>
        </w:rPr>
        <w:t>donosi</w:t>
      </w:r>
      <w:proofErr w:type="spellEnd"/>
      <w:r w:rsidRPr="004A0128">
        <w:rPr>
          <w:rFonts w:ascii="Arial" w:hAnsi="Arial" w:cs="Arial"/>
        </w:rPr>
        <w:t xml:space="preserve"> </w:t>
      </w:r>
      <w:proofErr w:type="spellStart"/>
      <w:r w:rsidRPr="004A0128">
        <w:rPr>
          <w:rFonts w:ascii="Arial" w:hAnsi="Arial" w:cs="Arial"/>
        </w:rPr>
        <w:t>Gradonačelnik</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prijedlog</w:t>
      </w:r>
      <w:proofErr w:type="spellEnd"/>
      <w:r w:rsidRPr="004A0128">
        <w:rPr>
          <w:rFonts w:ascii="Arial" w:hAnsi="Arial" w:cs="Arial"/>
        </w:rPr>
        <w:t xml:space="preserve"> </w:t>
      </w:r>
      <w:proofErr w:type="spellStart"/>
      <w:r w:rsidRPr="004A0128">
        <w:rPr>
          <w:rFonts w:ascii="Arial" w:hAnsi="Arial" w:cs="Arial"/>
        </w:rPr>
        <w:t>Povjerenstva</w:t>
      </w:r>
      <w:proofErr w:type="spellEnd"/>
      <w:r w:rsidRPr="004A0128">
        <w:rPr>
          <w:rFonts w:ascii="Arial" w:hAnsi="Arial" w:cs="Arial"/>
        </w:rPr>
        <w:t>.</w:t>
      </w:r>
    </w:p>
    <w:p w14:paraId="39AC41DC" w14:textId="77777777" w:rsidR="00A200C4" w:rsidRDefault="00A200C4" w:rsidP="00A200C4">
      <w:pPr>
        <w:jc w:val="center"/>
        <w:rPr>
          <w:rFonts w:ascii="Arial" w:hAnsi="Arial" w:cs="Arial"/>
          <w:b/>
          <w:bCs/>
          <w:sz w:val="22"/>
          <w:szCs w:val="22"/>
        </w:rPr>
      </w:pPr>
    </w:p>
    <w:p w14:paraId="20675C55"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44. </w:t>
      </w:r>
    </w:p>
    <w:p w14:paraId="384DE054" w14:textId="77777777" w:rsidR="00A200C4" w:rsidRPr="004A0128" w:rsidRDefault="00A200C4" w:rsidP="00A200C4">
      <w:pPr>
        <w:jc w:val="center"/>
        <w:rPr>
          <w:rFonts w:ascii="Arial" w:hAnsi="Arial" w:cs="Arial"/>
          <w:b/>
          <w:bCs/>
          <w:sz w:val="22"/>
          <w:szCs w:val="22"/>
        </w:rPr>
      </w:pPr>
    </w:p>
    <w:p w14:paraId="1EA3B9E1" w14:textId="77777777" w:rsidR="00A200C4" w:rsidRPr="004A0128" w:rsidRDefault="00A200C4" w:rsidP="001F0EEF">
      <w:pPr>
        <w:pStyle w:val="Odlomakpopisa"/>
        <w:numPr>
          <w:ilvl w:val="0"/>
          <w:numId w:val="46"/>
        </w:numPr>
        <w:spacing w:after="0" w:line="240" w:lineRule="auto"/>
        <w:ind w:left="357" w:hanging="357"/>
        <w:contextualSpacing w:val="0"/>
        <w:jc w:val="both"/>
        <w:rPr>
          <w:rFonts w:ascii="Arial" w:hAnsi="Arial" w:cs="Arial"/>
        </w:rPr>
      </w:pPr>
      <w:r w:rsidRPr="004A0128">
        <w:rPr>
          <w:rFonts w:ascii="Arial" w:hAnsi="Arial" w:cs="Arial"/>
        </w:rPr>
        <w:t xml:space="preserve">Visina </w:t>
      </w:r>
      <w:proofErr w:type="spellStart"/>
      <w:r w:rsidRPr="004A0128">
        <w:rPr>
          <w:rFonts w:ascii="Arial" w:hAnsi="Arial" w:cs="Arial"/>
        </w:rPr>
        <w:t>ugovorene</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za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w:t>
      </w:r>
      <w:proofErr w:type="spellStart"/>
      <w:r w:rsidRPr="004A0128">
        <w:rPr>
          <w:rFonts w:ascii="Arial" w:hAnsi="Arial" w:cs="Arial"/>
        </w:rPr>
        <w:t>usklađivati</w:t>
      </w:r>
      <w:proofErr w:type="spellEnd"/>
      <w:r w:rsidRPr="004A0128">
        <w:rPr>
          <w:rFonts w:ascii="Arial" w:hAnsi="Arial" w:cs="Arial"/>
        </w:rPr>
        <w:t xml:space="preserve"> </w:t>
      </w:r>
      <w:proofErr w:type="spellStart"/>
      <w:r w:rsidRPr="004A0128">
        <w:rPr>
          <w:rFonts w:ascii="Arial" w:hAnsi="Arial" w:cs="Arial"/>
        </w:rPr>
        <w:t>će</w:t>
      </w:r>
      <w:proofErr w:type="spellEnd"/>
      <w:r w:rsidRPr="004A0128">
        <w:rPr>
          <w:rFonts w:ascii="Arial" w:hAnsi="Arial" w:cs="Arial"/>
        </w:rPr>
        <w:t xml:space="preserve"> se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godišnjoj</w:t>
      </w:r>
      <w:proofErr w:type="spellEnd"/>
      <w:r w:rsidRPr="004A0128">
        <w:rPr>
          <w:rFonts w:ascii="Arial" w:hAnsi="Arial" w:cs="Arial"/>
        </w:rPr>
        <w:t xml:space="preserve"> </w:t>
      </w:r>
      <w:proofErr w:type="spellStart"/>
      <w:r w:rsidRPr="004A0128">
        <w:rPr>
          <w:rFonts w:ascii="Arial" w:hAnsi="Arial" w:cs="Arial"/>
        </w:rPr>
        <w:t>razini</w:t>
      </w:r>
      <w:proofErr w:type="spellEnd"/>
      <w:r w:rsidRPr="004A0128">
        <w:rPr>
          <w:rFonts w:ascii="Arial" w:hAnsi="Arial" w:cs="Arial"/>
        </w:rPr>
        <w:t xml:space="preserve"> </w:t>
      </w:r>
      <w:proofErr w:type="spellStart"/>
      <w:r w:rsidRPr="004A0128">
        <w:rPr>
          <w:rFonts w:ascii="Arial" w:hAnsi="Arial" w:cs="Arial"/>
        </w:rPr>
        <w:t>korištenjem</w:t>
      </w:r>
      <w:proofErr w:type="spellEnd"/>
      <w:r w:rsidRPr="004A0128">
        <w:rPr>
          <w:rFonts w:ascii="Arial" w:hAnsi="Arial" w:cs="Arial"/>
        </w:rPr>
        <w:t xml:space="preserve"> </w:t>
      </w:r>
      <w:proofErr w:type="spellStart"/>
      <w:r w:rsidRPr="004A0128">
        <w:rPr>
          <w:rFonts w:ascii="Arial" w:hAnsi="Arial" w:cs="Arial"/>
        </w:rPr>
        <w:t>Indeksa</w:t>
      </w:r>
      <w:proofErr w:type="spellEnd"/>
      <w:r w:rsidRPr="004A0128">
        <w:rPr>
          <w:rFonts w:ascii="Arial" w:hAnsi="Arial" w:cs="Arial"/>
        </w:rPr>
        <w:t xml:space="preserve"> </w:t>
      </w:r>
      <w:proofErr w:type="spellStart"/>
      <w:r w:rsidRPr="004A0128">
        <w:rPr>
          <w:rFonts w:ascii="Arial" w:hAnsi="Arial" w:cs="Arial"/>
        </w:rPr>
        <w:t>potrošačkih</w:t>
      </w:r>
      <w:proofErr w:type="spellEnd"/>
      <w:r w:rsidRPr="004A0128">
        <w:rPr>
          <w:rFonts w:ascii="Arial" w:hAnsi="Arial" w:cs="Arial"/>
        </w:rPr>
        <w:t xml:space="preserve"> </w:t>
      </w:r>
      <w:proofErr w:type="spellStart"/>
      <w:r w:rsidRPr="004A0128">
        <w:rPr>
          <w:rFonts w:ascii="Arial" w:hAnsi="Arial" w:cs="Arial"/>
        </w:rPr>
        <w:t>cijena</w:t>
      </w:r>
      <w:proofErr w:type="spellEnd"/>
      <w:r w:rsidRPr="004A0128">
        <w:rPr>
          <w:rFonts w:ascii="Arial" w:hAnsi="Arial" w:cs="Arial"/>
        </w:rPr>
        <w:t xml:space="preserve"> (</w:t>
      </w:r>
      <w:proofErr w:type="spellStart"/>
      <w:r w:rsidRPr="004A0128">
        <w:rPr>
          <w:rFonts w:ascii="Arial" w:hAnsi="Arial" w:cs="Arial"/>
        </w:rPr>
        <w:t>dalje</w:t>
      </w:r>
      <w:proofErr w:type="spellEnd"/>
      <w:r w:rsidRPr="004A0128">
        <w:rPr>
          <w:rFonts w:ascii="Arial" w:hAnsi="Arial" w:cs="Arial"/>
        </w:rPr>
        <w:t xml:space="preserve"> u </w:t>
      </w:r>
      <w:proofErr w:type="spellStart"/>
      <w:r w:rsidRPr="004A0128">
        <w:rPr>
          <w:rFonts w:ascii="Arial" w:hAnsi="Arial" w:cs="Arial"/>
        </w:rPr>
        <w:t>tekstu</w:t>
      </w:r>
      <w:proofErr w:type="spellEnd"/>
      <w:r w:rsidRPr="004A0128">
        <w:rPr>
          <w:rFonts w:ascii="Arial" w:hAnsi="Arial" w:cs="Arial"/>
        </w:rPr>
        <w:t xml:space="preserve">: CPI), za </w:t>
      </w:r>
      <w:proofErr w:type="spellStart"/>
      <w:r w:rsidRPr="004A0128">
        <w:rPr>
          <w:rFonts w:ascii="Arial" w:hAnsi="Arial" w:cs="Arial"/>
        </w:rPr>
        <w:t>cijelo</w:t>
      </w:r>
      <w:proofErr w:type="spellEnd"/>
      <w:r w:rsidRPr="004A0128">
        <w:rPr>
          <w:rFonts w:ascii="Arial" w:hAnsi="Arial" w:cs="Arial"/>
        </w:rPr>
        <w:t xml:space="preserve"> </w:t>
      </w:r>
      <w:proofErr w:type="spellStart"/>
      <w:r w:rsidRPr="004A0128">
        <w:rPr>
          <w:rFonts w:ascii="Arial" w:hAnsi="Arial" w:cs="Arial"/>
        </w:rPr>
        <w:t>vrijeme</w:t>
      </w:r>
      <w:proofErr w:type="spellEnd"/>
      <w:r w:rsidRPr="004A0128">
        <w:rPr>
          <w:rFonts w:ascii="Arial" w:hAnsi="Arial" w:cs="Arial"/>
        </w:rPr>
        <w:t xml:space="preserve"> </w:t>
      </w:r>
      <w:proofErr w:type="spellStart"/>
      <w:r w:rsidRPr="004A0128">
        <w:rPr>
          <w:rFonts w:ascii="Arial" w:hAnsi="Arial" w:cs="Arial"/>
        </w:rPr>
        <w:t>trajanja</w:t>
      </w:r>
      <w:proofErr w:type="spellEnd"/>
      <w:r w:rsidRPr="004A0128">
        <w:rPr>
          <w:rFonts w:ascii="Arial" w:hAnsi="Arial" w:cs="Arial"/>
        </w:rPr>
        <w:t xml:space="preserve"> </w:t>
      </w:r>
      <w:proofErr w:type="spellStart"/>
      <w:r w:rsidRPr="004A0128">
        <w:rPr>
          <w:rFonts w:ascii="Arial" w:hAnsi="Arial" w:cs="Arial"/>
        </w:rPr>
        <w:t>ugovora</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w:t>
      </w:r>
      <w:proofErr w:type="spellStart"/>
      <w:r w:rsidRPr="004A0128">
        <w:rPr>
          <w:rFonts w:ascii="Arial" w:hAnsi="Arial" w:cs="Arial"/>
        </w:rPr>
        <w:t>ukoliko</w:t>
      </w:r>
      <w:proofErr w:type="spellEnd"/>
      <w:r w:rsidRPr="004A0128">
        <w:rPr>
          <w:rFonts w:ascii="Arial" w:hAnsi="Arial" w:cs="Arial"/>
        </w:rPr>
        <w:t xml:space="preserve"> CPI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godišnjoj</w:t>
      </w:r>
      <w:proofErr w:type="spellEnd"/>
      <w:r w:rsidRPr="004A0128">
        <w:rPr>
          <w:rFonts w:ascii="Arial" w:hAnsi="Arial" w:cs="Arial"/>
        </w:rPr>
        <w:t xml:space="preserve"> </w:t>
      </w:r>
      <w:proofErr w:type="spellStart"/>
      <w:r w:rsidRPr="004A0128">
        <w:rPr>
          <w:rFonts w:ascii="Arial" w:hAnsi="Arial" w:cs="Arial"/>
        </w:rPr>
        <w:t>razini</w:t>
      </w:r>
      <w:proofErr w:type="spellEnd"/>
      <w:r w:rsidRPr="004A0128">
        <w:rPr>
          <w:rFonts w:ascii="Arial" w:hAnsi="Arial" w:cs="Arial"/>
        </w:rPr>
        <w:t xml:space="preserve"> </w:t>
      </w:r>
      <w:proofErr w:type="spellStart"/>
      <w:r w:rsidRPr="004A0128">
        <w:rPr>
          <w:rFonts w:ascii="Arial" w:hAnsi="Arial" w:cs="Arial"/>
        </w:rPr>
        <w:t>bude</w:t>
      </w:r>
      <w:proofErr w:type="spellEnd"/>
      <w:r w:rsidRPr="004A0128">
        <w:rPr>
          <w:rFonts w:ascii="Arial" w:hAnsi="Arial" w:cs="Arial"/>
        </w:rPr>
        <w:t xml:space="preserve"> </w:t>
      </w:r>
      <w:proofErr w:type="spellStart"/>
      <w:r w:rsidRPr="004A0128">
        <w:rPr>
          <w:rFonts w:ascii="Arial" w:hAnsi="Arial" w:cs="Arial"/>
        </w:rPr>
        <w:t>veći</w:t>
      </w:r>
      <w:proofErr w:type="spellEnd"/>
      <w:r w:rsidRPr="004A0128">
        <w:rPr>
          <w:rFonts w:ascii="Arial" w:hAnsi="Arial" w:cs="Arial"/>
        </w:rPr>
        <w:t xml:space="preserve"> </w:t>
      </w:r>
      <w:proofErr w:type="spellStart"/>
      <w:r w:rsidRPr="004A0128">
        <w:rPr>
          <w:rFonts w:ascii="Arial" w:hAnsi="Arial" w:cs="Arial"/>
        </w:rPr>
        <w:t>od</w:t>
      </w:r>
      <w:proofErr w:type="spellEnd"/>
      <w:r w:rsidRPr="004A0128">
        <w:rPr>
          <w:rFonts w:ascii="Arial" w:hAnsi="Arial" w:cs="Arial"/>
        </w:rPr>
        <w:t xml:space="preserve"> + 2℅.</w:t>
      </w:r>
    </w:p>
    <w:p w14:paraId="0A1EAB88" w14:textId="77777777" w:rsidR="00A200C4" w:rsidRPr="004A0128" w:rsidRDefault="00A200C4" w:rsidP="001F0EEF">
      <w:pPr>
        <w:pStyle w:val="Odlomakpopisa"/>
        <w:numPr>
          <w:ilvl w:val="0"/>
          <w:numId w:val="46"/>
        </w:numPr>
        <w:spacing w:after="0" w:line="240" w:lineRule="auto"/>
        <w:ind w:left="357" w:hanging="357"/>
        <w:contextualSpacing w:val="0"/>
        <w:jc w:val="both"/>
        <w:rPr>
          <w:rFonts w:ascii="Arial" w:hAnsi="Arial" w:cs="Arial"/>
        </w:rPr>
      </w:pPr>
      <w:proofErr w:type="spellStart"/>
      <w:r w:rsidRPr="004A0128">
        <w:rPr>
          <w:rFonts w:ascii="Arial" w:hAnsi="Arial" w:cs="Arial"/>
        </w:rPr>
        <w:t>Smanjenje</w:t>
      </w:r>
      <w:proofErr w:type="spellEnd"/>
      <w:r w:rsidRPr="004A0128">
        <w:rPr>
          <w:rFonts w:ascii="Arial" w:hAnsi="Arial" w:cs="Arial"/>
        </w:rPr>
        <w:t xml:space="preserve"> CPI </w:t>
      </w:r>
      <w:proofErr w:type="spellStart"/>
      <w:r w:rsidRPr="004A0128">
        <w:rPr>
          <w:rFonts w:ascii="Arial" w:hAnsi="Arial" w:cs="Arial"/>
        </w:rPr>
        <w:t>neće</w:t>
      </w:r>
      <w:proofErr w:type="spellEnd"/>
      <w:r w:rsidRPr="004A0128">
        <w:rPr>
          <w:rFonts w:ascii="Arial" w:hAnsi="Arial" w:cs="Arial"/>
        </w:rPr>
        <w:t xml:space="preserve"> </w:t>
      </w:r>
      <w:proofErr w:type="spellStart"/>
      <w:r w:rsidRPr="004A0128">
        <w:rPr>
          <w:rFonts w:ascii="Arial" w:hAnsi="Arial" w:cs="Arial"/>
        </w:rPr>
        <w:t>imati</w:t>
      </w:r>
      <w:proofErr w:type="spellEnd"/>
      <w:r w:rsidRPr="004A0128">
        <w:rPr>
          <w:rFonts w:ascii="Arial" w:hAnsi="Arial" w:cs="Arial"/>
        </w:rPr>
        <w:t xml:space="preserve"> za </w:t>
      </w:r>
      <w:proofErr w:type="spellStart"/>
      <w:r w:rsidRPr="004A0128">
        <w:rPr>
          <w:rFonts w:ascii="Arial" w:hAnsi="Arial" w:cs="Arial"/>
        </w:rPr>
        <w:t>posljedicu</w:t>
      </w:r>
      <w:proofErr w:type="spellEnd"/>
      <w:r w:rsidRPr="004A0128">
        <w:rPr>
          <w:rFonts w:ascii="Arial" w:hAnsi="Arial" w:cs="Arial"/>
        </w:rPr>
        <w:t xml:space="preserve"> </w:t>
      </w:r>
      <w:proofErr w:type="spellStart"/>
      <w:r w:rsidRPr="004A0128">
        <w:rPr>
          <w:rFonts w:ascii="Arial" w:hAnsi="Arial" w:cs="Arial"/>
        </w:rPr>
        <w:t>smanjenje</w:t>
      </w:r>
      <w:proofErr w:type="spellEnd"/>
      <w:r w:rsidRPr="004A0128">
        <w:rPr>
          <w:rFonts w:ascii="Arial" w:hAnsi="Arial" w:cs="Arial"/>
        </w:rPr>
        <w:t xml:space="preserve"> </w:t>
      </w:r>
      <w:proofErr w:type="spellStart"/>
      <w:r w:rsidRPr="004A0128">
        <w:rPr>
          <w:rFonts w:ascii="Arial" w:hAnsi="Arial" w:cs="Arial"/>
        </w:rPr>
        <w:t>ugovorene</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w:t>
      </w:r>
    </w:p>
    <w:p w14:paraId="55A73C20" w14:textId="77777777" w:rsidR="00A200C4" w:rsidRPr="004A0128" w:rsidRDefault="00A200C4" w:rsidP="001F0EEF">
      <w:pPr>
        <w:pStyle w:val="Odlomakpopisa"/>
        <w:numPr>
          <w:ilvl w:val="0"/>
          <w:numId w:val="46"/>
        </w:numPr>
        <w:spacing w:after="0" w:line="240" w:lineRule="auto"/>
        <w:ind w:left="357" w:hanging="357"/>
        <w:contextualSpacing w:val="0"/>
        <w:jc w:val="both"/>
        <w:rPr>
          <w:rFonts w:ascii="Arial" w:hAnsi="Arial" w:cs="Arial"/>
        </w:rPr>
      </w:pPr>
      <w:proofErr w:type="spellStart"/>
      <w:r w:rsidRPr="004A0128">
        <w:rPr>
          <w:rFonts w:ascii="Arial" w:hAnsi="Arial" w:cs="Arial"/>
        </w:rPr>
        <w:t>Promjena</w:t>
      </w:r>
      <w:proofErr w:type="spellEnd"/>
      <w:r w:rsidRPr="004A0128">
        <w:rPr>
          <w:rFonts w:ascii="Arial" w:hAnsi="Arial" w:cs="Arial"/>
        </w:rPr>
        <w:t xml:space="preserve"> </w:t>
      </w:r>
      <w:proofErr w:type="spellStart"/>
      <w:r w:rsidRPr="004A0128">
        <w:rPr>
          <w:rFonts w:ascii="Arial" w:hAnsi="Arial" w:cs="Arial"/>
        </w:rPr>
        <w:t>visine</w:t>
      </w:r>
      <w:proofErr w:type="spellEnd"/>
      <w:r w:rsidRPr="004A0128">
        <w:rPr>
          <w:rFonts w:ascii="Arial" w:hAnsi="Arial" w:cs="Arial"/>
        </w:rPr>
        <w:t xml:space="preserve"> </w:t>
      </w:r>
      <w:proofErr w:type="spellStart"/>
      <w:r w:rsidRPr="004A0128">
        <w:rPr>
          <w:rFonts w:ascii="Arial" w:hAnsi="Arial" w:cs="Arial"/>
        </w:rPr>
        <w:t>zakupnine</w:t>
      </w:r>
      <w:proofErr w:type="spellEnd"/>
      <w:r w:rsidRPr="004A0128">
        <w:rPr>
          <w:rFonts w:ascii="Arial" w:hAnsi="Arial" w:cs="Arial"/>
        </w:rPr>
        <w:t xml:space="preserve"> </w:t>
      </w:r>
      <w:proofErr w:type="spellStart"/>
      <w:r w:rsidRPr="004A0128">
        <w:rPr>
          <w:rFonts w:ascii="Arial" w:hAnsi="Arial" w:cs="Arial"/>
        </w:rPr>
        <w:t>utvrđuje</w:t>
      </w:r>
      <w:proofErr w:type="spellEnd"/>
      <w:r w:rsidRPr="004A0128">
        <w:rPr>
          <w:rFonts w:ascii="Arial" w:hAnsi="Arial" w:cs="Arial"/>
        </w:rPr>
        <w:t xml:space="preserve"> se od </w:t>
      </w:r>
      <w:proofErr w:type="spellStart"/>
      <w:r w:rsidRPr="004A0128">
        <w:rPr>
          <w:rFonts w:ascii="Arial" w:hAnsi="Arial" w:cs="Arial"/>
        </w:rPr>
        <w:t>prvog</w:t>
      </w:r>
      <w:proofErr w:type="spellEnd"/>
      <w:r w:rsidRPr="004A0128">
        <w:rPr>
          <w:rFonts w:ascii="Arial" w:hAnsi="Arial" w:cs="Arial"/>
        </w:rPr>
        <w:t xml:space="preserve"> dana u </w:t>
      </w:r>
      <w:proofErr w:type="spellStart"/>
      <w:r w:rsidRPr="004A0128">
        <w:rPr>
          <w:rFonts w:ascii="Arial" w:hAnsi="Arial" w:cs="Arial"/>
        </w:rPr>
        <w:t>mjesecu</w:t>
      </w:r>
      <w:proofErr w:type="spellEnd"/>
      <w:r w:rsidRPr="004A0128">
        <w:rPr>
          <w:rFonts w:ascii="Arial" w:hAnsi="Arial" w:cs="Arial"/>
        </w:rPr>
        <w:t xml:space="preserve"> koji </w:t>
      </w:r>
      <w:proofErr w:type="spellStart"/>
      <w:r w:rsidRPr="004A0128">
        <w:rPr>
          <w:rFonts w:ascii="Arial" w:hAnsi="Arial" w:cs="Arial"/>
        </w:rPr>
        <w:t>slijedi</w:t>
      </w:r>
      <w:proofErr w:type="spellEnd"/>
      <w:r w:rsidRPr="004A0128">
        <w:rPr>
          <w:rFonts w:ascii="Arial" w:hAnsi="Arial" w:cs="Arial"/>
        </w:rPr>
        <w:t xml:space="preserve"> </w:t>
      </w:r>
      <w:proofErr w:type="spellStart"/>
      <w:r w:rsidRPr="004A0128">
        <w:rPr>
          <w:rFonts w:ascii="Arial" w:hAnsi="Arial" w:cs="Arial"/>
        </w:rPr>
        <w:t>iza</w:t>
      </w:r>
      <w:proofErr w:type="spellEnd"/>
      <w:r w:rsidRPr="004A0128">
        <w:rPr>
          <w:rFonts w:ascii="Arial" w:hAnsi="Arial" w:cs="Arial"/>
        </w:rPr>
        <w:t xml:space="preserve"> </w:t>
      </w:r>
      <w:proofErr w:type="spellStart"/>
      <w:r w:rsidRPr="004A0128">
        <w:rPr>
          <w:rFonts w:ascii="Arial" w:hAnsi="Arial" w:cs="Arial"/>
        </w:rPr>
        <w:t>objave</w:t>
      </w:r>
      <w:proofErr w:type="spellEnd"/>
      <w:r w:rsidRPr="004A0128">
        <w:rPr>
          <w:rFonts w:ascii="Arial" w:hAnsi="Arial" w:cs="Arial"/>
        </w:rPr>
        <w:t xml:space="preserve"> CPI za </w:t>
      </w:r>
      <w:proofErr w:type="spellStart"/>
      <w:r w:rsidRPr="004A0128">
        <w:rPr>
          <w:rFonts w:ascii="Arial" w:hAnsi="Arial" w:cs="Arial"/>
        </w:rPr>
        <w:t>prethodnu</w:t>
      </w:r>
      <w:proofErr w:type="spellEnd"/>
      <w:r w:rsidRPr="004A0128">
        <w:rPr>
          <w:rFonts w:ascii="Arial" w:hAnsi="Arial" w:cs="Arial"/>
        </w:rPr>
        <w:t xml:space="preserve"> </w:t>
      </w:r>
      <w:proofErr w:type="spellStart"/>
      <w:r w:rsidRPr="004A0128">
        <w:rPr>
          <w:rFonts w:ascii="Arial" w:hAnsi="Arial" w:cs="Arial"/>
        </w:rPr>
        <w:t>kalendarsku</w:t>
      </w:r>
      <w:proofErr w:type="spellEnd"/>
      <w:r w:rsidRPr="004A0128">
        <w:rPr>
          <w:rFonts w:ascii="Arial" w:hAnsi="Arial" w:cs="Arial"/>
        </w:rPr>
        <w:t xml:space="preserve"> </w:t>
      </w:r>
      <w:proofErr w:type="spellStart"/>
      <w:r w:rsidRPr="004A0128">
        <w:rPr>
          <w:rFonts w:ascii="Arial" w:hAnsi="Arial" w:cs="Arial"/>
        </w:rPr>
        <w:t>godinu</w:t>
      </w:r>
      <w:proofErr w:type="spellEnd"/>
      <w:r w:rsidRPr="004A0128">
        <w:rPr>
          <w:rFonts w:ascii="Arial" w:hAnsi="Arial" w:cs="Arial"/>
        </w:rPr>
        <w:t>.</w:t>
      </w:r>
    </w:p>
    <w:p w14:paraId="0BBA688D" w14:textId="77777777" w:rsidR="00A200C4" w:rsidRDefault="00A200C4" w:rsidP="009B120F">
      <w:pPr>
        <w:rPr>
          <w:rFonts w:ascii="Arial" w:hAnsi="Arial" w:cs="Arial"/>
          <w:b/>
          <w:bCs/>
          <w:sz w:val="22"/>
          <w:szCs w:val="22"/>
        </w:rPr>
      </w:pPr>
    </w:p>
    <w:p w14:paraId="0949A34C"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45. </w:t>
      </w:r>
    </w:p>
    <w:p w14:paraId="690A4551" w14:textId="77777777" w:rsidR="00A200C4" w:rsidRPr="004A0128" w:rsidRDefault="00A200C4" w:rsidP="00A200C4">
      <w:pPr>
        <w:jc w:val="center"/>
        <w:rPr>
          <w:rFonts w:ascii="Arial" w:hAnsi="Arial" w:cs="Arial"/>
          <w:b/>
          <w:bCs/>
          <w:sz w:val="22"/>
          <w:szCs w:val="22"/>
        </w:rPr>
      </w:pPr>
    </w:p>
    <w:p w14:paraId="4A1222CB" w14:textId="77777777" w:rsidR="00A200C4" w:rsidRPr="004A0128" w:rsidRDefault="00A200C4" w:rsidP="001F0EEF">
      <w:pPr>
        <w:pStyle w:val="Odlomakpopisa"/>
        <w:numPr>
          <w:ilvl w:val="0"/>
          <w:numId w:val="47"/>
        </w:numPr>
        <w:spacing w:after="0" w:line="240" w:lineRule="auto"/>
        <w:ind w:left="357" w:hanging="357"/>
        <w:contextualSpacing w:val="0"/>
        <w:jc w:val="both"/>
        <w:rPr>
          <w:rFonts w:ascii="Arial" w:hAnsi="Arial" w:cs="Arial"/>
        </w:rPr>
      </w:pPr>
      <w:proofErr w:type="spellStart"/>
      <w:r w:rsidRPr="004A0128">
        <w:rPr>
          <w:rFonts w:ascii="Arial" w:hAnsi="Arial" w:cs="Arial"/>
        </w:rPr>
        <w:t>Iznimno</w:t>
      </w:r>
      <w:proofErr w:type="spellEnd"/>
      <w:r w:rsidRPr="004A0128">
        <w:rPr>
          <w:rFonts w:ascii="Arial" w:hAnsi="Arial" w:cs="Arial"/>
        </w:rPr>
        <w:t xml:space="preserve"> od </w:t>
      </w:r>
      <w:proofErr w:type="spellStart"/>
      <w:r w:rsidRPr="004A0128">
        <w:rPr>
          <w:rFonts w:ascii="Arial" w:hAnsi="Arial" w:cs="Arial"/>
        </w:rPr>
        <w:t>odredbe</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8. </w:t>
      </w:r>
      <w:proofErr w:type="spellStart"/>
      <w:r w:rsidRPr="004A0128">
        <w:rPr>
          <w:rFonts w:ascii="Arial" w:hAnsi="Arial" w:cs="Arial"/>
        </w:rPr>
        <w:t>stavak</w:t>
      </w:r>
      <w:proofErr w:type="spellEnd"/>
      <w:r w:rsidRPr="004A0128">
        <w:rPr>
          <w:rFonts w:ascii="Arial" w:hAnsi="Arial" w:cs="Arial"/>
        </w:rPr>
        <w:t xml:space="preserve"> 6.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proračunskim</w:t>
      </w:r>
      <w:proofErr w:type="spellEnd"/>
      <w:r w:rsidRPr="004A0128">
        <w:rPr>
          <w:rFonts w:ascii="Arial" w:hAnsi="Arial" w:cs="Arial"/>
        </w:rPr>
        <w:t xml:space="preserve"> </w:t>
      </w:r>
      <w:proofErr w:type="spellStart"/>
      <w:r w:rsidRPr="004A0128">
        <w:rPr>
          <w:rFonts w:ascii="Arial" w:hAnsi="Arial" w:cs="Arial"/>
        </w:rPr>
        <w:t>korisnicima</w:t>
      </w:r>
      <w:proofErr w:type="spellEnd"/>
      <w:r w:rsidRPr="004A0128">
        <w:rPr>
          <w:rFonts w:ascii="Arial" w:hAnsi="Arial" w:cs="Arial"/>
        </w:rPr>
        <w:t xml:space="preserve"> Grada, </w:t>
      </w:r>
      <w:proofErr w:type="spellStart"/>
      <w:r w:rsidRPr="004A0128">
        <w:rPr>
          <w:rFonts w:ascii="Arial" w:hAnsi="Arial" w:cs="Arial"/>
        </w:rPr>
        <w:t>ustanovama</w:t>
      </w:r>
      <w:proofErr w:type="spellEnd"/>
      <w:r w:rsidRPr="004A0128">
        <w:rPr>
          <w:rFonts w:ascii="Arial" w:hAnsi="Arial" w:cs="Arial"/>
        </w:rPr>
        <w:t xml:space="preserve"> </w:t>
      </w:r>
      <w:proofErr w:type="spellStart"/>
      <w:r w:rsidRPr="004A0128">
        <w:rPr>
          <w:rFonts w:ascii="Arial" w:hAnsi="Arial" w:cs="Arial"/>
        </w:rPr>
        <w:t>kojima</w:t>
      </w:r>
      <w:proofErr w:type="spellEnd"/>
      <w:r w:rsidRPr="004A0128">
        <w:rPr>
          <w:rFonts w:ascii="Arial" w:hAnsi="Arial" w:cs="Arial"/>
        </w:rPr>
        <w:t xml:space="preserve"> je </w:t>
      </w:r>
      <w:proofErr w:type="spellStart"/>
      <w:r w:rsidRPr="004A0128">
        <w:rPr>
          <w:rFonts w:ascii="Arial" w:hAnsi="Arial" w:cs="Arial"/>
        </w:rPr>
        <w:t>osnivač</w:t>
      </w:r>
      <w:proofErr w:type="spellEnd"/>
      <w:r w:rsidRPr="004A0128">
        <w:rPr>
          <w:rFonts w:ascii="Arial" w:hAnsi="Arial" w:cs="Arial"/>
        </w:rPr>
        <w:t xml:space="preserve"> Grad Dubrovnik, </w:t>
      </w:r>
      <w:proofErr w:type="spellStart"/>
      <w:r w:rsidRPr="004A0128">
        <w:rPr>
          <w:rFonts w:ascii="Arial" w:hAnsi="Arial" w:cs="Arial"/>
        </w:rPr>
        <w:t>Republika</w:t>
      </w:r>
      <w:proofErr w:type="spellEnd"/>
      <w:r w:rsidRPr="004A0128">
        <w:rPr>
          <w:rFonts w:ascii="Arial" w:hAnsi="Arial" w:cs="Arial"/>
        </w:rPr>
        <w:t xml:space="preserve"> Hrvatska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druge</w:t>
      </w:r>
      <w:proofErr w:type="spellEnd"/>
      <w:r w:rsidRPr="004A0128">
        <w:rPr>
          <w:rFonts w:ascii="Arial" w:hAnsi="Arial" w:cs="Arial"/>
        </w:rPr>
        <w:t xml:space="preserve"> </w:t>
      </w:r>
      <w:proofErr w:type="spellStart"/>
      <w:r w:rsidRPr="004A0128">
        <w:rPr>
          <w:rFonts w:ascii="Arial" w:hAnsi="Arial" w:cs="Arial"/>
        </w:rPr>
        <w:t>jedinice</w:t>
      </w:r>
      <w:proofErr w:type="spellEnd"/>
      <w:r w:rsidRPr="004A0128">
        <w:rPr>
          <w:rFonts w:ascii="Arial" w:hAnsi="Arial" w:cs="Arial"/>
        </w:rPr>
        <w:t xml:space="preserve"> </w:t>
      </w:r>
      <w:proofErr w:type="spellStart"/>
      <w:r w:rsidRPr="004A0128">
        <w:rPr>
          <w:rFonts w:ascii="Arial" w:hAnsi="Arial" w:cs="Arial"/>
        </w:rPr>
        <w:t>lokalne</w:t>
      </w:r>
      <w:proofErr w:type="spellEnd"/>
      <w:r w:rsidRPr="004A0128">
        <w:rPr>
          <w:rFonts w:ascii="Arial" w:hAnsi="Arial" w:cs="Arial"/>
        </w:rPr>
        <w:t xml:space="preserve"> (</w:t>
      </w:r>
      <w:proofErr w:type="spellStart"/>
      <w:r w:rsidRPr="004A0128">
        <w:rPr>
          <w:rFonts w:ascii="Arial" w:hAnsi="Arial" w:cs="Arial"/>
        </w:rPr>
        <w:t>regionalne</w:t>
      </w:r>
      <w:proofErr w:type="spellEnd"/>
      <w:r w:rsidRPr="004A0128">
        <w:rPr>
          <w:rFonts w:ascii="Arial" w:hAnsi="Arial" w:cs="Arial"/>
        </w:rPr>
        <w:t xml:space="preserve">) </w:t>
      </w:r>
      <w:proofErr w:type="spellStart"/>
      <w:r w:rsidRPr="004A0128">
        <w:rPr>
          <w:rFonts w:ascii="Arial" w:hAnsi="Arial" w:cs="Arial"/>
        </w:rPr>
        <w:t>samouprave</w:t>
      </w:r>
      <w:proofErr w:type="spellEnd"/>
      <w:r w:rsidRPr="004A0128">
        <w:rPr>
          <w:rFonts w:ascii="Arial" w:hAnsi="Arial" w:cs="Arial"/>
        </w:rPr>
        <w:t xml:space="preserve">, a koji </w:t>
      </w:r>
      <w:proofErr w:type="spellStart"/>
      <w:r w:rsidRPr="004A0128">
        <w:rPr>
          <w:rFonts w:ascii="Arial" w:hAnsi="Arial" w:cs="Arial"/>
        </w:rPr>
        <w:t>obavljaju</w:t>
      </w:r>
      <w:proofErr w:type="spellEnd"/>
      <w:r w:rsidRPr="004A0128">
        <w:rPr>
          <w:rFonts w:ascii="Arial" w:hAnsi="Arial" w:cs="Arial"/>
        </w:rPr>
        <w:t xml:space="preserve"> </w:t>
      </w:r>
      <w:proofErr w:type="spellStart"/>
      <w:r w:rsidRPr="004A0128">
        <w:rPr>
          <w:rFonts w:ascii="Arial" w:hAnsi="Arial" w:cs="Arial"/>
        </w:rPr>
        <w:t>poslove</w:t>
      </w:r>
      <w:proofErr w:type="spellEnd"/>
      <w:r w:rsidRPr="004A0128">
        <w:rPr>
          <w:rFonts w:ascii="Arial" w:hAnsi="Arial" w:cs="Arial"/>
        </w:rPr>
        <w:t xml:space="preserve"> </w:t>
      </w:r>
      <w:proofErr w:type="spellStart"/>
      <w:r w:rsidRPr="004A0128">
        <w:rPr>
          <w:rFonts w:ascii="Arial" w:hAnsi="Arial" w:cs="Arial"/>
        </w:rPr>
        <w:t>lokalnog</w:t>
      </w:r>
      <w:proofErr w:type="spellEnd"/>
      <w:r w:rsidRPr="004A0128">
        <w:rPr>
          <w:rFonts w:ascii="Arial" w:hAnsi="Arial" w:cs="Arial"/>
        </w:rPr>
        <w:t xml:space="preserve"> </w:t>
      </w:r>
      <w:proofErr w:type="spellStart"/>
      <w:r w:rsidRPr="004A0128">
        <w:rPr>
          <w:rFonts w:ascii="Arial" w:hAnsi="Arial" w:cs="Arial"/>
        </w:rPr>
        <w:t>značaja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temelju</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19.a </w:t>
      </w:r>
      <w:r w:rsidRPr="004A0128">
        <w:rPr>
          <w:rStyle w:val="row-header-quote-text"/>
          <w:rFonts w:ascii="Arial" w:hAnsi="Arial" w:cs="Arial"/>
        </w:rPr>
        <w:t xml:space="preserve">Zakon o </w:t>
      </w:r>
      <w:proofErr w:type="spellStart"/>
      <w:r w:rsidRPr="004A0128">
        <w:rPr>
          <w:rStyle w:val="row-header-quote-text"/>
          <w:rFonts w:ascii="Arial" w:hAnsi="Arial" w:cs="Arial"/>
        </w:rPr>
        <w:t>lokalnoj</w:t>
      </w:r>
      <w:proofErr w:type="spellEnd"/>
      <w:r w:rsidRPr="004A0128">
        <w:rPr>
          <w:rStyle w:val="row-header-quote-text"/>
          <w:rFonts w:ascii="Arial" w:hAnsi="Arial" w:cs="Arial"/>
        </w:rPr>
        <w:t xml:space="preserve"> </w:t>
      </w:r>
      <w:proofErr w:type="spellStart"/>
      <w:r w:rsidRPr="004A0128">
        <w:rPr>
          <w:rStyle w:val="row-header-quote-text"/>
          <w:rFonts w:ascii="Arial" w:hAnsi="Arial" w:cs="Arial"/>
        </w:rPr>
        <w:t>i</w:t>
      </w:r>
      <w:proofErr w:type="spellEnd"/>
      <w:r w:rsidRPr="004A0128">
        <w:rPr>
          <w:rStyle w:val="row-header-quote-text"/>
          <w:rFonts w:ascii="Arial" w:hAnsi="Arial" w:cs="Arial"/>
        </w:rPr>
        <w:t xml:space="preserve"> </w:t>
      </w:r>
      <w:proofErr w:type="spellStart"/>
      <w:r w:rsidRPr="004A0128">
        <w:rPr>
          <w:rStyle w:val="row-header-quote-text"/>
          <w:rFonts w:ascii="Arial" w:hAnsi="Arial" w:cs="Arial"/>
        </w:rPr>
        <w:t>područnoj</w:t>
      </w:r>
      <w:proofErr w:type="spellEnd"/>
      <w:r w:rsidRPr="004A0128">
        <w:rPr>
          <w:rStyle w:val="row-header-quote-text"/>
          <w:rFonts w:ascii="Arial" w:hAnsi="Arial" w:cs="Arial"/>
        </w:rPr>
        <w:t xml:space="preserve"> (</w:t>
      </w:r>
      <w:proofErr w:type="spellStart"/>
      <w:r w:rsidRPr="004A0128">
        <w:rPr>
          <w:rStyle w:val="row-header-quote-text"/>
          <w:rFonts w:ascii="Arial" w:hAnsi="Arial" w:cs="Arial"/>
        </w:rPr>
        <w:t>regionalnoj</w:t>
      </w:r>
      <w:proofErr w:type="spellEnd"/>
      <w:r w:rsidRPr="004A0128">
        <w:rPr>
          <w:rStyle w:val="row-header-quote-text"/>
          <w:rFonts w:ascii="Arial" w:hAnsi="Arial" w:cs="Arial"/>
        </w:rPr>
        <w:t xml:space="preserve">) </w:t>
      </w:r>
      <w:proofErr w:type="spellStart"/>
      <w:r w:rsidRPr="004A0128">
        <w:rPr>
          <w:rStyle w:val="row-header-quote-text"/>
          <w:rFonts w:ascii="Arial" w:hAnsi="Arial" w:cs="Arial"/>
        </w:rPr>
        <w:t>samoupravi</w:t>
      </w:r>
      <w:proofErr w:type="spellEnd"/>
      <w:r w:rsidRPr="004A0128">
        <w:rPr>
          <w:rStyle w:val="row-header-quote-text"/>
          <w:rFonts w:ascii="Arial" w:hAnsi="Arial" w:cs="Arial"/>
        </w:rPr>
        <w:t xml:space="preserve"> ("</w:t>
      </w:r>
      <w:proofErr w:type="spellStart"/>
      <w:r w:rsidRPr="004A0128">
        <w:rPr>
          <w:rStyle w:val="row-header-quote-text"/>
          <w:rFonts w:ascii="Arial" w:hAnsi="Arial" w:cs="Arial"/>
        </w:rPr>
        <w:t>Narodne</w:t>
      </w:r>
      <w:proofErr w:type="spellEnd"/>
      <w:r w:rsidRPr="004A0128">
        <w:rPr>
          <w:rStyle w:val="row-header-quote-text"/>
          <w:rFonts w:ascii="Arial" w:hAnsi="Arial" w:cs="Arial"/>
        </w:rPr>
        <w:t xml:space="preserve"> novine" br. 33/01, 60/01, 129/05, 109/07, 36/09, 125/08, 36/09, 150/11, 19/13 - </w:t>
      </w:r>
      <w:proofErr w:type="spellStart"/>
      <w:r w:rsidRPr="004A0128">
        <w:rPr>
          <w:rStyle w:val="row-header-quote-text"/>
          <w:rFonts w:ascii="Arial" w:hAnsi="Arial" w:cs="Arial"/>
        </w:rPr>
        <w:t>službeni</w:t>
      </w:r>
      <w:proofErr w:type="spellEnd"/>
      <w:r w:rsidRPr="004A0128">
        <w:rPr>
          <w:rStyle w:val="row-header-quote-text"/>
          <w:rFonts w:ascii="Arial" w:hAnsi="Arial" w:cs="Arial"/>
        </w:rPr>
        <w:t xml:space="preserve"> </w:t>
      </w:r>
      <w:proofErr w:type="spellStart"/>
      <w:r w:rsidRPr="004A0128">
        <w:rPr>
          <w:rStyle w:val="row-header-quote-text"/>
          <w:rFonts w:ascii="Arial" w:hAnsi="Arial" w:cs="Arial"/>
        </w:rPr>
        <w:t>pročišćeni</w:t>
      </w:r>
      <w:proofErr w:type="spellEnd"/>
      <w:r w:rsidRPr="004A0128">
        <w:rPr>
          <w:rStyle w:val="row-header-quote-text"/>
          <w:rFonts w:ascii="Arial" w:hAnsi="Arial" w:cs="Arial"/>
        </w:rPr>
        <w:t xml:space="preserve"> </w:t>
      </w:r>
      <w:proofErr w:type="spellStart"/>
      <w:r w:rsidRPr="004A0128">
        <w:rPr>
          <w:rStyle w:val="row-header-quote-text"/>
          <w:rFonts w:ascii="Arial" w:hAnsi="Arial" w:cs="Arial"/>
        </w:rPr>
        <w:t>tekst</w:t>
      </w:r>
      <w:proofErr w:type="spellEnd"/>
      <w:r w:rsidRPr="004A0128">
        <w:rPr>
          <w:rStyle w:val="row-header-quote-text"/>
          <w:rFonts w:ascii="Arial" w:hAnsi="Arial" w:cs="Arial"/>
        </w:rPr>
        <w:t xml:space="preserve">, 144/12, 137/15 - </w:t>
      </w:r>
      <w:proofErr w:type="spellStart"/>
      <w:r w:rsidRPr="004A0128">
        <w:rPr>
          <w:rStyle w:val="row-header-quote-text"/>
          <w:rFonts w:ascii="Arial" w:hAnsi="Arial" w:cs="Arial"/>
        </w:rPr>
        <w:t>službeni</w:t>
      </w:r>
      <w:proofErr w:type="spellEnd"/>
      <w:r w:rsidRPr="004A0128">
        <w:rPr>
          <w:rStyle w:val="row-header-quote-text"/>
          <w:rFonts w:ascii="Arial" w:hAnsi="Arial" w:cs="Arial"/>
        </w:rPr>
        <w:t xml:space="preserve"> </w:t>
      </w:r>
      <w:proofErr w:type="spellStart"/>
      <w:r w:rsidRPr="004A0128">
        <w:rPr>
          <w:rStyle w:val="row-header-quote-text"/>
          <w:rFonts w:ascii="Arial" w:hAnsi="Arial" w:cs="Arial"/>
        </w:rPr>
        <w:t>pročišćeni</w:t>
      </w:r>
      <w:proofErr w:type="spellEnd"/>
      <w:r w:rsidRPr="004A0128">
        <w:rPr>
          <w:rStyle w:val="row-header-quote-text"/>
          <w:rFonts w:ascii="Arial" w:hAnsi="Arial" w:cs="Arial"/>
        </w:rPr>
        <w:t xml:space="preserve"> </w:t>
      </w:r>
      <w:proofErr w:type="spellStart"/>
      <w:r w:rsidRPr="004A0128">
        <w:rPr>
          <w:rStyle w:val="row-header-quote-text"/>
          <w:rFonts w:ascii="Arial" w:hAnsi="Arial" w:cs="Arial"/>
        </w:rPr>
        <w:t>tekst</w:t>
      </w:r>
      <w:proofErr w:type="spellEnd"/>
      <w:r w:rsidRPr="004A0128">
        <w:rPr>
          <w:rStyle w:val="row-header-quote-text"/>
          <w:rFonts w:ascii="Arial" w:hAnsi="Arial" w:cs="Arial"/>
        </w:rPr>
        <w:t xml:space="preserve">, 123/17, 98/19, 144/20 </w:t>
      </w:r>
      <w:proofErr w:type="spellStart"/>
      <w:r w:rsidRPr="004A0128">
        <w:rPr>
          <w:rStyle w:val="row-header-quote-text"/>
          <w:rFonts w:ascii="Arial" w:hAnsi="Arial" w:cs="Arial"/>
        </w:rPr>
        <w:t>kojima</w:t>
      </w:r>
      <w:proofErr w:type="spellEnd"/>
      <w:r w:rsidRPr="004A0128">
        <w:rPr>
          <w:rStyle w:val="row-header-quote-text"/>
          <w:rFonts w:ascii="Arial" w:hAnsi="Arial" w:cs="Arial"/>
        </w:rPr>
        <w:t xml:space="preserve"> se </w:t>
      </w:r>
      <w:proofErr w:type="spellStart"/>
      <w:r w:rsidRPr="004A0128">
        <w:rPr>
          <w:rStyle w:val="preformatted-text"/>
          <w:rFonts w:ascii="Arial" w:hAnsi="Arial" w:cs="Arial"/>
        </w:rPr>
        <w:t>neposredno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ostvaruju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potrebe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građana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vlasništvu</w:t>
      </w:r>
      <w:proofErr w:type="spellEnd"/>
      <w:r w:rsidRPr="004A0128">
        <w:rPr>
          <w:rStyle w:val="preformatted-text"/>
          <w:rFonts w:ascii="Arial" w:hAnsi="Arial" w:cs="Arial"/>
        </w:rPr>
        <w:t xml:space="preserve"> Grada </w:t>
      </w:r>
      <w:proofErr w:type="spellStart"/>
      <w:r w:rsidRPr="004A0128">
        <w:rPr>
          <w:rStyle w:val="preformatted-text"/>
          <w:rFonts w:ascii="Arial" w:hAnsi="Arial" w:cs="Arial"/>
        </w:rPr>
        <w:t>može</w:t>
      </w:r>
      <w:proofErr w:type="spellEnd"/>
      <w:r w:rsidRPr="004A0128">
        <w:rPr>
          <w:rStyle w:val="preformatted-text"/>
          <w:rFonts w:ascii="Arial" w:hAnsi="Arial" w:cs="Arial"/>
        </w:rPr>
        <w:t xml:space="preserve"> se </w:t>
      </w:r>
      <w:proofErr w:type="spellStart"/>
      <w:r w:rsidRPr="004A0128">
        <w:rPr>
          <w:rStyle w:val="preformatted-text"/>
          <w:rFonts w:ascii="Arial" w:hAnsi="Arial" w:cs="Arial"/>
        </w:rPr>
        <w:t>dati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uporabu</w:t>
      </w:r>
      <w:proofErr w:type="spellEnd"/>
      <w:r w:rsidRPr="004A0128">
        <w:rPr>
          <w:rStyle w:val="preformatted-text"/>
          <w:rFonts w:ascii="Arial" w:hAnsi="Arial" w:cs="Arial"/>
        </w:rPr>
        <w:t xml:space="preserve"> bez </w:t>
      </w:r>
      <w:proofErr w:type="spellStart"/>
      <w:r w:rsidRPr="004A0128">
        <w:rPr>
          <w:rStyle w:val="preformatted-text"/>
          <w:rFonts w:ascii="Arial" w:hAnsi="Arial" w:cs="Arial"/>
        </w:rPr>
        <w:t>naknade</w:t>
      </w:r>
      <w:proofErr w:type="spellEnd"/>
      <w:r w:rsidRPr="004A0128">
        <w:rPr>
          <w:rStyle w:val="preformatted-text"/>
          <w:rFonts w:ascii="Arial" w:hAnsi="Arial" w:cs="Arial"/>
        </w:rPr>
        <w:t>.</w:t>
      </w:r>
    </w:p>
    <w:p w14:paraId="34CDB4F1" w14:textId="77777777" w:rsidR="00A200C4" w:rsidRPr="004A0128" w:rsidRDefault="00A200C4" w:rsidP="001F0EEF">
      <w:pPr>
        <w:pStyle w:val="Odlomakpopisa"/>
        <w:numPr>
          <w:ilvl w:val="0"/>
          <w:numId w:val="47"/>
        </w:numPr>
        <w:spacing w:after="0" w:line="240" w:lineRule="auto"/>
        <w:ind w:left="357" w:hanging="357"/>
        <w:contextualSpacing w:val="0"/>
        <w:jc w:val="both"/>
        <w:rPr>
          <w:rFonts w:ascii="Arial" w:hAnsi="Arial" w:cs="Arial"/>
        </w:rPr>
      </w:pPr>
      <w:proofErr w:type="spellStart"/>
      <w:r w:rsidRPr="004A0128">
        <w:rPr>
          <w:rFonts w:ascii="Arial" w:hAnsi="Arial" w:cs="Arial"/>
        </w:rPr>
        <w:t>Korisnici</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stavka</w:t>
      </w:r>
      <w:proofErr w:type="spellEnd"/>
      <w:r w:rsidRPr="004A0128">
        <w:rPr>
          <w:rFonts w:ascii="Arial" w:hAnsi="Arial" w:cs="Arial"/>
        </w:rPr>
        <w:t xml:space="preserve"> 1. </w:t>
      </w:r>
      <w:proofErr w:type="spellStart"/>
      <w:r w:rsidRPr="004A0128">
        <w:rPr>
          <w:rFonts w:ascii="Arial" w:hAnsi="Arial" w:cs="Arial"/>
        </w:rPr>
        <w:t>ovog</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w:t>
      </w:r>
      <w:proofErr w:type="spellStart"/>
      <w:r w:rsidRPr="004A0128">
        <w:rPr>
          <w:rFonts w:ascii="Arial" w:hAnsi="Arial" w:cs="Arial"/>
        </w:rPr>
        <w:t>dužni</w:t>
      </w:r>
      <w:proofErr w:type="spellEnd"/>
      <w:r w:rsidRPr="004A0128">
        <w:rPr>
          <w:rFonts w:ascii="Arial" w:hAnsi="Arial" w:cs="Arial"/>
        </w:rPr>
        <w:t xml:space="preserve"> </w:t>
      </w:r>
      <w:proofErr w:type="spellStart"/>
      <w:r w:rsidRPr="004A0128">
        <w:rPr>
          <w:rFonts w:ascii="Arial" w:hAnsi="Arial" w:cs="Arial"/>
        </w:rPr>
        <w:t>su</w:t>
      </w:r>
      <w:proofErr w:type="spellEnd"/>
      <w:r w:rsidRPr="004A0128">
        <w:rPr>
          <w:rFonts w:ascii="Arial" w:hAnsi="Arial" w:cs="Arial"/>
        </w:rPr>
        <w:t xml:space="preserve"> </w:t>
      </w:r>
      <w:proofErr w:type="spellStart"/>
      <w:r w:rsidRPr="004A0128">
        <w:rPr>
          <w:rFonts w:ascii="Arial" w:hAnsi="Arial" w:cs="Arial"/>
        </w:rPr>
        <w:t>održavati</w:t>
      </w:r>
      <w:proofErr w:type="spellEnd"/>
      <w:r w:rsidRPr="004A0128">
        <w:rPr>
          <w:rFonts w:ascii="Arial" w:hAnsi="Arial" w:cs="Arial"/>
        </w:rPr>
        <w:t xml:space="preserve">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u </w:t>
      </w:r>
      <w:proofErr w:type="spellStart"/>
      <w:r w:rsidRPr="004A0128">
        <w:rPr>
          <w:rFonts w:ascii="Arial" w:hAnsi="Arial" w:cs="Arial"/>
        </w:rPr>
        <w:t>stanju</w:t>
      </w:r>
      <w:proofErr w:type="spellEnd"/>
      <w:r w:rsidRPr="004A0128">
        <w:rPr>
          <w:rFonts w:ascii="Arial" w:hAnsi="Arial" w:cs="Arial"/>
        </w:rPr>
        <w:t xml:space="preserve"> </w:t>
      </w:r>
      <w:proofErr w:type="spellStart"/>
      <w:r w:rsidRPr="004A0128">
        <w:rPr>
          <w:rFonts w:ascii="Arial" w:hAnsi="Arial" w:cs="Arial"/>
        </w:rPr>
        <w:t>prikladnom</w:t>
      </w:r>
      <w:proofErr w:type="spellEnd"/>
      <w:r w:rsidRPr="004A0128">
        <w:rPr>
          <w:rFonts w:ascii="Arial" w:hAnsi="Arial" w:cs="Arial"/>
        </w:rPr>
        <w:t xml:space="preserve"> za </w:t>
      </w:r>
      <w:proofErr w:type="spellStart"/>
      <w:r w:rsidRPr="004A0128">
        <w:rPr>
          <w:rFonts w:ascii="Arial" w:hAnsi="Arial" w:cs="Arial"/>
        </w:rPr>
        <w:t>obavljanje</w:t>
      </w:r>
      <w:proofErr w:type="spellEnd"/>
      <w:r w:rsidRPr="004A0128">
        <w:rPr>
          <w:rFonts w:ascii="Arial" w:hAnsi="Arial" w:cs="Arial"/>
        </w:rPr>
        <w:t xml:space="preserve"> </w:t>
      </w:r>
      <w:proofErr w:type="spellStart"/>
      <w:r w:rsidRPr="004A0128">
        <w:rPr>
          <w:rFonts w:ascii="Arial" w:hAnsi="Arial" w:cs="Arial"/>
        </w:rPr>
        <w:t>djelatnosti</w:t>
      </w:r>
      <w:proofErr w:type="spellEnd"/>
      <w:r w:rsidRPr="004A0128">
        <w:rPr>
          <w:rFonts w:ascii="Arial" w:hAnsi="Arial" w:cs="Arial"/>
        </w:rPr>
        <w:t xml:space="preserve"> </w:t>
      </w:r>
      <w:proofErr w:type="spellStart"/>
      <w:r w:rsidRPr="004A0128">
        <w:rPr>
          <w:rFonts w:ascii="Arial" w:hAnsi="Arial" w:cs="Arial"/>
        </w:rPr>
        <w:t>predviđene</w:t>
      </w:r>
      <w:proofErr w:type="spellEnd"/>
      <w:r w:rsidRPr="004A0128">
        <w:rPr>
          <w:rFonts w:ascii="Arial" w:hAnsi="Arial" w:cs="Arial"/>
        </w:rPr>
        <w:t xml:space="preserve"> </w:t>
      </w:r>
      <w:proofErr w:type="spellStart"/>
      <w:r w:rsidRPr="004A0128">
        <w:rPr>
          <w:rFonts w:ascii="Arial" w:hAnsi="Arial" w:cs="Arial"/>
        </w:rPr>
        <w:t>ugovorom</w:t>
      </w:r>
      <w:proofErr w:type="spellEnd"/>
      <w:r w:rsidRPr="004A0128">
        <w:rPr>
          <w:rFonts w:ascii="Arial" w:hAnsi="Arial" w:cs="Arial"/>
        </w:rPr>
        <w:t>.</w:t>
      </w:r>
    </w:p>
    <w:p w14:paraId="52A34A4E" w14:textId="77777777" w:rsidR="00A200C4" w:rsidRPr="004A0128" w:rsidRDefault="00A200C4" w:rsidP="001F0EEF">
      <w:pPr>
        <w:pStyle w:val="Odlomakpopisa"/>
        <w:numPr>
          <w:ilvl w:val="0"/>
          <w:numId w:val="47"/>
        </w:numPr>
        <w:spacing w:after="0" w:line="240" w:lineRule="auto"/>
        <w:ind w:left="357" w:hanging="357"/>
        <w:contextualSpacing w:val="0"/>
        <w:jc w:val="both"/>
        <w:rPr>
          <w:rFonts w:ascii="Arial" w:hAnsi="Arial" w:cs="Arial"/>
        </w:rPr>
      </w:pPr>
      <w:proofErr w:type="spellStart"/>
      <w:r w:rsidRPr="004A0128">
        <w:rPr>
          <w:rFonts w:ascii="Arial" w:hAnsi="Arial" w:cs="Arial"/>
        </w:rPr>
        <w:t>Zaključak</w:t>
      </w:r>
      <w:proofErr w:type="spellEnd"/>
      <w:r w:rsidRPr="004A0128">
        <w:rPr>
          <w:rFonts w:ascii="Arial" w:hAnsi="Arial" w:cs="Arial"/>
        </w:rPr>
        <w:t xml:space="preserve"> o </w:t>
      </w:r>
      <w:proofErr w:type="spellStart"/>
      <w:r w:rsidRPr="004A0128">
        <w:rPr>
          <w:rFonts w:ascii="Arial" w:hAnsi="Arial" w:cs="Arial"/>
        </w:rPr>
        <w:t>davanju</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uporabu</w:t>
      </w:r>
      <w:proofErr w:type="spellEnd"/>
      <w:r w:rsidRPr="004A0128">
        <w:rPr>
          <w:rFonts w:ascii="Arial" w:hAnsi="Arial" w:cs="Arial"/>
        </w:rPr>
        <w:t xml:space="preserve"> bez </w:t>
      </w:r>
      <w:proofErr w:type="spellStart"/>
      <w:r w:rsidRPr="004A0128">
        <w:rPr>
          <w:rFonts w:ascii="Arial" w:hAnsi="Arial" w:cs="Arial"/>
        </w:rPr>
        <w:t>naknade</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rok</w:t>
      </w:r>
      <w:proofErr w:type="spellEnd"/>
      <w:r w:rsidRPr="004A0128">
        <w:rPr>
          <w:rFonts w:ascii="Arial" w:hAnsi="Arial" w:cs="Arial"/>
        </w:rPr>
        <w:t xml:space="preserve"> do 5 (pet) </w:t>
      </w:r>
      <w:proofErr w:type="spellStart"/>
      <w:r w:rsidRPr="004A0128">
        <w:rPr>
          <w:rFonts w:ascii="Arial" w:hAnsi="Arial" w:cs="Arial"/>
        </w:rPr>
        <w:t>godina</w:t>
      </w:r>
      <w:proofErr w:type="spellEnd"/>
      <w:r w:rsidRPr="004A0128">
        <w:rPr>
          <w:rFonts w:ascii="Arial" w:hAnsi="Arial" w:cs="Arial"/>
        </w:rPr>
        <w:t xml:space="preserve"> </w:t>
      </w:r>
      <w:proofErr w:type="spellStart"/>
      <w:r w:rsidRPr="004A0128">
        <w:rPr>
          <w:rFonts w:ascii="Arial" w:hAnsi="Arial" w:cs="Arial"/>
        </w:rPr>
        <w:t>donosi</w:t>
      </w:r>
      <w:proofErr w:type="spellEnd"/>
      <w:r w:rsidRPr="004A0128">
        <w:rPr>
          <w:rFonts w:ascii="Arial" w:hAnsi="Arial" w:cs="Arial"/>
        </w:rPr>
        <w:t xml:space="preserve"> </w:t>
      </w:r>
      <w:proofErr w:type="spellStart"/>
      <w:r w:rsidRPr="004A0128">
        <w:rPr>
          <w:rFonts w:ascii="Arial" w:hAnsi="Arial" w:cs="Arial"/>
        </w:rPr>
        <w:t>Gradonačelnik</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predstavničko</w:t>
      </w:r>
      <w:proofErr w:type="spellEnd"/>
      <w:r w:rsidRPr="004A0128">
        <w:rPr>
          <w:rFonts w:ascii="Arial" w:hAnsi="Arial" w:cs="Arial"/>
        </w:rPr>
        <w:t xml:space="preserve"> </w:t>
      </w:r>
      <w:proofErr w:type="spellStart"/>
      <w:r w:rsidRPr="004A0128">
        <w:rPr>
          <w:rFonts w:ascii="Arial" w:hAnsi="Arial" w:cs="Arial"/>
        </w:rPr>
        <w:t>tijelo</w:t>
      </w:r>
      <w:proofErr w:type="spellEnd"/>
      <w:r w:rsidRPr="004A0128">
        <w:rPr>
          <w:rFonts w:ascii="Arial" w:hAnsi="Arial" w:cs="Arial"/>
        </w:rPr>
        <w:t xml:space="preserve"> Grada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rok</w:t>
      </w:r>
      <w:proofErr w:type="spellEnd"/>
      <w:r w:rsidRPr="004A0128">
        <w:rPr>
          <w:rFonts w:ascii="Arial" w:hAnsi="Arial" w:cs="Arial"/>
        </w:rPr>
        <w:t xml:space="preserve"> </w:t>
      </w:r>
      <w:proofErr w:type="spellStart"/>
      <w:r w:rsidRPr="004A0128">
        <w:rPr>
          <w:rFonts w:ascii="Arial" w:hAnsi="Arial" w:cs="Arial"/>
        </w:rPr>
        <w:t>dulji</w:t>
      </w:r>
      <w:proofErr w:type="spellEnd"/>
      <w:r w:rsidRPr="004A0128">
        <w:rPr>
          <w:rFonts w:ascii="Arial" w:hAnsi="Arial" w:cs="Arial"/>
        </w:rPr>
        <w:t xml:space="preserve"> od 5 (</w:t>
      </w:r>
      <w:proofErr w:type="spellStart"/>
      <w:r w:rsidRPr="004A0128">
        <w:rPr>
          <w:rFonts w:ascii="Arial" w:hAnsi="Arial" w:cs="Arial"/>
        </w:rPr>
        <w:t>godina</w:t>
      </w:r>
      <w:proofErr w:type="spellEnd"/>
      <w:r w:rsidRPr="004A0128">
        <w:rPr>
          <w:rFonts w:ascii="Arial" w:hAnsi="Arial" w:cs="Arial"/>
        </w:rPr>
        <w:t xml:space="preserve">) </w:t>
      </w:r>
      <w:proofErr w:type="spellStart"/>
      <w:r w:rsidRPr="004A0128">
        <w:rPr>
          <w:rFonts w:ascii="Arial" w:hAnsi="Arial" w:cs="Arial"/>
        </w:rPr>
        <w:t>uz</w:t>
      </w:r>
      <w:proofErr w:type="spellEnd"/>
      <w:r w:rsidRPr="004A0128">
        <w:rPr>
          <w:rFonts w:ascii="Arial" w:hAnsi="Arial" w:cs="Arial"/>
        </w:rPr>
        <w:t xml:space="preserve"> </w:t>
      </w:r>
      <w:proofErr w:type="spellStart"/>
      <w:r w:rsidRPr="004A0128">
        <w:rPr>
          <w:rFonts w:ascii="Arial" w:hAnsi="Arial" w:cs="Arial"/>
        </w:rPr>
        <w:t>prethodno</w:t>
      </w:r>
      <w:proofErr w:type="spellEnd"/>
      <w:r w:rsidRPr="004A0128">
        <w:rPr>
          <w:rFonts w:ascii="Arial" w:hAnsi="Arial" w:cs="Arial"/>
        </w:rPr>
        <w:t xml:space="preserve"> </w:t>
      </w:r>
      <w:proofErr w:type="spellStart"/>
      <w:r w:rsidRPr="004A0128">
        <w:rPr>
          <w:rFonts w:ascii="Arial" w:hAnsi="Arial" w:cs="Arial"/>
        </w:rPr>
        <w:t>pribavljenu</w:t>
      </w:r>
      <w:proofErr w:type="spellEnd"/>
      <w:r w:rsidRPr="004A0128">
        <w:rPr>
          <w:rFonts w:ascii="Arial" w:hAnsi="Arial" w:cs="Arial"/>
        </w:rPr>
        <w:t xml:space="preserve"> </w:t>
      </w:r>
      <w:proofErr w:type="spellStart"/>
      <w:r w:rsidRPr="004A0128">
        <w:rPr>
          <w:rFonts w:ascii="Arial" w:hAnsi="Arial" w:cs="Arial"/>
        </w:rPr>
        <w:t>suglasnost</w:t>
      </w:r>
      <w:proofErr w:type="spellEnd"/>
      <w:r w:rsidRPr="004A0128">
        <w:rPr>
          <w:rFonts w:ascii="Arial" w:hAnsi="Arial" w:cs="Arial"/>
        </w:rPr>
        <w:t xml:space="preserve"> </w:t>
      </w:r>
      <w:proofErr w:type="spellStart"/>
      <w:r w:rsidRPr="004A0128">
        <w:rPr>
          <w:rFonts w:ascii="Arial" w:hAnsi="Arial" w:cs="Arial"/>
        </w:rPr>
        <w:t>upravnog</w:t>
      </w:r>
      <w:proofErr w:type="spellEnd"/>
      <w:r w:rsidRPr="004A0128">
        <w:rPr>
          <w:rFonts w:ascii="Arial" w:hAnsi="Arial" w:cs="Arial"/>
        </w:rPr>
        <w:t xml:space="preserve"> </w:t>
      </w:r>
      <w:proofErr w:type="spellStart"/>
      <w:r w:rsidRPr="004A0128">
        <w:rPr>
          <w:rFonts w:ascii="Arial" w:hAnsi="Arial" w:cs="Arial"/>
        </w:rPr>
        <w:t>odjela</w:t>
      </w:r>
      <w:proofErr w:type="spellEnd"/>
      <w:r w:rsidRPr="004A0128">
        <w:rPr>
          <w:rFonts w:ascii="Arial" w:hAnsi="Arial" w:cs="Arial"/>
        </w:rPr>
        <w:t xml:space="preserve"> koji je po </w:t>
      </w:r>
      <w:proofErr w:type="spellStart"/>
      <w:r w:rsidRPr="004A0128">
        <w:rPr>
          <w:rFonts w:ascii="Arial" w:hAnsi="Arial" w:cs="Arial"/>
        </w:rPr>
        <w:t>odluci</w:t>
      </w:r>
      <w:proofErr w:type="spellEnd"/>
      <w:r w:rsidRPr="004A0128">
        <w:rPr>
          <w:rFonts w:ascii="Arial" w:hAnsi="Arial" w:cs="Arial"/>
        </w:rPr>
        <w:t xml:space="preserve"> o </w:t>
      </w:r>
      <w:proofErr w:type="spellStart"/>
      <w:r w:rsidRPr="004A0128">
        <w:rPr>
          <w:rFonts w:ascii="Arial" w:hAnsi="Arial" w:cs="Arial"/>
        </w:rPr>
        <w:t>ustrojstvu</w:t>
      </w:r>
      <w:proofErr w:type="spellEnd"/>
      <w:r w:rsidRPr="004A0128">
        <w:rPr>
          <w:rFonts w:ascii="Arial" w:hAnsi="Arial" w:cs="Arial"/>
        </w:rPr>
        <w:t xml:space="preserve"> </w:t>
      </w:r>
      <w:proofErr w:type="spellStart"/>
      <w:r w:rsidRPr="004A0128">
        <w:rPr>
          <w:rFonts w:ascii="Arial" w:hAnsi="Arial" w:cs="Arial"/>
        </w:rPr>
        <w:t>nadležan</w:t>
      </w:r>
      <w:proofErr w:type="spellEnd"/>
      <w:r w:rsidRPr="004A0128">
        <w:rPr>
          <w:rFonts w:ascii="Arial" w:hAnsi="Arial" w:cs="Arial"/>
        </w:rPr>
        <w:t xml:space="preserve"> za </w:t>
      </w:r>
      <w:proofErr w:type="spellStart"/>
      <w:r w:rsidRPr="004A0128">
        <w:rPr>
          <w:rFonts w:ascii="Arial" w:hAnsi="Arial" w:cs="Arial"/>
        </w:rPr>
        <w:t>djelokrug</w:t>
      </w:r>
      <w:proofErr w:type="spellEnd"/>
      <w:r w:rsidRPr="004A0128">
        <w:rPr>
          <w:rFonts w:ascii="Arial" w:hAnsi="Arial" w:cs="Arial"/>
        </w:rPr>
        <w:t xml:space="preserve"> </w:t>
      </w:r>
      <w:proofErr w:type="spellStart"/>
      <w:r w:rsidRPr="004A0128">
        <w:rPr>
          <w:rFonts w:ascii="Arial" w:hAnsi="Arial" w:cs="Arial"/>
        </w:rPr>
        <w:t>rada</w:t>
      </w:r>
      <w:proofErr w:type="spellEnd"/>
      <w:r w:rsidRPr="004A0128">
        <w:rPr>
          <w:rFonts w:ascii="Arial" w:hAnsi="Arial" w:cs="Arial"/>
        </w:rPr>
        <w:t xml:space="preserve"> </w:t>
      </w:r>
      <w:proofErr w:type="spellStart"/>
      <w:r w:rsidRPr="004A0128">
        <w:rPr>
          <w:rFonts w:ascii="Arial" w:hAnsi="Arial" w:cs="Arial"/>
        </w:rPr>
        <w:t>korisnika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stavka</w:t>
      </w:r>
      <w:proofErr w:type="spellEnd"/>
      <w:r w:rsidRPr="004A0128">
        <w:rPr>
          <w:rFonts w:ascii="Arial" w:hAnsi="Arial" w:cs="Arial"/>
        </w:rPr>
        <w:t xml:space="preserve"> 1. </w:t>
      </w:r>
      <w:proofErr w:type="spellStart"/>
      <w:r w:rsidRPr="004A0128">
        <w:rPr>
          <w:rFonts w:ascii="Arial" w:hAnsi="Arial" w:cs="Arial"/>
        </w:rPr>
        <w:t>ovog</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w:t>
      </w:r>
    </w:p>
    <w:p w14:paraId="5D667A7C" w14:textId="77777777" w:rsidR="00A200C4" w:rsidRPr="004A0128" w:rsidRDefault="00A200C4" w:rsidP="001F0EEF">
      <w:pPr>
        <w:pStyle w:val="Odlomakpopisa"/>
        <w:numPr>
          <w:ilvl w:val="0"/>
          <w:numId w:val="47"/>
        </w:numPr>
        <w:spacing w:after="0" w:line="240" w:lineRule="auto"/>
        <w:ind w:left="357" w:hanging="357"/>
        <w:contextualSpacing w:val="0"/>
        <w:jc w:val="both"/>
        <w:rPr>
          <w:rFonts w:ascii="Arial" w:hAnsi="Arial" w:cs="Arial"/>
        </w:rPr>
      </w:pPr>
      <w:proofErr w:type="spellStart"/>
      <w:r w:rsidRPr="004A0128">
        <w:rPr>
          <w:rFonts w:ascii="Arial" w:hAnsi="Arial" w:cs="Arial"/>
        </w:rPr>
        <w:t>Međusobna</w:t>
      </w:r>
      <w:proofErr w:type="spellEnd"/>
      <w:r w:rsidRPr="004A0128">
        <w:rPr>
          <w:rFonts w:ascii="Arial" w:hAnsi="Arial" w:cs="Arial"/>
        </w:rPr>
        <w:t xml:space="preserve"> </w:t>
      </w:r>
      <w:proofErr w:type="spellStart"/>
      <w:r w:rsidRPr="004A0128">
        <w:rPr>
          <w:rFonts w:ascii="Arial" w:hAnsi="Arial" w:cs="Arial"/>
        </w:rPr>
        <w:t>prava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obveze</w:t>
      </w:r>
      <w:proofErr w:type="spellEnd"/>
      <w:r w:rsidRPr="004A0128">
        <w:rPr>
          <w:rFonts w:ascii="Arial" w:hAnsi="Arial" w:cs="Arial"/>
        </w:rPr>
        <w:t xml:space="preserve"> Grada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korisnika</w:t>
      </w:r>
      <w:proofErr w:type="spellEnd"/>
      <w:r w:rsidRPr="004A0128">
        <w:rPr>
          <w:rFonts w:ascii="Arial" w:hAnsi="Arial" w:cs="Arial"/>
        </w:rPr>
        <w:t xml:space="preserve"> </w:t>
      </w:r>
      <w:proofErr w:type="spellStart"/>
      <w:r w:rsidRPr="004A0128">
        <w:rPr>
          <w:rFonts w:ascii="Arial" w:hAnsi="Arial" w:cs="Arial"/>
        </w:rPr>
        <w:t>uređuju</w:t>
      </w:r>
      <w:proofErr w:type="spellEnd"/>
      <w:r w:rsidRPr="004A0128">
        <w:rPr>
          <w:rFonts w:ascii="Arial" w:hAnsi="Arial" w:cs="Arial"/>
        </w:rPr>
        <w:t xml:space="preserve"> se </w:t>
      </w:r>
      <w:proofErr w:type="spellStart"/>
      <w:r w:rsidRPr="004A0128">
        <w:rPr>
          <w:rFonts w:ascii="Arial" w:hAnsi="Arial" w:cs="Arial"/>
        </w:rPr>
        <w:t>Ugovorom</w:t>
      </w:r>
      <w:proofErr w:type="spellEnd"/>
      <w:r w:rsidRPr="004A0128">
        <w:rPr>
          <w:rFonts w:ascii="Arial" w:hAnsi="Arial" w:cs="Arial"/>
        </w:rPr>
        <w:t xml:space="preserve"> o </w:t>
      </w:r>
      <w:proofErr w:type="spellStart"/>
      <w:r w:rsidRPr="004A0128">
        <w:rPr>
          <w:rFonts w:ascii="Arial" w:hAnsi="Arial" w:cs="Arial"/>
        </w:rPr>
        <w:t>davanju</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uporabu</w:t>
      </w:r>
      <w:proofErr w:type="spellEnd"/>
      <w:r w:rsidRPr="004A0128">
        <w:rPr>
          <w:rFonts w:ascii="Arial" w:hAnsi="Arial" w:cs="Arial"/>
        </w:rPr>
        <w:t xml:space="preserve"> bez </w:t>
      </w:r>
      <w:proofErr w:type="spellStart"/>
      <w:r w:rsidRPr="004A0128">
        <w:rPr>
          <w:rFonts w:ascii="Arial" w:hAnsi="Arial" w:cs="Arial"/>
        </w:rPr>
        <w:t>naknade</w:t>
      </w:r>
      <w:proofErr w:type="spellEnd"/>
      <w:r w:rsidRPr="004A0128">
        <w:rPr>
          <w:rFonts w:ascii="Arial" w:hAnsi="Arial" w:cs="Arial"/>
        </w:rPr>
        <w:t>.</w:t>
      </w:r>
    </w:p>
    <w:p w14:paraId="3F75D352" w14:textId="77777777" w:rsidR="00A200C4" w:rsidRDefault="00A200C4" w:rsidP="00A200C4">
      <w:pPr>
        <w:jc w:val="center"/>
        <w:rPr>
          <w:rFonts w:ascii="Arial" w:hAnsi="Arial" w:cs="Arial"/>
          <w:b/>
          <w:bCs/>
          <w:sz w:val="22"/>
          <w:szCs w:val="22"/>
        </w:rPr>
      </w:pPr>
    </w:p>
    <w:p w14:paraId="2638B653"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46. </w:t>
      </w:r>
    </w:p>
    <w:p w14:paraId="68B75735" w14:textId="77777777" w:rsidR="00A200C4" w:rsidRPr="004A0128" w:rsidRDefault="00A200C4" w:rsidP="00A200C4">
      <w:pPr>
        <w:jc w:val="center"/>
        <w:rPr>
          <w:rFonts w:ascii="Arial" w:hAnsi="Arial" w:cs="Arial"/>
          <w:b/>
          <w:bCs/>
          <w:sz w:val="22"/>
          <w:szCs w:val="22"/>
        </w:rPr>
      </w:pPr>
    </w:p>
    <w:p w14:paraId="5C9969EA" w14:textId="77777777" w:rsidR="00A200C4" w:rsidRPr="00C83D2A" w:rsidRDefault="00A200C4" w:rsidP="001F0EEF">
      <w:pPr>
        <w:pStyle w:val="Odlomakpopisa"/>
        <w:numPr>
          <w:ilvl w:val="0"/>
          <w:numId w:val="70"/>
        </w:numPr>
        <w:spacing w:after="0" w:line="240" w:lineRule="auto"/>
        <w:ind w:left="426" w:hanging="426"/>
        <w:jc w:val="both"/>
        <w:rPr>
          <w:rFonts w:ascii="Arial" w:hAnsi="Arial" w:cs="Arial"/>
        </w:rPr>
      </w:pPr>
      <w:r w:rsidRPr="00C83D2A">
        <w:rPr>
          <w:rFonts w:ascii="Arial" w:hAnsi="Arial" w:cs="Arial"/>
        </w:rPr>
        <w:t xml:space="preserve">Ako </w:t>
      </w:r>
      <w:proofErr w:type="spellStart"/>
      <w:r w:rsidRPr="00C83D2A">
        <w:rPr>
          <w:rFonts w:ascii="Arial" w:hAnsi="Arial" w:cs="Arial"/>
        </w:rPr>
        <w:t>zakupnik</w:t>
      </w:r>
      <w:proofErr w:type="spellEnd"/>
      <w:r w:rsidRPr="00C83D2A">
        <w:rPr>
          <w:rFonts w:ascii="Arial" w:hAnsi="Arial" w:cs="Arial"/>
        </w:rPr>
        <w:t xml:space="preserve"> </w:t>
      </w:r>
      <w:proofErr w:type="spellStart"/>
      <w:r w:rsidRPr="00C83D2A">
        <w:rPr>
          <w:rFonts w:ascii="Arial" w:hAnsi="Arial" w:cs="Arial"/>
        </w:rPr>
        <w:t>nastavi</w:t>
      </w:r>
      <w:proofErr w:type="spellEnd"/>
      <w:r w:rsidRPr="00C83D2A">
        <w:rPr>
          <w:rFonts w:ascii="Arial" w:hAnsi="Arial" w:cs="Arial"/>
        </w:rPr>
        <w:t xml:space="preserve"> </w:t>
      </w:r>
      <w:proofErr w:type="spellStart"/>
      <w:r w:rsidRPr="00C83D2A">
        <w:rPr>
          <w:rFonts w:ascii="Arial" w:hAnsi="Arial" w:cs="Arial"/>
        </w:rPr>
        <w:t>koristiti</w:t>
      </w:r>
      <w:proofErr w:type="spellEnd"/>
      <w:r w:rsidRPr="00C83D2A">
        <w:rPr>
          <w:rFonts w:ascii="Arial" w:hAnsi="Arial" w:cs="Arial"/>
        </w:rPr>
        <w:t xml:space="preserve"> </w:t>
      </w:r>
      <w:proofErr w:type="spellStart"/>
      <w:r w:rsidRPr="00C83D2A">
        <w:rPr>
          <w:rFonts w:ascii="Arial" w:hAnsi="Arial" w:cs="Arial"/>
        </w:rPr>
        <w:t>poslovni</w:t>
      </w:r>
      <w:proofErr w:type="spellEnd"/>
      <w:r w:rsidRPr="00C83D2A">
        <w:rPr>
          <w:rFonts w:ascii="Arial" w:hAnsi="Arial" w:cs="Arial"/>
        </w:rPr>
        <w:t xml:space="preserve"> </w:t>
      </w:r>
      <w:proofErr w:type="spellStart"/>
      <w:r w:rsidRPr="00C83D2A">
        <w:rPr>
          <w:rFonts w:ascii="Arial" w:hAnsi="Arial" w:cs="Arial"/>
        </w:rPr>
        <w:t>prostor</w:t>
      </w:r>
      <w:proofErr w:type="spellEnd"/>
      <w:r w:rsidRPr="00C83D2A">
        <w:rPr>
          <w:rFonts w:ascii="Arial" w:hAnsi="Arial" w:cs="Arial"/>
        </w:rPr>
        <w:t xml:space="preserve"> </w:t>
      </w:r>
      <w:proofErr w:type="spellStart"/>
      <w:r w:rsidRPr="00C83D2A">
        <w:rPr>
          <w:rFonts w:ascii="Arial" w:hAnsi="Arial" w:cs="Arial"/>
        </w:rPr>
        <w:t>nakon</w:t>
      </w:r>
      <w:proofErr w:type="spellEnd"/>
      <w:r w:rsidRPr="00C83D2A">
        <w:rPr>
          <w:rFonts w:ascii="Arial" w:hAnsi="Arial" w:cs="Arial"/>
        </w:rPr>
        <w:t xml:space="preserve"> </w:t>
      </w:r>
      <w:proofErr w:type="spellStart"/>
      <w:r w:rsidRPr="00C83D2A">
        <w:rPr>
          <w:rFonts w:ascii="Arial" w:hAnsi="Arial" w:cs="Arial"/>
        </w:rPr>
        <w:t>prestanka</w:t>
      </w:r>
      <w:proofErr w:type="spellEnd"/>
      <w:r w:rsidRPr="00C83D2A">
        <w:rPr>
          <w:rFonts w:ascii="Arial" w:hAnsi="Arial" w:cs="Arial"/>
        </w:rPr>
        <w:t xml:space="preserve"> </w:t>
      </w:r>
      <w:proofErr w:type="spellStart"/>
      <w:r w:rsidRPr="00C83D2A">
        <w:rPr>
          <w:rFonts w:ascii="Arial" w:hAnsi="Arial" w:cs="Arial"/>
        </w:rPr>
        <w:t>ugovora</w:t>
      </w:r>
      <w:proofErr w:type="spellEnd"/>
      <w:r w:rsidRPr="00C83D2A">
        <w:rPr>
          <w:rFonts w:ascii="Arial" w:hAnsi="Arial" w:cs="Arial"/>
        </w:rPr>
        <w:t xml:space="preserve"> o </w:t>
      </w:r>
      <w:proofErr w:type="spellStart"/>
      <w:r w:rsidRPr="00C83D2A">
        <w:rPr>
          <w:rFonts w:ascii="Arial" w:hAnsi="Arial" w:cs="Arial"/>
        </w:rPr>
        <w:t>zakupu</w:t>
      </w:r>
      <w:proofErr w:type="spellEnd"/>
      <w:r w:rsidRPr="00C83D2A">
        <w:rPr>
          <w:rFonts w:ascii="Arial" w:hAnsi="Arial" w:cs="Arial"/>
        </w:rPr>
        <w:t xml:space="preserve">, </w:t>
      </w:r>
      <w:proofErr w:type="spellStart"/>
      <w:r w:rsidRPr="00C83D2A">
        <w:rPr>
          <w:rFonts w:ascii="Arial" w:hAnsi="Arial" w:cs="Arial"/>
        </w:rPr>
        <w:t>dužan</w:t>
      </w:r>
      <w:proofErr w:type="spellEnd"/>
      <w:r w:rsidRPr="00C83D2A">
        <w:rPr>
          <w:rFonts w:ascii="Arial" w:hAnsi="Arial" w:cs="Arial"/>
        </w:rPr>
        <w:t xml:space="preserve"> je </w:t>
      </w:r>
      <w:proofErr w:type="spellStart"/>
      <w:r w:rsidRPr="00C83D2A">
        <w:rPr>
          <w:rFonts w:ascii="Arial" w:hAnsi="Arial" w:cs="Arial"/>
        </w:rPr>
        <w:t>plaćati</w:t>
      </w:r>
      <w:proofErr w:type="spellEnd"/>
      <w:r w:rsidRPr="00C83D2A">
        <w:rPr>
          <w:rFonts w:ascii="Arial" w:hAnsi="Arial" w:cs="Arial"/>
        </w:rPr>
        <w:t xml:space="preserve"> </w:t>
      </w:r>
      <w:proofErr w:type="spellStart"/>
      <w:r w:rsidRPr="00C83D2A">
        <w:rPr>
          <w:rFonts w:ascii="Arial" w:hAnsi="Arial" w:cs="Arial"/>
        </w:rPr>
        <w:t>naknadu</w:t>
      </w:r>
      <w:proofErr w:type="spellEnd"/>
      <w:r w:rsidRPr="00C83D2A">
        <w:rPr>
          <w:rFonts w:ascii="Arial" w:hAnsi="Arial" w:cs="Arial"/>
        </w:rPr>
        <w:t xml:space="preserve"> za </w:t>
      </w:r>
      <w:proofErr w:type="spellStart"/>
      <w:r w:rsidRPr="00C83D2A">
        <w:rPr>
          <w:rFonts w:ascii="Arial" w:hAnsi="Arial" w:cs="Arial"/>
        </w:rPr>
        <w:t>korištenje</w:t>
      </w:r>
      <w:proofErr w:type="spellEnd"/>
      <w:r w:rsidRPr="00C83D2A">
        <w:rPr>
          <w:rFonts w:ascii="Arial" w:hAnsi="Arial" w:cs="Arial"/>
        </w:rPr>
        <w:t xml:space="preserve"> </w:t>
      </w:r>
      <w:proofErr w:type="spellStart"/>
      <w:r w:rsidRPr="00C83D2A">
        <w:rPr>
          <w:rFonts w:ascii="Arial" w:hAnsi="Arial" w:cs="Arial"/>
        </w:rPr>
        <w:t>poslovnog</w:t>
      </w:r>
      <w:proofErr w:type="spellEnd"/>
      <w:r w:rsidRPr="00C83D2A">
        <w:rPr>
          <w:rFonts w:ascii="Arial" w:hAnsi="Arial" w:cs="Arial"/>
        </w:rPr>
        <w:t xml:space="preserve"> </w:t>
      </w:r>
      <w:proofErr w:type="spellStart"/>
      <w:r w:rsidRPr="00C83D2A">
        <w:rPr>
          <w:rFonts w:ascii="Arial" w:hAnsi="Arial" w:cs="Arial"/>
        </w:rPr>
        <w:t>prostora</w:t>
      </w:r>
      <w:proofErr w:type="spellEnd"/>
      <w:r w:rsidRPr="00C83D2A">
        <w:rPr>
          <w:rFonts w:ascii="Arial" w:hAnsi="Arial" w:cs="Arial"/>
        </w:rPr>
        <w:t xml:space="preserve"> bez </w:t>
      </w:r>
      <w:proofErr w:type="spellStart"/>
      <w:r w:rsidRPr="00C83D2A">
        <w:rPr>
          <w:rFonts w:ascii="Arial" w:hAnsi="Arial" w:cs="Arial"/>
        </w:rPr>
        <w:t>valjane</w:t>
      </w:r>
      <w:proofErr w:type="spellEnd"/>
      <w:r w:rsidRPr="00C83D2A">
        <w:rPr>
          <w:rFonts w:ascii="Arial" w:hAnsi="Arial" w:cs="Arial"/>
        </w:rPr>
        <w:t xml:space="preserve"> </w:t>
      </w:r>
      <w:proofErr w:type="spellStart"/>
      <w:r w:rsidRPr="00C83D2A">
        <w:rPr>
          <w:rFonts w:ascii="Arial" w:hAnsi="Arial" w:cs="Arial"/>
        </w:rPr>
        <w:t>pravne</w:t>
      </w:r>
      <w:proofErr w:type="spellEnd"/>
      <w:r w:rsidRPr="00C83D2A">
        <w:rPr>
          <w:rFonts w:ascii="Arial" w:hAnsi="Arial" w:cs="Arial"/>
        </w:rPr>
        <w:t xml:space="preserve"> </w:t>
      </w:r>
      <w:proofErr w:type="spellStart"/>
      <w:r w:rsidRPr="00C83D2A">
        <w:rPr>
          <w:rFonts w:ascii="Arial" w:hAnsi="Arial" w:cs="Arial"/>
        </w:rPr>
        <w:t>osnove</w:t>
      </w:r>
      <w:proofErr w:type="spellEnd"/>
      <w:r w:rsidRPr="00C83D2A">
        <w:rPr>
          <w:rFonts w:ascii="Arial" w:hAnsi="Arial" w:cs="Arial"/>
        </w:rPr>
        <w:t xml:space="preserve"> </w:t>
      </w:r>
      <w:proofErr w:type="spellStart"/>
      <w:r w:rsidRPr="00C83D2A">
        <w:rPr>
          <w:rFonts w:ascii="Arial" w:hAnsi="Arial" w:cs="Arial"/>
        </w:rPr>
        <w:t>te</w:t>
      </w:r>
      <w:proofErr w:type="spellEnd"/>
      <w:r w:rsidRPr="00C83D2A">
        <w:rPr>
          <w:rFonts w:ascii="Arial" w:hAnsi="Arial" w:cs="Arial"/>
        </w:rPr>
        <w:t xml:space="preserve"> </w:t>
      </w:r>
      <w:proofErr w:type="spellStart"/>
      <w:r w:rsidRPr="00C83D2A">
        <w:rPr>
          <w:rFonts w:ascii="Arial" w:hAnsi="Arial" w:cs="Arial"/>
        </w:rPr>
        <w:t>sve</w:t>
      </w:r>
      <w:proofErr w:type="spellEnd"/>
      <w:r w:rsidRPr="00C83D2A">
        <w:rPr>
          <w:rFonts w:ascii="Arial" w:hAnsi="Arial" w:cs="Arial"/>
        </w:rPr>
        <w:t xml:space="preserve"> </w:t>
      </w:r>
      <w:proofErr w:type="spellStart"/>
      <w:r w:rsidRPr="00C83D2A">
        <w:rPr>
          <w:rFonts w:ascii="Arial" w:hAnsi="Arial" w:cs="Arial"/>
        </w:rPr>
        <w:t>troškove</w:t>
      </w:r>
      <w:proofErr w:type="spellEnd"/>
      <w:r w:rsidRPr="00C83D2A">
        <w:rPr>
          <w:rFonts w:ascii="Arial" w:hAnsi="Arial" w:cs="Arial"/>
        </w:rPr>
        <w:t xml:space="preserve"> koji </w:t>
      </w:r>
      <w:proofErr w:type="spellStart"/>
      <w:r w:rsidRPr="00C83D2A">
        <w:rPr>
          <w:rFonts w:ascii="Arial" w:hAnsi="Arial" w:cs="Arial"/>
        </w:rPr>
        <w:t>proizlaze</w:t>
      </w:r>
      <w:proofErr w:type="spellEnd"/>
      <w:r w:rsidRPr="00C83D2A">
        <w:rPr>
          <w:rFonts w:ascii="Arial" w:hAnsi="Arial" w:cs="Arial"/>
        </w:rPr>
        <w:t xml:space="preserve"> </w:t>
      </w:r>
      <w:proofErr w:type="spellStart"/>
      <w:r w:rsidRPr="00C83D2A">
        <w:rPr>
          <w:rFonts w:ascii="Arial" w:hAnsi="Arial" w:cs="Arial"/>
        </w:rPr>
        <w:t>iz</w:t>
      </w:r>
      <w:proofErr w:type="spellEnd"/>
      <w:r w:rsidRPr="00C83D2A">
        <w:rPr>
          <w:rFonts w:ascii="Arial" w:hAnsi="Arial" w:cs="Arial"/>
        </w:rPr>
        <w:t xml:space="preserve"> </w:t>
      </w:r>
      <w:proofErr w:type="spellStart"/>
      <w:r w:rsidRPr="00C83D2A">
        <w:rPr>
          <w:rFonts w:ascii="Arial" w:hAnsi="Arial" w:cs="Arial"/>
        </w:rPr>
        <w:t>korištenja</w:t>
      </w:r>
      <w:proofErr w:type="spellEnd"/>
      <w:r w:rsidRPr="00C83D2A">
        <w:rPr>
          <w:rFonts w:ascii="Arial" w:hAnsi="Arial" w:cs="Arial"/>
        </w:rPr>
        <w:t xml:space="preserve">, </w:t>
      </w:r>
      <w:proofErr w:type="spellStart"/>
      <w:r w:rsidRPr="00C83D2A">
        <w:rPr>
          <w:rFonts w:ascii="Arial" w:hAnsi="Arial" w:cs="Arial"/>
        </w:rPr>
        <w:t>održavanja</w:t>
      </w:r>
      <w:proofErr w:type="spellEnd"/>
      <w:r w:rsidRPr="00C83D2A">
        <w:rPr>
          <w:rFonts w:ascii="Arial" w:hAnsi="Arial" w:cs="Arial"/>
        </w:rPr>
        <w:t xml:space="preserve"> </w:t>
      </w:r>
      <w:proofErr w:type="spellStart"/>
      <w:r w:rsidRPr="00C83D2A">
        <w:rPr>
          <w:rFonts w:ascii="Arial" w:hAnsi="Arial" w:cs="Arial"/>
        </w:rPr>
        <w:t>i</w:t>
      </w:r>
      <w:proofErr w:type="spellEnd"/>
      <w:r w:rsidRPr="00C83D2A">
        <w:rPr>
          <w:rFonts w:ascii="Arial" w:hAnsi="Arial" w:cs="Arial"/>
        </w:rPr>
        <w:t xml:space="preserve"> </w:t>
      </w:r>
      <w:proofErr w:type="spellStart"/>
      <w:r w:rsidRPr="00C83D2A">
        <w:rPr>
          <w:rFonts w:ascii="Arial" w:hAnsi="Arial" w:cs="Arial"/>
        </w:rPr>
        <w:t>uređenja</w:t>
      </w:r>
      <w:proofErr w:type="spellEnd"/>
      <w:r w:rsidRPr="00C83D2A">
        <w:rPr>
          <w:rFonts w:ascii="Arial" w:hAnsi="Arial" w:cs="Arial"/>
        </w:rPr>
        <w:t xml:space="preserve"> </w:t>
      </w:r>
      <w:proofErr w:type="spellStart"/>
      <w:r w:rsidRPr="00C83D2A">
        <w:rPr>
          <w:rFonts w:ascii="Arial" w:hAnsi="Arial" w:cs="Arial"/>
        </w:rPr>
        <w:t>poslovnog</w:t>
      </w:r>
      <w:proofErr w:type="spellEnd"/>
      <w:r w:rsidRPr="00C83D2A">
        <w:rPr>
          <w:rFonts w:ascii="Arial" w:hAnsi="Arial" w:cs="Arial"/>
        </w:rPr>
        <w:t xml:space="preserve"> </w:t>
      </w:r>
      <w:proofErr w:type="spellStart"/>
      <w:r w:rsidRPr="00C83D2A">
        <w:rPr>
          <w:rFonts w:ascii="Arial" w:hAnsi="Arial" w:cs="Arial"/>
        </w:rPr>
        <w:t>prostora</w:t>
      </w:r>
      <w:proofErr w:type="spellEnd"/>
      <w:r w:rsidRPr="00C83D2A">
        <w:rPr>
          <w:rFonts w:ascii="Arial" w:hAnsi="Arial" w:cs="Arial"/>
        </w:rPr>
        <w:t xml:space="preserve">, </w:t>
      </w:r>
      <w:proofErr w:type="spellStart"/>
      <w:r w:rsidRPr="00C83D2A">
        <w:rPr>
          <w:rFonts w:ascii="Arial" w:hAnsi="Arial" w:cs="Arial"/>
        </w:rPr>
        <w:t>sve</w:t>
      </w:r>
      <w:proofErr w:type="spellEnd"/>
      <w:r w:rsidRPr="00C83D2A">
        <w:rPr>
          <w:rFonts w:ascii="Arial" w:hAnsi="Arial" w:cs="Arial"/>
        </w:rPr>
        <w:t xml:space="preserve"> </w:t>
      </w:r>
      <w:proofErr w:type="spellStart"/>
      <w:r w:rsidRPr="00C83D2A">
        <w:rPr>
          <w:rFonts w:ascii="Arial" w:hAnsi="Arial" w:cs="Arial"/>
        </w:rPr>
        <w:t>dok</w:t>
      </w:r>
      <w:proofErr w:type="spellEnd"/>
      <w:r w:rsidRPr="00C83D2A">
        <w:rPr>
          <w:rFonts w:ascii="Arial" w:hAnsi="Arial" w:cs="Arial"/>
        </w:rPr>
        <w:t xml:space="preserve"> ne </w:t>
      </w:r>
      <w:proofErr w:type="spellStart"/>
      <w:r w:rsidRPr="00C83D2A">
        <w:rPr>
          <w:rFonts w:ascii="Arial" w:hAnsi="Arial" w:cs="Arial"/>
        </w:rPr>
        <w:t>preda</w:t>
      </w:r>
      <w:proofErr w:type="spellEnd"/>
      <w:r w:rsidRPr="00C83D2A">
        <w:rPr>
          <w:rFonts w:ascii="Arial" w:hAnsi="Arial" w:cs="Arial"/>
        </w:rPr>
        <w:t xml:space="preserve"> </w:t>
      </w:r>
      <w:proofErr w:type="spellStart"/>
      <w:r w:rsidRPr="00C83D2A">
        <w:rPr>
          <w:rFonts w:ascii="Arial" w:hAnsi="Arial" w:cs="Arial"/>
        </w:rPr>
        <w:t>poslovni</w:t>
      </w:r>
      <w:proofErr w:type="spellEnd"/>
      <w:r w:rsidRPr="00C83D2A">
        <w:rPr>
          <w:rFonts w:ascii="Arial" w:hAnsi="Arial" w:cs="Arial"/>
        </w:rPr>
        <w:t xml:space="preserve"> </w:t>
      </w:r>
      <w:proofErr w:type="spellStart"/>
      <w:r w:rsidRPr="00C83D2A">
        <w:rPr>
          <w:rFonts w:ascii="Arial" w:hAnsi="Arial" w:cs="Arial"/>
        </w:rPr>
        <w:t>prostor</w:t>
      </w:r>
      <w:proofErr w:type="spellEnd"/>
      <w:r w:rsidRPr="00C83D2A">
        <w:rPr>
          <w:rFonts w:ascii="Arial" w:hAnsi="Arial" w:cs="Arial"/>
        </w:rPr>
        <w:t xml:space="preserve"> </w:t>
      </w:r>
      <w:proofErr w:type="spellStart"/>
      <w:r w:rsidRPr="00C83D2A">
        <w:rPr>
          <w:rFonts w:ascii="Arial" w:hAnsi="Arial" w:cs="Arial"/>
        </w:rPr>
        <w:t>slobodan</w:t>
      </w:r>
      <w:proofErr w:type="spellEnd"/>
      <w:r w:rsidRPr="00C83D2A">
        <w:rPr>
          <w:rFonts w:ascii="Arial" w:hAnsi="Arial" w:cs="Arial"/>
        </w:rPr>
        <w:t xml:space="preserve"> od </w:t>
      </w:r>
      <w:proofErr w:type="spellStart"/>
      <w:r w:rsidRPr="00C83D2A">
        <w:rPr>
          <w:rFonts w:ascii="Arial" w:hAnsi="Arial" w:cs="Arial"/>
        </w:rPr>
        <w:t>osoba</w:t>
      </w:r>
      <w:proofErr w:type="spellEnd"/>
      <w:r w:rsidRPr="00C83D2A">
        <w:rPr>
          <w:rFonts w:ascii="Arial" w:hAnsi="Arial" w:cs="Arial"/>
        </w:rPr>
        <w:t xml:space="preserve"> </w:t>
      </w:r>
      <w:proofErr w:type="spellStart"/>
      <w:r w:rsidRPr="00C83D2A">
        <w:rPr>
          <w:rFonts w:ascii="Arial" w:hAnsi="Arial" w:cs="Arial"/>
        </w:rPr>
        <w:t>i</w:t>
      </w:r>
      <w:proofErr w:type="spellEnd"/>
      <w:r w:rsidRPr="00C83D2A">
        <w:rPr>
          <w:rFonts w:ascii="Arial" w:hAnsi="Arial" w:cs="Arial"/>
        </w:rPr>
        <w:t xml:space="preserve"> </w:t>
      </w:r>
      <w:proofErr w:type="spellStart"/>
      <w:r w:rsidRPr="00C83D2A">
        <w:rPr>
          <w:rFonts w:ascii="Arial" w:hAnsi="Arial" w:cs="Arial"/>
        </w:rPr>
        <w:t>stvari</w:t>
      </w:r>
      <w:proofErr w:type="spellEnd"/>
      <w:r w:rsidRPr="00C83D2A">
        <w:rPr>
          <w:rFonts w:ascii="Arial" w:hAnsi="Arial" w:cs="Arial"/>
        </w:rPr>
        <w:t xml:space="preserve"> u </w:t>
      </w:r>
      <w:proofErr w:type="spellStart"/>
      <w:r w:rsidRPr="00C83D2A">
        <w:rPr>
          <w:rFonts w:ascii="Arial" w:hAnsi="Arial" w:cs="Arial"/>
        </w:rPr>
        <w:t>posjed</w:t>
      </w:r>
      <w:proofErr w:type="spellEnd"/>
      <w:r w:rsidRPr="00C83D2A">
        <w:rPr>
          <w:rFonts w:ascii="Arial" w:hAnsi="Arial" w:cs="Arial"/>
        </w:rPr>
        <w:t xml:space="preserve"> </w:t>
      </w:r>
      <w:proofErr w:type="spellStart"/>
      <w:r w:rsidRPr="00C83D2A">
        <w:rPr>
          <w:rFonts w:ascii="Arial" w:hAnsi="Arial" w:cs="Arial"/>
        </w:rPr>
        <w:t>Gradu</w:t>
      </w:r>
      <w:proofErr w:type="spellEnd"/>
    </w:p>
    <w:p w14:paraId="048111CD" w14:textId="77777777" w:rsidR="00A200C4" w:rsidRPr="00C83D2A" w:rsidRDefault="00A200C4" w:rsidP="001F0EEF">
      <w:pPr>
        <w:pStyle w:val="Odlomakpopisa"/>
        <w:numPr>
          <w:ilvl w:val="0"/>
          <w:numId w:val="70"/>
        </w:numPr>
        <w:spacing w:after="0" w:line="240" w:lineRule="auto"/>
        <w:ind w:left="426" w:hanging="426"/>
        <w:jc w:val="both"/>
        <w:rPr>
          <w:rFonts w:ascii="Arial" w:hAnsi="Arial" w:cs="Arial"/>
        </w:rPr>
      </w:pPr>
      <w:proofErr w:type="spellStart"/>
      <w:r w:rsidRPr="00C83D2A">
        <w:rPr>
          <w:rFonts w:ascii="Arial" w:hAnsi="Arial" w:cs="Arial"/>
        </w:rPr>
        <w:t>Plaćanje</w:t>
      </w:r>
      <w:proofErr w:type="spellEnd"/>
      <w:r w:rsidRPr="00C83D2A">
        <w:rPr>
          <w:rFonts w:ascii="Arial" w:hAnsi="Arial" w:cs="Arial"/>
        </w:rPr>
        <w:t xml:space="preserve"> </w:t>
      </w:r>
      <w:proofErr w:type="spellStart"/>
      <w:r w:rsidRPr="00C83D2A">
        <w:rPr>
          <w:rFonts w:ascii="Arial" w:hAnsi="Arial" w:cs="Arial"/>
        </w:rPr>
        <w:t>naknade</w:t>
      </w:r>
      <w:proofErr w:type="spellEnd"/>
      <w:r w:rsidRPr="00C83D2A">
        <w:rPr>
          <w:rFonts w:ascii="Arial" w:hAnsi="Arial" w:cs="Arial"/>
        </w:rPr>
        <w:t xml:space="preserve"> </w:t>
      </w:r>
      <w:proofErr w:type="spellStart"/>
      <w:r w:rsidRPr="00C83D2A">
        <w:rPr>
          <w:rFonts w:ascii="Arial" w:hAnsi="Arial" w:cs="Arial"/>
        </w:rPr>
        <w:t>iz</w:t>
      </w:r>
      <w:proofErr w:type="spellEnd"/>
      <w:r w:rsidRPr="00C83D2A">
        <w:rPr>
          <w:rFonts w:ascii="Arial" w:hAnsi="Arial" w:cs="Arial"/>
        </w:rPr>
        <w:t xml:space="preserve"> </w:t>
      </w:r>
      <w:proofErr w:type="spellStart"/>
      <w:r w:rsidRPr="00C83D2A">
        <w:rPr>
          <w:rFonts w:ascii="Arial" w:hAnsi="Arial" w:cs="Arial"/>
        </w:rPr>
        <w:t>stavka</w:t>
      </w:r>
      <w:proofErr w:type="spellEnd"/>
      <w:r w:rsidRPr="00C83D2A">
        <w:rPr>
          <w:rFonts w:ascii="Arial" w:hAnsi="Arial" w:cs="Arial"/>
        </w:rPr>
        <w:t xml:space="preserve"> 1. </w:t>
      </w:r>
      <w:proofErr w:type="spellStart"/>
      <w:r w:rsidRPr="00C83D2A">
        <w:rPr>
          <w:rFonts w:ascii="Arial" w:hAnsi="Arial" w:cs="Arial"/>
        </w:rPr>
        <w:t>ovog</w:t>
      </w:r>
      <w:proofErr w:type="spellEnd"/>
      <w:r w:rsidRPr="00C83D2A">
        <w:rPr>
          <w:rFonts w:ascii="Arial" w:hAnsi="Arial" w:cs="Arial"/>
        </w:rPr>
        <w:t xml:space="preserve"> </w:t>
      </w:r>
      <w:proofErr w:type="spellStart"/>
      <w:r w:rsidRPr="00C83D2A">
        <w:rPr>
          <w:rFonts w:ascii="Arial" w:hAnsi="Arial" w:cs="Arial"/>
        </w:rPr>
        <w:t>članka</w:t>
      </w:r>
      <w:proofErr w:type="spellEnd"/>
      <w:r w:rsidRPr="00C83D2A">
        <w:rPr>
          <w:rFonts w:ascii="Arial" w:hAnsi="Arial" w:cs="Arial"/>
        </w:rPr>
        <w:t xml:space="preserve"> ne </w:t>
      </w:r>
      <w:proofErr w:type="spellStart"/>
      <w:r w:rsidRPr="00C83D2A">
        <w:rPr>
          <w:rFonts w:ascii="Arial" w:hAnsi="Arial" w:cs="Arial"/>
        </w:rPr>
        <w:t>utječe</w:t>
      </w:r>
      <w:proofErr w:type="spellEnd"/>
      <w:r w:rsidRPr="00C83D2A">
        <w:rPr>
          <w:rFonts w:ascii="Arial" w:hAnsi="Arial" w:cs="Arial"/>
        </w:rPr>
        <w:t xml:space="preserve"> </w:t>
      </w:r>
      <w:proofErr w:type="spellStart"/>
      <w:r w:rsidRPr="00C83D2A">
        <w:rPr>
          <w:rFonts w:ascii="Arial" w:hAnsi="Arial" w:cs="Arial"/>
        </w:rPr>
        <w:t>na</w:t>
      </w:r>
      <w:proofErr w:type="spellEnd"/>
      <w:r w:rsidRPr="00C83D2A">
        <w:rPr>
          <w:rFonts w:ascii="Arial" w:hAnsi="Arial" w:cs="Arial"/>
        </w:rPr>
        <w:t xml:space="preserve"> </w:t>
      </w:r>
      <w:proofErr w:type="spellStart"/>
      <w:r w:rsidRPr="00C83D2A">
        <w:rPr>
          <w:rFonts w:ascii="Arial" w:hAnsi="Arial" w:cs="Arial"/>
        </w:rPr>
        <w:t>pravni</w:t>
      </w:r>
      <w:proofErr w:type="spellEnd"/>
      <w:r w:rsidRPr="00C83D2A">
        <w:rPr>
          <w:rFonts w:ascii="Arial" w:hAnsi="Arial" w:cs="Arial"/>
        </w:rPr>
        <w:t xml:space="preserve"> </w:t>
      </w:r>
      <w:proofErr w:type="spellStart"/>
      <w:r w:rsidRPr="00C83D2A">
        <w:rPr>
          <w:rFonts w:ascii="Arial" w:hAnsi="Arial" w:cs="Arial"/>
        </w:rPr>
        <w:t>položaj</w:t>
      </w:r>
      <w:proofErr w:type="spellEnd"/>
      <w:r w:rsidRPr="00C83D2A">
        <w:rPr>
          <w:rFonts w:ascii="Arial" w:hAnsi="Arial" w:cs="Arial"/>
        </w:rPr>
        <w:t xml:space="preserve"> </w:t>
      </w:r>
      <w:proofErr w:type="spellStart"/>
      <w:r w:rsidRPr="00C83D2A">
        <w:rPr>
          <w:rFonts w:ascii="Arial" w:hAnsi="Arial" w:cs="Arial"/>
        </w:rPr>
        <w:t>i</w:t>
      </w:r>
      <w:proofErr w:type="spellEnd"/>
      <w:r w:rsidRPr="00C83D2A">
        <w:rPr>
          <w:rFonts w:ascii="Arial" w:hAnsi="Arial" w:cs="Arial"/>
        </w:rPr>
        <w:t xml:space="preserve"> status </w:t>
      </w:r>
      <w:proofErr w:type="spellStart"/>
      <w:r w:rsidRPr="00C83D2A">
        <w:rPr>
          <w:rFonts w:ascii="Arial" w:hAnsi="Arial" w:cs="Arial"/>
        </w:rPr>
        <w:t>zakupnika</w:t>
      </w:r>
      <w:proofErr w:type="spellEnd"/>
      <w:r w:rsidRPr="00C83D2A">
        <w:rPr>
          <w:rFonts w:ascii="Arial" w:hAnsi="Arial" w:cs="Arial"/>
        </w:rPr>
        <w:t xml:space="preserve"> </w:t>
      </w:r>
      <w:proofErr w:type="spellStart"/>
      <w:r w:rsidRPr="00C83D2A">
        <w:rPr>
          <w:rFonts w:ascii="Arial" w:hAnsi="Arial" w:cs="Arial"/>
        </w:rPr>
        <w:t>iz</w:t>
      </w:r>
      <w:proofErr w:type="spellEnd"/>
      <w:r w:rsidRPr="00C83D2A">
        <w:rPr>
          <w:rFonts w:ascii="Arial" w:hAnsi="Arial" w:cs="Arial"/>
        </w:rPr>
        <w:t xml:space="preserve"> </w:t>
      </w:r>
      <w:proofErr w:type="spellStart"/>
      <w:r w:rsidRPr="00C83D2A">
        <w:rPr>
          <w:rFonts w:ascii="Arial" w:hAnsi="Arial" w:cs="Arial"/>
        </w:rPr>
        <w:t>stavka</w:t>
      </w:r>
      <w:proofErr w:type="spellEnd"/>
      <w:r w:rsidRPr="00C83D2A">
        <w:rPr>
          <w:rFonts w:ascii="Arial" w:hAnsi="Arial" w:cs="Arial"/>
        </w:rPr>
        <w:t xml:space="preserve"> 1. </w:t>
      </w:r>
      <w:proofErr w:type="spellStart"/>
      <w:r w:rsidRPr="00C83D2A">
        <w:rPr>
          <w:rFonts w:ascii="Arial" w:hAnsi="Arial" w:cs="Arial"/>
        </w:rPr>
        <w:t>ovog</w:t>
      </w:r>
      <w:proofErr w:type="spellEnd"/>
      <w:r w:rsidRPr="00C83D2A">
        <w:rPr>
          <w:rFonts w:ascii="Arial" w:hAnsi="Arial" w:cs="Arial"/>
        </w:rPr>
        <w:t xml:space="preserve"> </w:t>
      </w:r>
      <w:proofErr w:type="spellStart"/>
      <w:r w:rsidRPr="00C83D2A">
        <w:rPr>
          <w:rFonts w:ascii="Arial" w:hAnsi="Arial" w:cs="Arial"/>
        </w:rPr>
        <w:t>članka</w:t>
      </w:r>
      <w:proofErr w:type="spellEnd"/>
      <w:r w:rsidRPr="00C83D2A">
        <w:rPr>
          <w:rFonts w:ascii="Arial" w:hAnsi="Arial" w:cs="Arial"/>
        </w:rPr>
        <w:t>.</w:t>
      </w:r>
    </w:p>
    <w:p w14:paraId="66948624" w14:textId="77777777" w:rsidR="00A200C4" w:rsidRDefault="00A200C4" w:rsidP="00A200C4">
      <w:pPr>
        <w:jc w:val="both"/>
        <w:rPr>
          <w:rFonts w:ascii="Arial" w:hAnsi="Arial" w:cs="Arial"/>
          <w:sz w:val="22"/>
          <w:szCs w:val="22"/>
        </w:rPr>
      </w:pPr>
    </w:p>
    <w:p w14:paraId="6AEAF468" w14:textId="77777777" w:rsidR="00A200C4" w:rsidRPr="004A0128" w:rsidRDefault="00A200C4" w:rsidP="00A200C4">
      <w:pPr>
        <w:jc w:val="both"/>
        <w:rPr>
          <w:rFonts w:ascii="Arial" w:hAnsi="Arial" w:cs="Arial"/>
          <w:sz w:val="22"/>
          <w:szCs w:val="22"/>
        </w:rPr>
      </w:pPr>
    </w:p>
    <w:p w14:paraId="52AF381C" w14:textId="77777777" w:rsidR="00A200C4" w:rsidRPr="004A0128" w:rsidRDefault="00A200C4" w:rsidP="001F0EEF">
      <w:pPr>
        <w:pStyle w:val="Odlomakpopisa"/>
        <w:numPr>
          <w:ilvl w:val="0"/>
          <w:numId w:val="68"/>
        </w:numPr>
        <w:spacing w:after="0" w:line="240" w:lineRule="auto"/>
        <w:ind w:left="357" w:hanging="357"/>
        <w:contextualSpacing w:val="0"/>
        <w:jc w:val="both"/>
        <w:rPr>
          <w:rFonts w:ascii="Arial" w:hAnsi="Arial" w:cs="Arial"/>
          <w:b/>
        </w:rPr>
      </w:pPr>
      <w:r w:rsidRPr="004A0128">
        <w:rPr>
          <w:rFonts w:ascii="Arial" w:hAnsi="Arial" w:cs="Arial"/>
          <w:b/>
        </w:rPr>
        <w:t xml:space="preserve">PRESTANAK ZAKUPA </w:t>
      </w:r>
    </w:p>
    <w:p w14:paraId="27086D9B"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47.</w:t>
      </w:r>
    </w:p>
    <w:p w14:paraId="09618836" w14:textId="77777777" w:rsidR="00A200C4" w:rsidRPr="004A0128" w:rsidRDefault="00A200C4" w:rsidP="00A200C4">
      <w:pPr>
        <w:jc w:val="center"/>
        <w:rPr>
          <w:rFonts w:ascii="Arial" w:hAnsi="Arial" w:cs="Arial"/>
          <w:b/>
          <w:bCs/>
          <w:sz w:val="22"/>
          <w:szCs w:val="22"/>
        </w:rPr>
      </w:pPr>
    </w:p>
    <w:p w14:paraId="7DB33C3B" w14:textId="77777777" w:rsidR="00A200C4" w:rsidRPr="004A0128" w:rsidRDefault="00A200C4" w:rsidP="00A200C4">
      <w:pPr>
        <w:jc w:val="both"/>
        <w:rPr>
          <w:rFonts w:ascii="Arial" w:hAnsi="Arial" w:cs="Arial"/>
          <w:sz w:val="22"/>
          <w:szCs w:val="22"/>
        </w:rPr>
      </w:pPr>
      <w:r w:rsidRPr="004A0128">
        <w:rPr>
          <w:rFonts w:ascii="Arial" w:hAnsi="Arial" w:cs="Arial"/>
          <w:sz w:val="22"/>
          <w:szCs w:val="22"/>
        </w:rPr>
        <w:t>Ugovor o zakupu poslovnoga prostora sklopljen na određeno vrijeme prestaje istekom vremena na koji je sklopljen.</w:t>
      </w:r>
    </w:p>
    <w:p w14:paraId="601AA19C" w14:textId="77777777" w:rsidR="00A200C4" w:rsidRDefault="00A200C4" w:rsidP="00A200C4">
      <w:pPr>
        <w:jc w:val="center"/>
        <w:rPr>
          <w:rFonts w:ascii="Arial" w:hAnsi="Arial" w:cs="Arial"/>
          <w:b/>
          <w:bCs/>
          <w:sz w:val="22"/>
          <w:szCs w:val="22"/>
        </w:rPr>
      </w:pPr>
    </w:p>
    <w:p w14:paraId="78B6D960"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48. </w:t>
      </w:r>
    </w:p>
    <w:p w14:paraId="19BE33CF" w14:textId="77777777" w:rsidR="00A200C4" w:rsidRPr="00077A3D" w:rsidRDefault="00A200C4" w:rsidP="00A200C4">
      <w:pPr>
        <w:jc w:val="center"/>
        <w:rPr>
          <w:rFonts w:ascii="Arial" w:hAnsi="Arial" w:cs="Arial"/>
          <w:bCs/>
          <w:sz w:val="22"/>
          <w:szCs w:val="22"/>
        </w:rPr>
      </w:pPr>
    </w:p>
    <w:p w14:paraId="30D65076" w14:textId="77777777" w:rsidR="00A200C4" w:rsidRPr="004A0128" w:rsidRDefault="00A200C4" w:rsidP="001F0EEF">
      <w:pPr>
        <w:pStyle w:val="Odlomakpopisa"/>
        <w:numPr>
          <w:ilvl w:val="0"/>
          <w:numId w:val="48"/>
        </w:numPr>
        <w:spacing w:after="0" w:line="240" w:lineRule="auto"/>
        <w:ind w:left="357" w:hanging="357"/>
        <w:jc w:val="both"/>
        <w:rPr>
          <w:rFonts w:ascii="Arial" w:hAnsi="Arial" w:cs="Arial"/>
          <w:lang w:eastAsia="hr-HR"/>
        </w:rPr>
      </w:pPr>
      <w:proofErr w:type="spellStart"/>
      <w:r w:rsidRPr="004A0128">
        <w:rPr>
          <w:rFonts w:ascii="Arial" w:hAnsi="Arial" w:cs="Arial"/>
          <w:lang w:eastAsia="hr-HR"/>
        </w:rPr>
        <w:t>Ugovor</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sklopljen</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neodređeno</w:t>
      </w:r>
      <w:proofErr w:type="spellEnd"/>
      <w:r w:rsidRPr="004A0128">
        <w:rPr>
          <w:rFonts w:ascii="Arial" w:hAnsi="Arial" w:cs="Arial"/>
          <w:lang w:eastAsia="hr-HR"/>
        </w:rPr>
        <w:t xml:space="preserve"> </w:t>
      </w:r>
      <w:proofErr w:type="spellStart"/>
      <w:r w:rsidRPr="004A0128">
        <w:rPr>
          <w:rFonts w:ascii="Arial" w:hAnsi="Arial" w:cs="Arial"/>
          <w:lang w:eastAsia="hr-HR"/>
        </w:rPr>
        <w:t>vrijeme</w:t>
      </w:r>
      <w:proofErr w:type="spellEnd"/>
      <w:r w:rsidRPr="004A0128">
        <w:rPr>
          <w:rFonts w:ascii="Arial" w:hAnsi="Arial" w:cs="Arial"/>
          <w:lang w:eastAsia="hr-HR"/>
        </w:rPr>
        <w:t xml:space="preserve"> </w:t>
      </w:r>
      <w:proofErr w:type="spellStart"/>
      <w:r w:rsidRPr="004A0128">
        <w:rPr>
          <w:rFonts w:ascii="Arial" w:hAnsi="Arial" w:cs="Arial"/>
          <w:lang w:eastAsia="hr-HR"/>
        </w:rPr>
        <w:t>prestaje</w:t>
      </w:r>
      <w:proofErr w:type="spellEnd"/>
      <w:r w:rsidRPr="004A0128">
        <w:rPr>
          <w:rFonts w:ascii="Arial" w:hAnsi="Arial" w:cs="Arial"/>
          <w:lang w:eastAsia="hr-HR"/>
        </w:rPr>
        <w:t xml:space="preserve"> </w:t>
      </w:r>
      <w:proofErr w:type="spellStart"/>
      <w:r w:rsidRPr="004A0128">
        <w:rPr>
          <w:rFonts w:ascii="Arial" w:hAnsi="Arial" w:cs="Arial"/>
          <w:lang w:eastAsia="hr-HR"/>
        </w:rPr>
        <w:t>otkazom</w:t>
      </w:r>
      <w:proofErr w:type="spellEnd"/>
      <w:r w:rsidRPr="004A0128">
        <w:rPr>
          <w:rFonts w:ascii="Arial" w:hAnsi="Arial" w:cs="Arial"/>
          <w:lang w:eastAsia="hr-HR"/>
        </w:rPr>
        <w:t>.</w:t>
      </w:r>
    </w:p>
    <w:p w14:paraId="28D9848D" w14:textId="77777777" w:rsidR="00A200C4" w:rsidRPr="009B120F" w:rsidRDefault="00A200C4" w:rsidP="001F0EEF">
      <w:pPr>
        <w:pStyle w:val="Odlomakpopisa"/>
        <w:numPr>
          <w:ilvl w:val="0"/>
          <w:numId w:val="48"/>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Ugovor</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sklopljen</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neodređeno</w:t>
      </w:r>
      <w:proofErr w:type="spellEnd"/>
      <w:r w:rsidRPr="004A0128">
        <w:rPr>
          <w:rFonts w:ascii="Arial" w:hAnsi="Arial" w:cs="Arial"/>
          <w:lang w:eastAsia="hr-HR"/>
        </w:rPr>
        <w:t xml:space="preserve"> </w:t>
      </w:r>
      <w:proofErr w:type="spellStart"/>
      <w:r w:rsidRPr="004A0128">
        <w:rPr>
          <w:rFonts w:ascii="Arial" w:hAnsi="Arial" w:cs="Arial"/>
          <w:lang w:eastAsia="hr-HR"/>
        </w:rPr>
        <w:t>vrijeme</w:t>
      </w:r>
      <w:proofErr w:type="spellEnd"/>
      <w:r w:rsidRPr="004A0128">
        <w:rPr>
          <w:rFonts w:ascii="Arial" w:hAnsi="Arial" w:cs="Arial"/>
          <w:lang w:eastAsia="hr-HR"/>
        </w:rPr>
        <w:t xml:space="preserve"> ne </w:t>
      </w:r>
      <w:proofErr w:type="spellStart"/>
      <w:r w:rsidRPr="004A0128">
        <w:rPr>
          <w:rFonts w:ascii="Arial" w:hAnsi="Arial" w:cs="Arial"/>
          <w:lang w:eastAsia="hr-HR"/>
        </w:rPr>
        <w:t>može</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temelju</w:t>
      </w:r>
      <w:proofErr w:type="spellEnd"/>
      <w:r w:rsidRPr="004A0128">
        <w:rPr>
          <w:rFonts w:ascii="Arial" w:hAnsi="Arial" w:cs="Arial"/>
          <w:lang w:eastAsia="hr-HR"/>
        </w:rPr>
        <w:t xml:space="preserve"> </w:t>
      </w:r>
      <w:proofErr w:type="spellStart"/>
      <w:r w:rsidRPr="004A0128">
        <w:rPr>
          <w:rFonts w:ascii="Arial" w:hAnsi="Arial" w:cs="Arial"/>
          <w:lang w:eastAsia="hr-HR"/>
        </w:rPr>
        <w:t>otkaza</w:t>
      </w:r>
      <w:proofErr w:type="spellEnd"/>
      <w:r w:rsidRPr="004A0128">
        <w:rPr>
          <w:rFonts w:ascii="Arial" w:hAnsi="Arial" w:cs="Arial"/>
          <w:lang w:eastAsia="hr-HR"/>
        </w:rPr>
        <w:t xml:space="preserve"> </w:t>
      </w:r>
      <w:proofErr w:type="spellStart"/>
      <w:r w:rsidRPr="004A0128">
        <w:rPr>
          <w:rFonts w:ascii="Arial" w:hAnsi="Arial" w:cs="Arial"/>
          <w:lang w:eastAsia="hr-HR"/>
        </w:rPr>
        <w:t>prestati</w:t>
      </w:r>
      <w:proofErr w:type="spellEnd"/>
      <w:r w:rsidRPr="004A0128">
        <w:rPr>
          <w:rFonts w:ascii="Arial" w:hAnsi="Arial" w:cs="Arial"/>
          <w:lang w:eastAsia="hr-HR"/>
        </w:rPr>
        <w:t xml:space="preserve"> </w:t>
      </w:r>
      <w:proofErr w:type="spellStart"/>
      <w:r w:rsidRPr="004A0128">
        <w:rPr>
          <w:rFonts w:ascii="Arial" w:hAnsi="Arial" w:cs="Arial"/>
          <w:lang w:eastAsia="hr-HR"/>
        </w:rPr>
        <w:t>prije</w:t>
      </w:r>
      <w:proofErr w:type="spellEnd"/>
      <w:r w:rsidRPr="004A0128">
        <w:rPr>
          <w:rFonts w:ascii="Arial" w:hAnsi="Arial" w:cs="Arial"/>
          <w:lang w:eastAsia="hr-HR"/>
        </w:rPr>
        <w:t xml:space="preserve"> </w:t>
      </w:r>
      <w:proofErr w:type="spellStart"/>
      <w:r w:rsidRPr="004A0128">
        <w:rPr>
          <w:rFonts w:ascii="Arial" w:hAnsi="Arial" w:cs="Arial"/>
          <w:lang w:eastAsia="hr-HR"/>
        </w:rPr>
        <w:t>isteka</w:t>
      </w:r>
      <w:proofErr w:type="spellEnd"/>
      <w:r w:rsidRPr="004A0128">
        <w:rPr>
          <w:rFonts w:ascii="Arial" w:hAnsi="Arial" w:cs="Arial"/>
          <w:lang w:eastAsia="hr-HR"/>
        </w:rPr>
        <w:t xml:space="preserve"> </w:t>
      </w:r>
      <w:proofErr w:type="spellStart"/>
      <w:r w:rsidRPr="004A0128">
        <w:rPr>
          <w:rFonts w:ascii="Arial" w:hAnsi="Arial" w:cs="Arial"/>
          <w:lang w:eastAsia="hr-HR"/>
        </w:rPr>
        <w:t>jedne</w:t>
      </w:r>
      <w:proofErr w:type="spellEnd"/>
      <w:r w:rsidRPr="004A0128">
        <w:rPr>
          <w:rFonts w:ascii="Arial" w:hAnsi="Arial" w:cs="Arial"/>
          <w:lang w:eastAsia="hr-HR"/>
        </w:rPr>
        <w:t xml:space="preserve"> </w:t>
      </w:r>
      <w:proofErr w:type="spellStart"/>
      <w:r w:rsidRPr="004A0128">
        <w:rPr>
          <w:rFonts w:ascii="Arial" w:hAnsi="Arial" w:cs="Arial"/>
          <w:lang w:eastAsia="hr-HR"/>
        </w:rPr>
        <w:t>godine</w:t>
      </w:r>
      <w:proofErr w:type="spellEnd"/>
      <w:r w:rsidRPr="004A0128">
        <w:rPr>
          <w:rFonts w:ascii="Arial" w:hAnsi="Arial" w:cs="Arial"/>
          <w:lang w:eastAsia="hr-HR"/>
        </w:rPr>
        <w:t xml:space="preserve"> od dana </w:t>
      </w:r>
      <w:proofErr w:type="spellStart"/>
      <w:r w:rsidRPr="004A0128">
        <w:rPr>
          <w:rFonts w:ascii="Arial" w:hAnsi="Arial" w:cs="Arial"/>
          <w:lang w:eastAsia="hr-HR"/>
        </w:rPr>
        <w:t>sklapanja</w:t>
      </w:r>
      <w:proofErr w:type="spellEnd"/>
      <w:r w:rsidRPr="004A0128">
        <w:rPr>
          <w:rFonts w:ascii="Arial" w:hAnsi="Arial" w:cs="Arial"/>
          <w:lang w:eastAsia="hr-HR"/>
        </w:rPr>
        <w:t xml:space="preserve">, </w:t>
      </w:r>
      <w:proofErr w:type="spellStart"/>
      <w:r w:rsidRPr="004A0128">
        <w:rPr>
          <w:rFonts w:ascii="Arial" w:hAnsi="Arial" w:cs="Arial"/>
          <w:lang w:eastAsia="hr-HR"/>
        </w:rPr>
        <w:t>ako</w:t>
      </w:r>
      <w:proofErr w:type="spellEnd"/>
      <w:r w:rsidRPr="004A0128">
        <w:rPr>
          <w:rFonts w:ascii="Arial" w:hAnsi="Arial" w:cs="Arial"/>
          <w:lang w:eastAsia="hr-HR"/>
        </w:rPr>
        <w:t xml:space="preserve"> </w:t>
      </w:r>
      <w:proofErr w:type="spellStart"/>
      <w:r w:rsidRPr="004A0128">
        <w:rPr>
          <w:rFonts w:ascii="Arial" w:hAnsi="Arial" w:cs="Arial"/>
          <w:lang w:eastAsia="hr-HR"/>
        </w:rPr>
        <w:t>ugovorom</w:t>
      </w:r>
      <w:proofErr w:type="spellEnd"/>
      <w:r w:rsidRPr="004A0128">
        <w:rPr>
          <w:rFonts w:ascii="Arial" w:hAnsi="Arial" w:cs="Arial"/>
          <w:lang w:eastAsia="hr-HR"/>
        </w:rPr>
        <w:t xml:space="preserve"> </w:t>
      </w:r>
      <w:proofErr w:type="spellStart"/>
      <w:r w:rsidRPr="004A0128">
        <w:rPr>
          <w:rFonts w:ascii="Arial" w:hAnsi="Arial" w:cs="Arial"/>
          <w:lang w:eastAsia="hr-HR"/>
        </w:rPr>
        <w:t>nije</w:t>
      </w:r>
      <w:proofErr w:type="spellEnd"/>
      <w:r w:rsidRPr="004A0128">
        <w:rPr>
          <w:rFonts w:ascii="Arial" w:hAnsi="Arial" w:cs="Arial"/>
          <w:lang w:eastAsia="hr-HR"/>
        </w:rPr>
        <w:t xml:space="preserve"> </w:t>
      </w:r>
      <w:proofErr w:type="spellStart"/>
      <w:r w:rsidRPr="004A0128">
        <w:rPr>
          <w:rFonts w:ascii="Arial" w:hAnsi="Arial" w:cs="Arial"/>
          <w:lang w:eastAsia="hr-HR"/>
        </w:rPr>
        <w:t>drukčije</w:t>
      </w:r>
      <w:proofErr w:type="spellEnd"/>
      <w:r w:rsidRPr="004A0128">
        <w:rPr>
          <w:rFonts w:ascii="Arial" w:hAnsi="Arial" w:cs="Arial"/>
          <w:lang w:eastAsia="hr-HR"/>
        </w:rPr>
        <w:t xml:space="preserve"> </w:t>
      </w:r>
      <w:proofErr w:type="spellStart"/>
      <w:r w:rsidRPr="004A0128">
        <w:rPr>
          <w:rFonts w:ascii="Arial" w:hAnsi="Arial" w:cs="Arial"/>
          <w:lang w:eastAsia="hr-HR"/>
        </w:rPr>
        <w:t>određeno</w:t>
      </w:r>
      <w:proofErr w:type="spellEnd"/>
      <w:r w:rsidRPr="004A0128">
        <w:rPr>
          <w:rFonts w:ascii="Arial" w:hAnsi="Arial" w:cs="Arial"/>
          <w:lang w:eastAsia="hr-HR"/>
        </w:rPr>
        <w:t>.</w:t>
      </w:r>
    </w:p>
    <w:p w14:paraId="3BBEEC37" w14:textId="77777777" w:rsidR="00A200C4" w:rsidRDefault="00A200C4" w:rsidP="00A200C4">
      <w:pPr>
        <w:jc w:val="center"/>
        <w:rPr>
          <w:rFonts w:ascii="Arial" w:hAnsi="Arial" w:cs="Arial"/>
          <w:b/>
          <w:bCs/>
          <w:sz w:val="22"/>
          <w:szCs w:val="22"/>
        </w:rPr>
      </w:pPr>
    </w:p>
    <w:p w14:paraId="2678CF67" w14:textId="77777777" w:rsidR="00A200C4" w:rsidRDefault="00A200C4" w:rsidP="00A200C4">
      <w:pPr>
        <w:jc w:val="center"/>
        <w:rPr>
          <w:rFonts w:ascii="Arial" w:hAnsi="Arial" w:cs="Arial"/>
          <w:bCs/>
          <w:sz w:val="22"/>
          <w:szCs w:val="22"/>
        </w:rPr>
      </w:pPr>
      <w:r w:rsidRPr="00077A3D">
        <w:rPr>
          <w:rFonts w:ascii="Arial" w:hAnsi="Arial" w:cs="Arial"/>
          <w:bCs/>
          <w:sz w:val="22"/>
          <w:szCs w:val="22"/>
        </w:rPr>
        <w:t xml:space="preserve">Članak 49. </w:t>
      </w:r>
    </w:p>
    <w:p w14:paraId="03B95898" w14:textId="77777777" w:rsidR="00A200C4" w:rsidRPr="00077A3D" w:rsidRDefault="00A200C4" w:rsidP="00A200C4">
      <w:pPr>
        <w:jc w:val="center"/>
        <w:rPr>
          <w:rFonts w:ascii="Arial" w:hAnsi="Arial" w:cs="Arial"/>
          <w:bCs/>
          <w:sz w:val="22"/>
          <w:szCs w:val="22"/>
        </w:rPr>
      </w:pPr>
    </w:p>
    <w:p w14:paraId="78887F34" w14:textId="77777777" w:rsidR="00A200C4" w:rsidRPr="004A0128" w:rsidRDefault="00A200C4" w:rsidP="001F0EEF">
      <w:pPr>
        <w:pStyle w:val="Odlomakpopisa"/>
        <w:numPr>
          <w:ilvl w:val="0"/>
          <w:numId w:val="49"/>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Ugovor</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sklopljen</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neodređeno</w:t>
      </w:r>
      <w:proofErr w:type="spellEnd"/>
      <w:r w:rsidRPr="004A0128">
        <w:rPr>
          <w:rFonts w:ascii="Arial" w:hAnsi="Arial" w:cs="Arial"/>
          <w:lang w:eastAsia="hr-HR"/>
        </w:rPr>
        <w:t xml:space="preserve"> </w:t>
      </w:r>
      <w:proofErr w:type="spellStart"/>
      <w:r w:rsidRPr="004A0128">
        <w:rPr>
          <w:rFonts w:ascii="Arial" w:hAnsi="Arial" w:cs="Arial"/>
          <w:lang w:eastAsia="hr-HR"/>
        </w:rPr>
        <w:t>vrijeme</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temelju</w:t>
      </w:r>
      <w:proofErr w:type="spellEnd"/>
      <w:r w:rsidRPr="004A0128">
        <w:rPr>
          <w:rFonts w:ascii="Arial" w:hAnsi="Arial" w:cs="Arial"/>
          <w:lang w:eastAsia="hr-HR"/>
        </w:rPr>
        <w:t xml:space="preserve"> </w:t>
      </w:r>
      <w:proofErr w:type="spellStart"/>
      <w:r w:rsidRPr="004A0128">
        <w:rPr>
          <w:rFonts w:ascii="Arial" w:hAnsi="Arial" w:cs="Arial"/>
          <w:lang w:eastAsia="hr-HR"/>
        </w:rPr>
        <w:t>otkaza</w:t>
      </w:r>
      <w:proofErr w:type="spellEnd"/>
      <w:r w:rsidRPr="004A0128">
        <w:rPr>
          <w:rFonts w:ascii="Arial" w:hAnsi="Arial" w:cs="Arial"/>
          <w:lang w:eastAsia="hr-HR"/>
        </w:rPr>
        <w:t xml:space="preserve"> </w:t>
      </w:r>
      <w:proofErr w:type="spellStart"/>
      <w:r w:rsidRPr="004A0128">
        <w:rPr>
          <w:rFonts w:ascii="Arial" w:hAnsi="Arial" w:cs="Arial"/>
          <w:lang w:eastAsia="hr-HR"/>
        </w:rPr>
        <w:t>prestaje</w:t>
      </w:r>
      <w:proofErr w:type="spellEnd"/>
      <w:r w:rsidRPr="004A0128">
        <w:rPr>
          <w:rFonts w:ascii="Arial" w:hAnsi="Arial" w:cs="Arial"/>
          <w:lang w:eastAsia="hr-HR"/>
        </w:rPr>
        <w:t xml:space="preserve"> </w:t>
      </w:r>
      <w:proofErr w:type="spellStart"/>
      <w:r w:rsidRPr="004A0128">
        <w:rPr>
          <w:rFonts w:ascii="Arial" w:hAnsi="Arial" w:cs="Arial"/>
          <w:lang w:eastAsia="hr-HR"/>
        </w:rPr>
        <w:t>danom</w:t>
      </w:r>
      <w:proofErr w:type="spellEnd"/>
      <w:r w:rsidRPr="004A0128">
        <w:rPr>
          <w:rFonts w:ascii="Arial" w:hAnsi="Arial" w:cs="Arial"/>
          <w:lang w:eastAsia="hr-HR"/>
        </w:rPr>
        <w:t xml:space="preserve"> </w:t>
      </w:r>
      <w:proofErr w:type="spellStart"/>
      <w:r w:rsidRPr="004A0128">
        <w:rPr>
          <w:rFonts w:ascii="Arial" w:hAnsi="Arial" w:cs="Arial"/>
          <w:lang w:eastAsia="hr-HR"/>
        </w:rPr>
        <w:t>isteka</w:t>
      </w:r>
      <w:proofErr w:type="spellEnd"/>
      <w:r w:rsidRPr="004A0128">
        <w:rPr>
          <w:rFonts w:ascii="Arial" w:hAnsi="Arial" w:cs="Arial"/>
          <w:lang w:eastAsia="hr-HR"/>
        </w:rPr>
        <w:t xml:space="preserve"> </w:t>
      </w:r>
      <w:proofErr w:type="spellStart"/>
      <w:r w:rsidRPr="004A0128">
        <w:rPr>
          <w:rFonts w:ascii="Arial" w:hAnsi="Arial" w:cs="Arial"/>
          <w:lang w:eastAsia="hr-HR"/>
        </w:rPr>
        <w:t>otkaznoga</w:t>
      </w:r>
      <w:proofErr w:type="spellEnd"/>
      <w:r w:rsidRPr="004A0128">
        <w:rPr>
          <w:rFonts w:ascii="Arial" w:hAnsi="Arial" w:cs="Arial"/>
          <w:lang w:eastAsia="hr-HR"/>
        </w:rPr>
        <w:t xml:space="preserve"> </w:t>
      </w:r>
      <w:proofErr w:type="spellStart"/>
      <w:r w:rsidRPr="004A0128">
        <w:rPr>
          <w:rFonts w:ascii="Arial" w:hAnsi="Arial" w:cs="Arial"/>
          <w:lang w:eastAsia="hr-HR"/>
        </w:rPr>
        <w:t>roka</w:t>
      </w:r>
      <w:proofErr w:type="spellEnd"/>
      <w:r w:rsidRPr="004A0128">
        <w:rPr>
          <w:rFonts w:ascii="Arial" w:hAnsi="Arial" w:cs="Arial"/>
          <w:lang w:eastAsia="hr-HR"/>
        </w:rPr>
        <w:t>.</w:t>
      </w:r>
    </w:p>
    <w:p w14:paraId="2784F2BE" w14:textId="77777777" w:rsidR="00A200C4" w:rsidRPr="004A0128" w:rsidRDefault="00A200C4" w:rsidP="001F0EEF">
      <w:pPr>
        <w:pStyle w:val="Odlomakpopisa"/>
        <w:numPr>
          <w:ilvl w:val="0"/>
          <w:numId w:val="49"/>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Otkazni</w:t>
      </w:r>
      <w:proofErr w:type="spellEnd"/>
      <w:r w:rsidRPr="004A0128">
        <w:rPr>
          <w:rFonts w:ascii="Arial" w:hAnsi="Arial" w:cs="Arial"/>
          <w:lang w:eastAsia="hr-HR"/>
        </w:rPr>
        <w:t xml:space="preserve"> </w:t>
      </w:r>
      <w:proofErr w:type="spellStart"/>
      <w:r w:rsidRPr="004A0128">
        <w:rPr>
          <w:rFonts w:ascii="Arial" w:hAnsi="Arial" w:cs="Arial"/>
          <w:lang w:eastAsia="hr-HR"/>
        </w:rPr>
        <w:t>rok</w:t>
      </w:r>
      <w:proofErr w:type="spellEnd"/>
      <w:r w:rsidRPr="004A0128">
        <w:rPr>
          <w:rFonts w:ascii="Arial" w:hAnsi="Arial" w:cs="Arial"/>
          <w:lang w:eastAsia="hr-HR"/>
        </w:rPr>
        <w:t xml:space="preserve"> je </w:t>
      </w:r>
      <w:proofErr w:type="spellStart"/>
      <w:r w:rsidRPr="004A0128">
        <w:rPr>
          <w:rFonts w:ascii="Arial" w:hAnsi="Arial" w:cs="Arial"/>
          <w:lang w:eastAsia="hr-HR"/>
        </w:rPr>
        <w:t>vrijeme</w:t>
      </w:r>
      <w:proofErr w:type="spellEnd"/>
      <w:r w:rsidRPr="004A0128">
        <w:rPr>
          <w:rFonts w:ascii="Arial" w:hAnsi="Arial" w:cs="Arial"/>
          <w:lang w:eastAsia="hr-HR"/>
        </w:rPr>
        <w:t xml:space="preserve"> </w:t>
      </w:r>
      <w:proofErr w:type="spellStart"/>
      <w:r w:rsidRPr="004A0128">
        <w:rPr>
          <w:rFonts w:ascii="Arial" w:hAnsi="Arial" w:cs="Arial"/>
          <w:lang w:eastAsia="hr-HR"/>
        </w:rPr>
        <w:t>između</w:t>
      </w:r>
      <w:proofErr w:type="spellEnd"/>
      <w:r w:rsidRPr="004A0128">
        <w:rPr>
          <w:rFonts w:ascii="Arial" w:hAnsi="Arial" w:cs="Arial"/>
          <w:lang w:eastAsia="hr-HR"/>
        </w:rPr>
        <w:t xml:space="preserve"> dana </w:t>
      </w:r>
      <w:proofErr w:type="spellStart"/>
      <w:r w:rsidRPr="004A0128">
        <w:rPr>
          <w:rFonts w:ascii="Arial" w:hAnsi="Arial" w:cs="Arial"/>
          <w:lang w:eastAsia="hr-HR"/>
        </w:rPr>
        <w:t>dostave</w:t>
      </w:r>
      <w:proofErr w:type="spellEnd"/>
      <w:r w:rsidRPr="004A0128">
        <w:rPr>
          <w:rFonts w:ascii="Arial" w:hAnsi="Arial" w:cs="Arial"/>
          <w:lang w:eastAsia="hr-HR"/>
        </w:rPr>
        <w:t xml:space="preserve"> </w:t>
      </w:r>
      <w:proofErr w:type="spellStart"/>
      <w:r w:rsidRPr="004A0128">
        <w:rPr>
          <w:rFonts w:ascii="Arial" w:hAnsi="Arial" w:cs="Arial"/>
          <w:lang w:eastAsia="hr-HR"/>
        </w:rPr>
        <w:t>otkaza</w:t>
      </w:r>
      <w:proofErr w:type="spellEnd"/>
      <w:r w:rsidRPr="004A0128">
        <w:rPr>
          <w:rFonts w:ascii="Arial" w:hAnsi="Arial" w:cs="Arial"/>
          <w:lang w:eastAsia="hr-HR"/>
        </w:rPr>
        <w:t xml:space="preserve"> </w:t>
      </w:r>
      <w:proofErr w:type="spellStart"/>
      <w:r w:rsidRPr="004A0128">
        <w:rPr>
          <w:rFonts w:ascii="Arial" w:hAnsi="Arial" w:cs="Arial"/>
          <w:lang w:eastAsia="hr-HR"/>
        </w:rPr>
        <w:t>protivnoj</w:t>
      </w:r>
      <w:proofErr w:type="spellEnd"/>
      <w:r w:rsidRPr="004A0128">
        <w:rPr>
          <w:rFonts w:ascii="Arial" w:hAnsi="Arial" w:cs="Arial"/>
          <w:lang w:eastAsia="hr-HR"/>
        </w:rPr>
        <w:t xml:space="preserve"> </w:t>
      </w:r>
      <w:proofErr w:type="spellStart"/>
      <w:r w:rsidRPr="004A0128">
        <w:rPr>
          <w:rFonts w:ascii="Arial" w:hAnsi="Arial" w:cs="Arial"/>
          <w:lang w:eastAsia="hr-HR"/>
        </w:rPr>
        <w:t>strani</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dana </w:t>
      </w:r>
      <w:proofErr w:type="spellStart"/>
      <w:r w:rsidRPr="004A0128">
        <w:rPr>
          <w:rFonts w:ascii="Arial" w:hAnsi="Arial" w:cs="Arial"/>
          <w:lang w:eastAsia="hr-HR"/>
        </w:rPr>
        <w:t>kad</w:t>
      </w:r>
      <w:proofErr w:type="spellEnd"/>
      <w:r w:rsidRPr="004A0128">
        <w:rPr>
          <w:rFonts w:ascii="Arial" w:hAnsi="Arial" w:cs="Arial"/>
          <w:lang w:eastAsia="hr-HR"/>
        </w:rPr>
        <w:t xml:space="preserve"> </w:t>
      </w:r>
      <w:proofErr w:type="spellStart"/>
      <w:r w:rsidRPr="004A0128">
        <w:rPr>
          <w:rFonts w:ascii="Arial" w:hAnsi="Arial" w:cs="Arial"/>
          <w:lang w:eastAsia="hr-HR"/>
        </w:rPr>
        <w:t>prestaje</w:t>
      </w:r>
      <w:proofErr w:type="spellEnd"/>
      <w:r w:rsidRPr="004A0128">
        <w:rPr>
          <w:rFonts w:ascii="Arial" w:hAnsi="Arial" w:cs="Arial"/>
          <w:lang w:eastAsia="hr-HR"/>
        </w:rPr>
        <w:t xml:space="preserve"> </w:t>
      </w:r>
      <w:proofErr w:type="spellStart"/>
      <w:r w:rsidRPr="004A0128">
        <w:rPr>
          <w:rFonts w:ascii="Arial" w:hAnsi="Arial" w:cs="Arial"/>
          <w:lang w:eastAsia="hr-HR"/>
        </w:rPr>
        <w:t>zakup</w:t>
      </w:r>
      <w:proofErr w:type="spellEnd"/>
      <w:r w:rsidRPr="004A0128">
        <w:rPr>
          <w:rFonts w:ascii="Arial" w:hAnsi="Arial" w:cs="Arial"/>
          <w:lang w:eastAsia="hr-HR"/>
        </w:rPr>
        <w:t>.</w:t>
      </w:r>
    </w:p>
    <w:p w14:paraId="32611873" w14:textId="77777777" w:rsidR="00A200C4" w:rsidRPr="004A0128" w:rsidRDefault="00A200C4" w:rsidP="001F0EEF">
      <w:pPr>
        <w:pStyle w:val="Odlomakpopisa"/>
        <w:numPr>
          <w:ilvl w:val="0"/>
          <w:numId w:val="49"/>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Ako </w:t>
      </w:r>
      <w:proofErr w:type="spellStart"/>
      <w:r w:rsidRPr="004A0128">
        <w:rPr>
          <w:rFonts w:ascii="Arial" w:hAnsi="Arial" w:cs="Arial"/>
          <w:lang w:eastAsia="hr-HR"/>
        </w:rPr>
        <w:t>ugovorom</w:t>
      </w:r>
      <w:proofErr w:type="spellEnd"/>
      <w:r w:rsidRPr="004A0128">
        <w:rPr>
          <w:rFonts w:ascii="Arial" w:hAnsi="Arial" w:cs="Arial"/>
          <w:lang w:eastAsia="hr-HR"/>
        </w:rPr>
        <w:t xml:space="preserve"> </w:t>
      </w:r>
      <w:proofErr w:type="spellStart"/>
      <w:r w:rsidRPr="004A0128">
        <w:rPr>
          <w:rFonts w:ascii="Arial" w:hAnsi="Arial" w:cs="Arial"/>
          <w:lang w:eastAsia="hr-HR"/>
        </w:rPr>
        <w:t>nije</w:t>
      </w:r>
      <w:proofErr w:type="spellEnd"/>
      <w:r w:rsidRPr="004A0128">
        <w:rPr>
          <w:rFonts w:ascii="Arial" w:hAnsi="Arial" w:cs="Arial"/>
          <w:lang w:eastAsia="hr-HR"/>
        </w:rPr>
        <w:t xml:space="preserve"> </w:t>
      </w:r>
      <w:proofErr w:type="spellStart"/>
      <w:r w:rsidRPr="004A0128">
        <w:rPr>
          <w:rFonts w:ascii="Arial" w:hAnsi="Arial" w:cs="Arial"/>
          <w:lang w:eastAsia="hr-HR"/>
        </w:rPr>
        <w:t>utvrđen</w:t>
      </w:r>
      <w:proofErr w:type="spellEnd"/>
      <w:r w:rsidRPr="004A0128">
        <w:rPr>
          <w:rFonts w:ascii="Arial" w:hAnsi="Arial" w:cs="Arial"/>
          <w:lang w:eastAsia="hr-HR"/>
        </w:rPr>
        <w:t xml:space="preserve">, </w:t>
      </w:r>
      <w:proofErr w:type="spellStart"/>
      <w:r w:rsidRPr="004A0128">
        <w:rPr>
          <w:rFonts w:ascii="Arial" w:hAnsi="Arial" w:cs="Arial"/>
          <w:lang w:eastAsia="hr-HR"/>
        </w:rPr>
        <w:t>otkazni</w:t>
      </w:r>
      <w:proofErr w:type="spellEnd"/>
      <w:r w:rsidRPr="004A0128">
        <w:rPr>
          <w:rFonts w:ascii="Arial" w:hAnsi="Arial" w:cs="Arial"/>
          <w:lang w:eastAsia="hr-HR"/>
        </w:rPr>
        <w:t xml:space="preserve"> </w:t>
      </w:r>
      <w:proofErr w:type="spellStart"/>
      <w:r w:rsidRPr="004A0128">
        <w:rPr>
          <w:rFonts w:ascii="Arial" w:hAnsi="Arial" w:cs="Arial"/>
          <w:lang w:eastAsia="hr-HR"/>
        </w:rPr>
        <w:t>rok</w:t>
      </w:r>
      <w:proofErr w:type="spellEnd"/>
      <w:r w:rsidRPr="004A0128">
        <w:rPr>
          <w:rFonts w:ascii="Arial" w:hAnsi="Arial" w:cs="Arial"/>
          <w:lang w:eastAsia="hr-HR"/>
        </w:rPr>
        <w:t xml:space="preserve"> </w:t>
      </w:r>
      <w:proofErr w:type="spellStart"/>
      <w:r w:rsidRPr="004A0128">
        <w:rPr>
          <w:rFonts w:ascii="Arial" w:hAnsi="Arial" w:cs="Arial"/>
          <w:lang w:eastAsia="hr-HR"/>
        </w:rPr>
        <w:t>iznosi</w:t>
      </w:r>
      <w:proofErr w:type="spellEnd"/>
      <w:r w:rsidRPr="004A0128">
        <w:rPr>
          <w:rFonts w:ascii="Arial" w:hAnsi="Arial" w:cs="Arial"/>
          <w:lang w:eastAsia="hr-HR"/>
        </w:rPr>
        <w:t xml:space="preserve"> 30 dana.</w:t>
      </w:r>
    </w:p>
    <w:p w14:paraId="51F3BACF" w14:textId="77777777" w:rsidR="00A200C4" w:rsidRPr="004A0128" w:rsidRDefault="00A200C4" w:rsidP="001F0EEF">
      <w:pPr>
        <w:pStyle w:val="Odlomakpopisa"/>
        <w:numPr>
          <w:ilvl w:val="0"/>
          <w:numId w:val="49"/>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Ako </w:t>
      </w:r>
      <w:proofErr w:type="spellStart"/>
      <w:r w:rsidRPr="004A0128">
        <w:rPr>
          <w:rFonts w:ascii="Arial" w:hAnsi="Arial" w:cs="Arial"/>
          <w:lang w:eastAsia="hr-HR"/>
        </w:rPr>
        <w:t>ugovorom</w:t>
      </w:r>
      <w:proofErr w:type="spellEnd"/>
      <w:r w:rsidRPr="004A0128">
        <w:rPr>
          <w:rFonts w:ascii="Arial" w:hAnsi="Arial" w:cs="Arial"/>
          <w:lang w:eastAsia="hr-HR"/>
        </w:rPr>
        <w:t xml:space="preserve"> </w:t>
      </w:r>
      <w:proofErr w:type="spellStart"/>
      <w:r w:rsidRPr="004A0128">
        <w:rPr>
          <w:rFonts w:ascii="Arial" w:hAnsi="Arial" w:cs="Arial"/>
          <w:lang w:eastAsia="hr-HR"/>
        </w:rPr>
        <w:t>nije</w:t>
      </w:r>
      <w:proofErr w:type="spellEnd"/>
      <w:r w:rsidRPr="004A0128">
        <w:rPr>
          <w:rFonts w:ascii="Arial" w:hAnsi="Arial" w:cs="Arial"/>
          <w:lang w:eastAsia="hr-HR"/>
        </w:rPr>
        <w:t xml:space="preserve"> </w:t>
      </w:r>
      <w:proofErr w:type="spellStart"/>
      <w:r w:rsidRPr="004A0128">
        <w:rPr>
          <w:rFonts w:ascii="Arial" w:hAnsi="Arial" w:cs="Arial"/>
          <w:lang w:eastAsia="hr-HR"/>
        </w:rPr>
        <w:t>drukčije</w:t>
      </w:r>
      <w:proofErr w:type="spellEnd"/>
      <w:r w:rsidRPr="004A0128">
        <w:rPr>
          <w:rFonts w:ascii="Arial" w:hAnsi="Arial" w:cs="Arial"/>
          <w:lang w:eastAsia="hr-HR"/>
        </w:rPr>
        <w:t xml:space="preserve"> </w:t>
      </w:r>
      <w:proofErr w:type="spellStart"/>
      <w:r w:rsidRPr="004A0128">
        <w:rPr>
          <w:rFonts w:ascii="Arial" w:hAnsi="Arial" w:cs="Arial"/>
          <w:lang w:eastAsia="hr-HR"/>
        </w:rPr>
        <w:t>određeno</w:t>
      </w:r>
      <w:proofErr w:type="spellEnd"/>
      <w:r w:rsidRPr="004A0128">
        <w:rPr>
          <w:rFonts w:ascii="Arial" w:hAnsi="Arial" w:cs="Arial"/>
          <w:lang w:eastAsia="hr-HR"/>
        </w:rPr>
        <w:t xml:space="preserve">, </w:t>
      </w:r>
      <w:proofErr w:type="spellStart"/>
      <w:r w:rsidRPr="004A0128">
        <w:rPr>
          <w:rFonts w:ascii="Arial" w:hAnsi="Arial" w:cs="Arial"/>
          <w:lang w:eastAsia="hr-HR"/>
        </w:rPr>
        <w:t>otkaz</w:t>
      </w:r>
      <w:proofErr w:type="spellEnd"/>
      <w:r w:rsidRPr="004A0128">
        <w:rPr>
          <w:rFonts w:ascii="Arial" w:hAnsi="Arial" w:cs="Arial"/>
          <w:lang w:eastAsia="hr-HR"/>
        </w:rPr>
        <w:t xml:space="preserve"> se </w:t>
      </w:r>
      <w:proofErr w:type="spellStart"/>
      <w:r w:rsidRPr="004A0128">
        <w:rPr>
          <w:rFonts w:ascii="Arial" w:hAnsi="Arial" w:cs="Arial"/>
          <w:lang w:eastAsia="hr-HR"/>
        </w:rPr>
        <w:t>može</w:t>
      </w:r>
      <w:proofErr w:type="spellEnd"/>
      <w:r w:rsidRPr="004A0128">
        <w:rPr>
          <w:rFonts w:ascii="Arial" w:hAnsi="Arial" w:cs="Arial"/>
          <w:lang w:eastAsia="hr-HR"/>
        </w:rPr>
        <w:t xml:space="preserve"> </w:t>
      </w:r>
      <w:proofErr w:type="spellStart"/>
      <w:r w:rsidRPr="004A0128">
        <w:rPr>
          <w:rFonts w:ascii="Arial" w:hAnsi="Arial" w:cs="Arial"/>
          <w:lang w:eastAsia="hr-HR"/>
        </w:rPr>
        <w:t>dati</w:t>
      </w:r>
      <w:proofErr w:type="spellEnd"/>
      <w:r w:rsidRPr="004A0128">
        <w:rPr>
          <w:rFonts w:ascii="Arial" w:hAnsi="Arial" w:cs="Arial"/>
          <w:lang w:eastAsia="hr-HR"/>
        </w:rPr>
        <w:t xml:space="preserve"> </w:t>
      </w:r>
      <w:proofErr w:type="spellStart"/>
      <w:r w:rsidRPr="004A0128">
        <w:rPr>
          <w:rFonts w:ascii="Arial" w:hAnsi="Arial" w:cs="Arial"/>
          <w:lang w:eastAsia="hr-HR"/>
        </w:rPr>
        <w:t>samo</w:t>
      </w:r>
      <w:proofErr w:type="spellEnd"/>
      <w:r w:rsidRPr="004A0128">
        <w:rPr>
          <w:rFonts w:ascii="Arial" w:hAnsi="Arial" w:cs="Arial"/>
          <w:lang w:eastAsia="hr-HR"/>
        </w:rPr>
        <w:t xml:space="preserve"> </w:t>
      </w:r>
      <w:proofErr w:type="spellStart"/>
      <w:r w:rsidRPr="004A0128">
        <w:rPr>
          <w:rFonts w:ascii="Arial" w:hAnsi="Arial" w:cs="Arial"/>
          <w:lang w:eastAsia="hr-HR"/>
        </w:rPr>
        <w:t>prvoga</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petnaestoga</w:t>
      </w:r>
      <w:proofErr w:type="spellEnd"/>
      <w:r w:rsidRPr="004A0128">
        <w:rPr>
          <w:rFonts w:ascii="Arial" w:hAnsi="Arial" w:cs="Arial"/>
          <w:lang w:eastAsia="hr-HR"/>
        </w:rPr>
        <w:t xml:space="preserve"> dana u </w:t>
      </w:r>
      <w:proofErr w:type="spellStart"/>
      <w:r w:rsidRPr="004A0128">
        <w:rPr>
          <w:rFonts w:ascii="Arial" w:hAnsi="Arial" w:cs="Arial"/>
          <w:lang w:eastAsia="hr-HR"/>
        </w:rPr>
        <w:t>mjesecu</w:t>
      </w:r>
      <w:proofErr w:type="spellEnd"/>
      <w:r w:rsidRPr="004A0128">
        <w:rPr>
          <w:rFonts w:ascii="Arial" w:hAnsi="Arial" w:cs="Arial"/>
          <w:lang w:eastAsia="hr-HR"/>
        </w:rPr>
        <w:t>.</w:t>
      </w:r>
    </w:p>
    <w:p w14:paraId="0E527889" w14:textId="77777777" w:rsidR="00A200C4" w:rsidRDefault="00A200C4" w:rsidP="009B120F">
      <w:pPr>
        <w:rPr>
          <w:rFonts w:ascii="Arial" w:hAnsi="Arial" w:cs="Arial"/>
          <w:b/>
          <w:bCs/>
          <w:sz w:val="22"/>
          <w:szCs w:val="22"/>
        </w:rPr>
      </w:pPr>
    </w:p>
    <w:p w14:paraId="0CE6D160"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50.</w:t>
      </w:r>
    </w:p>
    <w:p w14:paraId="0DFB0CCC" w14:textId="77777777" w:rsidR="00A200C4" w:rsidRPr="004A0128" w:rsidRDefault="00A200C4" w:rsidP="00A200C4">
      <w:pPr>
        <w:jc w:val="center"/>
        <w:rPr>
          <w:rFonts w:ascii="Arial" w:hAnsi="Arial" w:cs="Arial"/>
          <w:b/>
          <w:bCs/>
          <w:sz w:val="22"/>
          <w:szCs w:val="22"/>
        </w:rPr>
      </w:pPr>
    </w:p>
    <w:p w14:paraId="73269512" w14:textId="77777777" w:rsidR="00A200C4" w:rsidRPr="004A0128" w:rsidRDefault="00A200C4" w:rsidP="001F0EEF">
      <w:pPr>
        <w:pStyle w:val="Odlomakpopisa"/>
        <w:numPr>
          <w:ilvl w:val="0"/>
          <w:numId w:val="50"/>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Ugovor</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sklopljen</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neodređeno</w:t>
      </w:r>
      <w:proofErr w:type="spellEnd"/>
      <w:r w:rsidRPr="004A0128">
        <w:rPr>
          <w:rFonts w:ascii="Arial" w:hAnsi="Arial" w:cs="Arial"/>
          <w:lang w:eastAsia="hr-HR"/>
        </w:rPr>
        <w:t xml:space="preserve"> </w:t>
      </w:r>
      <w:proofErr w:type="spellStart"/>
      <w:r w:rsidRPr="004A0128">
        <w:rPr>
          <w:rFonts w:ascii="Arial" w:hAnsi="Arial" w:cs="Arial"/>
          <w:lang w:eastAsia="hr-HR"/>
        </w:rPr>
        <w:t>vrijeme</w:t>
      </w:r>
      <w:proofErr w:type="spellEnd"/>
      <w:r w:rsidRPr="004A0128">
        <w:rPr>
          <w:rFonts w:ascii="Arial" w:hAnsi="Arial" w:cs="Arial"/>
          <w:lang w:eastAsia="hr-HR"/>
        </w:rPr>
        <w:t xml:space="preserve"> </w:t>
      </w:r>
      <w:proofErr w:type="spellStart"/>
      <w:r w:rsidRPr="004A0128">
        <w:rPr>
          <w:rFonts w:ascii="Arial" w:hAnsi="Arial" w:cs="Arial"/>
          <w:lang w:eastAsia="hr-HR"/>
        </w:rPr>
        <w:t>otkazuje</w:t>
      </w:r>
      <w:proofErr w:type="spellEnd"/>
      <w:r w:rsidRPr="004A0128">
        <w:rPr>
          <w:rFonts w:ascii="Arial" w:hAnsi="Arial" w:cs="Arial"/>
          <w:lang w:eastAsia="hr-HR"/>
        </w:rPr>
        <w:t xml:space="preserve"> se </w:t>
      </w:r>
      <w:proofErr w:type="spellStart"/>
      <w:r w:rsidRPr="004A0128">
        <w:rPr>
          <w:rFonts w:ascii="Arial" w:hAnsi="Arial" w:cs="Arial"/>
          <w:lang w:eastAsia="hr-HR"/>
        </w:rPr>
        <w:t>pisanim</w:t>
      </w:r>
      <w:proofErr w:type="spellEnd"/>
      <w:r w:rsidRPr="004A0128">
        <w:rPr>
          <w:rFonts w:ascii="Arial" w:hAnsi="Arial" w:cs="Arial"/>
          <w:lang w:eastAsia="hr-HR"/>
        </w:rPr>
        <w:t xml:space="preserve"> </w:t>
      </w:r>
      <w:proofErr w:type="spellStart"/>
      <w:r w:rsidRPr="004A0128">
        <w:rPr>
          <w:rFonts w:ascii="Arial" w:hAnsi="Arial" w:cs="Arial"/>
          <w:lang w:eastAsia="hr-HR"/>
        </w:rPr>
        <w:t>otkazom</w:t>
      </w:r>
      <w:proofErr w:type="spellEnd"/>
      <w:r w:rsidRPr="004A0128">
        <w:rPr>
          <w:rFonts w:ascii="Arial" w:hAnsi="Arial" w:cs="Arial"/>
          <w:lang w:eastAsia="hr-HR"/>
        </w:rPr>
        <w:t xml:space="preserve"> koji se </w:t>
      </w:r>
      <w:proofErr w:type="spellStart"/>
      <w:r w:rsidRPr="004A0128">
        <w:rPr>
          <w:rFonts w:ascii="Arial" w:hAnsi="Arial" w:cs="Arial"/>
          <w:lang w:eastAsia="hr-HR"/>
        </w:rPr>
        <w:t>dostavlja</w:t>
      </w:r>
      <w:proofErr w:type="spellEnd"/>
      <w:r w:rsidRPr="004A0128">
        <w:rPr>
          <w:rFonts w:ascii="Arial" w:hAnsi="Arial" w:cs="Arial"/>
          <w:lang w:eastAsia="hr-HR"/>
        </w:rPr>
        <w:t xml:space="preserve"> </w:t>
      </w:r>
      <w:proofErr w:type="spellStart"/>
      <w:r w:rsidRPr="004A0128">
        <w:rPr>
          <w:rFonts w:ascii="Arial" w:hAnsi="Arial" w:cs="Arial"/>
          <w:lang w:eastAsia="hr-HR"/>
        </w:rPr>
        <w:t>poštom</w:t>
      </w:r>
      <w:proofErr w:type="spellEnd"/>
      <w:r w:rsidRPr="004A0128">
        <w:rPr>
          <w:rFonts w:ascii="Arial" w:hAnsi="Arial" w:cs="Arial"/>
          <w:lang w:eastAsia="hr-HR"/>
        </w:rPr>
        <w:t xml:space="preserve"> </w:t>
      </w:r>
      <w:proofErr w:type="spellStart"/>
      <w:r w:rsidRPr="004A0128">
        <w:rPr>
          <w:rFonts w:ascii="Arial" w:hAnsi="Arial" w:cs="Arial"/>
          <w:lang w:eastAsia="hr-HR"/>
        </w:rPr>
        <w:t>preporučeno</w:t>
      </w:r>
      <w:proofErr w:type="spellEnd"/>
      <w:r w:rsidRPr="004A0128">
        <w:rPr>
          <w:rFonts w:ascii="Arial" w:hAnsi="Arial" w:cs="Arial"/>
          <w:lang w:eastAsia="hr-HR"/>
        </w:rPr>
        <w:t xml:space="preserve">, </w:t>
      </w:r>
      <w:proofErr w:type="gramStart"/>
      <w:r w:rsidRPr="004A0128">
        <w:rPr>
          <w:rFonts w:ascii="Arial" w:hAnsi="Arial" w:cs="Arial"/>
          <w:lang w:eastAsia="hr-HR"/>
        </w:rPr>
        <w:t>a</w:t>
      </w:r>
      <w:proofErr w:type="gramEnd"/>
      <w:r w:rsidRPr="004A0128">
        <w:rPr>
          <w:rFonts w:ascii="Arial" w:hAnsi="Arial" w:cs="Arial"/>
          <w:lang w:eastAsia="hr-HR"/>
        </w:rPr>
        <w:t xml:space="preserve"> </w:t>
      </w:r>
      <w:proofErr w:type="spellStart"/>
      <w:r w:rsidRPr="004A0128">
        <w:rPr>
          <w:rFonts w:ascii="Arial" w:hAnsi="Arial" w:cs="Arial"/>
          <w:lang w:eastAsia="hr-HR"/>
        </w:rPr>
        <w:t>otkazom</w:t>
      </w:r>
      <w:proofErr w:type="spellEnd"/>
      <w:r w:rsidRPr="004A0128">
        <w:rPr>
          <w:rFonts w:ascii="Arial" w:hAnsi="Arial" w:cs="Arial"/>
          <w:lang w:eastAsia="hr-HR"/>
        </w:rPr>
        <w:t xml:space="preserve"> </w:t>
      </w:r>
      <w:proofErr w:type="spellStart"/>
      <w:r w:rsidRPr="004A0128">
        <w:rPr>
          <w:rFonts w:ascii="Arial" w:hAnsi="Arial" w:cs="Arial"/>
          <w:lang w:eastAsia="hr-HR"/>
        </w:rPr>
        <w:t>putem</w:t>
      </w:r>
      <w:proofErr w:type="spellEnd"/>
      <w:r w:rsidRPr="004A0128">
        <w:rPr>
          <w:rFonts w:ascii="Arial" w:hAnsi="Arial" w:cs="Arial"/>
          <w:lang w:eastAsia="hr-HR"/>
        </w:rPr>
        <w:t xml:space="preserve"> </w:t>
      </w:r>
      <w:proofErr w:type="spellStart"/>
      <w:r w:rsidRPr="004A0128">
        <w:rPr>
          <w:rFonts w:ascii="Arial" w:hAnsi="Arial" w:cs="Arial"/>
          <w:lang w:eastAsia="hr-HR"/>
        </w:rPr>
        <w:t>javnoga</w:t>
      </w:r>
      <w:proofErr w:type="spellEnd"/>
      <w:r w:rsidRPr="004A0128">
        <w:rPr>
          <w:rFonts w:ascii="Arial" w:hAnsi="Arial" w:cs="Arial"/>
          <w:lang w:eastAsia="hr-HR"/>
        </w:rPr>
        <w:t xml:space="preserve"> </w:t>
      </w:r>
      <w:proofErr w:type="spellStart"/>
      <w:r w:rsidRPr="004A0128">
        <w:rPr>
          <w:rFonts w:ascii="Arial" w:hAnsi="Arial" w:cs="Arial"/>
          <w:lang w:eastAsia="hr-HR"/>
        </w:rPr>
        <w:t>bilježnika</w:t>
      </w:r>
      <w:proofErr w:type="spellEnd"/>
      <w:r w:rsidRPr="004A0128">
        <w:rPr>
          <w:rFonts w:ascii="Arial" w:hAnsi="Arial" w:cs="Arial"/>
          <w:lang w:eastAsia="hr-HR"/>
        </w:rPr>
        <w:t xml:space="preserve"> </w:t>
      </w:r>
      <w:proofErr w:type="spellStart"/>
      <w:r w:rsidRPr="004A0128">
        <w:rPr>
          <w:rFonts w:ascii="Arial" w:hAnsi="Arial" w:cs="Arial"/>
          <w:lang w:eastAsia="hr-HR"/>
        </w:rPr>
        <w:t>kada</w:t>
      </w:r>
      <w:proofErr w:type="spellEnd"/>
      <w:r w:rsidRPr="004A0128">
        <w:rPr>
          <w:rFonts w:ascii="Arial" w:hAnsi="Arial" w:cs="Arial"/>
          <w:lang w:eastAsia="hr-HR"/>
        </w:rPr>
        <w:t xml:space="preserve"> je </w:t>
      </w:r>
      <w:proofErr w:type="spellStart"/>
      <w:r w:rsidRPr="004A0128">
        <w:rPr>
          <w:rFonts w:ascii="Arial" w:hAnsi="Arial" w:cs="Arial"/>
          <w:lang w:eastAsia="hr-HR"/>
        </w:rPr>
        <w:t>ugovor</w:t>
      </w:r>
      <w:proofErr w:type="spellEnd"/>
      <w:r w:rsidRPr="004A0128">
        <w:rPr>
          <w:rFonts w:ascii="Arial" w:hAnsi="Arial" w:cs="Arial"/>
          <w:lang w:eastAsia="hr-HR"/>
        </w:rPr>
        <w:t xml:space="preserve"> </w:t>
      </w:r>
      <w:proofErr w:type="spellStart"/>
      <w:r w:rsidRPr="004A0128">
        <w:rPr>
          <w:rFonts w:ascii="Arial" w:hAnsi="Arial" w:cs="Arial"/>
          <w:lang w:eastAsia="hr-HR"/>
        </w:rPr>
        <w:t>potvrđen</w:t>
      </w:r>
      <w:proofErr w:type="spellEnd"/>
      <w:r w:rsidRPr="004A0128">
        <w:rPr>
          <w:rFonts w:ascii="Arial" w:hAnsi="Arial" w:cs="Arial"/>
          <w:lang w:eastAsia="hr-HR"/>
        </w:rPr>
        <w:t xml:space="preserve"> (</w:t>
      </w:r>
      <w:proofErr w:type="spellStart"/>
      <w:r w:rsidRPr="004A0128">
        <w:rPr>
          <w:rFonts w:ascii="Arial" w:hAnsi="Arial" w:cs="Arial"/>
          <w:lang w:eastAsia="hr-HR"/>
        </w:rPr>
        <w:t>solemniziran</w:t>
      </w:r>
      <w:proofErr w:type="spellEnd"/>
      <w:r w:rsidRPr="004A0128">
        <w:rPr>
          <w:rFonts w:ascii="Arial" w:hAnsi="Arial" w:cs="Arial"/>
          <w:lang w:eastAsia="hr-HR"/>
        </w:rPr>
        <w:t xml:space="preserve">) po </w:t>
      </w:r>
      <w:proofErr w:type="spellStart"/>
      <w:r w:rsidRPr="004A0128">
        <w:rPr>
          <w:rFonts w:ascii="Arial" w:hAnsi="Arial" w:cs="Arial"/>
          <w:lang w:eastAsia="hr-HR"/>
        </w:rPr>
        <w:t>javnom</w:t>
      </w:r>
      <w:proofErr w:type="spellEnd"/>
      <w:r w:rsidRPr="004A0128">
        <w:rPr>
          <w:rFonts w:ascii="Arial" w:hAnsi="Arial" w:cs="Arial"/>
          <w:lang w:eastAsia="hr-HR"/>
        </w:rPr>
        <w:t xml:space="preserve"> </w:t>
      </w:r>
      <w:proofErr w:type="spellStart"/>
      <w:r w:rsidRPr="004A0128">
        <w:rPr>
          <w:rFonts w:ascii="Arial" w:hAnsi="Arial" w:cs="Arial"/>
          <w:lang w:eastAsia="hr-HR"/>
        </w:rPr>
        <w:t>bilježniku</w:t>
      </w:r>
      <w:proofErr w:type="spellEnd"/>
      <w:r w:rsidRPr="004A0128">
        <w:rPr>
          <w:rFonts w:ascii="Arial" w:hAnsi="Arial" w:cs="Arial"/>
          <w:lang w:eastAsia="hr-HR"/>
        </w:rPr>
        <w:t>.</w:t>
      </w:r>
    </w:p>
    <w:p w14:paraId="2A31BEC3" w14:textId="77777777" w:rsidR="00A200C4" w:rsidRPr="004A0128" w:rsidRDefault="00A200C4" w:rsidP="001F0EEF">
      <w:pPr>
        <w:pStyle w:val="Odlomakpopisa"/>
        <w:numPr>
          <w:ilvl w:val="0"/>
          <w:numId w:val="50"/>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Ako se </w:t>
      </w:r>
      <w:proofErr w:type="spellStart"/>
      <w:r w:rsidRPr="004A0128">
        <w:rPr>
          <w:rFonts w:ascii="Arial" w:hAnsi="Arial" w:cs="Arial"/>
          <w:lang w:eastAsia="hr-HR"/>
        </w:rPr>
        <w:t>ugovor</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otkazuje</w:t>
      </w:r>
      <w:proofErr w:type="spellEnd"/>
      <w:r w:rsidRPr="004A0128">
        <w:rPr>
          <w:rFonts w:ascii="Arial" w:hAnsi="Arial" w:cs="Arial"/>
          <w:lang w:eastAsia="hr-HR"/>
        </w:rPr>
        <w:t xml:space="preserve"> </w:t>
      </w:r>
      <w:proofErr w:type="spellStart"/>
      <w:r w:rsidRPr="004A0128">
        <w:rPr>
          <w:rFonts w:ascii="Arial" w:hAnsi="Arial" w:cs="Arial"/>
          <w:lang w:eastAsia="hr-HR"/>
        </w:rPr>
        <w:t>putem</w:t>
      </w:r>
      <w:proofErr w:type="spellEnd"/>
      <w:r w:rsidRPr="004A0128">
        <w:rPr>
          <w:rFonts w:ascii="Arial" w:hAnsi="Arial" w:cs="Arial"/>
          <w:lang w:eastAsia="hr-HR"/>
        </w:rPr>
        <w:t xml:space="preserve"> </w:t>
      </w:r>
      <w:proofErr w:type="spellStart"/>
      <w:r w:rsidRPr="004A0128">
        <w:rPr>
          <w:rFonts w:ascii="Arial" w:hAnsi="Arial" w:cs="Arial"/>
          <w:lang w:eastAsia="hr-HR"/>
        </w:rPr>
        <w:t>javnoga</w:t>
      </w:r>
      <w:proofErr w:type="spellEnd"/>
      <w:r w:rsidRPr="004A0128">
        <w:rPr>
          <w:rFonts w:ascii="Arial" w:hAnsi="Arial" w:cs="Arial"/>
          <w:lang w:eastAsia="hr-HR"/>
        </w:rPr>
        <w:t xml:space="preserve"> </w:t>
      </w:r>
      <w:proofErr w:type="spellStart"/>
      <w:r w:rsidRPr="004A0128">
        <w:rPr>
          <w:rFonts w:ascii="Arial" w:hAnsi="Arial" w:cs="Arial"/>
          <w:lang w:eastAsia="hr-HR"/>
        </w:rPr>
        <w:t>bilježnika</w:t>
      </w:r>
      <w:proofErr w:type="spellEnd"/>
      <w:r w:rsidRPr="004A0128">
        <w:rPr>
          <w:rFonts w:ascii="Arial" w:hAnsi="Arial" w:cs="Arial"/>
          <w:lang w:eastAsia="hr-HR"/>
        </w:rPr>
        <w:t xml:space="preserve">, </w:t>
      </w:r>
      <w:proofErr w:type="spellStart"/>
      <w:r w:rsidRPr="004A0128">
        <w:rPr>
          <w:rFonts w:ascii="Arial" w:hAnsi="Arial" w:cs="Arial"/>
          <w:lang w:eastAsia="hr-HR"/>
        </w:rPr>
        <w:t>javni</w:t>
      </w:r>
      <w:proofErr w:type="spellEnd"/>
      <w:r w:rsidRPr="004A0128">
        <w:rPr>
          <w:rFonts w:ascii="Arial" w:hAnsi="Arial" w:cs="Arial"/>
          <w:lang w:eastAsia="hr-HR"/>
        </w:rPr>
        <w:t xml:space="preserve"> </w:t>
      </w:r>
      <w:proofErr w:type="spellStart"/>
      <w:r w:rsidRPr="004A0128">
        <w:rPr>
          <w:rFonts w:ascii="Arial" w:hAnsi="Arial" w:cs="Arial"/>
          <w:lang w:eastAsia="hr-HR"/>
        </w:rPr>
        <w:t>bilježnik</w:t>
      </w:r>
      <w:proofErr w:type="spellEnd"/>
      <w:r w:rsidRPr="004A0128">
        <w:rPr>
          <w:rFonts w:ascii="Arial" w:hAnsi="Arial" w:cs="Arial"/>
          <w:lang w:eastAsia="hr-HR"/>
        </w:rPr>
        <w:t xml:space="preserve"> o </w:t>
      </w:r>
      <w:proofErr w:type="spellStart"/>
      <w:r w:rsidRPr="004A0128">
        <w:rPr>
          <w:rFonts w:ascii="Arial" w:hAnsi="Arial" w:cs="Arial"/>
          <w:lang w:eastAsia="hr-HR"/>
        </w:rPr>
        <w:t>priopćenom</w:t>
      </w:r>
      <w:proofErr w:type="spellEnd"/>
      <w:r w:rsidRPr="004A0128">
        <w:rPr>
          <w:rFonts w:ascii="Arial" w:hAnsi="Arial" w:cs="Arial"/>
          <w:lang w:eastAsia="hr-HR"/>
        </w:rPr>
        <w:t xml:space="preserve"> </w:t>
      </w:r>
      <w:proofErr w:type="spellStart"/>
      <w:r w:rsidRPr="004A0128">
        <w:rPr>
          <w:rFonts w:ascii="Arial" w:hAnsi="Arial" w:cs="Arial"/>
          <w:lang w:eastAsia="hr-HR"/>
        </w:rPr>
        <w:t>otkazu</w:t>
      </w:r>
      <w:proofErr w:type="spellEnd"/>
      <w:r w:rsidRPr="004A0128">
        <w:rPr>
          <w:rFonts w:ascii="Arial" w:hAnsi="Arial" w:cs="Arial"/>
          <w:lang w:eastAsia="hr-HR"/>
        </w:rPr>
        <w:t xml:space="preserve"> </w:t>
      </w:r>
      <w:proofErr w:type="spellStart"/>
      <w:r w:rsidRPr="004A0128">
        <w:rPr>
          <w:rFonts w:ascii="Arial" w:hAnsi="Arial" w:cs="Arial"/>
          <w:lang w:eastAsia="hr-HR"/>
        </w:rPr>
        <w:t>sastavlja</w:t>
      </w:r>
      <w:proofErr w:type="spellEnd"/>
      <w:r w:rsidRPr="004A0128">
        <w:rPr>
          <w:rFonts w:ascii="Arial" w:hAnsi="Arial" w:cs="Arial"/>
          <w:lang w:eastAsia="hr-HR"/>
        </w:rPr>
        <w:t xml:space="preserve"> </w:t>
      </w:r>
      <w:proofErr w:type="spellStart"/>
      <w:r w:rsidRPr="004A0128">
        <w:rPr>
          <w:rFonts w:ascii="Arial" w:hAnsi="Arial" w:cs="Arial"/>
          <w:lang w:eastAsia="hr-HR"/>
        </w:rPr>
        <w:t>zapisnik</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poduzima</w:t>
      </w:r>
      <w:proofErr w:type="spellEnd"/>
      <w:r w:rsidRPr="004A0128">
        <w:rPr>
          <w:rFonts w:ascii="Arial" w:hAnsi="Arial" w:cs="Arial"/>
          <w:lang w:eastAsia="hr-HR"/>
        </w:rPr>
        <w:t xml:space="preserve"> </w:t>
      </w:r>
      <w:proofErr w:type="spellStart"/>
      <w:r w:rsidRPr="004A0128">
        <w:rPr>
          <w:rFonts w:ascii="Arial" w:hAnsi="Arial" w:cs="Arial"/>
          <w:lang w:eastAsia="hr-HR"/>
        </w:rPr>
        <w:t>radnje</w:t>
      </w:r>
      <w:proofErr w:type="spellEnd"/>
      <w:r w:rsidRPr="004A0128">
        <w:rPr>
          <w:rFonts w:ascii="Arial" w:hAnsi="Arial" w:cs="Arial"/>
          <w:lang w:eastAsia="hr-HR"/>
        </w:rPr>
        <w:t xml:space="preserve"> </w:t>
      </w:r>
      <w:proofErr w:type="spellStart"/>
      <w:r w:rsidRPr="004A0128">
        <w:rPr>
          <w:rFonts w:ascii="Arial" w:hAnsi="Arial" w:cs="Arial"/>
          <w:lang w:eastAsia="hr-HR"/>
        </w:rPr>
        <w:t>propisane</w:t>
      </w:r>
      <w:proofErr w:type="spellEnd"/>
      <w:r w:rsidRPr="004A0128">
        <w:rPr>
          <w:rFonts w:ascii="Arial" w:hAnsi="Arial" w:cs="Arial"/>
          <w:lang w:eastAsia="hr-HR"/>
        </w:rPr>
        <w:t xml:space="preserve"> </w:t>
      </w:r>
      <w:proofErr w:type="spellStart"/>
      <w:r w:rsidRPr="004A0128">
        <w:rPr>
          <w:rFonts w:ascii="Arial" w:hAnsi="Arial" w:cs="Arial"/>
          <w:lang w:eastAsia="hr-HR"/>
        </w:rPr>
        <w:t>posebnim</w:t>
      </w:r>
      <w:proofErr w:type="spellEnd"/>
      <w:r w:rsidRPr="004A0128">
        <w:rPr>
          <w:rFonts w:ascii="Arial" w:hAnsi="Arial" w:cs="Arial"/>
          <w:lang w:eastAsia="hr-HR"/>
        </w:rPr>
        <w:t xml:space="preserve"> </w:t>
      </w:r>
      <w:proofErr w:type="spellStart"/>
      <w:r w:rsidRPr="004A0128">
        <w:rPr>
          <w:rFonts w:ascii="Arial" w:hAnsi="Arial" w:cs="Arial"/>
          <w:lang w:eastAsia="hr-HR"/>
        </w:rPr>
        <w:t>zakonom</w:t>
      </w:r>
      <w:proofErr w:type="spellEnd"/>
      <w:r w:rsidRPr="004A0128">
        <w:rPr>
          <w:rFonts w:ascii="Arial" w:hAnsi="Arial" w:cs="Arial"/>
          <w:lang w:eastAsia="hr-HR"/>
        </w:rPr>
        <w:t>.</w:t>
      </w:r>
    </w:p>
    <w:p w14:paraId="517015FB" w14:textId="77777777" w:rsidR="00A200C4" w:rsidRPr="004A0128" w:rsidRDefault="00A200C4" w:rsidP="001F0EEF">
      <w:pPr>
        <w:pStyle w:val="Odlomakpopisa"/>
        <w:numPr>
          <w:ilvl w:val="0"/>
          <w:numId w:val="50"/>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Zapisnik</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2.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koji </w:t>
      </w:r>
      <w:proofErr w:type="spellStart"/>
      <w:r w:rsidRPr="004A0128">
        <w:rPr>
          <w:rFonts w:ascii="Arial" w:hAnsi="Arial" w:cs="Arial"/>
          <w:lang w:eastAsia="hr-HR"/>
        </w:rPr>
        <w:t>sadrži</w:t>
      </w:r>
      <w:proofErr w:type="spellEnd"/>
      <w:r w:rsidRPr="004A0128">
        <w:rPr>
          <w:rFonts w:ascii="Arial" w:hAnsi="Arial" w:cs="Arial"/>
          <w:lang w:eastAsia="hr-HR"/>
        </w:rPr>
        <w:t xml:space="preserve"> </w:t>
      </w:r>
      <w:proofErr w:type="spellStart"/>
      <w:r w:rsidRPr="004A0128">
        <w:rPr>
          <w:rFonts w:ascii="Arial" w:hAnsi="Arial" w:cs="Arial"/>
          <w:lang w:eastAsia="hr-HR"/>
        </w:rPr>
        <w:t>izjavu</w:t>
      </w:r>
      <w:proofErr w:type="spellEnd"/>
      <w:r w:rsidRPr="004A0128">
        <w:rPr>
          <w:rFonts w:ascii="Arial" w:hAnsi="Arial" w:cs="Arial"/>
          <w:lang w:eastAsia="hr-HR"/>
        </w:rPr>
        <w:t xml:space="preserve"> </w:t>
      </w:r>
      <w:proofErr w:type="spellStart"/>
      <w:r w:rsidRPr="004A0128">
        <w:rPr>
          <w:rFonts w:ascii="Arial" w:hAnsi="Arial" w:cs="Arial"/>
          <w:lang w:eastAsia="hr-HR"/>
        </w:rPr>
        <w:t>potpisanu</w:t>
      </w:r>
      <w:proofErr w:type="spellEnd"/>
      <w:r w:rsidRPr="004A0128">
        <w:rPr>
          <w:rFonts w:ascii="Arial" w:hAnsi="Arial" w:cs="Arial"/>
          <w:lang w:eastAsia="hr-HR"/>
        </w:rPr>
        <w:t xml:space="preserve"> po </w:t>
      </w:r>
      <w:proofErr w:type="spellStart"/>
      <w:r w:rsidRPr="004A0128">
        <w:rPr>
          <w:rFonts w:ascii="Arial" w:hAnsi="Arial" w:cs="Arial"/>
          <w:lang w:eastAsia="hr-HR"/>
        </w:rPr>
        <w:t>protivnoj</w:t>
      </w:r>
      <w:proofErr w:type="spellEnd"/>
      <w:r w:rsidRPr="004A0128">
        <w:rPr>
          <w:rFonts w:ascii="Arial" w:hAnsi="Arial" w:cs="Arial"/>
          <w:lang w:eastAsia="hr-HR"/>
        </w:rPr>
        <w:t xml:space="preserve"> </w:t>
      </w:r>
      <w:proofErr w:type="spellStart"/>
      <w:r w:rsidRPr="004A0128">
        <w:rPr>
          <w:rFonts w:ascii="Arial" w:hAnsi="Arial" w:cs="Arial"/>
          <w:lang w:eastAsia="hr-HR"/>
        </w:rPr>
        <w:t>strani</w:t>
      </w:r>
      <w:proofErr w:type="spellEnd"/>
      <w:r w:rsidRPr="004A0128">
        <w:rPr>
          <w:rFonts w:ascii="Arial" w:hAnsi="Arial" w:cs="Arial"/>
          <w:lang w:eastAsia="hr-HR"/>
        </w:rPr>
        <w:t xml:space="preserve"> da se ne </w:t>
      </w:r>
      <w:proofErr w:type="spellStart"/>
      <w:r w:rsidRPr="004A0128">
        <w:rPr>
          <w:rFonts w:ascii="Arial" w:hAnsi="Arial" w:cs="Arial"/>
          <w:lang w:eastAsia="hr-HR"/>
        </w:rPr>
        <w:t>protivi</w:t>
      </w:r>
      <w:proofErr w:type="spellEnd"/>
      <w:r w:rsidRPr="004A0128">
        <w:rPr>
          <w:rFonts w:ascii="Arial" w:hAnsi="Arial" w:cs="Arial"/>
          <w:lang w:eastAsia="hr-HR"/>
        </w:rPr>
        <w:t xml:space="preserve"> </w:t>
      </w:r>
      <w:proofErr w:type="spellStart"/>
      <w:r w:rsidRPr="004A0128">
        <w:rPr>
          <w:rFonts w:ascii="Arial" w:hAnsi="Arial" w:cs="Arial"/>
          <w:lang w:eastAsia="hr-HR"/>
        </w:rPr>
        <w:t>otkazu</w:t>
      </w:r>
      <w:proofErr w:type="spellEnd"/>
      <w:r w:rsidRPr="004A0128">
        <w:rPr>
          <w:rFonts w:ascii="Arial" w:hAnsi="Arial" w:cs="Arial"/>
          <w:lang w:eastAsia="hr-HR"/>
        </w:rPr>
        <w:t xml:space="preserve"> </w:t>
      </w:r>
      <w:proofErr w:type="spellStart"/>
      <w:r w:rsidRPr="004A0128">
        <w:rPr>
          <w:rFonts w:ascii="Arial" w:hAnsi="Arial" w:cs="Arial"/>
          <w:lang w:eastAsia="hr-HR"/>
        </w:rPr>
        <w:t>ima</w:t>
      </w:r>
      <w:proofErr w:type="spellEnd"/>
      <w:r w:rsidRPr="004A0128">
        <w:rPr>
          <w:rFonts w:ascii="Arial" w:hAnsi="Arial" w:cs="Arial"/>
          <w:lang w:eastAsia="hr-HR"/>
        </w:rPr>
        <w:t xml:space="preserve"> </w:t>
      </w:r>
      <w:proofErr w:type="spellStart"/>
      <w:r w:rsidRPr="004A0128">
        <w:rPr>
          <w:rFonts w:ascii="Arial" w:hAnsi="Arial" w:cs="Arial"/>
          <w:lang w:eastAsia="hr-HR"/>
        </w:rPr>
        <w:t>snagu</w:t>
      </w:r>
      <w:proofErr w:type="spellEnd"/>
      <w:r w:rsidRPr="004A0128">
        <w:rPr>
          <w:rFonts w:ascii="Arial" w:hAnsi="Arial" w:cs="Arial"/>
          <w:lang w:eastAsia="hr-HR"/>
        </w:rPr>
        <w:t xml:space="preserve"> </w:t>
      </w:r>
      <w:proofErr w:type="spellStart"/>
      <w:r w:rsidRPr="004A0128">
        <w:rPr>
          <w:rFonts w:ascii="Arial" w:hAnsi="Arial" w:cs="Arial"/>
          <w:lang w:eastAsia="hr-HR"/>
        </w:rPr>
        <w:t>ovršne</w:t>
      </w:r>
      <w:proofErr w:type="spellEnd"/>
      <w:r w:rsidRPr="004A0128">
        <w:rPr>
          <w:rFonts w:ascii="Arial" w:hAnsi="Arial" w:cs="Arial"/>
          <w:lang w:eastAsia="hr-HR"/>
        </w:rPr>
        <w:t xml:space="preserve"> </w:t>
      </w:r>
      <w:proofErr w:type="spellStart"/>
      <w:r w:rsidRPr="004A0128">
        <w:rPr>
          <w:rFonts w:ascii="Arial" w:hAnsi="Arial" w:cs="Arial"/>
          <w:lang w:eastAsia="hr-HR"/>
        </w:rPr>
        <w:t>isprave</w:t>
      </w:r>
      <w:proofErr w:type="spellEnd"/>
      <w:r w:rsidRPr="004A0128">
        <w:rPr>
          <w:rFonts w:ascii="Arial" w:hAnsi="Arial" w:cs="Arial"/>
          <w:lang w:eastAsia="hr-HR"/>
        </w:rPr>
        <w:t>.</w:t>
      </w:r>
    </w:p>
    <w:p w14:paraId="5408218A" w14:textId="77777777" w:rsidR="00A200C4" w:rsidRPr="004A0128" w:rsidRDefault="00A200C4" w:rsidP="001F0EEF">
      <w:pPr>
        <w:pStyle w:val="Odlomakpopisa"/>
        <w:numPr>
          <w:ilvl w:val="0"/>
          <w:numId w:val="50"/>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U </w:t>
      </w:r>
      <w:proofErr w:type="spellStart"/>
      <w:r w:rsidRPr="004A0128">
        <w:rPr>
          <w:rFonts w:ascii="Arial" w:hAnsi="Arial" w:cs="Arial"/>
          <w:lang w:eastAsia="hr-HR"/>
        </w:rPr>
        <w:t>slučaju</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2.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ovrha</w:t>
      </w:r>
      <w:proofErr w:type="spellEnd"/>
      <w:r w:rsidRPr="004A0128">
        <w:rPr>
          <w:rFonts w:ascii="Arial" w:hAnsi="Arial" w:cs="Arial"/>
          <w:lang w:eastAsia="hr-HR"/>
        </w:rPr>
        <w:t xml:space="preserve"> se </w:t>
      </w:r>
      <w:proofErr w:type="spellStart"/>
      <w:r w:rsidRPr="004A0128">
        <w:rPr>
          <w:rFonts w:ascii="Arial" w:hAnsi="Arial" w:cs="Arial"/>
          <w:lang w:eastAsia="hr-HR"/>
        </w:rPr>
        <w:t>može</w:t>
      </w:r>
      <w:proofErr w:type="spellEnd"/>
      <w:r w:rsidRPr="004A0128">
        <w:rPr>
          <w:rFonts w:ascii="Arial" w:hAnsi="Arial" w:cs="Arial"/>
          <w:lang w:eastAsia="hr-HR"/>
        </w:rPr>
        <w:t xml:space="preserve"> </w:t>
      </w:r>
      <w:proofErr w:type="spellStart"/>
      <w:r w:rsidRPr="004A0128">
        <w:rPr>
          <w:rFonts w:ascii="Arial" w:hAnsi="Arial" w:cs="Arial"/>
          <w:lang w:eastAsia="hr-HR"/>
        </w:rPr>
        <w:t>tražiti</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temelju</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zapisnika</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3.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w:t>
      </w:r>
    </w:p>
    <w:p w14:paraId="56FB7F6D" w14:textId="77777777" w:rsidR="00A200C4" w:rsidRDefault="00A200C4" w:rsidP="00A200C4">
      <w:pPr>
        <w:jc w:val="center"/>
        <w:rPr>
          <w:rFonts w:ascii="Arial" w:hAnsi="Arial" w:cs="Arial"/>
          <w:b/>
          <w:bCs/>
          <w:sz w:val="22"/>
          <w:szCs w:val="22"/>
        </w:rPr>
      </w:pPr>
    </w:p>
    <w:p w14:paraId="09545FB4"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51.</w:t>
      </w:r>
    </w:p>
    <w:p w14:paraId="04E82D79" w14:textId="77777777" w:rsidR="00A200C4" w:rsidRPr="004A0128" w:rsidRDefault="00A200C4" w:rsidP="00A200C4">
      <w:pPr>
        <w:jc w:val="center"/>
        <w:rPr>
          <w:rFonts w:ascii="Arial" w:hAnsi="Arial" w:cs="Arial"/>
          <w:b/>
          <w:bCs/>
          <w:sz w:val="22"/>
          <w:szCs w:val="22"/>
        </w:rPr>
      </w:pPr>
    </w:p>
    <w:p w14:paraId="5A252D75" w14:textId="77777777" w:rsidR="00A200C4" w:rsidRPr="004A0128" w:rsidRDefault="00A200C4" w:rsidP="00A200C4">
      <w:pPr>
        <w:rPr>
          <w:rStyle w:val="preformatted-text"/>
          <w:rFonts w:ascii="Arial" w:hAnsi="Arial" w:cs="Arial"/>
          <w:sz w:val="22"/>
          <w:szCs w:val="22"/>
        </w:rPr>
      </w:pPr>
      <w:r w:rsidRPr="004A0128">
        <w:rPr>
          <w:rStyle w:val="preformatted-text"/>
          <w:rFonts w:ascii="Arial" w:hAnsi="Arial" w:cs="Arial"/>
          <w:sz w:val="22"/>
          <w:szCs w:val="22"/>
        </w:rPr>
        <w:t>Grad može otkazati ugovor o zakupu u svako doba, bez obzira na ugovorne ili zakonske odredbe o trajanju zakupa ako:</w:t>
      </w:r>
    </w:p>
    <w:p w14:paraId="5F4DCBAD" w14:textId="77777777" w:rsidR="00A200C4" w:rsidRPr="004A0128" w:rsidRDefault="00A200C4" w:rsidP="001F0EEF">
      <w:pPr>
        <w:pStyle w:val="Odlomakpopisa"/>
        <w:numPr>
          <w:ilvl w:val="0"/>
          <w:numId w:val="51"/>
        </w:numPr>
        <w:spacing w:after="0" w:line="240" w:lineRule="auto"/>
        <w:ind w:left="357" w:hanging="357"/>
        <w:contextualSpacing w:val="0"/>
        <w:rPr>
          <w:rStyle w:val="preformatted-text"/>
          <w:rFonts w:ascii="Arial" w:hAnsi="Arial" w:cs="Arial"/>
        </w:rPr>
      </w:pPr>
      <w:proofErr w:type="spellStart"/>
      <w:r w:rsidRPr="004A0128">
        <w:rPr>
          <w:rStyle w:val="preformatted-text"/>
          <w:rFonts w:ascii="Arial" w:hAnsi="Arial" w:cs="Arial"/>
        </w:rPr>
        <w:t>zakupnik</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poslije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pisane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opomene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zakupodavca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koristi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protivno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ili</w:t>
      </w:r>
      <w:proofErr w:type="spellEnd"/>
      <w:r w:rsidRPr="004A0128">
        <w:rPr>
          <w:rStyle w:val="preformatted-text"/>
          <w:rFonts w:ascii="Arial" w:hAnsi="Arial" w:cs="Arial"/>
        </w:rPr>
        <w:t xml:space="preserve"> mu </w:t>
      </w:r>
      <w:proofErr w:type="spellStart"/>
      <w:r w:rsidRPr="004A0128">
        <w:rPr>
          <w:rStyle w:val="preformatted-text"/>
          <w:rFonts w:ascii="Arial" w:hAnsi="Arial" w:cs="Arial"/>
        </w:rPr>
        <w:t>nanosi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znatniju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štetu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koristeći</w:t>
      </w:r>
      <w:proofErr w:type="spellEnd"/>
      <w:r w:rsidRPr="004A0128">
        <w:rPr>
          <w:rStyle w:val="preformatted-text"/>
          <w:rFonts w:ascii="Arial" w:hAnsi="Arial" w:cs="Arial"/>
        </w:rPr>
        <w:t xml:space="preserve"> ga bez </w:t>
      </w:r>
      <w:proofErr w:type="spellStart"/>
      <w:r w:rsidRPr="004A0128">
        <w:rPr>
          <w:rStyle w:val="preformatted-text"/>
          <w:rFonts w:ascii="Arial" w:hAnsi="Arial" w:cs="Arial"/>
        </w:rPr>
        <w:t>dužne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pažnje</w:t>
      </w:r>
      <w:proofErr w:type="spellEnd"/>
      <w:r w:rsidRPr="004A0128">
        <w:rPr>
          <w:rStyle w:val="preformatted-text"/>
          <w:rFonts w:ascii="Arial" w:hAnsi="Arial" w:cs="Arial"/>
        </w:rPr>
        <w:t>,</w:t>
      </w:r>
    </w:p>
    <w:p w14:paraId="468B9473" w14:textId="77777777" w:rsidR="00A200C4" w:rsidRPr="004A0128" w:rsidRDefault="00A200C4" w:rsidP="001F0EEF">
      <w:pPr>
        <w:pStyle w:val="Odlomakpopisa"/>
        <w:numPr>
          <w:ilvl w:val="0"/>
          <w:numId w:val="51"/>
        </w:numPr>
        <w:spacing w:after="0" w:line="240" w:lineRule="auto"/>
        <w:ind w:left="357" w:hanging="357"/>
        <w:contextualSpacing w:val="0"/>
        <w:rPr>
          <w:rStyle w:val="preformatted-text"/>
          <w:rFonts w:ascii="Arial" w:hAnsi="Arial" w:cs="Arial"/>
        </w:rPr>
      </w:pPr>
      <w:proofErr w:type="spellStart"/>
      <w:r w:rsidRPr="004A0128">
        <w:rPr>
          <w:rStyle w:val="preformatted-text"/>
          <w:rFonts w:ascii="Arial" w:hAnsi="Arial" w:cs="Arial"/>
        </w:rPr>
        <w:t>zakupnik</w:t>
      </w:r>
      <w:proofErr w:type="spellEnd"/>
      <w:r w:rsidRPr="004A0128">
        <w:rPr>
          <w:rStyle w:val="preformatted-text"/>
          <w:rFonts w:ascii="Arial" w:hAnsi="Arial" w:cs="Arial"/>
        </w:rPr>
        <w:t xml:space="preserve"> ne </w:t>
      </w:r>
      <w:proofErr w:type="spellStart"/>
      <w:r w:rsidRPr="004A0128">
        <w:rPr>
          <w:rStyle w:val="preformatted-text"/>
          <w:rFonts w:ascii="Arial" w:hAnsi="Arial" w:cs="Arial"/>
        </w:rPr>
        <w:t>plati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dospjelu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zakupninu</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roku</w:t>
      </w:r>
      <w:proofErr w:type="spellEnd"/>
      <w:r w:rsidRPr="004A0128">
        <w:rPr>
          <w:rStyle w:val="preformatted-text"/>
          <w:rFonts w:ascii="Arial" w:hAnsi="Arial" w:cs="Arial"/>
        </w:rPr>
        <w:t xml:space="preserve"> od </w:t>
      </w:r>
      <w:proofErr w:type="spellStart"/>
      <w:r w:rsidRPr="004A0128">
        <w:rPr>
          <w:rStyle w:val="preformatted-text"/>
          <w:rFonts w:ascii="Arial" w:hAnsi="Arial" w:cs="Arial"/>
        </w:rPr>
        <w:t>petnaest</w:t>
      </w:r>
      <w:proofErr w:type="spellEnd"/>
      <w:r w:rsidRPr="004A0128">
        <w:rPr>
          <w:rStyle w:val="preformatted-text"/>
          <w:rFonts w:ascii="Arial" w:hAnsi="Arial" w:cs="Arial"/>
        </w:rPr>
        <w:t xml:space="preserve"> dana od dana </w:t>
      </w:r>
      <w:proofErr w:type="spellStart"/>
      <w:r w:rsidRPr="004A0128">
        <w:rPr>
          <w:rStyle w:val="preformatted-text"/>
          <w:rFonts w:ascii="Arial" w:hAnsi="Arial" w:cs="Arial"/>
        </w:rPr>
        <w:t>priopćenja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pisane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opomene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zakupodavca</w:t>
      </w:r>
      <w:proofErr w:type="spellEnd"/>
      <w:r w:rsidRPr="004A0128">
        <w:rPr>
          <w:rStyle w:val="preformatted-text"/>
          <w:rFonts w:ascii="Arial" w:hAnsi="Arial" w:cs="Arial"/>
        </w:rPr>
        <w:t>,</w:t>
      </w:r>
    </w:p>
    <w:p w14:paraId="73CAC921" w14:textId="77777777" w:rsidR="00A200C4" w:rsidRPr="004A0128" w:rsidRDefault="00A200C4" w:rsidP="001F0EEF">
      <w:pPr>
        <w:pStyle w:val="Odlomakpopisa"/>
        <w:numPr>
          <w:ilvl w:val="0"/>
          <w:numId w:val="51"/>
        </w:numPr>
        <w:spacing w:after="0" w:line="240" w:lineRule="auto"/>
        <w:ind w:left="357" w:hanging="357"/>
        <w:contextualSpacing w:val="0"/>
        <w:rPr>
          <w:rFonts w:ascii="Arial" w:hAnsi="Arial" w:cs="Arial"/>
        </w:rPr>
      </w:pPr>
      <w:r w:rsidRPr="004A0128">
        <w:rPr>
          <w:rStyle w:val="preformatted-text"/>
          <w:rFonts w:ascii="Arial" w:hAnsi="Arial" w:cs="Arial"/>
        </w:rPr>
        <w:t xml:space="preserve">Grad, </w:t>
      </w:r>
      <w:proofErr w:type="spellStart"/>
      <w:r w:rsidRPr="004A0128">
        <w:rPr>
          <w:rStyle w:val="preformatted-text"/>
          <w:rFonts w:ascii="Arial" w:hAnsi="Arial" w:cs="Arial"/>
        </w:rPr>
        <w:t>zbog</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razloga</w:t>
      </w:r>
      <w:proofErr w:type="spellEnd"/>
      <w:r w:rsidRPr="004A0128">
        <w:rPr>
          <w:rStyle w:val="preformatted-text"/>
          <w:rFonts w:ascii="Arial" w:hAnsi="Arial" w:cs="Arial"/>
        </w:rPr>
        <w:t xml:space="preserve"> za </w:t>
      </w:r>
      <w:proofErr w:type="spellStart"/>
      <w:r w:rsidRPr="004A0128">
        <w:rPr>
          <w:rStyle w:val="preformatted-text"/>
          <w:rFonts w:ascii="Arial" w:hAnsi="Arial" w:cs="Arial"/>
        </w:rPr>
        <w:t>koje</w:t>
      </w:r>
      <w:proofErr w:type="spellEnd"/>
      <w:r w:rsidRPr="004A0128">
        <w:rPr>
          <w:rStyle w:val="preformatted-text"/>
          <w:rFonts w:ascii="Arial" w:hAnsi="Arial" w:cs="Arial"/>
        </w:rPr>
        <w:t xml:space="preserve"> on </w:t>
      </w:r>
      <w:proofErr w:type="spellStart"/>
      <w:r w:rsidRPr="004A0128">
        <w:rPr>
          <w:rStyle w:val="preformatted-text"/>
          <w:rFonts w:ascii="Arial" w:hAnsi="Arial" w:cs="Arial"/>
        </w:rPr>
        <w:t>nije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odgovoran</w:t>
      </w:r>
      <w:proofErr w:type="spellEnd"/>
      <w:r w:rsidRPr="004A0128">
        <w:rPr>
          <w:rStyle w:val="preformatted-text"/>
          <w:rFonts w:ascii="Arial" w:hAnsi="Arial" w:cs="Arial"/>
        </w:rPr>
        <w:t xml:space="preserve">, ne </w:t>
      </w:r>
      <w:proofErr w:type="spellStart"/>
      <w:r w:rsidRPr="004A0128">
        <w:rPr>
          <w:rStyle w:val="preformatted-text"/>
          <w:rFonts w:ascii="Arial" w:hAnsi="Arial" w:cs="Arial"/>
        </w:rPr>
        <w:t>može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koristiti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kojem</w:t>
      </w:r>
      <w:proofErr w:type="spellEnd"/>
      <w:r w:rsidRPr="004A0128">
        <w:rPr>
          <w:rStyle w:val="preformatted-text"/>
          <w:rFonts w:ascii="Arial" w:hAnsi="Arial" w:cs="Arial"/>
        </w:rPr>
        <w:t xml:space="preserve"> je </w:t>
      </w:r>
      <w:proofErr w:type="spellStart"/>
      <w:r w:rsidRPr="004A0128">
        <w:rPr>
          <w:rStyle w:val="preformatted-text"/>
          <w:rFonts w:ascii="Arial" w:hAnsi="Arial" w:cs="Arial"/>
        </w:rPr>
        <w:t>obavljao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svoju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djelatnost</w:t>
      </w:r>
      <w:proofErr w:type="spellEnd"/>
      <w:r w:rsidRPr="004A0128">
        <w:rPr>
          <w:rStyle w:val="preformatted-text"/>
          <w:rFonts w:ascii="Arial" w:hAnsi="Arial" w:cs="Arial"/>
        </w:rPr>
        <w:t xml:space="preserve"> pa </w:t>
      </w:r>
      <w:proofErr w:type="spellStart"/>
      <w:r w:rsidRPr="004A0128">
        <w:rPr>
          <w:rStyle w:val="preformatted-text"/>
          <w:rFonts w:ascii="Arial" w:hAnsi="Arial" w:cs="Arial"/>
        </w:rPr>
        <w:t>zbog</w:t>
      </w:r>
      <w:proofErr w:type="spellEnd"/>
      <w:r w:rsidRPr="004A0128">
        <w:rPr>
          <w:rStyle w:val="preformatted-text"/>
          <w:rFonts w:ascii="Arial" w:hAnsi="Arial" w:cs="Arial"/>
        </w:rPr>
        <w:t xml:space="preserve"> toga </w:t>
      </w:r>
      <w:proofErr w:type="spellStart"/>
      <w:r w:rsidRPr="004A0128">
        <w:rPr>
          <w:rStyle w:val="preformatted-text"/>
          <w:rFonts w:ascii="Arial" w:hAnsi="Arial" w:cs="Arial"/>
        </w:rPr>
        <w:t>namjerava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koristiti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w:t>
      </w:r>
      <w:proofErr w:type="spellEnd"/>
      <w:r w:rsidRPr="004A0128">
        <w:rPr>
          <w:rStyle w:val="preformatted-text"/>
          <w:rFonts w:ascii="Arial" w:hAnsi="Arial" w:cs="Arial"/>
        </w:rPr>
        <w:t xml:space="preserve"> koji </w:t>
      </w:r>
      <w:proofErr w:type="spellStart"/>
      <w:r w:rsidRPr="004A0128">
        <w:rPr>
          <w:rStyle w:val="preformatted-text"/>
          <w:rFonts w:ascii="Arial" w:hAnsi="Arial" w:cs="Arial"/>
        </w:rPr>
        <w:t>drži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zakupnik</w:t>
      </w:r>
      <w:proofErr w:type="spellEnd"/>
      <w:r w:rsidRPr="004A0128">
        <w:rPr>
          <w:rStyle w:val="preformatted-text"/>
          <w:rFonts w:ascii="Arial" w:hAnsi="Arial" w:cs="Arial"/>
        </w:rPr>
        <w:t>.</w:t>
      </w:r>
    </w:p>
    <w:p w14:paraId="4592F086" w14:textId="77777777" w:rsidR="00A200C4" w:rsidRDefault="00A200C4" w:rsidP="00A200C4">
      <w:pPr>
        <w:jc w:val="center"/>
        <w:rPr>
          <w:rFonts w:ascii="Arial" w:hAnsi="Arial" w:cs="Arial"/>
          <w:b/>
          <w:bCs/>
          <w:sz w:val="22"/>
          <w:szCs w:val="22"/>
        </w:rPr>
      </w:pPr>
    </w:p>
    <w:p w14:paraId="31221022"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52. </w:t>
      </w:r>
    </w:p>
    <w:p w14:paraId="02D1BED3" w14:textId="77777777" w:rsidR="00A200C4" w:rsidRPr="004A0128" w:rsidRDefault="00A200C4" w:rsidP="00A200C4">
      <w:pPr>
        <w:jc w:val="center"/>
        <w:rPr>
          <w:rFonts w:ascii="Arial" w:hAnsi="Arial" w:cs="Arial"/>
          <w:b/>
          <w:bCs/>
          <w:sz w:val="22"/>
          <w:szCs w:val="22"/>
        </w:rPr>
      </w:pPr>
    </w:p>
    <w:p w14:paraId="4392494B" w14:textId="77777777" w:rsidR="00A200C4" w:rsidRPr="004A0128" w:rsidRDefault="00A200C4" w:rsidP="001F0EEF">
      <w:pPr>
        <w:pStyle w:val="Odlomakpopisa"/>
        <w:numPr>
          <w:ilvl w:val="0"/>
          <w:numId w:val="52"/>
        </w:numPr>
        <w:spacing w:after="0" w:line="240" w:lineRule="auto"/>
        <w:ind w:left="357" w:hanging="357"/>
        <w:contextualSpacing w:val="0"/>
        <w:jc w:val="both"/>
        <w:rPr>
          <w:rFonts w:ascii="Arial" w:hAnsi="Arial" w:cs="Arial"/>
        </w:rPr>
      </w:pPr>
      <w:r w:rsidRPr="004A0128">
        <w:rPr>
          <w:rFonts w:ascii="Arial" w:hAnsi="Arial" w:cs="Arial"/>
        </w:rPr>
        <w:t xml:space="preserve">Grad </w:t>
      </w:r>
      <w:proofErr w:type="spellStart"/>
      <w:r w:rsidRPr="004A0128">
        <w:rPr>
          <w:rFonts w:ascii="Arial" w:hAnsi="Arial" w:cs="Arial"/>
        </w:rPr>
        <w:t>može</w:t>
      </w:r>
      <w:proofErr w:type="spellEnd"/>
      <w:r w:rsidRPr="004A0128">
        <w:rPr>
          <w:rFonts w:ascii="Arial" w:hAnsi="Arial" w:cs="Arial"/>
        </w:rPr>
        <w:t xml:space="preserve"> </w:t>
      </w:r>
      <w:proofErr w:type="spellStart"/>
      <w:r w:rsidRPr="004A0128">
        <w:rPr>
          <w:rFonts w:ascii="Arial" w:hAnsi="Arial" w:cs="Arial"/>
        </w:rPr>
        <w:t>otkazati</w:t>
      </w:r>
      <w:proofErr w:type="spellEnd"/>
      <w:r w:rsidRPr="004A0128">
        <w:rPr>
          <w:rFonts w:ascii="Arial" w:hAnsi="Arial" w:cs="Arial"/>
        </w:rPr>
        <w:t xml:space="preserve"> </w:t>
      </w:r>
      <w:proofErr w:type="spellStart"/>
      <w:r w:rsidRPr="004A0128">
        <w:rPr>
          <w:rFonts w:ascii="Arial" w:hAnsi="Arial" w:cs="Arial"/>
        </w:rPr>
        <w:t>ugovor</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kad</w:t>
      </w:r>
      <w:proofErr w:type="spellEnd"/>
      <w:r w:rsidRPr="004A0128">
        <w:rPr>
          <w:rFonts w:ascii="Arial" w:hAnsi="Arial" w:cs="Arial"/>
        </w:rPr>
        <w:t xml:space="preserve">: </w:t>
      </w:r>
    </w:p>
    <w:p w14:paraId="5E129544" w14:textId="77777777" w:rsidR="00A200C4" w:rsidRPr="004A0128" w:rsidRDefault="00A200C4" w:rsidP="001F0EEF">
      <w:pPr>
        <w:numPr>
          <w:ilvl w:val="0"/>
          <w:numId w:val="53"/>
        </w:numPr>
        <w:ind w:left="714" w:hanging="357"/>
        <w:jc w:val="both"/>
        <w:rPr>
          <w:rFonts w:ascii="Arial" w:hAnsi="Arial" w:cs="Arial"/>
          <w:sz w:val="22"/>
          <w:szCs w:val="22"/>
        </w:rPr>
      </w:pPr>
      <w:r w:rsidRPr="004A0128">
        <w:rPr>
          <w:rFonts w:ascii="Arial" w:hAnsi="Arial" w:cs="Arial"/>
          <w:sz w:val="22"/>
          <w:szCs w:val="22"/>
        </w:rPr>
        <w:t>zakupnik izgubi pravo obavljanja poslovne djelatnosti temeljem pravomoćnog rješenja ovlaštenog tijela;</w:t>
      </w:r>
    </w:p>
    <w:p w14:paraId="09F54C70" w14:textId="77777777" w:rsidR="00A200C4" w:rsidRPr="004A0128" w:rsidRDefault="00A200C4" w:rsidP="001F0EEF">
      <w:pPr>
        <w:numPr>
          <w:ilvl w:val="0"/>
          <w:numId w:val="53"/>
        </w:numPr>
        <w:ind w:left="714" w:hanging="357"/>
        <w:jc w:val="both"/>
        <w:rPr>
          <w:rFonts w:ascii="Arial" w:hAnsi="Arial" w:cs="Arial"/>
          <w:sz w:val="22"/>
          <w:szCs w:val="22"/>
        </w:rPr>
      </w:pPr>
      <w:r w:rsidRPr="004A0128">
        <w:rPr>
          <w:rFonts w:ascii="Arial" w:hAnsi="Arial" w:cs="Arial"/>
          <w:sz w:val="22"/>
          <w:szCs w:val="22"/>
        </w:rPr>
        <w:t>se zakupnik koristi poslovnim prostorom tako da drugog zakupnika ili stanara ometa u njihovu korištenju prostorom;</w:t>
      </w:r>
    </w:p>
    <w:p w14:paraId="22822C65" w14:textId="77777777" w:rsidR="00A200C4" w:rsidRPr="004A0128" w:rsidRDefault="00A200C4" w:rsidP="001F0EEF">
      <w:pPr>
        <w:pStyle w:val="Odlomakpopisa"/>
        <w:numPr>
          <w:ilvl w:val="0"/>
          <w:numId w:val="53"/>
        </w:numPr>
        <w:spacing w:after="0" w:line="240" w:lineRule="auto"/>
        <w:ind w:left="714" w:hanging="357"/>
        <w:contextualSpacing w:val="0"/>
        <w:jc w:val="both"/>
        <w:rPr>
          <w:rFonts w:ascii="Arial" w:hAnsi="Arial" w:cs="Arial"/>
        </w:rPr>
      </w:pPr>
      <w:proofErr w:type="spellStart"/>
      <w:r w:rsidRPr="004A0128">
        <w:rPr>
          <w:rFonts w:ascii="Arial" w:hAnsi="Arial" w:cs="Arial"/>
        </w:rPr>
        <w:lastRenderedPageBreak/>
        <w:t>zakupnik</w:t>
      </w:r>
      <w:proofErr w:type="spellEnd"/>
      <w:r w:rsidRPr="004A0128">
        <w:rPr>
          <w:rFonts w:ascii="Arial" w:hAnsi="Arial" w:cs="Arial"/>
        </w:rPr>
        <w:t xml:space="preserve"> bez </w:t>
      </w:r>
      <w:proofErr w:type="spellStart"/>
      <w:r w:rsidRPr="004A0128">
        <w:rPr>
          <w:rFonts w:ascii="Arial" w:hAnsi="Arial" w:cs="Arial"/>
        </w:rPr>
        <w:t>opravdanog</w:t>
      </w:r>
      <w:proofErr w:type="spellEnd"/>
      <w:r w:rsidRPr="004A0128">
        <w:rPr>
          <w:rFonts w:ascii="Arial" w:hAnsi="Arial" w:cs="Arial"/>
        </w:rPr>
        <w:t xml:space="preserve"> </w:t>
      </w:r>
      <w:proofErr w:type="spellStart"/>
      <w:r w:rsidRPr="004A0128">
        <w:rPr>
          <w:rFonts w:ascii="Arial" w:hAnsi="Arial" w:cs="Arial"/>
        </w:rPr>
        <w:t>razloga</w:t>
      </w:r>
      <w:proofErr w:type="spellEnd"/>
      <w:r w:rsidRPr="004A0128">
        <w:rPr>
          <w:rFonts w:ascii="Arial" w:hAnsi="Arial" w:cs="Arial"/>
        </w:rPr>
        <w:t xml:space="preserve"> </w:t>
      </w:r>
      <w:proofErr w:type="spellStart"/>
      <w:r w:rsidRPr="004A0128">
        <w:rPr>
          <w:rFonts w:ascii="Arial" w:hAnsi="Arial" w:cs="Arial"/>
        </w:rPr>
        <w:t>odbije</w:t>
      </w:r>
      <w:proofErr w:type="spellEnd"/>
      <w:r w:rsidRPr="004A0128">
        <w:rPr>
          <w:rFonts w:ascii="Arial" w:hAnsi="Arial" w:cs="Arial"/>
        </w:rPr>
        <w:t xml:space="preserve"> </w:t>
      </w:r>
      <w:proofErr w:type="spellStart"/>
      <w:r w:rsidRPr="004A0128">
        <w:rPr>
          <w:rFonts w:ascii="Arial" w:hAnsi="Arial" w:cs="Arial"/>
        </w:rPr>
        <w:t>preuzeti</w:t>
      </w:r>
      <w:proofErr w:type="spellEnd"/>
      <w:r w:rsidRPr="004A0128">
        <w:rPr>
          <w:rFonts w:ascii="Arial" w:hAnsi="Arial" w:cs="Arial"/>
        </w:rPr>
        <w:t xml:space="preserve">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w:t>
      </w:r>
      <w:proofErr w:type="spellStart"/>
      <w:r w:rsidRPr="004A0128">
        <w:rPr>
          <w:rFonts w:ascii="Arial" w:hAnsi="Arial" w:cs="Arial"/>
        </w:rPr>
        <w:t>uzimajući</w:t>
      </w:r>
      <w:proofErr w:type="spellEnd"/>
      <w:r w:rsidRPr="004A0128">
        <w:rPr>
          <w:rFonts w:ascii="Arial" w:hAnsi="Arial" w:cs="Arial"/>
        </w:rPr>
        <w:t xml:space="preserve"> u </w:t>
      </w:r>
      <w:proofErr w:type="spellStart"/>
      <w:r w:rsidRPr="004A0128">
        <w:rPr>
          <w:rFonts w:ascii="Arial" w:hAnsi="Arial" w:cs="Arial"/>
        </w:rPr>
        <w:t>obzir</w:t>
      </w:r>
      <w:proofErr w:type="spellEnd"/>
      <w:r w:rsidRPr="004A0128">
        <w:rPr>
          <w:rFonts w:ascii="Arial" w:hAnsi="Arial" w:cs="Arial"/>
        </w:rPr>
        <w:t xml:space="preserve"> da se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w:t>
      </w:r>
      <w:proofErr w:type="spellStart"/>
      <w:r w:rsidRPr="004A0128">
        <w:rPr>
          <w:rFonts w:ascii="Arial" w:hAnsi="Arial" w:cs="Arial"/>
        </w:rPr>
        <w:t>daje</w:t>
      </w:r>
      <w:proofErr w:type="spellEnd"/>
      <w:r w:rsidRPr="004A0128">
        <w:rPr>
          <w:rFonts w:ascii="Arial" w:hAnsi="Arial" w:cs="Arial"/>
        </w:rPr>
        <w:t xml:space="preserve"> u </w:t>
      </w:r>
      <w:proofErr w:type="spellStart"/>
      <w:r w:rsidRPr="004A0128">
        <w:rPr>
          <w:rFonts w:ascii="Arial" w:hAnsi="Arial" w:cs="Arial"/>
        </w:rPr>
        <w:t>zakup</w:t>
      </w:r>
      <w:proofErr w:type="spellEnd"/>
      <w:r w:rsidRPr="004A0128">
        <w:rPr>
          <w:rFonts w:ascii="Arial" w:hAnsi="Arial" w:cs="Arial"/>
        </w:rPr>
        <w:t xml:space="preserve"> u </w:t>
      </w:r>
      <w:proofErr w:type="spellStart"/>
      <w:r w:rsidRPr="004A0128">
        <w:rPr>
          <w:rFonts w:ascii="Arial" w:hAnsi="Arial" w:cs="Arial"/>
        </w:rPr>
        <w:t>viđenom</w:t>
      </w:r>
      <w:proofErr w:type="spellEnd"/>
      <w:r w:rsidRPr="004A0128">
        <w:rPr>
          <w:rFonts w:ascii="Arial" w:hAnsi="Arial" w:cs="Arial"/>
        </w:rPr>
        <w:t xml:space="preserve"> </w:t>
      </w:r>
      <w:proofErr w:type="spellStart"/>
      <w:r w:rsidRPr="004A0128">
        <w:rPr>
          <w:rFonts w:ascii="Arial" w:hAnsi="Arial" w:cs="Arial"/>
        </w:rPr>
        <w:t>stanju</w:t>
      </w:r>
      <w:proofErr w:type="spellEnd"/>
      <w:r w:rsidRPr="004A0128">
        <w:rPr>
          <w:rFonts w:ascii="Arial" w:hAnsi="Arial" w:cs="Arial"/>
        </w:rPr>
        <w:t>;</w:t>
      </w:r>
    </w:p>
    <w:p w14:paraId="76EDF202" w14:textId="77777777" w:rsidR="00A200C4" w:rsidRPr="004A0128" w:rsidRDefault="00A200C4" w:rsidP="001F0EEF">
      <w:pPr>
        <w:numPr>
          <w:ilvl w:val="0"/>
          <w:numId w:val="53"/>
        </w:numPr>
        <w:ind w:left="714" w:hanging="357"/>
        <w:jc w:val="both"/>
        <w:rPr>
          <w:rFonts w:ascii="Arial" w:hAnsi="Arial" w:cs="Arial"/>
          <w:sz w:val="22"/>
          <w:szCs w:val="22"/>
        </w:rPr>
      </w:pPr>
      <w:r w:rsidRPr="004A0128">
        <w:rPr>
          <w:rFonts w:ascii="Arial" w:hAnsi="Arial" w:cs="Arial"/>
          <w:sz w:val="22"/>
          <w:szCs w:val="22"/>
        </w:rPr>
        <w:t>zakupnik, bez opravdanog razloga, u roku od 60 dana od dana potpisivanja ugovora o zakupu ne otpočne obavljati poslovnu djelatnost koja je ugovorom o zakupu zaključena;</w:t>
      </w:r>
    </w:p>
    <w:p w14:paraId="216A3655" w14:textId="77777777" w:rsidR="00A200C4" w:rsidRPr="004A0128" w:rsidRDefault="00A200C4" w:rsidP="001F0EEF">
      <w:pPr>
        <w:pStyle w:val="Odlomakpopisa"/>
        <w:numPr>
          <w:ilvl w:val="0"/>
          <w:numId w:val="53"/>
        </w:numPr>
        <w:spacing w:after="0" w:line="240" w:lineRule="auto"/>
        <w:ind w:left="714" w:hanging="357"/>
        <w:contextualSpacing w:val="0"/>
        <w:jc w:val="both"/>
        <w:rPr>
          <w:rFonts w:ascii="Arial" w:hAnsi="Arial" w:cs="Arial"/>
        </w:rPr>
      </w:pPr>
      <w:proofErr w:type="spellStart"/>
      <w:r w:rsidRPr="004A0128">
        <w:rPr>
          <w:rFonts w:ascii="Arial" w:hAnsi="Arial" w:cs="Arial"/>
        </w:rPr>
        <w:t>zakupnik</w:t>
      </w:r>
      <w:proofErr w:type="spellEnd"/>
      <w:r w:rsidRPr="004A0128">
        <w:rPr>
          <w:rFonts w:ascii="Arial" w:hAnsi="Arial" w:cs="Arial"/>
        </w:rPr>
        <w:t xml:space="preserve"> u </w:t>
      </w:r>
      <w:proofErr w:type="spellStart"/>
      <w:r w:rsidRPr="004A0128">
        <w:rPr>
          <w:rFonts w:ascii="Arial" w:hAnsi="Arial" w:cs="Arial"/>
        </w:rPr>
        <w:t>poslovnom</w:t>
      </w:r>
      <w:proofErr w:type="spellEnd"/>
      <w:r w:rsidRPr="004A0128">
        <w:rPr>
          <w:rFonts w:ascii="Arial" w:hAnsi="Arial" w:cs="Arial"/>
        </w:rPr>
        <w:t xml:space="preserve"> </w:t>
      </w:r>
      <w:proofErr w:type="spellStart"/>
      <w:r w:rsidRPr="004A0128">
        <w:rPr>
          <w:rFonts w:ascii="Arial" w:hAnsi="Arial" w:cs="Arial"/>
        </w:rPr>
        <w:t>prostoru</w:t>
      </w:r>
      <w:proofErr w:type="spellEnd"/>
      <w:r w:rsidRPr="004A0128">
        <w:rPr>
          <w:rFonts w:ascii="Arial" w:hAnsi="Arial" w:cs="Arial"/>
        </w:rPr>
        <w:t xml:space="preserve"> ne </w:t>
      </w:r>
      <w:proofErr w:type="spellStart"/>
      <w:r w:rsidRPr="004A0128">
        <w:rPr>
          <w:rFonts w:ascii="Arial" w:hAnsi="Arial" w:cs="Arial"/>
        </w:rPr>
        <w:t>obavlja</w:t>
      </w:r>
      <w:proofErr w:type="spellEnd"/>
      <w:r w:rsidRPr="004A0128">
        <w:rPr>
          <w:rFonts w:ascii="Arial" w:hAnsi="Arial" w:cs="Arial"/>
        </w:rPr>
        <w:t xml:space="preserve"> </w:t>
      </w:r>
      <w:proofErr w:type="spellStart"/>
      <w:r w:rsidRPr="004A0128">
        <w:rPr>
          <w:rFonts w:ascii="Arial" w:hAnsi="Arial" w:cs="Arial"/>
        </w:rPr>
        <w:t>isključivo</w:t>
      </w:r>
      <w:proofErr w:type="spellEnd"/>
      <w:r w:rsidRPr="004A0128">
        <w:rPr>
          <w:rFonts w:ascii="Arial" w:hAnsi="Arial" w:cs="Arial"/>
        </w:rPr>
        <w:t xml:space="preserve"> </w:t>
      </w:r>
      <w:proofErr w:type="spellStart"/>
      <w:r w:rsidRPr="004A0128">
        <w:rPr>
          <w:rFonts w:ascii="Arial" w:hAnsi="Arial" w:cs="Arial"/>
        </w:rPr>
        <w:t>ugovorenu</w:t>
      </w:r>
      <w:proofErr w:type="spellEnd"/>
      <w:r w:rsidRPr="004A0128">
        <w:rPr>
          <w:rFonts w:ascii="Arial" w:hAnsi="Arial" w:cs="Arial"/>
        </w:rPr>
        <w:t xml:space="preserve"> </w:t>
      </w:r>
      <w:proofErr w:type="spellStart"/>
      <w:r w:rsidRPr="004A0128">
        <w:rPr>
          <w:rFonts w:ascii="Arial" w:hAnsi="Arial" w:cs="Arial"/>
        </w:rPr>
        <w:t>djelatnost</w:t>
      </w:r>
      <w:proofErr w:type="spellEnd"/>
      <w:r w:rsidRPr="004A0128">
        <w:rPr>
          <w:rFonts w:ascii="Arial" w:hAnsi="Arial" w:cs="Arial"/>
        </w:rPr>
        <w:t>;</w:t>
      </w:r>
    </w:p>
    <w:p w14:paraId="02B31B3F" w14:textId="77777777" w:rsidR="00A200C4" w:rsidRPr="004A0128" w:rsidRDefault="00A200C4" w:rsidP="001F0EEF">
      <w:pPr>
        <w:pStyle w:val="Odlomakpopisa"/>
        <w:numPr>
          <w:ilvl w:val="0"/>
          <w:numId w:val="53"/>
        </w:numPr>
        <w:spacing w:after="0" w:line="240" w:lineRule="auto"/>
        <w:ind w:left="714" w:hanging="357"/>
        <w:contextualSpacing w:val="0"/>
        <w:jc w:val="both"/>
        <w:rPr>
          <w:rFonts w:ascii="Arial" w:hAnsi="Arial" w:cs="Arial"/>
        </w:rPr>
      </w:pPr>
      <w:proofErr w:type="spellStart"/>
      <w:r w:rsidRPr="004A0128">
        <w:rPr>
          <w:rFonts w:ascii="Arial" w:hAnsi="Arial" w:cs="Arial"/>
        </w:rPr>
        <w:t>zakupnik</w:t>
      </w:r>
      <w:proofErr w:type="spellEnd"/>
      <w:r w:rsidRPr="004A0128">
        <w:rPr>
          <w:rFonts w:ascii="Arial" w:hAnsi="Arial" w:cs="Arial"/>
        </w:rPr>
        <w:t xml:space="preserve"> </w:t>
      </w:r>
      <w:proofErr w:type="spellStart"/>
      <w:r w:rsidRPr="004A0128">
        <w:rPr>
          <w:rFonts w:ascii="Arial" w:hAnsi="Arial" w:cs="Arial"/>
        </w:rPr>
        <w:t>onemogući</w:t>
      </w:r>
      <w:proofErr w:type="spellEnd"/>
      <w:r w:rsidRPr="004A0128">
        <w:rPr>
          <w:rFonts w:ascii="Arial" w:hAnsi="Arial" w:cs="Arial"/>
        </w:rPr>
        <w:t xml:space="preserve"> </w:t>
      </w:r>
      <w:proofErr w:type="spellStart"/>
      <w:r w:rsidRPr="004A0128">
        <w:rPr>
          <w:rFonts w:ascii="Arial" w:hAnsi="Arial" w:cs="Arial"/>
        </w:rPr>
        <w:t>Gradu</w:t>
      </w:r>
      <w:proofErr w:type="spellEnd"/>
      <w:r w:rsidRPr="004A0128">
        <w:rPr>
          <w:rFonts w:ascii="Arial" w:hAnsi="Arial" w:cs="Arial"/>
        </w:rPr>
        <w:t xml:space="preserve"> </w:t>
      </w:r>
      <w:proofErr w:type="spellStart"/>
      <w:r w:rsidRPr="004A0128">
        <w:rPr>
          <w:rFonts w:ascii="Arial" w:hAnsi="Arial" w:cs="Arial"/>
        </w:rPr>
        <w:t>uvid</w:t>
      </w:r>
      <w:proofErr w:type="spellEnd"/>
      <w:r w:rsidRPr="004A0128">
        <w:rPr>
          <w:rFonts w:ascii="Arial" w:hAnsi="Arial" w:cs="Arial"/>
        </w:rPr>
        <w:t xml:space="preserve"> u </w:t>
      </w:r>
      <w:proofErr w:type="spellStart"/>
      <w:r w:rsidRPr="004A0128">
        <w:rPr>
          <w:rFonts w:ascii="Arial" w:hAnsi="Arial" w:cs="Arial"/>
        </w:rPr>
        <w:t>stanje</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radi</w:t>
      </w:r>
      <w:proofErr w:type="spellEnd"/>
      <w:r w:rsidRPr="004A0128">
        <w:rPr>
          <w:rFonts w:ascii="Arial" w:hAnsi="Arial" w:cs="Arial"/>
        </w:rPr>
        <w:t xml:space="preserve"> </w:t>
      </w:r>
      <w:proofErr w:type="spellStart"/>
      <w:r w:rsidRPr="004A0128">
        <w:rPr>
          <w:rFonts w:ascii="Arial" w:hAnsi="Arial" w:cs="Arial"/>
        </w:rPr>
        <w:t>kontrole</w:t>
      </w:r>
      <w:proofErr w:type="spellEnd"/>
      <w:r w:rsidRPr="004A0128">
        <w:rPr>
          <w:rFonts w:ascii="Arial" w:hAnsi="Arial" w:cs="Arial"/>
        </w:rPr>
        <w:t xml:space="preserve"> </w:t>
      </w:r>
      <w:proofErr w:type="spellStart"/>
      <w:r w:rsidRPr="004A0128">
        <w:rPr>
          <w:rFonts w:ascii="Arial" w:hAnsi="Arial" w:cs="Arial"/>
        </w:rPr>
        <w:t>njegovog</w:t>
      </w:r>
      <w:proofErr w:type="spellEnd"/>
      <w:r w:rsidRPr="004A0128">
        <w:rPr>
          <w:rFonts w:ascii="Arial" w:hAnsi="Arial" w:cs="Arial"/>
        </w:rPr>
        <w:t xml:space="preserve"> </w:t>
      </w:r>
      <w:proofErr w:type="spellStart"/>
      <w:r w:rsidRPr="004A0128">
        <w:rPr>
          <w:rFonts w:ascii="Arial" w:hAnsi="Arial" w:cs="Arial"/>
        </w:rPr>
        <w:t>ugovorenog</w:t>
      </w:r>
      <w:proofErr w:type="spellEnd"/>
      <w:r w:rsidRPr="004A0128">
        <w:rPr>
          <w:rFonts w:ascii="Arial" w:hAnsi="Arial" w:cs="Arial"/>
        </w:rPr>
        <w:t xml:space="preserve"> </w:t>
      </w:r>
      <w:proofErr w:type="spellStart"/>
      <w:r w:rsidRPr="004A0128">
        <w:rPr>
          <w:rFonts w:ascii="Arial" w:hAnsi="Arial" w:cs="Arial"/>
        </w:rPr>
        <w:t>korištenja</w:t>
      </w:r>
      <w:proofErr w:type="spellEnd"/>
      <w:r w:rsidRPr="004A0128">
        <w:rPr>
          <w:rFonts w:ascii="Arial" w:hAnsi="Arial" w:cs="Arial"/>
        </w:rPr>
        <w:t>;</w:t>
      </w:r>
    </w:p>
    <w:p w14:paraId="2C28F47D" w14:textId="77777777" w:rsidR="00A200C4" w:rsidRPr="004A0128" w:rsidRDefault="00A200C4" w:rsidP="001F0EEF">
      <w:pPr>
        <w:pStyle w:val="Odlomakpopisa"/>
        <w:numPr>
          <w:ilvl w:val="0"/>
          <w:numId w:val="53"/>
        </w:numPr>
        <w:spacing w:after="0" w:line="240" w:lineRule="auto"/>
        <w:ind w:left="714" w:hanging="357"/>
        <w:contextualSpacing w:val="0"/>
        <w:jc w:val="both"/>
        <w:rPr>
          <w:rFonts w:ascii="Arial" w:hAnsi="Arial" w:cs="Arial"/>
        </w:rPr>
      </w:pPr>
      <w:proofErr w:type="spellStart"/>
      <w:r w:rsidRPr="004A0128">
        <w:rPr>
          <w:rFonts w:ascii="Arial" w:hAnsi="Arial" w:cs="Arial"/>
        </w:rPr>
        <w:t>zakupnik</w:t>
      </w:r>
      <w:proofErr w:type="spellEnd"/>
      <w:r w:rsidRPr="004A0128">
        <w:rPr>
          <w:rFonts w:ascii="Arial" w:hAnsi="Arial" w:cs="Arial"/>
        </w:rPr>
        <w:t xml:space="preserve"> ne </w:t>
      </w:r>
      <w:proofErr w:type="spellStart"/>
      <w:r w:rsidRPr="004A0128">
        <w:rPr>
          <w:rFonts w:ascii="Arial" w:hAnsi="Arial" w:cs="Arial"/>
        </w:rPr>
        <w:t>dostavi</w:t>
      </w:r>
      <w:proofErr w:type="spellEnd"/>
      <w:r w:rsidRPr="004A0128">
        <w:rPr>
          <w:rFonts w:ascii="Arial" w:hAnsi="Arial" w:cs="Arial"/>
        </w:rPr>
        <w:t xml:space="preserve"> u </w:t>
      </w:r>
      <w:proofErr w:type="spellStart"/>
      <w:r w:rsidRPr="004A0128">
        <w:rPr>
          <w:rFonts w:ascii="Arial" w:hAnsi="Arial" w:cs="Arial"/>
        </w:rPr>
        <w:t>propisanom</w:t>
      </w:r>
      <w:proofErr w:type="spellEnd"/>
      <w:r w:rsidRPr="004A0128">
        <w:rPr>
          <w:rFonts w:ascii="Arial" w:hAnsi="Arial" w:cs="Arial"/>
        </w:rPr>
        <w:t xml:space="preserve"> </w:t>
      </w:r>
      <w:proofErr w:type="spellStart"/>
      <w:r w:rsidRPr="004A0128">
        <w:rPr>
          <w:rFonts w:ascii="Arial" w:hAnsi="Arial" w:cs="Arial"/>
        </w:rPr>
        <w:t>roku</w:t>
      </w:r>
      <w:proofErr w:type="spellEnd"/>
      <w:r w:rsidRPr="004A0128">
        <w:rPr>
          <w:rFonts w:ascii="Arial" w:hAnsi="Arial" w:cs="Arial"/>
        </w:rPr>
        <w:t xml:space="preserve"> </w:t>
      </w:r>
      <w:proofErr w:type="spellStart"/>
      <w:r w:rsidRPr="004A0128">
        <w:rPr>
          <w:rFonts w:ascii="Arial" w:hAnsi="Arial" w:cs="Arial"/>
        </w:rPr>
        <w:t>sredstva</w:t>
      </w:r>
      <w:proofErr w:type="spellEnd"/>
      <w:r w:rsidRPr="004A0128">
        <w:rPr>
          <w:rFonts w:ascii="Arial" w:hAnsi="Arial" w:cs="Arial"/>
        </w:rPr>
        <w:t xml:space="preserve"> </w:t>
      </w:r>
      <w:proofErr w:type="spellStart"/>
      <w:r w:rsidRPr="004A0128">
        <w:rPr>
          <w:rFonts w:ascii="Arial" w:hAnsi="Arial" w:cs="Arial"/>
        </w:rPr>
        <w:t>osiguranja</w:t>
      </w:r>
      <w:proofErr w:type="spellEnd"/>
      <w:r w:rsidRPr="004A0128">
        <w:rPr>
          <w:rFonts w:ascii="Arial" w:hAnsi="Arial" w:cs="Arial"/>
        </w:rPr>
        <w:t xml:space="preserve"> </w:t>
      </w:r>
      <w:proofErr w:type="spellStart"/>
      <w:r w:rsidRPr="004A0128">
        <w:rPr>
          <w:rFonts w:ascii="Arial" w:hAnsi="Arial" w:cs="Arial"/>
        </w:rPr>
        <w:t>plaćanja</w:t>
      </w:r>
      <w:proofErr w:type="spellEnd"/>
      <w:r w:rsidRPr="004A0128">
        <w:rPr>
          <w:rFonts w:ascii="Arial" w:hAnsi="Arial" w:cs="Arial"/>
        </w:rPr>
        <w:t xml:space="preserve"> </w:t>
      </w:r>
      <w:proofErr w:type="spellStart"/>
      <w:r w:rsidRPr="004A0128">
        <w:rPr>
          <w:rFonts w:ascii="Arial" w:hAnsi="Arial" w:cs="Arial"/>
        </w:rPr>
        <w:t>ugovornih</w:t>
      </w:r>
      <w:proofErr w:type="spellEnd"/>
      <w:r w:rsidRPr="004A0128">
        <w:rPr>
          <w:rFonts w:ascii="Arial" w:hAnsi="Arial" w:cs="Arial"/>
        </w:rPr>
        <w:t xml:space="preserve"> </w:t>
      </w:r>
      <w:proofErr w:type="spellStart"/>
      <w:r w:rsidRPr="004A0128">
        <w:rPr>
          <w:rFonts w:ascii="Arial" w:hAnsi="Arial" w:cs="Arial"/>
        </w:rPr>
        <w:t>obveza</w:t>
      </w:r>
      <w:proofErr w:type="spellEnd"/>
      <w:r w:rsidRPr="004A0128">
        <w:rPr>
          <w:rFonts w:ascii="Arial" w:hAnsi="Arial" w:cs="Arial"/>
        </w:rPr>
        <w:t>;</w:t>
      </w:r>
    </w:p>
    <w:p w14:paraId="3A382685" w14:textId="77777777" w:rsidR="00A200C4" w:rsidRPr="004A0128" w:rsidRDefault="00A200C4" w:rsidP="001F0EEF">
      <w:pPr>
        <w:pStyle w:val="Odlomakpopisa"/>
        <w:numPr>
          <w:ilvl w:val="0"/>
          <w:numId w:val="53"/>
        </w:numPr>
        <w:spacing w:after="0" w:line="240" w:lineRule="auto"/>
        <w:ind w:left="714" w:hanging="357"/>
        <w:contextualSpacing w:val="0"/>
        <w:jc w:val="both"/>
        <w:rPr>
          <w:rFonts w:ascii="Arial" w:hAnsi="Arial" w:cs="Arial"/>
        </w:rPr>
      </w:pPr>
      <w:proofErr w:type="spellStart"/>
      <w:r w:rsidRPr="004A0128">
        <w:rPr>
          <w:rFonts w:ascii="Arial" w:hAnsi="Arial" w:cs="Arial"/>
        </w:rPr>
        <w:t>zakupnik</w:t>
      </w:r>
      <w:proofErr w:type="spellEnd"/>
      <w:r w:rsidRPr="004A0128">
        <w:rPr>
          <w:rFonts w:ascii="Arial" w:hAnsi="Arial" w:cs="Arial"/>
        </w:rPr>
        <w:t xml:space="preserve"> ne </w:t>
      </w:r>
      <w:proofErr w:type="spellStart"/>
      <w:r w:rsidRPr="004A0128">
        <w:rPr>
          <w:rFonts w:ascii="Arial" w:hAnsi="Arial" w:cs="Arial"/>
        </w:rPr>
        <w:t>dostavi</w:t>
      </w:r>
      <w:proofErr w:type="spellEnd"/>
      <w:r w:rsidRPr="004A0128">
        <w:rPr>
          <w:rFonts w:ascii="Arial" w:hAnsi="Arial" w:cs="Arial"/>
        </w:rPr>
        <w:t xml:space="preserve"> u </w:t>
      </w:r>
      <w:proofErr w:type="spellStart"/>
      <w:r w:rsidRPr="004A0128">
        <w:rPr>
          <w:rFonts w:ascii="Arial" w:hAnsi="Arial" w:cs="Arial"/>
        </w:rPr>
        <w:t>propisanom</w:t>
      </w:r>
      <w:proofErr w:type="spellEnd"/>
      <w:r w:rsidRPr="004A0128">
        <w:rPr>
          <w:rFonts w:ascii="Arial" w:hAnsi="Arial" w:cs="Arial"/>
        </w:rPr>
        <w:t xml:space="preserve"> </w:t>
      </w:r>
      <w:proofErr w:type="spellStart"/>
      <w:r w:rsidRPr="004A0128">
        <w:rPr>
          <w:rFonts w:ascii="Arial" w:hAnsi="Arial" w:cs="Arial"/>
        </w:rPr>
        <w:t>roku</w:t>
      </w:r>
      <w:proofErr w:type="spellEnd"/>
      <w:r w:rsidRPr="004A0128">
        <w:rPr>
          <w:rFonts w:ascii="Arial" w:hAnsi="Arial" w:cs="Arial"/>
        </w:rPr>
        <w:t xml:space="preserve"> </w:t>
      </w:r>
      <w:proofErr w:type="spellStart"/>
      <w:r w:rsidRPr="004A0128">
        <w:rPr>
          <w:rFonts w:ascii="Arial" w:hAnsi="Arial" w:cs="Arial"/>
        </w:rPr>
        <w:t>dokaz</w:t>
      </w:r>
      <w:proofErr w:type="spellEnd"/>
      <w:r w:rsidRPr="004A0128">
        <w:rPr>
          <w:rFonts w:ascii="Arial" w:hAnsi="Arial" w:cs="Arial"/>
        </w:rPr>
        <w:t xml:space="preserve"> o </w:t>
      </w:r>
      <w:proofErr w:type="spellStart"/>
      <w:r w:rsidRPr="004A0128">
        <w:rPr>
          <w:rFonts w:ascii="Arial" w:hAnsi="Arial" w:cs="Arial"/>
        </w:rPr>
        <w:t>zaključenim</w:t>
      </w:r>
      <w:proofErr w:type="spellEnd"/>
      <w:r w:rsidRPr="004A0128">
        <w:rPr>
          <w:rFonts w:ascii="Arial" w:hAnsi="Arial" w:cs="Arial"/>
        </w:rPr>
        <w:t xml:space="preserve"> </w:t>
      </w:r>
      <w:proofErr w:type="spellStart"/>
      <w:r w:rsidRPr="004A0128">
        <w:rPr>
          <w:rFonts w:ascii="Arial" w:hAnsi="Arial" w:cs="Arial"/>
        </w:rPr>
        <w:t>policama</w:t>
      </w:r>
      <w:proofErr w:type="spellEnd"/>
      <w:r w:rsidRPr="004A0128">
        <w:rPr>
          <w:rFonts w:ascii="Arial" w:hAnsi="Arial" w:cs="Arial"/>
        </w:rPr>
        <w:t xml:space="preserve"> </w:t>
      </w:r>
      <w:proofErr w:type="spellStart"/>
      <w:r w:rsidRPr="004A0128">
        <w:rPr>
          <w:rFonts w:ascii="Arial" w:hAnsi="Arial" w:cs="Arial"/>
        </w:rPr>
        <w:t>osiguranja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27.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w:t>
      </w:r>
    </w:p>
    <w:p w14:paraId="172A9542" w14:textId="77777777" w:rsidR="00A200C4" w:rsidRPr="004A0128" w:rsidRDefault="00A200C4" w:rsidP="001F0EEF">
      <w:pPr>
        <w:pStyle w:val="Odlomakpopisa"/>
        <w:numPr>
          <w:ilvl w:val="0"/>
          <w:numId w:val="53"/>
        </w:numPr>
        <w:spacing w:after="0" w:line="240" w:lineRule="auto"/>
        <w:ind w:left="714" w:hanging="357"/>
        <w:contextualSpacing w:val="0"/>
        <w:jc w:val="both"/>
        <w:rPr>
          <w:rFonts w:ascii="Arial" w:hAnsi="Arial" w:cs="Arial"/>
        </w:rPr>
      </w:pPr>
      <w:proofErr w:type="spellStart"/>
      <w:r w:rsidRPr="004A0128">
        <w:rPr>
          <w:rFonts w:ascii="Arial" w:hAnsi="Arial" w:cs="Arial"/>
        </w:rPr>
        <w:t>zakupnik</w:t>
      </w:r>
      <w:proofErr w:type="spellEnd"/>
      <w:r w:rsidRPr="004A0128">
        <w:rPr>
          <w:rFonts w:ascii="Arial" w:hAnsi="Arial" w:cs="Arial"/>
        </w:rPr>
        <w:t xml:space="preserve"> </w:t>
      </w:r>
      <w:proofErr w:type="spellStart"/>
      <w:r w:rsidRPr="004A0128">
        <w:rPr>
          <w:rFonts w:ascii="Arial" w:hAnsi="Arial" w:cs="Arial"/>
        </w:rPr>
        <w:t>izda</w:t>
      </w:r>
      <w:proofErr w:type="spellEnd"/>
      <w:r w:rsidRPr="004A0128">
        <w:rPr>
          <w:rFonts w:ascii="Arial" w:hAnsi="Arial" w:cs="Arial"/>
        </w:rPr>
        <w:t xml:space="preserve">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u </w:t>
      </w:r>
      <w:proofErr w:type="spellStart"/>
      <w:r w:rsidRPr="004A0128">
        <w:rPr>
          <w:rFonts w:ascii="Arial" w:hAnsi="Arial" w:cs="Arial"/>
        </w:rPr>
        <w:t>podzakup</w:t>
      </w:r>
      <w:proofErr w:type="spellEnd"/>
      <w:r w:rsidRPr="004A0128">
        <w:rPr>
          <w:rFonts w:ascii="Arial" w:hAnsi="Arial" w:cs="Arial"/>
        </w:rPr>
        <w:t>;</w:t>
      </w:r>
    </w:p>
    <w:p w14:paraId="57ACCFC1" w14:textId="77777777" w:rsidR="00A200C4" w:rsidRPr="004A0128" w:rsidRDefault="00A200C4" w:rsidP="001F0EEF">
      <w:pPr>
        <w:pStyle w:val="Odlomakpopisa"/>
        <w:numPr>
          <w:ilvl w:val="0"/>
          <w:numId w:val="53"/>
        </w:numPr>
        <w:spacing w:after="0" w:line="240" w:lineRule="auto"/>
        <w:ind w:left="714" w:hanging="357"/>
        <w:contextualSpacing w:val="0"/>
        <w:jc w:val="both"/>
        <w:rPr>
          <w:rStyle w:val="article-text"/>
          <w:rFonts w:ascii="Arial" w:hAnsi="Arial" w:cs="Arial"/>
        </w:rPr>
      </w:pPr>
      <w:proofErr w:type="spellStart"/>
      <w:r w:rsidRPr="004A0128">
        <w:rPr>
          <w:rFonts w:ascii="Arial" w:hAnsi="Arial" w:cs="Arial"/>
        </w:rPr>
        <w:t>zakupnik</w:t>
      </w:r>
      <w:proofErr w:type="spellEnd"/>
      <w:r w:rsidRPr="004A0128">
        <w:rPr>
          <w:rStyle w:val="article-text"/>
          <w:rFonts w:ascii="Arial" w:hAnsi="Arial" w:cs="Arial"/>
        </w:rPr>
        <w:t xml:space="preserve"> po </w:t>
      </w:r>
      <w:proofErr w:type="spellStart"/>
      <w:r w:rsidRPr="004A0128">
        <w:rPr>
          <w:rStyle w:val="article-text"/>
          <w:rFonts w:ascii="Arial" w:hAnsi="Arial" w:cs="Arial"/>
        </w:rPr>
        <w:t>bilo</w:t>
      </w:r>
      <w:proofErr w:type="spellEnd"/>
      <w:r w:rsidRPr="004A0128">
        <w:rPr>
          <w:rStyle w:val="article-text"/>
          <w:rFonts w:ascii="Arial" w:hAnsi="Arial" w:cs="Arial"/>
        </w:rPr>
        <w:t xml:space="preserve"> </w:t>
      </w:r>
      <w:proofErr w:type="spellStart"/>
      <w:r w:rsidRPr="004A0128">
        <w:rPr>
          <w:rStyle w:val="article-text"/>
          <w:rFonts w:ascii="Arial" w:hAnsi="Arial" w:cs="Arial"/>
        </w:rPr>
        <w:t>kojoj</w:t>
      </w:r>
      <w:proofErr w:type="spellEnd"/>
      <w:r w:rsidRPr="004A0128">
        <w:rPr>
          <w:rStyle w:val="article-text"/>
          <w:rFonts w:ascii="Arial" w:hAnsi="Arial" w:cs="Arial"/>
        </w:rPr>
        <w:t xml:space="preserve"> </w:t>
      </w:r>
      <w:proofErr w:type="spellStart"/>
      <w:r w:rsidRPr="004A0128">
        <w:rPr>
          <w:rStyle w:val="article-text"/>
          <w:rFonts w:ascii="Arial" w:hAnsi="Arial" w:cs="Arial"/>
        </w:rPr>
        <w:t>pravnoj</w:t>
      </w:r>
      <w:proofErr w:type="spellEnd"/>
      <w:r w:rsidRPr="004A0128">
        <w:rPr>
          <w:rStyle w:val="article-text"/>
          <w:rFonts w:ascii="Arial" w:hAnsi="Arial" w:cs="Arial"/>
        </w:rPr>
        <w:t xml:space="preserve"> </w:t>
      </w:r>
      <w:proofErr w:type="spellStart"/>
      <w:r w:rsidRPr="004A0128">
        <w:rPr>
          <w:rStyle w:val="article-text"/>
          <w:rFonts w:ascii="Arial" w:hAnsi="Arial" w:cs="Arial"/>
        </w:rPr>
        <w:t>osnovi</w:t>
      </w:r>
      <w:proofErr w:type="spellEnd"/>
      <w:r w:rsidRPr="004A0128">
        <w:rPr>
          <w:rStyle w:val="article-text"/>
          <w:rFonts w:ascii="Arial" w:hAnsi="Arial" w:cs="Arial"/>
        </w:rPr>
        <w:t xml:space="preserve"> da </w:t>
      </w:r>
      <w:proofErr w:type="spellStart"/>
      <w:r w:rsidRPr="004A0128">
        <w:rPr>
          <w:rStyle w:val="article-text"/>
          <w:rFonts w:ascii="Arial" w:hAnsi="Arial" w:cs="Arial"/>
        </w:rPr>
        <w:t>trećoj</w:t>
      </w:r>
      <w:proofErr w:type="spellEnd"/>
      <w:r w:rsidRPr="004A0128">
        <w:rPr>
          <w:rStyle w:val="article-text"/>
          <w:rFonts w:ascii="Arial" w:hAnsi="Arial" w:cs="Arial"/>
        </w:rPr>
        <w:t xml:space="preserve"> </w:t>
      </w:r>
      <w:proofErr w:type="spellStart"/>
      <w:r w:rsidRPr="004A0128">
        <w:rPr>
          <w:rStyle w:val="article-text"/>
          <w:rFonts w:ascii="Arial" w:hAnsi="Arial" w:cs="Arial"/>
        </w:rPr>
        <w:t>osobi</w:t>
      </w:r>
      <w:proofErr w:type="spellEnd"/>
      <w:r w:rsidRPr="004A0128">
        <w:rPr>
          <w:rStyle w:val="article-text"/>
          <w:rFonts w:ascii="Arial" w:hAnsi="Arial" w:cs="Arial"/>
        </w:rPr>
        <w:t xml:space="preserve"> </w:t>
      </w:r>
      <w:proofErr w:type="spellStart"/>
      <w:r w:rsidRPr="004A0128">
        <w:rPr>
          <w:rStyle w:val="article-text"/>
          <w:rFonts w:ascii="Arial" w:hAnsi="Arial" w:cs="Arial"/>
        </w:rPr>
        <w:t>na</w:t>
      </w:r>
      <w:proofErr w:type="spellEnd"/>
      <w:r w:rsidRPr="004A0128">
        <w:rPr>
          <w:rStyle w:val="article-text"/>
          <w:rFonts w:ascii="Arial" w:hAnsi="Arial" w:cs="Arial"/>
        </w:rPr>
        <w:t xml:space="preserve"> </w:t>
      </w:r>
      <w:proofErr w:type="spellStart"/>
      <w:r w:rsidRPr="004A0128">
        <w:rPr>
          <w:rStyle w:val="article-text"/>
          <w:rFonts w:ascii="Arial" w:hAnsi="Arial" w:cs="Arial"/>
        </w:rPr>
        <w:t>korištenje</w:t>
      </w:r>
      <w:proofErr w:type="spellEnd"/>
      <w:r w:rsidRPr="004A0128">
        <w:rPr>
          <w:rStyle w:val="article-text"/>
          <w:rFonts w:ascii="Arial" w:hAnsi="Arial" w:cs="Arial"/>
        </w:rPr>
        <w:t xml:space="preserve"> </w:t>
      </w:r>
      <w:proofErr w:type="spellStart"/>
      <w:r w:rsidRPr="004A0128">
        <w:rPr>
          <w:rStyle w:val="article-text"/>
          <w:rFonts w:ascii="Arial" w:hAnsi="Arial" w:cs="Arial"/>
        </w:rPr>
        <w:t>ili</w:t>
      </w:r>
      <w:proofErr w:type="spellEnd"/>
      <w:r w:rsidRPr="004A0128">
        <w:rPr>
          <w:rStyle w:val="article-text"/>
          <w:rFonts w:ascii="Arial" w:hAnsi="Arial" w:cs="Arial"/>
        </w:rPr>
        <w:t xml:space="preserve"> </w:t>
      </w:r>
      <w:proofErr w:type="spellStart"/>
      <w:r w:rsidRPr="004A0128">
        <w:rPr>
          <w:rStyle w:val="article-text"/>
          <w:rFonts w:ascii="Arial" w:hAnsi="Arial" w:cs="Arial"/>
        </w:rPr>
        <w:t>sukorištenje</w:t>
      </w:r>
      <w:proofErr w:type="spellEnd"/>
      <w:r w:rsidRPr="004A0128">
        <w:rPr>
          <w:rStyle w:val="article-text"/>
          <w:rFonts w:ascii="Arial" w:hAnsi="Arial" w:cs="Arial"/>
        </w:rPr>
        <w:t xml:space="preserve"> </w:t>
      </w:r>
      <w:proofErr w:type="spellStart"/>
      <w:r w:rsidRPr="004A0128">
        <w:rPr>
          <w:rStyle w:val="article-text"/>
          <w:rFonts w:ascii="Arial" w:hAnsi="Arial" w:cs="Arial"/>
        </w:rPr>
        <w:t>poslovni</w:t>
      </w:r>
      <w:proofErr w:type="spellEnd"/>
      <w:r w:rsidRPr="004A0128">
        <w:rPr>
          <w:rStyle w:val="article-text"/>
          <w:rFonts w:ascii="Arial" w:hAnsi="Arial" w:cs="Arial"/>
        </w:rPr>
        <w:t xml:space="preserve"> </w:t>
      </w:r>
      <w:proofErr w:type="spellStart"/>
      <w:r w:rsidRPr="004A0128">
        <w:rPr>
          <w:rStyle w:val="article-text"/>
          <w:rFonts w:ascii="Arial" w:hAnsi="Arial" w:cs="Arial"/>
        </w:rPr>
        <w:t>prostor</w:t>
      </w:r>
      <w:proofErr w:type="spellEnd"/>
      <w:r w:rsidRPr="004A0128">
        <w:rPr>
          <w:rStyle w:val="article-text"/>
          <w:rFonts w:ascii="Arial" w:hAnsi="Arial" w:cs="Arial"/>
        </w:rPr>
        <w:t xml:space="preserve"> </w:t>
      </w:r>
      <w:proofErr w:type="spellStart"/>
      <w:r w:rsidRPr="004A0128">
        <w:rPr>
          <w:rStyle w:val="article-text"/>
          <w:rFonts w:ascii="Arial" w:hAnsi="Arial" w:cs="Arial"/>
        </w:rPr>
        <w:t>odnosno</w:t>
      </w:r>
      <w:proofErr w:type="spellEnd"/>
      <w:r w:rsidRPr="004A0128">
        <w:rPr>
          <w:rStyle w:val="article-text"/>
          <w:rFonts w:ascii="Arial" w:hAnsi="Arial" w:cs="Arial"/>
        </w:rPr>
        <w:t xml:space="preserve"> </w:t>
      </w:r>
      <w:proofErr w:type="spellStart"/>
      <w:r w:rsidRPr="004A0128">
        <w:rPr>
          <w:rStyle w:val="article-text"/>
          <w:rFonts w:ascii="Arial" w:hAnsi="Arial" w:cs="Arial"/>
        </w:rPr>
        <w:t>na</w:t>
      </w:r>
      <w:proofErr w:type="spellEnd"/>
      <w:r w:rsidRPr="004A0128">
        <w:rPr>
          <w:rStyle w:val="article-text"/>
          <w:rFonts w:ascii="Arial" w:hAnsi="Arial" w:cs="Arial"/>
        </w:rPr>
        <w:t xml:space="preserve"> </w:t>
      </w:r>
      <w:proofErr w:type="spellStart"/>
      <w:r w:rsidRPr="004A0128">
        <w:rPr>
          <w:rStyle w:val="article-text"/>
          <w:rFonts w:ascii="Arial" w:hAnsi="Arial" w:cs="Arial"/>
        </w:rPr>
        <w:t>bilo</w:t>
      </w:r>
      <w:proofErr w:type="spellEnd"/>
      <w:r w:rsidRPr="004A0128">
        <w:rPr>
          <w:rStyle w:val="article-text"/>
          <w:rFonts w:ascii="Arial" w:hAnsi="Arial" w:cs="Arial"/>
        </w:rPr>
        <w:t xml:space="preserve"> koji </w:t>
      </w:r>
      <w:proofErr w:type="spellStart"/>
      <w:r w:rsidRPr="004A0128">
        <w:rPr>
          <w:rStyle w:val="article-text"/>
          <w:rFonts w:ascii="Arial" w:hAnsi="Arial" w:cs="Arial"/>
        </w:rPr>
        <w:t>način</w:t>
      </w:r>
      <w:proofErr w:type="spellEnd"/>
      <w:r w:rsidRPr="004A0128">
        <w:rPr>
          <w:rStyle w:val="article-text"/>
          <w:rFonts w:ascii="Arial" w:hAnsi="Arial" w:cs="Arial"/>
        </w:rPr>
        <w:t xml:space="preserve"> </w:t>
      </w:r>
      <w:proofErr w:type="spellStart"/>
      <w:r w:rsidRPr="004A0128">
        <w:rPr>
          <w:rStyle w:val="article-text"/>
          <w:rFonts w:ascii="Arial" w:hAnsi="Arial" w:cs="Arial"/>
        </w:rPr>
        <w:t>omogućiti</w:t>
      </w:r>
      <w:proofErr w:type="spellEnd"/>
      <w:r w:rsidRPr="004A0128">
        <w:rPr>
          <w:rStyle w:val="article-text"/>
          <w:rFonts w:ascii="Arial" w:hAnsi="Arial" w:cs="Arial"/>
        </w:rPr>
        <w:t xml:space="preserve"> </w:t>
      </w:r>
      <w:proofErr w:type="spellStart"/>
      <w:r w:rsidRPr="004A0128">
        <w:rPr>
          <w:rStyle w:val="article-text"/>
          <w:rFonts w:ascii="Arial" w:hAnsi="Arial" w:cs="Arial"/>
        </w:rPr>
        <w:t>trećoj</w:t>
      </w:r>
      <w:proofErr w:type="spellEnd"/>
      <w:r w:rsidRPr="004A0128">
        <w:rPr>
          <w:rStyle w:val="article-text"/>
          <w:rFonts w:ascii="Arial" w:hAnsi="Arial" w:cs="Arial"/>
        </w:rPr>
        <w:t xml:space="preserve"> </w:t>
      </w:r>
      <w:proofErr w:type="spellStart"/>
      <w:r w:rsidRPr="004A0128">
        <w:rPr>
          <w:rStyle w:val="article-text"/>
          <w:rFonts w:ascii="Arial" w:hAnsi="Arial" w:cs="Arial"/>
        </w:rPr>
        <w:t>osobi</w:t>
      </w:r>
      <w:proofErr w:type="spellEnd"/>
      <w:r w:rsidRPr="004A0128">
        <w:rPr>
          <w:rStyle w:val="article-text"/>
          <w:rFonts w:ascii="Arial" w:hAnsi="Arial" w:cs="Arial"/>
        </w:rPr>
        <w:t xml:space="preserve"> </w:t>
      </w:r>
      <w:proofErr w:type="spellStart"/>
      <w:r w:rsidRPr="004A0128">
        <w:rPr>
          <w:rStyle w:val="article-text"/>
          <w:rFonts w:ascii="Arial" w:hAnsi="Arial" w:cs="Arial"/>
        </w:rPr>
        <w:t>korištenje</w:t>
      </w:r>
      <w:proofErr w:type="spellEnd"/>
      <w:r w:rsidRPr="004A0128">
        <w:rPr>
          <w:rStyle w:val="article-text"/>
          <w:rFonts w:ascii="Arial" w:hAnsi="Arial" w:cs="Arial"/>
        </w:rPr>
        <w:t xml:space="preserve"> </w:t>
      </w:r>
      <w:proofErr w:type="spellStart"/>
      <w:r w:rsidRPr="004A0128">
        <w:rPr>
          <w:rStyle w:val="article-text"/>
          <w:rFonts w:ascii="Arial" w:hAnsi="Arial" w:cs="Arial"/>
        </w:rPr>
        <w:t>nekretnine</w:t>
      </w:r>
      <w:proofErr w:type="spellEnd"/>
      <w:r w:rsidRPr="004A0128">
        <w:rPr>
          <w:rStyle w:val="article-text"/>
          <w:rFonts w:ascii="Arial" w:hAnsi="Arial" w:cs="Arial"/>
        </w:rPr>
        <w:t xml:space="preserve"> </w:t>
      </w:r>
      <w:proofErr w:type="spellStart"/>
      <w:r w:rsidRPr="004A0128">
        <w:rPr>
          <w:rStyle w:val="article-text"/>
          <w:rFonts w:ascii="Arial" w:hAnsi="Arial" w:cs="Arial"/>
        </w:rPr>
        <w:t>koje</w:t>
      </w:r>
      <w:proofErr w:type="spellEnd"/>
      <w:r w:rsidRPr="004A0128">
        <w:rPr>
          <w:rStyle w:val="article-text"/>
          <w:rFonts w:ascii="Arial" w:hAnsi="Arial" w:cs="Arial"/>
        </w:rPr>
        <w:t xml:space="preserve"> po </w:t>
      </w:r>
      <w:proofErr w:type="spellStart"/>
      <w:r w:rsidRPr="004A0128">
        <w:rPr>
          <w:rStyle w:val="article-text"/>
          <w:rFonts w:ascii="Arial" w:hAnsi="Arial" w:cs="Arial"/>
        </w:rPr>
        <w:t>svojem</w:t>
      </w:r>
      <w:proofErr w:type="spellEnd"/>
      <w:r w:rsidRPr="004A0128">
        <w:rPr>
          <w:rStyle w:val="article-text"/>
          <w:rFonts w:ascii="Arial" w:hAnsi="Arial" w:cs="Arial"/>
        </w:rPr>
        <w:t xml:space="preserve"> </w:t>
      </w:r>
      <w:proofErr w:type="spellStart"/>
      <w:r w:rsidRPr="004A0128">
        <w:rPr>
          <w:rStyle w:val="article-text"/>
          <w:rFonts w:ascii="Arial" w:hAnsi="Arial" w:cs="Arial"/>
        </w:rPr>
        <w:t>sadržaju</w:t>
      </w:r>
      <w:proofErr w:type="spellEnd"/>
      <w:r w:rsidRPr="004A0128">
        <w:rPr>
          <w:rStyle w:val="article-text"/>
          <w:rFonts w:ascii="Arial" w:hAnsi="Arial" w:cs="Arial"/>
        </w:rPr>
        <w:t xml:space="preserve"> </w:t>
      </w:r>
      <w:proofErr w:type="spellStart"/>
      <w:r w:rsidRPr="004A0128">
        <w:rPr>
          <w:rStyle w:val="article-text"/>
          <w:rFonts w:ascii="Arial" w:hAnsi="Arial" w:cs="Arial"/>
        </w:rPr>
        <w:t>odgovara</w:t>
      </w:r>
      <w:proofErr w:type="spellEnd"/>
      <w:r w:rsidRPr="004A0128">
        <w:rPr>
          <w:rStyle w:val="article-text"/>
          <w:rFonts w:ascii="Arial" w:hAnsi="Arial" w:cs="Arial"/>
        </w:rPr>
        <w:t xml:space="preserve"> </w:t>
      </w:r>
      <w:proofErr w:type="spellStart"/>
      <w:r w:rsidRPr="004A0128">
        <w:rPr>
          <w:rStyle w:val="article-text"/>
          <w:rFonts w:ascii="Arial" w:hAnsi="Arial" w:cs="Arial"/>
        </w:rPr>
        <w:t>podzakupu</w:t>
      </w:r>
      <w:proofErr w:type="spellEnd"/>
      <w:r w:rsidRPr="004A0128">
        <w:rPr>
          <w:rStyle w:val="article-text"/>
          <w:rFonts w:ascii="Arial" w:hAnsi="Arial" w:cs="Arial"/>
        </w:rPr>
        <w:t>;</w:t>
      </w:r>
    </w:p>
    <w:p w14:paraId="1BAB0398" w14:textId="77777777" w:rsidR="00A200C4" w:rsidRPr="004A0128" w:rsidRDefault="00A200C4" w:rsidP="001F0EEF">
      <w:pPr>
        <w:pStyle w:val="Odlomakpopisa"/>
        <w:numPr>
          <w:ilvl w:val="0"/>
          <w:numId w:val="53"/>
        </w:numPr>
        <w:spacing w:after="0" w:line="240" w:lineRule="auto"/>
        <w:ind w:left="714" w:hanging="357"/>
        <w:contextualSpacing w:val="0"/>
        <w:jc w:val="both"/>
        <w:rPr>
          <w:rFonts w:ascii="Arial" w:hAnsi="Arial" w:cs="Arial"/>
        </w:rPr>
      </w:pPr>
      <w:r w:rsidRPr="004A0128">
        <w:rPr>
          <w:rFonts w:ascii="Arial" w:hAnsi="Arial" w:cs="Arial"/>
        </w:rPr>
        <w:t xml:space="preserve">se </w:t>
      </w:r>
      <w:proofErr w:type="spellStart"/>
      <w:r w:rsidRPr="004A0128">
        <w:rPr>
          <w:rFonts w:ascii="Arial" w:hAnsi="Arial" w:cs="Arial"/>
        </w:rPr>
        <w:t>zakupnik</w:t>
      </w:r>
      <w:proofErr w:type="spellEnd"/>
      <w:r w:rsidRPr="004A0128">
        <w:rPr>
          <w:rFonts w:ascii="Arial" w:hAnsi="Arial" w:cs="Arial"/>
        </w:rPr>
        <w:t xml:space="preserve">, bez </w:t>
      </w:r>
      <w:proofErr w:type="spellStart"/>
      <w:r w:rsidRPr="004A0128">
        <w:rPr>
          <w:rFonts w:ascii="Arial" w:hAnsi="Arial" w:cs="Arial"/>
        </w:rPr>
        <w:t>opravdanog</w:t>
      </w:r>
      <w:proofErr w:type="spellEnd"/>
      <w:r w:rsidRPr="004A0128">
        <w:rPr>
          <w:rFonts w:ascii="Arial" w:hAnsi="Arial" w:cs="Arial"/>
        </w:rPr>
        <w:t xml:space="preserve"> </w:t>
      </w:r>
      <w:proofErr w:type="spellStart"/>
      <w:r w:rsidRPr="004A0128">
        <w:rPr>
          <w:rFonts w:ascii="Arial" w:hAnsi="Arial" w:cs="Arial"/>
        </w:rPr>
        <w:t>razloga</w:t>
      </w:r>
      <w:proofErr w:type="spellEnd"/>
      <w:r w:rsidRPr="004A0128">
        <w:rPr>
          <w:rFonts w:ascii="Arial" w:hAnsi="Arial" w:cs="Arial"/>
        </w:rPr>
        <w:t xml:space="preserve">, ne </w:t>
      </w:r>
      <w:proofErr w:type="spellStart"/>
      <w:r w:rsidRPr="004A0128">
        <w:rPr>
          <w:rFonts w:ascii="Arial" w:hAnsi="Arial" w:cs="Arial"/>
        </w:rPr>
        <w:t>koristi</w:t>
      </w:r>
      <w:proofErr w:type="spellEnd"/>
      <w:r w:rsidRPr="004A0128">
        <w:rPr>
          <w:rFonts w:ascii="Arial" w:hAnsi="Arial" w:cs="Arial"/>
        </w:rPr>
        <w:t xml:space="preserve"> </w:t>
      </w:r>
      <w:proofErr w:type="spellStart"/>
      <w:r w:rsidRPr="004A0128">
        <w:rPr>
          <w:rFonts w:ascii="Arial" w:hAnsi="Arial" w:cs="Arial"/>
        </w:rPr>
        <w:t>poslovnim</w:t>
      </w:r>
      <w:proofErr w:type="spellEnd"/>
      <w:r w:rsidRPr="004A0128">
        <w:rPr>
          <w:rFonts w:ascii="Arial" w:hAnsi="Arial" w:cs="Arial"/>
        </w:rPr>
        <w:t xml:space="preserve"> </w:t>
      </w:r>
      <w:proofErr w:type="spellStart"/>
      <w:r w:rsidRPr="004A0128">
        <w:rPr>
          <w:rFonts w:ascii="Arial" w:hAnsi="Arial" w:cs="Arial"/>
        </w:rPr>
        <w:t>prostorom</w:t>
      </w:r>
      <w:proofErr w:type="spellEnd"/>
      <w:r w:rsidRPr="004A0128">
        <w:rPr>
          <w:rFonts w:ascii="Arial" w:hAnsi="Arial" w:cs="Arial"/>
        </w:rPr>
        <w:t xml:space="preserve"> </w:t>
      </w:r>
      <w:proofErr w:type="spellStart"/>
      <w:r w:rsidRPr="004A0128">
        <w:rPr>
          <w:rFonts w:ascii="Arial" w:hAnsi="Arial" w:cs="Arial"/>
        </w:rPr>
        <w:t>duže</w:t>
      </w:r>
      <w:proofErr w:type="spellEnd"/>
      <w:r w:rsidRPr="004A0128">
        <w:rPr>
          <w:rFonts w:ascii="Arial" w:hAnsi="Arial" w:cs="Arial"/>
        </w:rPr>
        <w:t xml:space="preserve"> od 90 dana za </w:t>
      </w:r>
      <w:proofErr w:type="spellStart"/>
      <w:r w:rsidRPr="004A0128">
        <w:rPr>
          <w:rFonts w:ascii="Arial" w:hAnsi="Arial" w:cs="Arial"/>
        </w:rPr>
        <w:t>obavljanje</w:t>
      </w:r>
      <w:proofErr w:type="spellEnd"/>
      <w:r w:rsidRPr="004A0128">
        <w:rPr>
          <w:rFonts w:ascii="Arial" w:hAnsi="Arial" w:cs="Arial"/>
        </w:rPr>
        <w:t xml:space="preserve"> </w:t>
      </w:r>
      <w:proofErr w:type="spellStart"/>
      <w:r w:rsidRPr="004A0128">
        <w:rPr>
          <w:rFonts w:ascii="Arial" w:hAnsi="Arial" w:cs="Arial"/>
        </w:rPr>
        <w:t>ugovorene</w:t>
      </w:r>
      <w:proofErr w:type="spellEnd"/>
      <w:r w:rsidRPr="004A0128">
        <w:rPr>
          <w:rFonts w:ascii="Arial" w:hAnsi="Arial" w:cs="Arial"/>
        </w:rPr>
        <w:t xml:space="preserve"> </w:t>
      </w:r>
      <w:proofErr w:type="spellStart"/>
      <w:r w:rsidRPr="004A0128">
        <w:rPr>
          <w:rFonts w:ascii="Arial" w:hAnsi="Arial" w:cs="Arial"/>
        </w:rPr>
        <w:t>djelatnosti</w:t>
      </w:r>
      <w:proofErr w:type="spellEnd"/>
      <w:r w:rsidRPr="004A0128">
        <w:rPr>
          <w:rFonts w:ascii="Arial" w:hAnsi="Arial" w:cs="Arial"/>
        </w:rPr>
        <w:t xml:space="preserve">, </w:t>
      </w:r>
      <w:proofErr w:type="spellStart"/>
      <w:r w:rsidRPr="004A0128">
        <w:rPr>
          <w:rFonts w:ascii="Arial" w:hAnsi="Arial" w:cs="Arial"/>
        </w:rPr>
        <w:t>osim</w:t>
      </w:r>
      <w:proofErr w:type="spellEnd"/>
      <w:r w:rsidRPr="004A0128">
        <w:rPr>
          <w:rFonts w:ascii="Arial" w:hAnsi="Arial" w:cs="Arial"/>
        </w:rPr>
        <w:t xml:space="preserve"> u </w:t>
      </w:r>
      <w:proofErr w:type="spellStart"/>
      <w:r w:rsidRPr="004A0128">
        <w:rPr>
          <w:rFonts w:ascii="Arial" w:hAnsi="Arial" w:cs="Arial"/>
        </w:rPr>
        <w:t>slučaju</w:t>
      </w:r>
      <w:proofErr w:type="spellEnd"/>
      <w:r w:rsidRPr="004A0128">
        <w:rPr>
          <w:rFonts w:ascii="Arial" w:hAnsi="Arial" w:cs="Arial"/>
        </w:rPr>
        <w:t xml:space="preserve"> </w:t>
      </w:r>
      <w:proofErr w:type="spellStart"/>
      <w:r w:rsidRPr="004A0128">
        <w:rPr>
          <w:rFonts w:ascii="Arial" w:hAnsi="Arial" w:cs="Arial"/>
        </w:rPr>
        <w:t>izvođenja</w:t>
      </w:r>
      <w:proofErr w:type="spellEnd"/>
      <w:r w:rsidRPr="004A0128">
        <w:rPr>
          <w:rFonts w:ascii="Arial" w:hAnsi="Arial" w:cs="Arial"/>
        </w:rPr>
        <w:t xml:space="preserve"> </w:t>
      </w:r>
      <w:proofErr w:type="spellStart"/>
      <w:r w:rsidRPr="004A0128">
        <w:rPr>
          <w:rFonts w:ascii="Arial" w:hAnsi="Arial" w:cs="Arial"/>
        </w:rPr>
        <w:t>radova</w:t>
      </w:r>
      <w:proofErr w:type="spellEnd"/>
      <w:r w:rsidRPr="004A0128">
        <w:rPr>
          <w:rFonts w:ascii="Arial" w:hAnsi="Arial" w:cs="Arial"/>
        </w:rPr>
        <w:t xml:space="preserve"> </w:t>
      </w:r>
      <w:proofErr w:type="spellStart"/>
      <w:r w:rsidRPr="004A0128">
        <w:rPr>
          <w:rFonts w:ascii="Arial" w:hAnsi="Arial" w:cs="Arial"/>
        </w:rPr>
        <w:t>od</w:t>
      </w:r>
      <w:proofErr w:type="spellEnd"/>
      <w:r w:rsidRPr="004A0128">
        <w:rPr>
          <w:rFonts w:ascii="Arial" w:hAnsi="Arial" w:cs="Arial"/>
        </w:rPr>
        <w:t xml:space="preserve"> </w:t>
      </w:r>
      <w:proofErr w:type="spellStart"/>
      <w:r w:rsidRPr="004A0128">
        <w:rPr>
          <w:rFonts w:ascii="Arial" w:hAnsi="Arial" w:cs="Arial"/>
        </w:rPr>
        <w:t>strane</w:t>
      </w:r>
      <w:proofErr w:type="spellEnd"/>
      <w:r w:rsidRPr="004A0128">
        <w:rPr>
          <w:rFonts w:ascii="Arial" w:hAnsi="Arial" w:cs="Arial"/>
        </w:rPr>
        <w:t xml:space="preserve"> Grada koji se </w:t>
      </w:r>
      <w:proofErr w:type="spellStart"/>
      <w:r w:rsidRPr="004A0128">
        <w:rPr>
          <w:rFonts w:ascii="Arial" w:hAnsi="Arial" w:cs="Arial"/>
        </w:rPr>
        <w:t>tiču</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zgrade</w:t>
      </w:r>
      <w:proofErr w:type="spellEnd"/>
      <w:r w:rsidRPr="004A0128">
        <w:rPr>
          <w:rFonts w:ascii="Arial" w:hAnsi="Arial" w:cs="Arial"/>
        </w:rPr>
        <w:t xml:space="preserve"> u </w:t>
      </w:r>
      <w:proofErr w:type="spellStart"/>
      <w:r w:rsidRPr="004A0128">
        <w:rPr>
          <w:rFonts w:ascii="Arial" w:hAnsi="Arial" w:cs="Arial"/>
        </w:rPr>
        <w:t>kojoj</w:t>
      </w:r>
      <w:proofErr w:type="spellEnd"/>
      <w:r w:rsidRPr="004A0128">
        <w:rPr>
          <w:rFonts w:ascii="Arial" w:hAnsi="Arial" w:cs="Arial"/>
        </w:rPr>
        <w:t xml:space="preserve"> je </w:t>
      </w:r>
      <w:proofErr w:type="spellStart"/>
      <w:r w:rsidRPr="004A0128">
        <w:rPr>
          <w:rFonts w:ascii="Arial" w:hAnsi="Arial" w:cs="Arial"/>
        </w:rPr>
        <w:t>isti</w:t>
      </w:r>
      <w:proofErr w:type="spellEnd"/>
      <w:r w:rsidRPr="004A0128">
        <w:rPr>
          <w:rFonts w:ascii="Arial" w:hAnsi="Arial" w:cs="Arial"/>
        </w:rPr>
        <w:t>;</w:t>
      </w:r>
    </w:p>
    <w:p w14:paraId="0AB5A7F4" w14:textId="77777777" w:rsidR="00A200C4" w:rsidRPr="004A0128" w:rsidRDefault="00A200C4" w:rsidP="001F0EEF">
      <w:pPr>
        <w:pStyle w:val="Odlomakpopisa"/>
        <w:numPr>
          <w:ilvl w:val="0"/>
          <w:numId w:val="53"/>
        </w:numPr>
        <w:spacing w:after="0" w:line="240" w:lineRule="auto"/>
        <w:ind w:left="714" w:hanging="357"/>
        <w:contextualSpacing w:val="0"/>
        <w:jc w:val="both"/>
        <w:rPr>
          <w:rFonts w:ascii="Arial" w:hAnsi="Arial" w:cs="Arial"/>
        </w:rPr>
      </w:pPr>
      <w:proofErr w:type="spellStart"/>
      <w:r w:rsidRPr="004A0128">
        <w:rPr>
          <w:rFonts w:ascii="Arial" w:hAnsi="Arial" w:cs="Arial"/>
        </w:rPr>
        <w:t>zakupnik</w:t>
      </w:r>
      <w:proofErr w:type="spellEnd"/>
      <w:r w:rsidRPr="004A0128">
        <w:rPr>
          <w:rFonts w:ascii="Arial" w:hAnsi="Arial" w:cs="Arial"/>
        </w:rPr>
        <w:t xml:space="preserve"> </w:t>
      </w:r>
      <w:proofErr w:type="spellStart"/>
      <w:r w:rsidRPr="004A0128">
        <w:rPr>
          <w:rFonts w:ascii="Arial" w:hAnsi="Arial" w:cs="Arial"/>
        </w:rPr>
        <w:t>prekrši</w:t>
      </w:r>
      <w:proofErr w:type="spellEnd"/>
      <w:r w:rsidRPr="004A0128">
        <w:rPr>
          <w:rFonts w:ascii="Arial" w:hAnsi="Arial" w:cs="Arial"/>
        </w:rPr>
        <w:t xml:space="preserve"> </w:t>
      </w:r>
      <w:proofErr w:type="spellStart"/>
      <w:r w:rsidRPr="004A0128">
        <w:rPr>
          <w:rFonts w:ascii="Arial" w:hAnsi="Arial" w:cs="Arial"/>
        </w:rPr>
        <w:t>odredbe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o </w:t>
      </w:r>
      <w:proofErr w:type="spellStart"/>
      <w:r w:rsidRPr="004A0128">
        <w:rPr>
          <w:rFonts w:ascii="Arial" w:hAnsi="Arial" w:cs="Arial"/>
        </w:rPr>
        <w:t>komunalnom</w:t>
      </w:r>
      <w:proofErr w:type="spellEnd"/>
      <w:r w:rsidRPr="004A0128">
        <w:rPr>
          <w:rFonts w:ascii="Arial" w:hAnsi="Arial" w:cs="Arial"/>
        </w:rPr>
        <w:t xml:space="preserve"> </w:t>
      </w:r>
      <w:proofErr w:type="spellStart"/>
      <w:r w:rsidRPr="004A0128">
        <w:rPr>
          <w:rFonts w:ascii="Arial" w:hAnsi="Arial" w:cs="Arial"/>
        </w:rPr>
        <w:t>redu</w:t>
      </w:r>
      <w:proofErr w:type="spellEnd"/>
      <w:r w:rsidRPr="004A0128">
        <w:rPr>
          <w:rFonts w:ascii="Arial" w:hAnsi="Arial" w:cs="Arial"/>
        </w:rPr>
        <w:t xml:space="preserve"> Grada tri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više</w:t>
      </w:r>
      <w:proofErr w:type="spellEnd"/>
      <w:r w:rsidRPr="004A0128">
        <w:rPr>
          <w:rFonts w:ascii="Arial" w:hAnsi="Arial" w:cs="Arial"/>
        </w:rPr>
        <w:t xml:space="preserve"> puta </w:t>
      </w:r>
      <w:proofErr w:type="spellStart"/>
      <w:r w:rsidRPr="004A0128">
        <w:rPr>
          <w:rFonts w:ascii="Arial" w:hAnsi="Arial" w:cs="Arial"/>
        </w:rPr>
        <w:t>tijekom</w:t>
      </w:r>
      <w:proofErr w:type="spellEnd"/>
      <w:r w:rsidRPr="004A0128">
        <w:rPr>
          <w:rFonts w:ascii="Arial" w:hAnsi="Arial" w:cs="Arial"/>
        </w:rPr>
        <w:t xml:space="preserve"> </w:t>
      </w:r>
      <w:proofErr w:type="spellStart"/>
      <w:r w:rsidRPr="004A0128">
        <w:rPr>
          <w:rFonts w:ascii="Arial" w:hAnsi="Arial" w:cs="Arial"/>
        </w:rPr>
        <w:t>godine</w:t>
      </w:r>
      <w:proofErr w:type="spellEnd"/>
      <w:r w:rsidRPr="004A0128">
        <w:rPr>
          <w:rFonts w:ascii="Arial" w:hAnsi="Arial" w:cs="Arial"/>
        </w:rPr>
        <w:t xml:space="preserve"> dana;</w:t>
      </w:r>
    </w:p>
    <w:p w14:paraId="75F8E4EC" w14:textId="77777777" w:rsidR="00A200C4" w:rsidRPr="004A0128" w:rsidRDefault="00A200C4" w:rsidP="001F0EEF">
      <w:pPr>
        <w:pStyle w:val="Odlomakpopisa"/>
        <w:numPr>
          <w:ilvl w:val="0"/>
          <w:numId w:val="53"/>
        </w:numPr>
        <w:spacing w:after="0" w:line="240" w:lineRule="auto"/>
        <w:ind w:left="714" w:hanging="357"/>
        <w:contextualSpacing w:val="0"/>
        <w:jc w:val="both"/>
        <w:rPr>
          <w:rFonts w:ascii="Arial" w:hAnsi="Arial" w:cs="Arial"/>
        </w:rPr>
      </w:pPr>
      <w:proofErr w:type="spellStart"/>
      <w:r w:rsidRPr="004A0128">
        <w:rPr>
          <w:rFonts w:ascii="Arial" w:hAnsi="Arial" w:cs="Arial"/>
        </w:rPr>
        <w:t>zakupnik</w:t>
      </w:r>
      <w:proofErr w:type="spellEnd"/>
      <w:r w:rsidRPr="004A0128">
        <w:rPr>
          <w:rFonts w:ascii="Arial" w:hAnsi="Arial" w:cs="Arial"/>
        </w:rPr>
        <w:t xml:space="preserve">, bez </w:t>
      </w:r>
      <w:proofErr w:type="spellStart"/>
      <w:r w:rsidRPr="004A0128">
        <w:rPr>
          <w:rFonts w:ascii="Arial" w:hAnsi="Arial" w:cs="Arial"/>
        </w:rPr>
        <w:t>pismene</w:t>
      </w:r>
      <w:proofErr w:type="spellEnd"/>
      <w:r w:rsidRPr="004A0128">
        <w:rPr>
          <w:rFonts w:ascii="Arial" w:hAnsi="Arial" w:cs="Arial"/>
        </w:rPr>
        <w:t xml:space="preserve"> </w:t>
      </w:r>
      <w:proofErr w:type="spellStart"/>
      <w:r w:rsidRPr="004A0128">
        <w:rPr>
          <w:rFonts w:ascii="Arial" w:hAnsi="Arial" w:cs="Arial"/>
        </w:rPr>
        <w:t>suglasnosti</w:t>
      </w:r>
      <w:proofErr w:type="spellEnd"/>
      <w:r w:rsidRPr="004A0128">
        <w:rPr>
          <w:rFonts w:ascii="Arial" w:hAnsi="Arial" w:cs="Arial"/>
        </w:rPr>
        <w:t xml:space="preserve"> </w:t>
      </w:r>
      <w:proofErr w:type="spellStart"/>
      <w:r w:rsidRPr="004A0128">
        <w:rPr>
          <w:rFonts w:ascii="Arial" w:hAnsi="Arial" w:cs="Arial"/>
        </w:rPr>
        <w:t>zakupodavca</w:t>
      </w:r>
      <w:proofErr w:type="spellEnd"/>
      <w:r w:rsidRPr="004A0128">
        <w:rPr>
          <w:rFonts w:ascii="Arial" w:hAnsi="Arial" w:cs="Arial"/>
        </w:rPr>
        <w:t xml:space="preserve">, </w:t>
      </w:r>
      <w:proofErr w:type="spellStart"/>
      <w:r w:rsidRPr="004A0128">
        <w:rPr>
          <w:rFonts w:ascii="Arial" w:hAnsi="Arial" w:cs="Arial"/>
        </w:rPr>
        <w:t>otpočne</w:t>
      </w:r>
      <w:proofErr w:type="spellEnd"/>
      <w:r w:rsidRPr="004A0128">
        <w:rPr>
          <w:rFonts w:ascii="Arial" w:hAnsi="Arial" w:cs="Arial"/>
        </w:rPr>
        <w:t xml:space="preserve"> </w:t>
      </w:r>
      <w:proofErr w:type="spellStart"/>
      <w:r w:rsidRPr="004A0128">
        <w:rPr>
          <w:rFonts w:ascii="Arial" w:hAnsi="Arial" w:cs="Arial"/>
        </w:rPr>
        <w:t>preuređenje</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rekonstrukciju</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w:t>
      </w:r>
    </w:p>
    <w:p w14:paraId="68733528" w14:textId="77777777" w:rsidR="00A200C4" w:rsidRPr="004A0128" w:rsidRDefault="00A200C4" w:rsidP="001F0EEF">
      <w:pPr>
        <w:pStyle w:val="Odlomakpopisa"/>
        <w:numPr>
          <w:ilvl w:val="0"/>
          <w:numId w:val="53"/>
        </w:numPr>
        <w:spacing w:after="0" w:line="240" w:lineRule="auto"/>
        <w:ind w:left="714" w:hanging="357"/>
        <w:contextualSpacing w:val="0"/>
        <w:rPr>
          <w:rFonts w:ascii="Arial" w:hAnsi="Arial" w:cs="Arial"/>
        </w:rPr>
      </w:pPr>
      <w:r w:rsidRPr="004A0128">
        <w:rPr>
          <w:rFonts w:ascii="Arial" w:hAnsi="Arial" w:cs="Arial"/>
        </w:rPr>
        <w:t xml:space="preserve">Grad </w:t>
      </w:r>
      <w:proofErr w:type="spellStart"/>
      <w:r w:rsidRPr="004A0128">
        <w:rPr>
          <w:rFonts w:ascii="Arial" w:hAnsi="Arial" w:cs="Arial"/>
        </w:rPr>
        <w:t>poduzme</w:t>
      </w:r>
      <w:proofErr w:type="spellEnd"/>
      <w:r w:rsidRPr="004A0128">
        <w:rPr>
          <w:rFonts w:ascii="Arial" w:hAnsi="Arial" w:cs="Arial"/>
        </w:rPr>
        <w:t xml:space="preserve"> </w:t>
      </w:r>
      <w:proofErr w:type="spellStart"/>
      <w:r w:rsidRPr="004A0128">
        <w:rPr>
          <w:rFonts w:ascii="Arial" w:hAnsi="Arial" w:cs="Arial"/>
        </w:rPr>
        <w:t>uklanjanje</w:t>
      </w:r>
      <w:proofErr w:type="spellEnd"/>
      <w:r w:rsidRPr="004A0128">
        <w:rPr>
          <w:rFonts w:ascii="Arial" w:hAnsi="Arial" w:cs="Arial"/>
        </w:rPr>
        <w:t xml:space="preserve"> </w:t>
      </w:r>
      <w:proofErr w:type="spellStart"/>
      <w:r w:rsidRPr="004A0128">
        <w:rPr>
          <w:rFonts w:ascii="Arial" w:hAnsi="Arial" w:cs="Arial"/>
        </w:rPr>
        <w:t>poslovnog</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zgrade</w:t>
      </w:r>
      <w:proofErr w:type="spellEnd"/>
      <w:r w:rsidRPr="004A0128">
        <w:rPr>
          <w:rFonts w:ascii="Arial" w:hAnsi="Arial" w:cs="Arial"/>
        </w:rPr>
        <w:t xml:space="preserve">, </w:t>
      </w:r>
      <w:proofErr w:type="spellStart"/>
      <w:r w:rsidRPr="004A0128">
        <w:rPr>
          <w:rFonts w:ascii="Arial" w:hAnsi="Arial" w:cs="Arial"/>
        </w:rPr>
        <w:t>zbog</w:t>
      </w:r>
      <w:proofErr w:type="spellEnd"/>
      <w:r w:rsidRPr="004A0128">
        <w:rPr>
          <w:rFonts w:ascii="Arial" w:hAnsi="Arial" w:cs="Arial"/>
        </w:rPr>
        <w:t xml:space="preserve"> </w:t>
      </w:r>
      <w:proofErr w:type="spellStart"/>
      <w:r w:rsidRPr="004A0128">
        <w:rPr>
          <w:rFonts w:ascii="Arial" w:hAnsi="Arial" w:cs="Arial"/>
        </w:rPr>
        <w:t>dotrajalosti</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provedbe</w:t>
      </w:r>
      <w:proofErr w:type="spellEnd"/>
      <w:r w:rsidRPr="004A0128">
        <w:rPr>
          <w:rFonts w:ascii="Arial" w:hAnsi="Arial" w:cs="Arial"/>
        </w:rPr>
        <w:t xml:space="preserve"> </w:t>
      </w:r>
      <w:proofErr w:type="spellStart"/>
      <w:r w:rsidRPr="004A0128">
        <w:rPr>
          <w:rFonts w:ascii="Arial" w:hAnsi="Arial" w:cs="Arial"/>
        </w:rPr>
        <w:t>Prostornog</w:t>
      </w:r>
      <w:proofErr w:type="spellEnd"/>
      <w:r w:rsidRPr="004A0128">
        <w:rPr>
          <w:rFonts w:ascii="Arial" w:hAnsi="Arial" w:cs="Arial"/>
        </w:rPr>
        <w:t xml:space="preserve"> plana.</w:t>
      </w:r>
    </w:p>
    <w:p w14:paraId="26CB3073" w14:textId="77777777" w:rsidR="00A200C4" w:rsidRPr="004A0128" w:rsidRDefault="00A200C4" w:rsidP="001F0EEF">
      <w:pPr>
        <w:pStyle w:val="Odlomakpopisa"/>
        <w:numPr>
          <w:ilvl w:val="0"/>
          <w:numId w:val="52"/>
        </w:numPr>
        <w:spacing w:after="0" w:line="240" w:lineRule="auto"/>
        <w:ind w:left="357" w:hanging="357"/>
        <w:contextualSpacing w:val="0"/>
        <w:jc w:val="both"/>
        <w:rPr>
          <w:rFonts w:ascii="Arial" w:hAnsi="Arial" w:cs="Arial"/>
        </w:rPr>
      </w:pPr>
      <w:r w:rsidRPr="004A0128">
        <w:rPr>
          <w:rFonts w:ascii="Arial" w:hAnsi="Arial" w:cs="Arial"/>
        </w:rPr>
        <w:t xml:space="preserve">Grad </w:t>
      </w:r>
      <w:proofErr w:type="spellStart"/>
      <w:r w:rsidRPr="004A0128">
        <w:rPr>
          <w:rFonts w:ascii="Arial" w:hAnsi="Arial" w:cs="Arial"/>
        </w:rPr>
        <w:t>može</w:t>
      </w:r>
      <w:proofErr w:type="spellEnd"/>
      <w:r w:rsidRPr="004A0128">
        <w:rPr>
          <w:rFonts w:ascii="Arial" w:hAnsi="Arial" w:cs="Arial"/>
        </w:rPr>
        <w:t xml:space="preserve"> </w:t>
      </w:r>
      <w:proofErr w:type="spellStart"/>
      <w:r w:rsidRPr="004A0128">
        <w:rPr>
          <w:rFonts w:ascii="Arial" w:hAnsi="Arial" w:cs="Arial"/>
        </w:rPr>
        <w:t>otkazati</w:t>
      </w:r>
      <w:proofErr w:type="spellEnd"/>
      <w:r w:rsidRPr="004A0128">
        <w:rPr>
          <w:rFonts w:ascii="Arial" w:hAnsi="Arial" w:cs="Arial"/>
        </w:rPr>
        <w:t xml:space="preserve"> </w:t>
      </w:r>
      <w:proofErr w:type="spellStart"/>
      <w:r w:rsidRPr="004A0128">
        <w:rPr>
          <w:rFonts w:ascii="Arial" w:hAnsi="Arial" w:cs="Arial"/>
        </w:rPr>
        <w:t>ugovor</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kada</w:t>
      </w:r>
      <w:proofErr w:type="spellEnd"/>
      <w:r w:rsidRPr="004A0128">
        <w:rPr>
          <w:rFonts w:ascii="Arial" w:hAnsi="Arial" w:cs="Arial"/>
        </w:rPr>
        <w:t xml:space="preserve"> ga </w:t>
      </w:r>
      <w:proofErr w:type="spellStart"/>
      <w:r w:rsidRPr="004A0128">
        <w:rPr>
          <w:rFonts w:ascii="Arial" w:hAnsi="Arial" w:cs="Arial"/>
        </w:rPr>
        <w:t>namjerava</w:t>
      </w:r>
      <w:proofErr w:type="spellEnd"/>
      <w:r w:rsidRPr="004A0128">
        <w:rPr>
          <w:rFonts w:ascii="Arial" w:hAnsi="Arial" w:cs="Arial"/>
        </w:rPr>
        <w:t xml:space="preserve"> </w:t>
      </w:r>
      <w:proofErr w:type="spellStart"/>
      <w:r w:rsidRPr="004A0128">
        <w:rPr>
          <w:rFonts w:ascii="Arial" w:hAnsi="Arial" w:cs="Arial"/>
        </w:rPr>
        <w:t>koristiti</w:t>
      </w:r>
      <w:proofErr w:type="spellEnd"/>
      <w:r w:rsidRPr="004A0128">
        <w:rPr>
          <w:rFonts w:ascii="Arial" w:hAnsi="Arial" w:cs="Arial"/>
        </w:rPr>
        <w:t xml:space="preserve"> za </w:t>
      </w:r>
      <w:proofErr w:type="spellStart"/>
      <w:r w:rsidRPr="004A0128">
        <w:rPr>
          <w:rFonts w:ascii="Arial" w:hAnsi="Arial" w:cs="Arial"/>
        </w:rPr>
        <w:t>svoje</w:t>
      </w:r>
      <w:proofErr w:type="spellEnd"/>
      <w:r w:rsidRPr="004A0128">
        <w:rPr>
          <w:rFonts w:ascii="Arial" w:hAnsi="Arial" w:cs="Arial"/>
        </w:rPr>
        <w:t xml:space="preserve"> </w:t>
      </w:r>
      <w:proofErr w:type="spellStart"/>
      <w:r w:rsidRPr="004A0128">
        <w:rPr>
          <w:rFonts w:ascii="Arial" w:hAnsi="Arial" w:cs="Arial"/>
        </w:rPr>
        <w:t>potrebe</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za </w:t>
      </w:r>
      <w:proofErr w:type="spellStart"/>
      <w:r w:rsidRPr="004A0128">
        <w:rPr>
          <w:rFonts w:ascii="Arial" w:hAnsi="Arial" w:cs="Arial"/>
        </w:rPr>
        <w:t>potrebe</w:t>
      </w:r>
      <w:proofErr w:type="spellEnd"/>
      <w:r w:rsidRPr="004A0128">
        <w:rPr>
          <w:rFonts w:ascii="Arial" w:hAnsi="Arial" w:cs="Arial"/>
        </w:rPr>
        <w:t xml:space="preserve"> </w:t>
      </w:r>
      <w:proofErr w:type="spellStart"/>
      <w:r w:rsidRPr="004A0128">
        <w:rPr>
          <w:rFonts w:ascii="Arial" w:hAnsi="Arial" w:cs="Arial"/>
        </w:rPr>
        <w:t>pravne</w:t>
      </w:r>
      <w:proofErr w:type="spellEnd"/>
      <w:r w:rsidRPr="004A0128">
        <w:rPr>
          <w:rFonts w:ascii="Arial" w:hAnsi="Arial" w:cs="Arial"/>
        </w:rPr>
        <w:t xml:space="preserve"> </w:t>
      </w:r>
      <w:proofErr w:type="spellStart"/>
      <w:r w:rsidRPr="004A0128">
        <w:rPr>
          <w:rFonts w:ascii="Arial" w:hAnsi="Arial" w:cs="Arial"/>
        </w:rPr>
        <w:t>osobe</w:t>
      </w:r>
      <w:proofErr w:type="spellEnd"/>
      <w:r w:rsidRPr="004A0128">
        <w:rPr>
          <w:rFonts w:ascii="Arial" w:hAnsi="Arial" w:cs="Arial"/>
        </w:rPr>
        <w:t xml:space="preserve"> </w:t>
      </w:r>
      <w:proofErr w:type="spellStart"/>
      <w:r w:rsidRPr="004A0128">
        <w:rPr>
          <w:rFonts w:ascii="Arial" w:hAnsi="Arial" w:cs="Arial"/>
        </w:rPr>
        <w:t>kojoj</w:t>
      </w:r>
      <w:proofErr w:type="spellEnd"/>
      <w:r w:rsidRPr="004A0128">
        <w:rPr>
          <w:rFonts w:ascii="Arial" w:hAnsi="Arial" w:cs="Arial"/>
        </w:rPr>
        <w:t xml:space="preserve"> je </w:t>
      </w:r>
      <w:proofErr w:type="spellStart"/>
      <w:r w:rsidRPr="004A0128">
        <w:rPr>
          <w:rFonts w:ascii="Arial" w:hAnsi="Arial" w:cs="Arial"/>
        </w:rPr>
        <w:t>osnivač</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pretežiti</w:t>
      </w:r>
      <w:proofErr w:type="spellEnd"/>
      <w:r w:rsidRPr="004A0128">
        <w:rPr>
          <w:rFonts w:ascii="Arial" w:hAnsi="Arial" w:cs="Arial"/>
        </w:rPr>
        <w:t xml:space="preserve"> </w:t>
      </w:r>
      <w:proofErr w:type="spellStart"/>
      <w:r w:rsidRPr="004A0128">
        <w:rPr>
          <w:rFonts w:ascii="Arial" w:hAnsi="Arial" w:cs="Arial"/>
        </w:rPr>
        <w:t>osnivač</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za </w:t>
      </w:r>
      <w:proofErr w:type="spellStart"/>
      <w:r w:rsidRPr="004A0128">
        <w:rPr>
          <w:rFonts w:ascii="Arial" w:hAnsi="Arial" w:cs="Arial"/>
        </w:rPr>
        <w:t>provođenje</w:t>
      </w:r>
      <w:proofErr w:type="spellEnd"/>
      <w:r w:rsidRPr="004A0128">
        <w:rPr>
          <w:rFonts w:ascii="Arial" w:hAnsi="Arial" w:cs="Arial"/>
        </w:rPr>
        <w:t xml:space="preserve"> </w:t>
      </w:r>
      <w:proofErr w:type="spellStart"/>
      <w:r w:rsidRPr="004A0128">
        <w:rPr>
          <w:rFonts w:ascii="Arial" w:hAnsi="Arial" w:cs="Arial"/>
        </w:rPr>
        <w:t>projekata</w:t>
      </w:r>
      <w:proofErr w:type="spellEnd"/>
      <w:r w:rsidRPr="004A0128">
        <w:rPr>
          <w:rFonts w:ascii="Arial" w:hAnsi="Arial" w:cs="Arial"/>
        </w:rPr>
        <w:t xml:space="preserve"> </w:t>
      </w:r>
      <w:proofErr w:type="spellStart"/>
      <w:r w:rsidRPr="004A0128">
        <w:rPr>
          <w:rFonts w:ascii="Arial" w:hAnsi="Arial" w:cs="Arial"/>
        </w:rPr>
        <w:t>od</w:t>
      </w:r>
      <w:proofErr w:type="spellEnd"/>
      <w:r w:rsidRPr="004A0128">
        <w:rPr>
          <w:rFonts w:ascii="Arial" w:hAnsi="Arial" w:cs="Arial"/>
        </w:rPr>
        <w:t xml:space="preserve"> </w:t>
      </w:r>
      <w:proofErr w:type="spellStart"/>
      <w:r w:rsidRPr="004A0128">
        <w:rPr>
          <w:rFonts w:ascii="Arial" w:hAnsi="Arial" w:cs="Arial"/>
        </w:rPr>
        <w:t>interesa</w:t>
      </w:r>
      <w:proofErr w:type="spellEnd"/>
      <w:r w:rsidRPr="004A0128">
        <w:rPr>
          <w:rFonts w:ascii="Arial" w:hAnsi="Arial" w:cs="Arial"/>
        </w:rPr>
        <w:t xml:space="preserve"> za Grad.</w:t>
      </w:r>
    </w:p>
    <w:p w14:paraId="5C0E7B5A" w14:textId="77777777" w:rsidR="00A200C4" w:rsidRPr="004A0128" w:rsidRDefault="00A200C4" w:rsidP="001F0EEF">
      <w:pPr>
        <w:pStyle w:val="Odlomakpopisa"/>
        <w:numPr>
          <w:ilvl w:val="0"/>
          <w:numId w:val="52"/>
        </w:numPr>
        <w:spacing w:after="0" w:line="240" w:lineRule="auto"/>
        <w:ind w:left="357" w:hanging="357"/>
        <w:contextualSpacing w:val="0"/>
        <w:jc w:val="both"/>
        <w:rPr>
          <w:rFonts w:ascii="Arial" w:hAnsi="Arial" w:cs="Arial"/>
        </w:rPr>
      </w:pPr>
      <w:r w:rsidRPr="004A0128">
        <w:rPr>
          <w:rFonts w:ascii="Arial" w:hAnsi="Arial" w:cs="Arial"/>
        </w:rPr>
        <w:t xml:space="preserve">U </w:t>
      </w:r>
      <w:proofErr w:type="spellStart"/>
      <w:r w:rsidRPr="004A0128">
        <w:rPr>
          <w:rFonts w:ascii="Arial" w:hAnsi="Arial" w:cs="Arial"/>
        </w:rPr>
        <w:t>slučaju</w:t>
      </w:r>
      <w:proofErr w:type="spellEnd"/>
      <w:r w:rsidRPr="004A0128">
        <w:rPr>
          <w:rFonts w:ascii="Arial" w:hAnsi="Arial" w:cs="Arial"/>
        </w:rPr>
        <w:t xml:space="preserve"> </w:t>
      </w:r>
      <w:proofErr w:type="spellStart"/>
      <w:r w:rsidRPr="004A0128">
        <w:rPr>
          <w:rFonts w:ascii="Arial" w:hAnsi="Arial" w:cs="Arial"/>
        </w:rPr>
        <w:t>otkaza</w:t>
      </w:r>
      <w:proofErr w:type="spellEnd"/>
      <w:r w:rsidRPr="004A0128">
        <w:rPr>
          <w:rFonts w:ascii="Arial" w:hAnsi="Arial" w:cs="Arial"/>
        </w:rPr>
        <w:t xml:space="preserve"> </w:t>
      </w:r>
      <w:proofErr w:type="spellStart"/>
      <w:r w:rsidRPr="004A0128">
        <w:rPr>
          <w:rFonts w:ascii="Arial" w:hAnsi="Arial" w:cs="Arial"/>
        </w:rPr>
        <w:t>ugovora</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stavka</w:t>
      </w:r>
      <w:proofErr w:type="spellEnd"/>
      <w:r w:rsidRPr="004A0128">
        <w:rPr>
          <w:rFonts w:ascii="Arial" w:hAnsi="Arial" w:cs="Arial"/>
        </w:rPr>
        <w:t xml:space="preserve"> 2. </w:t>
      </w:r>
      <w:proofErr w:type="spellStart"/>
      <w:r w:rsidRPr="004A0128">
        <w:rPr>
          <w:rFonts w:ascii="Arial" w:hAnsi="Arial" w:cs="Arial"/>
        </w:rPr>
        <w:t>ovog</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w:t>
      </w:r>
      <w:proofErr w:type="spellStart"/>
      <w:r w:rsidRPr="004A0128">
        <w:rPr>
          <w:rFonts w:ascii="Arial" w:hAnsi="Arial" w:cs="Arial"/>
        </w:rPr>
        <w:t>zakupnik</w:t>
      </w:r>
      <w:proofErr w:type="spellEnd"/>
      <w:r w:rsidRPr="004A0128">
        <w:rPr>
          <w:rFonts w:ascii="Arial" w:hAnsi="Arial" w:cs="Arial"/>
        </w:rPr>
        <w:t xml:space="preserve"> je </w:t>
      </w:r>
      <w:proofErr w:type="spellStart"/>
      <w:r w:rsidRPr="004A0128">
        <w:rPr>
          <w:rFonts w:ascii="Arial" w:hAnsi="Arial" w:cs="Arial"/>
        </w:rPr>
        <w:t>dužan</w:t>
      </w:r>
      <w:proofErr w:type="spellEnd"/>
      <w:r w:rsidRPr="004A0128">
        <w:rPr>
          <w:rFonts w:ascii="Arial" w:hAnsi="Arial" w:cs="Arial"/>
        </w:rPr>
        <w:t xml:space="preserve"> </w:t>
      </w:r>
      <w:proofErr w:type="spellStart"/>
      <w:r w:rsidRPr="004A0128">
        <w:rPr>
          <w:rFonts w:ascii="Arial" w:hAnsi="Arial" w:cs="Arial"/>
        </w:rPr>
        <w:t>poslovni</w:t>
      </w:r>
      <w:proofErr w:type="spellEnd"/>
      <w:r w:rsidRPr="004A0128">
        <w:rPr>
          <w:rFonts w:ascii="Arial" w:hAnsi="Arial" w:cs="Arial"/>
        </w:rPr>
        <w:t xml:space="preserve"> </w:t>
      </w:r>
      <w:proofErr w:type="spellStart"/>
      <w:r w:rsidRPr="004A0128">
        <w:rPr>
          <w:rFonts w:ascii="Arial" w:hAnsi="Arial" w:cs="Arial"/>
        </w:rPr>
        <w:t>prostor</w:t>
      </w:r>
      <w:proofErr w:type="spellEnd"/>
      <w:r w:rsidRPr="004A0128">
        <w:rPr>
          <w:rFonts w:ascii="Arial" w:hAnsi="Arial" w:cs="Arial"/>
        </w:rPr>
        <w:t xml:space="preserve"> </w:t>
      </w:r>
      <w:proofErr w:type="spellStart"/>
      <w:r w:rsidRPr="004A0128">
        <w:rPr>
          <w:rFonts w:ascii="Arial" w:hAnsi="Arial" w:cs="Arial"/>
        </w:rPr>
        <w:t>slobodan</w:t>
      </w:r>
      <w:proofErr w:type="spellEnd"/>
      <w:r w:rsidRPr="004A0128">
        <w:rPr>
          <w:rFonts w:ascii="Arial" w:hAnsi="Arial" w:cs="Arial"/>
        </w:rPr>
        <w:t xml:space="preserve"> od </w:t>
      </w:r>
      <w:proofErr w:type="spellStart"/>
      <w:r w:rsidRPr="004A0128">
        <w:rPr>
          <w:rFonts w:ascii="Arial" w:hAnsi="Arial" w:cs="Arial"/>
        </w:rPr>
        <w:t>osoba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stvari</w:t>
      </w:r>
      <w:proofErr w:type="spellEnd"/>
      <w:r w:rsidRPr="004A0128">
        <w:rPr>
          <w:rFonts w:ascii="Arial" w:hAnsi="Arial" w:cs="Arial"/>
        </w:rPr>
        <w:t xml:space="preserve"> </w:t>
      </w:r>
      <w:proofErr w:type="spellStart"/>
      <w:r w:rsidRPr="004A0128">
        <w:rPr>
          <w:rFonts w:ascii="Arial" w:hAnsi="Arial" w:cs="Arial"/>
        </w:rPr>
        <w:t>predati</w:t>
      </w:r>
      <w:proofErr w:type="spellEnd"/>
      <w:r w:rsidRPr="004A0128">
        <w:rPr>
          <w:rFonts w:ascii="Arial" w:hAnsi="Arial" w:cs="Arial"/>
        </w:rPr>
        <w:t xml:space="preserve"> u </w:t>
      </w:r>
      <w:proofErr w:type="spellStart"/>
      <w:r w:rsidRPr="004A0128">
        <w:rPr>
          <w:rFonts w:ascii="Arial" w:hAnsi="Arial" w:cs="Arial"/>
        </w:rPr>
        <w:t>posjed</w:t>
      </w:r>
      <w:proofErr w:type="spellEnd"/>
      <w:r w:rsidRPr="004A0128">
        <w:rPr>
          <w:rFonts w:ascii="Arial" w:hAnsi="Arial" w:cs="Arial"/>
        </w:rPr>
        <w:t xml:space="preserve"> </w:t>
      </w:r>
      <w:proofErr w:type="spellStart"/>
      <w:r w:rsidRPr="004A0128">
        <w:rPr>
          <w:rFonts w:ascii="Arial" w:hAnsi="Arial" w:cs="Arial"/>
        </w:rPr>
        <w:t>Gradu</w:t>
      </w:r>
      <w:proofErr w:type="spellEnd"/>
      <w:r w:rsidRPr="004A0128">
        <w:rPr>
          <w:rFonts w:ascii="Arial" w:hAnsi="Arial" w:cs="Arial"/>
        </w:rPr>
        <w:t xml:space="preserve"> u </w:t>
      </w:r>
      <w:proofErr w:type="spellStart"/>
      <w:r w:rsidRPr="004A0128">
        <w:rPr>
          <w:rFonts w:ascii="Arial" w:hAnsi="Arial" w:cs="Arial"/>
        </w:rPr>
        <w:t>roku</w:t>
      </w:r>
      <w:proofErr w:type="spellEnd"/>
      <w:r w:rsidRPr="004A0128">
        <w:rPr>
          <w:rFonts w:ascii="Arial" w:hAnsi="Arial" w:cs="Arial"/>
        </w:rPr>
        <w:t xml:space="preserve"> od 90 dana od dana </w:t>
      </w:r>
      <w:proofErr w:type="spellStart"/>
      <w:r w:rsidRPr="004A0128">
        <w:rPr>
          <w:rFonts w:ascii="Arial" w:hAnsi="Arial" w:cs="Arial"/>
        </w:rPr>
        <w:t>otkaza</w:t>
      </w:r>
      <w:proofErr w:type="spellEnd"/>
      <w:r w:rsidRPr="004A0128">
        <w:rPr>
          <w:rFonts w:ascii="Arial" w:hAnsi="Arial" w:cs="Arial"/>
        </w:rPr>
        <w:t xml:space="preserve"> </w:t>
      </w:r>
      <w:proofErr w:type="spellStart"/>
      <w:r w:rsidRPr="004A0128">
        <w:rPr>
          <w:rFonts w:ascii="Arial" w:hAnsi="Arial" w:cs="Arial"/>
        </w:rPr>
        <w:t>ugovora</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w:t>
      </w:r>
    </w:p>
    <w:p w14:paraId="329F01CA" w14:textId="77777777" w:rsidR="00A200C4" w:rsidRDefault="00A200C4" w:rsidP="00A200C4">
      <w:pPr>
        <w:jc w:val="center"/>
        <w:rPr>
          <w:rFonts w:ascii="Arial" w:hAnsi="Arial" w:cs="Arial"/>
          <w:b/>
          <w:bCs/>
          <w:sz w:val="22"/>
          <w:szCs w:val="22"/>
        </w:rPr>
      </w:pPr>
    </w:p>
    <w:p w14:paraId="191470E9"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53. </w:t>
      </w:r>
    </w:p>
    <w:p w14:paraId="403C5BE8" w14:textId="77777777" w:rsidR="00A200C4" w:rsidRPr="004A0128" w:rsidRDefault="00A200C4" w:rsidP="00A200C4">
      <w:pPr>
        <w:jc w:val="center"/>
        <w:rPr>
          <w:rFonts w:ascii="Arial" w:hAnsi="Arial" w:cs="Arial"/>
          <w:b/>
          <w:bCs/>
          <w:sz w:val="22"/>
          <w:szCs w:val="22"/>
        </w:rPr>
      </w:pPr>
    </w:p>
    <w:p w14:paraId="669EB523" w14:textId="77777777" w:rsidR="00A200C4" w:rsidRPr="009B120F" w:rsidRDefault="00A200C4" w:rsidP="009B120F">
      <w:pPr>
        <w:jc w:val="both"/>
        <w:rPr>
          <w:rFonts w:ascii="Arial" w:hAnsi="Arial" w:cs="Arial"/>
          <w:sz w:val="22"/>
          <w:szCs w:val="22"/>
        </w:rPr>
      </w:pPr>
      <w:r w:rsidRPr="004A0128">
        <w:rPr>
          <w:rFonts w:ascii="Arial" w:hAnsi="Arial" w:cs="Arial"/>
          <w:sz w:val="22"/>
          <w:szCs w:val="22"/>
        </w:rPr>
        <w:t>U slučaju nemogućnosti uredne dostave pisane opomene i dostave otkaza zbog promjene adrese, o kojoj zakupnik nije obavijestio Grad, odbijanja preuzimanja pismena ili drugih načina izbjegavanja primanja pismena Grada, dostava će se smatrati izvršenom danom predaje preporučene pošiljke pošti, bez obzira je li pošta bila u mogućnosti uručiti zakupniku pisanu opomenu odnosno otkaz.</w:t>
      </w:r>
    </w:p>
    <w:p w14:paraId="7197E218" w14:textId="77777777" w:rsidR="00A200C4" w:rsidRDefault="00A200C4" w:rsidP="00A200C4">
      <w:pPr>
        <w:jc w:val="center"/>
        <w:rPr>
          <w:rFonts w:ascii="Arial" w:hAnsi="Arial" w:cs="Arial"/>
          <w:bCs/>
          <w:sz w:val="22"/>
          <w:szCs w:val="22"/>
        </w:rPr>
      </w:pPr>
    </w:p>
    <w:p w14:paraId="6AC99F83"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54. </w:t>
      </w:r>
    </w:p>
    <w:p w14:paraId="53F95AE7" w14:textId="77777777" w:rsidR="00A200C4" w:rsidRPr="004A0128" w:rsidRDefault="00A200C4" w:rsidP="00A200C4">
      <w:pPr>
        <w:jc w:val="center"/>
        <w:rPr>
          <w:rFonts w:ascii="Arial" w:hAnsi="Arial" w:cs="Arial"/>
          <w:b/>
          <w:bCs/>
          <w:sz w:val="22"/>
          <w:szCs w:val="22"/>
        </w:rPr>
      </w:pPr>
    </w:p>
    <w:p w14:paraId="20212291" w14:textId="77777777" w:rsidR="00A200C4" w:rsidRPr="004A0128" w:rsidRDefault="00A200C4" w:rsidP="00A200C4">
      <w:pPr>
        <w:jc w:val="both"/>
        <w:rPr>
          <w:rFonts w:ascii="Arial" w:hAnsi="Arial" w:cs="Arial"/>
          <w:sz w:val="22"/>
          <w:szCs w:val="22"/>
        </w:rPr>
      </w:pPr>
      <w:r w:rsidRPr="004A0128">
        <w:rPr>
          <w:rFonts w:ascii="Arial" w:hAnsi="Arial" w:cs="Arial"/>
          <w:sz w:val="22"/>
          <w:szCs w:val="22"/>
        </w:rPr>
        <w:t>Grad nije dužan vratiti sredstva koja su zakupnik poslovnog prostora priznata na temelju članka 37. ove Odluke u slučaju:</w:t>
      </w:r>
    </w:p>
    <w:p w14:paraId="3237D591" w14:textId="77777777" w:rsidR="00A200C4" w:rsidRPr="004A0128" w:rsidRDefault="00A200C4" w:rsidP="001F0EEF">
      <w:pPr>
        <w:pStyle w:val="Odlomakpopisa"/>
        <w:numPr>
          <w:ilvl w:val="0"/>
          <w:numId w:val="54"/>
        </w:numPr>
        <w:spacing w:after="0" w:line="240" w:lineRule="auto"/>
        <w:ind w:left="357" w:hanging="357"/>
        <w:contextualSpacing w:val="0"/>
        <w:jc w:val="both"/>
        <w:rPr>
          <w:rFonts w:ascii="Arial" w:hAnsi="Arial" w:cs="Arial"/>
        </w:rPr>
      </w:pPr>
      <w:proofErr w:type="spellStart"/>
      <w:r w:rsidRPr="004A0128">
        <w:rPr>
          <w:rFonts w:ascii="Arial" w:hAnsi="Arial" w:cs="Arial"/>
        </w:rPr>
        <w:t>prestanka</w:t>
      </w:r>
      <w:proofErr w:type="spellEnd"/>
      <w:r w:rsidRPr="004A0128">
        <w:rPr>
          <w:rFonts w:ascii="Arial" w:hAnsi="Arial" w:cs="Arial"/>
        </w:rPr>
        <w:t xml:space="preserve"> </w:t>
      </w:r>
      <w:proofErr w:type="spellStart"/>
      <w:r w:rsidRPr="004A0128">
        <w:rPr>
          <w:rFonts w:ascii="Arial" w:hAnsi="Arial" w:cs="Arial"/>
        </w:rPr>
        <w:t>ugovora</w:t>
      </w:r>
      <w:proofErr w:type="spellEnd"/>
      <w:r w:rsidRPr="004A0128">
        <w:rPr>
          <w:rFonts w:ascii="Arial" w:hAnsi="Arial" w:cs="Arial"/>
        </w:rPr>
        <w:t xml:space="preserve"> do </w:t>
      </w:r>
      <w:proofErr w:type="spellStart"/>
      <w:r w:rsidRPr="004A0128">
        <w:rPr>
          <w:rFonts w:ascii="Arial" w:hAnsi="Arial" w:cs="Arial"/>
        </w:rPr>
        <w:t>kojeg</w:t>
      </w:r>
      <w:proofErr w:type="spellEnd"/>
      <w:r w:rsidRPr="004A0128">
        <w:rPr>
          <w:rFonts w:ascii="Arial" w:hAnsi="Arial" w:cs="Arial"/>
        </w:rPr>
        <w:t xml:space="preserve"> je </w:t>
      </w:r>
      <w:proofErr w:type="spellStart"/>
      <w:r w:rsidRPr="004A0128">
        <w:rPr>
          <w:rFonts w:ascii="Arial" w:hAnsi="Arial" w:cs="Arial"/>
        </w:rPr>
        <w:t>došlo</w:t>
      </w:r>
      <w:proofErr w:type="spellEnd"/>
      <w:r w:rsidRPr="004A0128">
        <w:rPr>
          <w:rFonts w:ascii="Arial" w:hAnsi="Arial" w:cs="Arial"/>
        </w:rPr>
        <w:t xml:space="preserve"> </w:t>
      </w:r>
      <w:proofErr w:type="spellStart"/>
      <w:r w:rsidRPr="004A0128">
        <w:rPr>
          <w:rFonts w:ascii="Arial" w:hAnsi="Arial" w:cs="Arial"/>
        </w:rPr>
        <w:t>voljom</w:t>
      </w:r>
      <w:proofErr w:type="spellEnd"/>
      <w:r w:rsidRPr="004A0128">
        <w:rPr>
          <w:rFonts w:ascii="Arial" w:hAnsi="Arial" w:cs="Arial"/>
        </w:rPr>
        <w:t xml:space="preserve"> </w:t>
      </w:r>
      <w:proofErr w:type="spellStart"/>
      <w:r w:rsidRPr="004A0128">
        <w:rPr>
          <w:rFonts w:ascii="Arial" w:hAnsi="Arial" w:cs="Arial"/>
        </w:rPr>
        <w:t>zakupnika</w:t>
      </w:r>
      <w:proofErr w:type="spellEnd"/>
      <w:r w:rsidRPr="004A0128">
        <w:rPr>
          <w:rFonts w:ascii="Arial" w:hAnsi="Arial" w:cs="Arial"/>
        </w:rPr>
        <w:t>;</w:t>
      </w:r>
    </w:p>
    <w:p w14:paraId="2308DAB1" w14:textId="77777777" w:rsidR="00A200C4" w:rsidRPr="004A0128" w:rsidRDefault="00A200C4" w:rsidP="001F0EEF">
      <w:pPr>
        <w:pStyle w:val="Odlomakpopisa"/>
        <w:numPr>
          <w:ilvl w:val="0"/>
          <w:numId w:val="54"/>
        </w:numPr>
        <w:spacing w:after="0" w:line="240" w:lineRule="auto"/>
        <w:ind w:left="357" w:hanging="357"/>
        <w:contextualSpacing w:val="0"/>
        <w:jc w:val="both"/>
        <w:rPr>
          <w:rFonts w:ascii="Arial" w:hAnsi="Arial" w:cs="Arial"/>
        </w:rPr>
      </w:pPr>
      <w:r w:rsidRPr="004A0128">
        <w:rPr>
          <w:rFonts w:ascii="Arial" w:hAnsi="Arial" w:cs="Arial"/>
        </w:rPr>
        <w:t xml:space="preserve">u </w:t>
      </w:r>
      <w:proofErr w:type="spellStart"/>
      <w:r w:rsidRPr="004A0128">
        <w:rPr>
          <w:rFonts w:ascii="Arial" w:hAnsi="Arial" w:cs="Arial"/>
        </w:rPr>
        <w:t>slučajevima</w:t>
      </w:r>
      <w:proofErr w:type="spellEnd"/>
      <w:r w:rsidRPr="004A0128">
        <w:rPr>
          <w:rFonts w:ascii="Arial" w:hAnsi="Arial" w:cs="Arial"/>
        </w:rPr>
        <w:t xml:space="preserve"> </w:t>
      </w:r>
      <w:proofErr w:type="spellStart"/>
      <w:r w:rsidRPr="004A0128">
        <w:rPr>
          <w:rFonts w:ascii="Arial" w:hAnsi="Arial" w:cs="Arial"/>
        </w:rPr>
        <w:t>propisanim</w:t>
      </w:r>
      <w:proofErr w:type="spellEnd"/>
      <w:r w:rsidRPr="004A0128">
        <w:rPr>
          <w:rFonts w:ascii="Arial" w:hAnsi="Arial" w:cs="Arial"/>
        </w:rPr>
        <w:t xml:space="preserve"> </w:t>
      </w:r>
      <w:proofErr w:type="spellStart"/>
      <w:r w:rsidRPr="004A0128">
        <w:rPr>
          <w:rFonts w:ascii="Arial" w:hAnsi="Arial" w:cs="Arial"/>
        </w:rPr>
        <w:t>člankom</w:t>
      </w:r>
      <w:proofErr w:type="spellEnd"/>
      <w:r w:rsidRPr="004A0128">
        <w:rPr>
          <w:rFonts w:ascii="Arial" w:hAnsi="Arial" w:cs="Arial"/>
        </w:rPr>
        <w:t xml:space="preserve"> 51. </w:t>
      </w:r>
      <w:proofErr w:type="spellStart"/>
      <w:r w:rsidRPr="004A0128">
        <w:rPr>
          <w:rFonts w:ascii="Arial" w:hAnsi="Arial" w:cs="Arial"/>
        </w:rPr>
        <w:t>stavak</w:t>
      </w:r>
      <w:proofErr w:type="spellEnd"/>
      <w:r w:rsidRPr="004A0128">
        <w:rPr>
          <w:rFonts w:ascii="Arial" w:hAnsi="Arial" w:cs="Arial"/>
        </w:rPr>
        <w:t xml:space="preserve"> 1. </w:t>
      </w:r>
      <w:proofErr w:type="spellStart"/>
      <w:r w:rsidRPr="004A0128">
        <w:rPr>
          <w:rFonts w:ascii="Arial" w:hAnsi="Arial" w:cs="Arial"/>
        </w:rPr>
        <w:t>i</w:t>
      </w:r>
      <w:proofErr w:type="spellEnd"/>
      <w:r w:rsidRPr="004A0128">
        <w:rPr>
          <w:rFonts w:ascii="Arial" w:hAnsi="Arial" w:cs="Arial"/>
        </w:rPr>
        <w:t xml:space="preserve"> 2.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člankom</w:t>
      </w:r>
      <w:proofErr w:type="spellEnd"/>
      <w:r w:rsidRPr="004A0128">
        <w:rPr>
          <w:rFonts w:ascii="Arial" w:hAnsi="Arial" w:cs="Arial"/>
        </w:rPr>
        <w:t xml:space="preserve"> 52. </w:t>
      </w:r>
      <w:proofErr w:type="spellStart"/>
      <w:r w:rsidRPr="004A0128">
        <w:rPr>
          <w:rFonts w:ascii="Arial" w:hAnsi="Arial" w:cs="Arial"/>
        </w:rPr>
        <w:t>stavak</w:t>
      </w:r>
      <w:proofErr w:type="spellEnd"/>
      <w:r w:rsidRPr="004A0128">
        <w:rPr>
          <w:rFonts w:ascii="Arial" w:hAnsi="Arial" w:cs="Arial"/>
        </w:rPr>
        <w:t xml:space="preserve"> 1.ove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osim</w:t>
      </w:r>
      <w:proofErr w:type="spellEnd"/>
      <w:r w:rsidRPr="004A0128">
        <w:rPr>
          <w:rFonts w:ascii="Arial" w:hAnsi="Arial" w:cs="Arial"/>
        </w:rPr>
        <w:t xml:space="preserve"> u </w:t>
      </w:r>
      <w:proofErr w:type="spellStart"/>
      <w:r w:rsidRPr="004A0128">
        <w:rPr>
          <w:rFonts w:ascii="Arial" w:hAnsi="Arial" w:cs="Arial"/>
        </w:rPr>
        <w:t>slučajevima</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52. </w:t>
      </w:r>
      <w:proofErr w:type="spellStart"/>
      <w:r w:rsidRPr="004A0128">
        <w:rPr>
          <w:rFonts w:ascii="Arial" w:hAnsi="Arial" w:cs="Arial"/>
        </w:rPr>
        <w:t>stavak</w:t>
      </w:r>
      <w:proofErr w:type="spellEnd"/>
      <w:r w:rsidRPr="004A0128">
        <w:rPr>
          <w:rFonts w:ascii="Arial" w:hAnsi="Arial" w:cs="Arial"/>
        </w:rPr>
        <w:t xml:space="preserve"> 1.</w:t>
      </w:r>
      <w:r w:rsidR="009B120F">
        <w:rPr>
          <w:rFonts w:ascii="Arial" w:hAnsi="Arial" w:cs="Arial"/>
        </w:rPr>
        <w:t xml:space="preserve"> </w:t>
      </w:r>
      <w:proofErr w:type="spellStart"/>
      <w:r w:rsidR="009B120F">
        <w:rPr>
          <w:rFonts w:ascii="Arial" w:hAnsi="Arial" w:cs="Arial"/>
        </w:rPr>
        <w:t>t</w:t>
      </w:r>
      <w:r w:rsidRPr="004A0128">
        <w:rPr>
          <w:rFonts w:ascii="Arial" w:hAnsi="Arial" w:cs="Arial"/>
        </w:rPr>
        <w:t>očka</w:t>
      </w:r>
      <w:proofErr w:type="spellEnd"/>
      <w:r w:rsidR="009B120F">
        <w:rPr>
          <w:rFonts w:ascii="Arial" w:hAnsi="Arial" w:cs="Arial"/>
        </w:rPr>
        <w:t xml:space="preserve"> </w:t>
      </w:r>
      <w:r w:rsidRPr="004A0128">
        <w:rPr>
          <w:rFonts w:ascii="Arial" w:hAnsi="Arial" w:cs="Arial"/>
        </w:rPr>
        <w:t xml:space="preserve">14.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stavka</w:t>
      </w:r>
      <w:proofErr w:type="spellEnd"/>
      <w:r w:rsidRPr="004A0128">
        <w:rPr>
          <w:rFonts w:ascii="Arial" w:hAnsi="Arial" w:cs="Arial"/>
        </w:rPr>
        <w:t xml:space="preserve"> 2. </w:t>
      </w:r>
      <w:proofErr w:type="spellStart"/>
      <w:r w:rsidRPr="004A0128">
        <w:rPr>
          <w:rFonts w:ascii="Arial" w:hAnsi="Arial" w:cs="Arial"/>
        </w:rPr>
        <w:t>istog</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w:t>
      </w:r>
    </w:p>
    <w:p w14:paraId="25BA88ED" w14:textId="77777777" w:rsidR="00A200C4" w:rsidRDefault="00A200C4" w:rsidP="00A200C4">
      <w:pPr>
        <w:jc w:val="center"/>
        <w:rPr>
          <w:rFonts w:ascii="Arial" w:hAnsi="Arial" w:cs="Arial"/>
          <w:b/>
          <w:bCs/>
          <w:sz w:val="22"/>
          <w:szCs w:val="22"/>
        </w:rPr>
      </w:pPr>
    </w:p>
    <w:p w14:paraId="0023B0A9"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55. </w:t>
      </w:r>
    </w:p>
    <w:p w14:paraId="743CFE96" w14:textId="77777777" w:rsidR="00A200C4" w:rsidRPr="004A0128" w:rsidRDefault="00A200C4" w:rsidP="00A200C4">
      <w:pPr>
        <w:jc w:val="center"/>
        <w:rPr>
          <w:rFonts w:ascii="Arial" w:hAnsi="Arial" w:cs="Arial"/>
          <w:b/>
          <w:bCs/>
          <w:sz w:val="22"/>
          <w:szCs w:val="22"/>
        </w:rPr>
      </w:pPr>
    </w:p>
    <w:p w14:paraId="62FFAD5D" w14:textId="77777777" w:rsidR="00A200C4" w:rsidRPr="009B120F" w:rsidRDefault="00A200C4" w:rsidP="009B120F">
      <w:pPr>
        <w:rPr>
          <w:rFonts w:ascii="Arial" w:hAnsi="Arial" w:cs="Arial"/>
          <w:sz w:val="22"/>
          <w:szCs w:val="22"/>
        </w:rPr>
      </w:pPr>
      <w:r w:rsidRPr="004A0128">
        <w:rPr>
          <w:rFonts w:ascii="Arial" w:hAnsi="Arial" w:cs="Arial"/>
          <w:sz w:val="22"/>
          <w:szCs w:val="22"/>
        </w:rPr>
        <w:t>Ugovor o zakupu sklopljen na određeno ili na neodređeno vrijeme svaka ugovorna strana može otkazati u svako doba, ako druga ugovorna strana ne izvršava svoje obveze utvrđene ugovorom ili ovim Zakonom.</w:t>
      </w:r>
    </w:p>
    <w:p w14:paraId="05AAAE2B" w14:textId="77777777" w:rsidR="00A200C4" w:rsidRDefault="00A200C4" w:rsidP="00A200C4">
      <w:pPr>
        <w:jc w:val="center"/>
        <w:rPr>
          <w:rFonts w:ascii="Arial" w:hAnsi="Arial" w:cs="Arial"/>
          <w:b/>
          <w:bCs/>
          <w:sz w:val="22"/>
          <w:szCs w:val="22"/>
        </w:rPr>
      </w:pPr>
    </w:p>
    <w:p w14:paraId="7FE851E1"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56.</w:t>
      </w:r>
    </w:p>
    <w:p w14:paraId="0E9A0FAA" w14:textId="77777777" w:rsidR="00A200C4" w:rsidRPr="004A0128" w:rsidRDefault="00A200C4" w:rsidP="00A200C4">
      <w:pPr>
        <w:jc w:val="center"/>
        <w:rPr>
          <w:rFonts w:ascii="Arial" w:hAnsi="Arial" w:cs="Arial"/>
          <w:b/>
          <w:bCs/>
          <w:sz w:val="22"/>
          <w:szCs w:val="22"/>
        </w:rPr>
      </w:pPr>
    </w:p>
    <w:p w14:paraId="4757A807" w14:textId="77777777" w:rsidR="00A200C4" w:rsidRPr="004A0128" w:rsidRDefault="00A200C4" w:rsidP="001F0EEF">
      <w:pPr>
        <w:pStyle w:val="Odlomakpopisa"/>
        <w:numPr>
          <w:ilvl w:val="0"/>
          <w:numId w:val="55"/>
        </w:numPr>
        <w:spacing w:after="0" w:line="240" w:lineRule="auto"/>
        <w:ind w:left="357" w:hanging="357"/>
        <w:contextualSpacing w:val="0"/>
        <w:rPr>
          <w:rFonts w:ascii="Arial" w:hAnsi="Arial" w:cs="Arial"/>
          <w:lang w:eastAsia="hr-HR"/>
        </w:rPr>
      </w:pPr>
      <w:proofErr w:type="spellStart"/>
      <w:r w:rsidRPr="004A0128">
        <w:rPr>
          <w:rFonts w:ascii="Arial" w:hAnsi="Arial" w:cs="Arial"/>
          <w:lang w:eastAsia="hr-HR"/>
        </w:rPr>
        <w:lastRenderedPageBreak/>
        <w:t>Prilikom</w:t>
      </w:r>
      <w:proofErr w:type="spellEnd"/>
      <w:r w:rsidRPr="004A0128">
        <w:rPr>
          <w:rFonts w:ascii="Arial" w:hAnsi="Arial" w:cs="Arial"/>
          <w:lang w:eastAsia="hr-HR"/>
        </w:rPr>
        <w:t xml:space="preserve"> </w:t>
      </w:r>
      <w:proofErr w:type="spellStart"/>
      <w:r w:rsidRPr="004A0128">
        <w:rPr>
          <w:rFonts w:ascii="Arial" w:hAnsi="Arial" w:cs="Arial"/>
          <w:lang w:eastAsia="hr-HR"/>
        </w:rPr>
        <w:t>predaje</w:t>
      </w:r>
      <w:proofErr w:type="spellEnd"/>
      <w:r w:rsidRPr="004A0128">
        <w:rPr>
          <w:rFonts w:ascii="Arial" w:hAnsi="Arial" w:cs="Arial"/>
          <w:lang w:eastAsia="hr-HR"/>
        </w:rPr>
        <w:t xml:space="preserve"> </w:t>
      </w:r>
      <w:proofErr w:type="spellStart"/>
      <w:r w:rsidRPr="004A0128">
        <w:rPr>
          <w:rFonts w:ascii="Arial" w:hAnsi="Arial" w:cs="Arial"/>
          <w:lang w:eastAsia="hr-HR"/>
        </w:rPr>
        <w:t>ispražnjenoga</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sastavlja</w:t>
      </w:r>
      <w:proofErr w:type="spellEnd"/>
      <w:r w:rsidRPr="004A0128">
        <w:rPr>
          <w:rFonts w:ascii="Arial" w:hAnsi="Arial" w:cs="Arial"/>
          <w:lang w:eastAsia="hr-HR"/>
        </w:rPr>
        <w:t xml:space="preserve"> se </w:t>
      </w:r>
      <w:proofErr w:type="spellStart"/>
      <w:r w:rsidRPr="004A0128">
        <w:rPr>
          <w:rFonts w:ascii="Arial" w:hAnsi="Arial" w:cs="Arial"/>
          <w:lang w:eastAsia="hr-HR"/>
        </w:rPr>
        <w:t>zapisnik</w:t>
      </w:r>
      <w:proofErr w:type="spellEnd"/>
      <w:r w:rsidRPr="004A0128">
        <w:rPr>
          <w:rFonts w:ascii="Arial" w:hAnsi="Arial" w:cs="Arial"/>
          <w:lang w:eastAsia="hr-HR"/>
        </w:rPr>
        <w:t xml:space="preserve"> o </w:t>
      </w:r>
      <w:proofErr w:type="spellStart"/>
      <w:r w:rsidRPr="004A0128">
        <w:rPr>
          <w:rFonts w:ascii="Arial" w:hAnsi="Arial" w:cs="Arial"/>
          <w:lang w:eastAsia="hr-HR"/>
        </w:rPr>
        <w:t>stanju</w:t>
      </w:r>
      <w:proofErr w:type="spellEnd"/>
      <w:r w:rsidRPr="004A0128">
        <w:rPr>
          <w:rFonts w:ascii="Arial" w:hAnsi="Arial" w:cs="Arial"/>
          <w:lang w:eastAsia="hr-HR"/>
        </w:rPr>
        <w:t xml:space="preserve"> u </w:t>
      </w:r>
      <w:proofErr w:type="spellStart"/>
      <w:r w:rsidRPr="004A0128">
        <w:rPr>
          <w:rFonts w:ascii="Arial" w:hAnsi="Arial" w:cs="Arial"/>
          <w:lang w:eastAsia="hr-HR"/>
        </w:rPr>
        <w:t>kojemu</w:t>
      </w:r>
      <w:proofErr w:type="spellEnd"/>
      <w:r w:rsidRPr="004A0128">
        <w:rPr>
          <w:rFonts w:ascii="Arial" w:hAnsi="Arial" w:cs="Arial"/>
          <w:lang w:eastAsia="hr-HR"/>
        </w:rPr>
        <w:t xml:space="preserve"> se </w:t>
      </w:r>
      <w:proofErr w:type="spellStart"/>
      <w:r w:rsidRPr="004A0128">
        <w:rPr>
          <w:rFonts w:ascii="Arial" w:hAnsi="Arial" w:cs="Arial"/>
          <w:lang w:eastAsia="hr-HR"/>
        </w:rPr>
        <w:t>nalazi</w:t>
      </w:r>
      <w:proofErr w:type="spellEnd"/>
      <w:r w:rsidRPr="004A0128">
        <w:rPr>
          <w:rFonts w:ascii="Arial" w:hAnsi="Arial" w:cs="Arial"/>
          <w:lang w:eastAsia="hr-HR"/>
        </w:rPr>
        <w:t xml:space="preserve"> </w:t>
      </w:r>
      <w:proofErr w:type="spellStart"/>
      <w:r w:rsidRPr="004A0128">
        <w:rPr>
          <w:rFonts w:ascii="Arial" w:hAnsi="Arial" w:cs="Arial"/>
          <w:lang w:eastAsia="hr-HR"/>
        </w:rPr>
        <w:t>poslovni</w:t>
      </w:r>
      <w:proofErr w:type="spellEnd"/>
      <w:r w:rsidRPr="004A0128">
        <w:rPr>
          <w:rFonts w:ascii="Arial" w:hAnsi="Arial" w:cs="Arial"/>
          <w:lang w:eastAsia="hr-HR"/>
        </w:rPr>
        <w:t xml:space="preserve"> </w:t>
      </w:r>
      <w:proofErr w:type="spellStart"/>
      <w:r w:rsidRPr="004A0128">
        <w:rPr>
          <w:rFonts w:ascii="Arial" w:hAnsi="Arial" w:cs="Arial"/>
          <w:lang w:eastAsia="hr-HR"/>
        </w:rPr>
        <w:t>prostor</w:t>
      </w:r>
      <w:proofErr w:type="spellEnd"/>
      <w:r w:rsidRPr="004A0128">
        <w:rPr>
          <w:rFonts w:ascii="Arial" w:hAnsi="Arial" w:cs="Arial"/>
          <w:lang w:eastAsia="hr-HR"/>
        </w:rPr>
        <w:t xml:space="preserve"> u </w:t>
      </w:r>
      <w:proofErr w:type="spellStart"/>
      <w:r w:rsidRPr="004A0128">
        <w:rPr>
          <w:rFonts w:ascii="Arial" w:hAnsi="Arial" w:cs="Arial"/>
          <w:lang w:eastAsia="hr-HR"/>
        </w:rPr>
        <w:t>vrijeme</w:t>
      </w:r>
      <w:proofErr w:type="spellEnd"/>
      <w:r w:rsidRPr="004A0128">
        <w:rPr>
          <w:rFonts w:ascii="Arial" w:hAnsi="Arial" w:cs="Arial"/>
          <w:lang w:eastAsia="hr-HR"/>
        </w:rPr>
        <w:t xml:space="preserve"> </w:t>
      </w:r>
      <w:proofErr w:type="spellStart"/>
      <w:r w:rsidRPr="004A0128">
        <w:rPr>
          <w:rFonts w:ascii="Arial" w:hAnsi="Arial" w:cs="Arial"/>
          <w:lang w:eastAsia="hr-HR"/>
        </w:rPr>
        <w:t>predaje</w:t>
      </w:r>
      <w:proofErr w:type="spellEnd"/>
      <w:r w:rsidRPr="004A0128">
        <w:rPr>
          <w:rFonts w:ascii="Arial" w:hAnsi="Arial" w:cs="Arial"/>
          <w:lang w:eastAsia="hr-HR"/>
        </w:rPr>
        <w:t>.</w:t>
      </w:r>
    </w:p>
    <w:p w14:paraId="08D5E206" w14:textId="77777777" w:rsidR="00A200C4" w:rsidRPr="004A0128" w:rsidRDefault="00A200C4" w:rsidP="001F0EEF">
      <w:pPr>
        <w:pStyle w:val="Odlomakpopisa"/>
        <w:numPr>
          <w:ilvl w:val="0"/>
          <w:numId w:val="55"/>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Ako </w:t>
      </w:r>
      <w:proofErr w:type="spellStart"/>
      <w:r w:rsidRPr="004A0128">
        <w:rPr>
          <w:rFonts w:ascii="Arial" w:hAnsi="Arial" w:cs="Arial"/>
          <w:lang w:eastAsia="hr-HR"/>
        </w:rPr>
        <w:t>prilikom</w:t>
      </w:r>
      <w:proofErr w:type="spellEnd"/>
      <w:r w:rsidRPr="004A0128">
        <w:rPr>
          <w:rFonts w:ascii="Arial" w:hAnsi="Arial" w:cs="Arial"/>
          <w:lang w:eastAsia="hr-HR"/>
        </w:rPr>
        <w:t xml:space="preserve"> </w:t>
      </w:r>
      <w:proofErr w:type="spellStart"/>
      <w:r w:rsidRPr="004A0128">
        <w:rPr>
          <w:rFonts w:ascii="Arial" w:hAnsi="Arial" w:cs="Arial"/>
          <w:lang w:eastAsia="hr-HR"/>
        </w:rPr>
        <w:t>predaje</w:t>
      </w:r>
      <w:proofErr w:type="spellEnd"/>
      <w:r w:rsidRPr="004A0128">
        <w:rPr>
          <w:rFonts w:ascii="Arial" w:hAnsi="Arial" w:cs="Arial"/>
          <w:lang w:eastAsia="hr-HR"/>
        </w:rPr>
        <w:t xml:space="preserve"> </w:t>
      </w:r>
      <w:proofErr w:type="spellStart"/>
      <w:r w:rsidRPr="004A0128">
        <w:rPr>
          <w:rFonts w:ascii="Arial" w:hAnsi="Arial" w:cs="Arial"/>
          <w:lang w:eastAsia="hr-HR"/>
        </w:rPr>
        <w:t>nije</w:t>
      </w:r>
      <w:proofErr w:type="spellEnd"/>
      <w:r w:rsidRPr="004A0128">
        <w:rPr>
          <w:rFonts w:ascii="Arial" w:hAnsi="Arial" w:cs="Arial"/>
          <w:lang w:eastAsia="hr-HR"/>
        </w:rPr>
        <w:t xml:space="preserve"> </w:t>
      </w:r>
      <w:proofErr w:type="spellStart"/>
      <w:r w:rsidRPr="004A0128">
        <w:rPr>
          <w:rFonts w:ascii="Arial" w:hAnsi="Arial" w:cs="Arial"/>
          <w:lang w:eastAsia="hr-HR"/>
        </w:rPr>
        <w:t>sastavljen</w:t>
      </w:r>
      <w:proofErr w:type="spellEnd"/>
      <w:r w:rsidRPr="004A0128">
        <w:rPr>
          <w:rFonts w:ascii="Arial" w:hAnsi="Arial" w:cs="Arial"/>
          <w:lang w:eastAsia="hr-HR"/>
        </w:rPr>
        <w:t xml:space="preserve"> </w:t>
      </w:r>
      <w:proofErr w:type="spellStart"/>
      <w:r w:rsidRPr="004A0128">
        <w:rPr>
          <w:rFonts w:ascii="Arial" w:hAnsi="Arial" w:cs="Arial"/>
          <w:lang w:eastAsia="hr-HR"/>
        </w:rPr>
        <w:t>zapisnik</w:t>
      </w:r>
      <w:proofErr w:type="spellEnd"/>
      <w:r w:rsidRPr="004A0128">
        <w:rPr>
          <w:rFonts w:ascii="Arial" w:hAnsi="Arial" w:cs="Arial"/>
          <w:lang w:eastAsia="hr-HR"/>
        </w:rPr>
        <w:t xml:space="preserve"> </w:t>
      </w:r>
      <w:proofErr w:type="spellStart"/>
      <w:r w:rsidRPr="004A0128">
        <w:rPr>
          <w:rFonts w:ascii="Arial" w:hAnsi="Arial" w:cs="Arial"/>
          <w:lang w:eastAsia="hr-HR"/>
        </w:rPr>
        <w:t>smatra</w:t>
      </w:r>
      <w:proofErr w:type="spellEnd"/>
      <w:r w:rsidRPr="004A0128">
        <w:rPr>
          <w:rFonts w:ascii="Arial" w:hAnsi="Arial" w:cs="Arial"/>
          <w:lang w:eastAsia="hr-HR"/>
        </w:rPr>
        <w:t xml:space="preserve"> se da je </w:t>
      </w:r>
      <w:proofErr w:type="spellStart"/>
      <w:r w:rsidRPr="004A0128">
        <w:rPr>
          <w:rFonts w:ascii="Arial" w:hAnsi="Arial" w:cs="Arial"/>
          <w:lang w:eastAsia="hr-HR"/>
        </w:rPr>
        <w:t>poslovni</w:t>
      </w:r>
      <w:proofErr w:type="spellEnd"/>
      <w:r w:rsidRPr="004A0128">
        <w:rPr>
          <w:rFonts w:ascii="Arial" w:hAnsi="Arial" w:cs="Arial"/>
          <w:lang w:eastAsia="hr-HR"/>
        </w:rPr>
        <w:t xml:space="preserve"> </w:t>
      </w:r>
      <w:proofErr w:type="spellStart"/>
      <w:r w:rsidRPr="004A0128">
        <w:rPr>
          <w:rFonts w:ascii="Arial" w:hAnsi="Arial" w:cs="Arial"/>
          <w:lang w:eastAsia="hr-HR"/>
        </w:rPr>
        <w:t>prostor</w:t>
      </w:r>
      <w:proofErr w:type="spellEnd"/>
      <w:r w:rsidRPr="004A0128">
        <w:rPr>
          <w:rFonts w:ascii="Arial" w:hAnsi="Arial" w:cs="Arial"/>
          <w:lang w:eastAsia="hr-HR"/>
        </w:rPr>
        <w:t xml:space="preserve"> </w:t>
      </w:r>
      <w:proofErr w:type="spellStart"/>
      <w:r w:rsidRPr="004A0128">
        <w:rPr>
          <w:rFonts w:ascii="Arial" w:hAnsi="Arial" w:cs="Arial"/>
          <w:lang w:eastAsia="hr-HR"/>
        </w:rPr>
        <w:t>predan</w:t>
      </w:r>
      <w:proofErr w:type="spellEnd"/>
      <w:r w:rsidRPr="004A0128">
        <w:rPr>
          <w:rFonts w:ascii="Arial" w:hAnsi="Arial" w:cs="Arial"/>
          <w:lang w:eastAsia="hr-HR"/>
        </w:rPr>
        <w:t xml:space="preserve"> u </w:t>
      </w:r>
      <w:proofErr w:type="spellStart"/>
      <w:r w:rsidRPr="004A0128">
        <w:rPr>
          <w:rFonts w:ascii="Arial" w:hAnsi="Arial" w:cs="Arial"/>
          <w:lang w:eastAsia="hr-HR"/>
        </w:rPr>
        <w:t>ispravnom</w:t>
      </w:r>
      <w:proofErr w:type="spellEnd"/>
      <w:r w:rsidRPr="004A0128">
        <w:rPr>
          <w:rFonts w:ascii="Arial" w:hAnsi="Arial" w:cs="Arial"/>
          <w:lang w:eastAsia="hr-HR"/>
        </w:rPr>
        <w:t xml:space="preserve"> </w:t>
      </w:r>
      <w:proofErr w:type="spellStart"/>
      <w:r w:rsidRPr="004A0128">
        <w:rPr>
          <w:rFonts w:ascii="Arial" w:hAnsi="Arial" w:cs="Arial"/>
          <w:lang w:eastAsia="hr-HR"/>
        </w:rPr>
        <w:t>stanju</w:t>
      </w:r>
      <w:proofErr w:type="spellEnd"/>
      <w:r w:rsidRPr="004A0128">
        <w:rPr>
          <w:rFonts w:ascii="Arial" w:hAnsi="Arial" w:cs="Arial"/>
          <w:lang w:eastAsia="hr-HR"/>
        </w:rPr>
        <w:t>.</w:t>
      </w:r>
    </w:p>
    <w:p w14:paraId="104CAC9E" w14:textId="77777777" w:rsidR="00A200C4" w:rsidRPr="004A0128" w:rsidRDefault="00A200C4" w:rsidP="00A200C4">
      <w:pPr>
        <w:rPr>
          <w:rFonts w:ascii="Arial" w:hAnsi="Arial" w:cs="Arial"/>
          <w:b/>
          <w:bCs/>
          <w:sz w:val="22"/>
          <w:szCs w:val="22"/>
        </w:rPr>
      </w:pPr>
    </w:p>
    <w:p w14:paraId="6886D1DC"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57.</w:t>
      </w:r>
    </w:p>
    <w:p w14:paraId="172DC210" w14:textId="77777777" w:rsidR="00A200C4" w:rsidRPr="004A0128" w:rsidRDefault="00A200C4" w:rsidP="00A200C4">
      <w:pPr>
        <w:jc w:val="center"/>
        <w:rPr>
          <w:rFonts w:ascii="Arial" w:hAnsi="Arial" w:cs="Arial"/>
          <w:b/>
          <w:bCs/>
          <w:sz w:val="22"/>
          <w:szCs w:val="22"/>
        </w:rPr>
      </w:pPr>
    </w:p>
    <w:p w14:paraId="517A8AD2" w14:textId="77777777" w:rsidR="00A200C4" w:rsidRPr="004A0128" w:rsidRDefault="00A200C4" w:rsidP="001F0EEF">
      <w:pPr>
        <w:pStyle w:val="Odlomakpopisa"/>
        <w:numPr>
          <w:ilvl w:val="0"/>
          <w:numId w:val="56"/>
        </w:numPr>
        <w:spacing w:after="0" w:line="240" w:lineRule="auto"/>
        <w:ind w:left="357" w:hanging="357"/>
        <w:contextualSpacing w:val="0"/>
        <w:jc w:val="both"/>
        <w:rPr>
          <w:rStyle w:val="preformatted-text"/>
          <w:rFonts w:ascii="Arial" w:hAnsi="Arial" w:cs="Arial"/>
        </w:rPr>
      </w:pPr>
      <w:proofErr w:type="spellStart"/>
      <w:r w:rsidRPr="004A0128">
        <w:rPr>
          <w:rStyle w:val="preformatted-text"/>
          <w:rFonts w:ascii="Arial" w:hAnsi="Arial" w:cs="Arial"/>
        </w:rPr>
        <w:t>Zakup</w:t>
      </w:r>
      <w:proofErr w:type="spellEnd"/>
      <w:r w:rsidRPr="004A0128">
        <w:rPr>
          <w:rStyle w:val="preformatted-text"/>
          <w:rFonts w:ascii="Arial" w:hAnsi="Arial" w:cs="Arial"/>
        </w:rPr>
        <w:t xml:space="preserve"> ne </w:t>
      </w:r>
      <w:proofErr w:type="spellStart"/>
      <w:r w:rsidRPr="004A0128">
        <w:rPr>
          <w:rStyle w:val="preformatted-text"/>
          <w:rFonts w:ascii="Arial" w:hAnsi="Arial" w:cs="Arial"/>
        </w:rPr>
        <w:t>prestaje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kad</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treća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osoba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kupnjom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ili</w:t>
      </w:r>
      <w:proofErr w:type="spellEnd"/>
      <w:r w:rsidRPr="004A0128">
        <w:rPr>
          <w:rStyle w:val="preformatted-text"/>
          <w:rFonts w:ascii="Arial" w:hAnsi="Arial" w:cs="Arial"/>
        </w:rPr>
        <w:t xml:space="preserve"> po </w:t>
      </w:r>
      <w:proofErr w:type="spellStart"/>
      <w:r w:rsidRPr="004A0128">
        <w:rPr>
          <w:rStyle w:val="preformatted-text"/>
          <w:rFonts w:ascii="Arial" w:hAnsi="Arial" w:cs="Arial"/>
        </w:rPr>
        <w:t>drugoj</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osnovi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stekne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pravo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vlasništva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zakupodavca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w:t>
      </w:r>
    </w:p>
    <w:p w14:paraId="652C7E2B" w14:textId="77777777" w:rsidR="00A200C4" w:rsidRPr="004A0128" w:rsidRDefault="00A200C4" w:rsidP="001F0EEF">
      <w:pPr>
        <w:pStyle w:val="Odlomakpopisa"/>
        <w:numPr>
          <w:ilvl w:val="0"/>
          <w:numId w:val="56"/>
        </w:numPr>
        <w:spacing w:after="0" w:line="240" w:lineRule="auto"/>
        <w:ind w:left="357" w:hanging="357"/>
        <w:contextualSpacing w:val="0"/>
        <w:jc w:val="both"/>
        <w:rPr>
          <w:rFonts w:ascii="Arial" w:hAnsi="Arial" w:cs="Arial"/>
        </w:rPr>
      </w:pPr>
      <w:r w:rsidRPr="004A0128">
        <w:rPr>
          <w:rStyle w:val="preformatted-text"/>
          <w:rFonts w:ascii="Arial" w:hAnsi="Arial" w:cs="Arial"/>
        </w:rPr>
        <w:t xml:space="preserve">U </w:t>
      </w:r>
      <w:proofErr w:type="spellStart"/>
      <w:r w:rsidRPr="004A0128">
        <w:rPr>
          <w:rStyle w:val="preformatted-text"/>
          <w:rFonts w:ascii="Arial" w:hAnsi="Arial" w:cs="Arial"/>
        </w:rPr>
        <w:t>slučaju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iz</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stavka</w:t>
      </w:r>
      <w:proofErr w:type="spellEnd"/>
      <w:r w:rsidRPr="004A0128">
        <w:rPr>
          <w:rStyle w:val="preformatted-text"/>
          <w:rFonts w:ascii="Arial" w:hAnsi="Arial" w:cs="Arial"/>
        </w:rPr>
        <w:t xml:space="preserve"> 1. </w:t>
      </w:r>
      <w:proofErr w:type="spellStart"/>
      <w:r w:rsidRPr="004A0128">
        <w:rPr>
          <w:rStyle w:val="preformatted-text"/>
          <w:rFonts w:ascii="Arial" w:hAnsi="Arial" w:cs="Arial"/>
        </w:rPr>
        <w:t>ovoga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članka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treća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osoba</w:t>
      </w:r>
      <w:proofErr w:type="spellEnd"/>
      <w:r w:rsidRPr="004A0128">
        <w:rPr>
          <w:rStyle w:val="preformatted-text"/>
          <w:rFonts w:ascii="Arial" w:hAnsi="Arial" w:cs="Arial"/>
        </w:rPr>
        <w:t xml:space="preserve"> stupa u </w:t>
      </w:r>
      <w:proofErr w:type="spellStart"/>
      <w:r w:rsidRPr="004A0128">
        <w:rPr>
          <w:rStyle w:val="preformatted-text"/>
          <w:rFonts w:ascii="Arial" w:hAnsi="Arial" w:cs="Arial"/>
        </w:rPr>
        <w:t>prava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obveze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zakupodavca</w:t>
      </w:r>
      <w:proofErr w:type="spellEnd"/>
      <w:r w:rsidRPr="004A0128">
        <w:rPr>
          <w:rStyle w:val="preformatted-text"/>
          <w:rFonts w:ascii="Arial" w:hAnsi="Arial" w:cs="Arial"/>
        </w:rPr>
        <w:t>.</w:t>
      </w:r>
    </w:p>
    <w:p w14:paraId="76F11654" w14:textId="77777777" w:rsidR="00A200C4" w:rsidRDefault="00A200C4" w:rsidP="00A200C4">
      <w:pPr>
        <w:jc w:val="center"/>
        <w:rPr>
          <w:rFonts w:ascii="Arial" w:hAnsi="Arial" w:cs="Arial"/>
          <w:b/>
          <w:bCs/>
          <w:sz w:val="22"/>
          <w:szCs w:val="22"/>
        </w:rPr>
      </w:pPr>
    </w:p>
    <w:p w14:paraId="19F28523" w14:textId="77777777" w:rsidR="00A200C4" w:rsidRDefault="00A200C4" w:rsidP="00A200C4">
      <w:pPr>
        <w:jc w:val="center"/>
        <w:rPr>
          <w:rFonts w:ascii="Arial" w:hAnsi="Arial" w:cs="Arial"/>
          <w:bCs/>
          <w:sz w:val="22"/>
          <w:szCs w:val="22"/>
        </w:rPr>
      </w:pPr>
      <w:r w:rsidRPr="00077A3D">
        <w:rPr>
          <w:rFonts w:ascii="Arial" w:hAnsi="Arial" w:cs="Arial"/>
          <w:bCs/>
          <w:sz w:val="22"/>
          <w:szCs w:val="22"/>
        </w:rPr>
        <w:t>Članak 58.</w:t>
      </w:r>
    </w:p>
    <w:p w14:paraId="07EA437E" w14:textId="77777777" w:rsidR="00A200C4" w:rsidRPr="00077A3D" w:rsidRDefault="00A200C4" w:rsidP="00A200C4">
      <w:pPr>
        <w:jc w:val="center"/>
        <w:rPr>
          <w:rFonts w:ascii="Arial" w:hAnsi="Arial" w:cs="Arial"/>
          <w:bCs/>
          <w:sz w:val="22"/>
          <w:szCs w:val="22"/>
        </w:rPr>
      </w:pPr>
    </w:p>
    <w:p w14:paraId="412BFFF5" w14:textId="77777777" w:rsidR="00A200C4" w:rsidRPr="004A0128" w:rsidRDefault="00A200C4" w:rsidP="001F0EEF">
      <w:pPr>
        <w:pStyle w:val="Odlomakpopisa"/>
        <w:numPr>
          <w:ilvl w:val="0"/>
          <w:numId w:val="57"/>
        </w:numPr>
        <w:spacing w:after="0" w:line="240" w:lineRule="auto"/>
        <w:ind w:left="357" w:hanging="357"/>
        <w:contextualSpacing w:val="0"/>
        <w:rPr>
          <w:rStyle w:val="preformatted-text"/>
          <w:rFonts w:ascii="Arial" w:hAnsi="Arial" w:cs="Arial"/>
        </w:rPr>
      </w:pPr>
      <w:proofErr w:type="spellStart"/>
      <w:r w:rsidRPr="004A0128">
        <w:rPr>
          <w:rStyle w:val="preformatted-text"/>
          <w:rFonts w:ascii="Arial" w:hAnsi="Arial" w:cs="Arial"/>
        </w:rPr>
        <w:t>Zakup</w:t>
      </w:r>
      <w:proofErr w:type="spellEnd"/>
      <w:r w:rsidRPr="004A0128">
        <w:rPr>
          <w:rStyle w:val="preformatted-text"/>
          <w:rFonts w:ascii="Arial" w:hAnsi="Arial" w:cs="Arial"/>
        </w:rPr>
        <w:t xml:space="preserve"> ne </w:t>
      </w:r>
      <w:proofErr w:type="spellStart"/>
      <w:r w:rsidRPr="004A0128">
        <w:rPr>
          <w:rStyle w:val="preformatted-text"/>
          <w:rFonts w:ascii="Arial" w:hAnsi="Arial" w:cs="Arial"/>
        </w:rPr>
        <w:t>prestaje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smrću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odnosno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promjenom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pravnoga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položaja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zakupnika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ako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ugovorom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nije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drukčije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određeno</w:t>
      </w:r>
      <w:proofErr w:type="spellEnd"/>
      <w:r w:rsidRPr="004A0128">
        <w:rPr>
          <w:rStyle w:val="preformatted-text"/>
          <w:rFonts w:ascii="Arial" w:hAnsi="Arial" w:cs="Arial"/>
        </w:rPr>
        <w:t>.</w:t>
      </w:r>
    </w:p>
    <w:p w14:paraId="500722E9" w14:textId="77777777" w:rsidR="00A200C4" w:rsidRPr="004A0128" w:rsidRDefault="00A200C4" w:rsidP="001F0EEF">
      <w:pPr>
        <w:pStyle w:val="Odlomakpopisa"/>
        <w:numPr>
          <w:ilvl w:val="0"/>
          <w:numId w:val="57"/>
        </w:numPr>
        <w:spacing w:after="0" w:line="240" w:lineRule="auto"/>
        <w:ind w:left="357" w:hanging="357"/>
        <w:contextualSpacing w:val="0"/>
        <w:jc w:val="both"/>
        <w:rPr>
          <w:rStyle w:val="preformatted-text"/>
          <w:rFonts w:ascii="Arial" w:hAnsi="Arial" w:cs="Arial"/>
        </w:rPr>
      </w:pPr>
      <w:r w:rsidRPr="004A0128">
        <w:rPr>
          <w:rStyle w:val="preformatted-text"/>
          <w:rFonts w:ascii="Arial" w:hAnsi="Arial" w:cs="Arial"/>
        </w:rPr>
        <w:t xml:space="preserve">U </w:t>
      </w:r>
      <w:proofErr w:type="spellStart"/>
      <w:r w:rsidRPr="004A0128">
        <w:rPr>
          <w:rStyle w:val="preformatted-text"/>
          <w:rFonts w:ascii="Arial" w:hAnsi="Arial" w:cs="Arial"/>
        </w:rPr>
        <w:t>slučaju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iz</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stavka</w:t>
      </w:r>
      <w:proofErr w:type="spellEnd"/>
      <w:r w:rsidRPr="004A0128">
        <w:rPr>
          <w:rStyle w:val="preformatted-text"/>
          <w:rFonts w:ascii="Arial" w:hAnsi="Arial" w:cs="Arial"/>
        </w:rPr>
        <w:t xml:space="preserve"> 1. </w:t>
      </w:r>
      <w:proofErr w:type="spellStart"/>
      <w:r w:rsidRPr="004A0128">
        <w:rPr>
          <w:rStyle w:val="preformatted-text"/>
          <w:rFonts w:ascii="Arial" w:hAnsi="Arial" w:cs="Arial"/>
        </w:rPr>
        <w:t>ovoga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članka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nasljednici</w:t>
      </w:r>
      <w:proofErr w:type="spellEnd"/>
      <w:r w:rsidRPr="004A0128">
        <w:rPr>
          <w:rStyle w:val="preformatted-text"/>
          <w:rFonts w:ascii="Arial" w:hAnsi="Arial" w:cs="Arial"/>
        </w:rPr>
        <w:t xml:space="preserve"> koji </w:t>
      </w:r>
      <w:proofErr w:type="spellStart"/>
      <w:r w:rsidRPr="004A0128">
        <w:rPr>
          <w:rStyle w:val="preformatted-text"/>
          <w:rFonts w:ascii="Arial" w:hAnsi="Arial" w:cs="Arial"/>
        </w:rPr>
        <w:t>preuzmu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obrt</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ili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drugu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djelatnost</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iz</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ugovora</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zakupu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odnosno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pravni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slijednici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stupaju</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prava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obveze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zakupnika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ako</w:t>
      </w:r>
      <w:proofErr w:type="spellEnd"/>
      <w:r w:rsidRPr="004A0128">
        <w:rPr>
          <w:rStyle w:val="preformatted-text"/>
          <w:rFonts w:ascii="Arial" w:hAnsi="Arial" w:cs="Arial"/>
        </w:rPr>
        <w:t xml:space="preserve"> ne </w:t>
      </w:r>
      <w:proofErr w:type="spellStart"/>
      <w:r w:rsidRPr="004A0128">
        <w:rPr>
          <w:rStyle w:val="preformatted-text"/>
          <w:rFonts w:ascii="Arial" w:hAnsi="Arial" w:cs="Arial"/>
        </w:rPr>
        <w:t>preuzmu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obrt</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ili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drugu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djelatnost</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iz</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ugovora</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zakupu</w:t>
      </w:r>
      <w:proofErr w:type="spellEnd"/>
      <w:r w:rsidRPr="004A0128">
        <w:rPr>
          <w:rStyle w:val="preformatted-text"/>
          <w:rFonts w:ascii="Arial" w:hAnsi="Arial" w:cs="Arial"/>
        </w:rPr>
        <w:t xml:space="preserve">, ne </w:t>
      </w:r>
      <w:proofErr w:type="spellStart"/>
      <w:r w:rsidRPr="004A0128">
        <w:rPr>
          <w:rStyle w:val="preformatted-text"/>
          <w:rFonts w:ascii="Arial" w:hAnsi="Arial" w:cs="Arial"/>
        </w:rPr>
        <w:t>stupaju</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prava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obveze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zakupnika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iako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nasljednici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odnosno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pravi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sljednici</w:t>
      </w:r>
      <w:proofErr w:type="spellEnd"/>
      <w:r w:rsidRPr="004A0128">
        <w:rPr>
          <w:rStyle w:val="preformatted-text"/>
          <w:rFonts w:ascii="Arial" w:hAnsi="Arial" w:cs="Arial"/>
        </w:rPr>
        <w:t xml:space="preserve">. </w:t>
      </w:r>
    </w:p>
    <w:p w14:paraId="3CD3145E" w14:textId="77777777" w:rsidR="00A200C4" w:rsidRPr="004A0128" w:rsidRDefault="00A200C4" w:rsidP="001F0EEF">
      <w:pPr>
        <w:pStyle w:val="Odlomakpopisa"/>
        <w:numPr>
          <w:ilvl w:val="0"/>
          <w:numId w:val="57"/>
        </w:numPr>
        <w:spacing w:after="0" w:line="240" w:lineRule="auto"/>
        <w:ind w:left="357" w:hanging="357"/>
        <w:contextualSpacing w:val="0"/>
        <w:jc w:val="both"/>
        <w:rPr>
          <w:rStyle w:val="preformatted-text"/>
          <w:rFonts w:ascii="Arial" w:hAnsi="Arial" w:cs="Arial"/>
        </w:rPr>
      </w:pPr>
      <w:r w:rsidRPr="004A0128">
        <w:rPr>
          <w:rStyle w:val="preformatted-text"/>
          <w:rFonts w:ascii="Arial" w:hAnsi="Arial" w:cs="Arial"/>
        </w:rPr>
        <w:t xml:space="preserve">U </w:t>
      </w:r>
      <w:proofErr w:type="spellStart"/>
      <w:r w:rsidRPr="004A0128">
        <w:rPr>
          <w:rStyle w:val="preformatted-text"/>
          <w:rFonts w:ascii="Arial" w:hAnsi="Arial" w:cs="Arial"/>
        </w:rPr>
        <w:t>odnosu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zaključeni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zakupu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zakupniku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nije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dozvoljeno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bilo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kakvo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preoblikovanje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pretvaranje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obrta</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trgovačko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društvo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obratno</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budući</w:t>
      </w:r>
      <w:proofErr w:type="spellEnd"/>
      <w:r w:rsidRPr="004A0128">
        <w:rPr>
          <w:rStyle w:val="preformatted-text"/>
          <w:rFonts w:ascii="Arial" w:hAnsi="Arial" w:cs="Arial"/>
        </w:rPr>
        <w:t xml:space="preserve"> se </w:t>
      </w:r>
      <w:proofErr w:type="spellStart"/>
      <w:r w:rsidRPr="004A0128">
        <w:rPr>
          <w:rStyle w:val="preformatted-text"/>
          <w:rFonts w:ascii="Arial" w:hAnsi="Arial" w:cs="Arial"/>
        </w:rPr>
        <w:t>radi</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prestanku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poslovanje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fizičke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osobe-obrtnika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početku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poslovanja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pravne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osobe</w:t>
      </w:r>
      <w:proofErr w:type="spellEnd"/>
      <w:r w:rsidRPr="004A0128">
        <w:rPr>
          <w:rStyle w:val="preformatted-text"/>
          <w:rFonts w:ascii="Arial" w:hAnsi="Arial" w:cs="Arial"/>
        </w:rPr>
        <w:t>.</w:t>
      </w:r>
    </w:p>
    <w:p w14:paraId="08C13E2E" w14:textId="77777777" w:rsidR="00A200C4" w:rsidRPr="004A0128" w:rsidRDefault="00A200C4" w:rsidP="001F0EEF">
      <w:pPr>
        <w:pStyle w:val="Odlomakpopisa"/>
        <w:numPr>
          <w:ilvl w:val="0"/>
          <w:numId w:val="57"/>
        </w:numPr>
        <w:spacing w:after="0" w:line="240" w:lineRule="auto"/>
        <w:ind w:left="357" w:hanging="357"/>
        <w:contextualSpacing w:val="0"/>
        <w:jc w:val="both"/>
        <w:rPr>
          <w:rFonts w:ascii="Arial" w:hAnsi="Arial" w:cs="Arial"/>
        </w:rPr>
      </w:pPr>
      <w:proofErr w:type="spellStart"/>
      <w:r w:rsidRPr="004A0128">
        <w:rPr>
          <w:rStyle w:val="preformatted-text"/>
          <w:rFonts w:ascii="Arial" w:hAnsi="Arial" w:cs="Arial"/>
        </w:rPr>
        <w:t>Nije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dozvoljen</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prijenos</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ugovora</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zakupu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zakupnika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kojem</w:t>
      </w:r>
      <w:proofErr w:type="spellEnd"/>
      <w:r w:rsidRPr="004A0128">
        <w:rPr>
          <w:rStyle w:val="preformatted-text"/>
          <w:rFonts w:ascii="Arial" w:hAnsi="Arial" w:cs="Arial"/>
        </w:rPr>
        <w:t xml:space="preserve"> je </w:t>
      </w:r>
      <w:proofErr w:type="spellStart"/>
      <w:r w:rsidRPr="004A0128">
        <w:rPr>
          <w:rStyle w:val="preformatted-text"/>
          <w:rFonts w:ascii="Arial" w:hAnsi="Arial" w:cs="Arial"/>
        </w:rPr>
        <w:t>poslovni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w:t>
      </w:r>
      <w:proofErr w:type="spellEnd"/>
      <w:r w:rsidRPr="004A0128">
        <w:rPr>
          <w:rStyle w:val="preformatted-text"/>
          <w:rFonts w:ascii="Arial" w:hAnsi="Arial" w:cs="Arial"/>
        </w:rPr>
        <w:t xml:space="preserve"> u </w:t>
      </w:r>
      <w:proofErr w:type="spellStart"/>
      <w:r w:rsidRPr="004A0128">
        <w:rPr>
          <w:rStyle w:val="preformatted-text"/>
          <w:rFonts w:ascii="Arial" w:hAnsi="Arial" w:cs="Arial"/>
        </w:rPr>
        <w:t>vlasništvu</w:t>
      </w:r>
      <w:proofErr w:type="spellEnd"/>
      <w:r w:rsidRPr="004A0128">
        <w:rPr>
          <w:rStyle w:val="preformatted-text"/>
          <w:rFonts w:ascii="Arial" w:hAnsi="Arial" w:cs="Arial"/>
        </w:rPr>
        <w:t xml:space="preserve"> Grada dan u </w:t>
      </w:r>
      <w:proofErr w:type="spellStart"/>
      <w:r w:rsidRPr="004A0128">
        <w:rPr>
          <w:rStyle w:val="preformatted-text"/>
          <w:rFonts w:ascii="Arial" w:hAnsi="Arial" w:cs="Arial"/>
        </w:rPr>
        <w:t>zakup</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putem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javnog</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natječaja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drugu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pravnu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osobu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ili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fizičku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osobu-obrtnika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novog</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zakupnika</w:t>
      </w:r>
      <w:proofErr w:type="spellEnd"/>
      <w:r w:rsidRPr="004A0128">
        <w:rPr>
          <w:rStyle w:val="preformatted-text"/>
          <w:rFonts w:ascii="Arial" w:hAnsi="Arial" w:cs="Arial"/>
        </w:rPr>
        <w:t>.</w:t>
      </w:r>
    </w:p>
    <w:p w14:paraId="787B30FE" w14:textId="77777777" w:rsidR="00A200C4" w:rsidRPr="004A0128" w:rsidRDefault="00A200C4" w:rsidP="001F0EEF">
      <w:pPr>
        <w:pStyle w:val="Odlomakpopisa"/>
        <w:numPr>
          <w:ilvl w:val="0"/>
          <w:numId w:val="57"/>
        </w:numPr>
        <w:spacing w:after="0" w:line="240" w:lineRule="auto"/>
        <w:ind w:left="357" w:hanging="357"/>
        <w:contextualSpacing w:val="0"/>
        <w:jc w:val="both"/>
        <w:rPr>
          <w:rFonts w:ascii="Arial" w:hAnsi="Arial" w:cs="Arial"/>
          <w:color w:val="C00000"/>
        </w:rPr>
      </w:pPr>
      <w:r w:rsidRPr="004A0128">
        <w:rPr>
          <w:rFonts w:ascii="Arial" w:hAnsi="Arial" w:cs="Arial"/>
        </w:rPr>
        <w:t xml:space="preserve">U </w:t>
      </w:r>
      <w:proofErr w:type="spellStart"/>
      <w:r w:rsidRPr="004A0128">
        <w:rPr>
          <w:rFonts w:ascii="Arial" w:hAnsi="Arial" w:cs="Arial"/>
        </w:rPr>
        <w:t>slučaju</w:t>
      </w:r>
      <w:proofErr w:type="spellEnd"/>
      <w:r w:rsidRPr="004A0128">
        <w:rPr>
          <w:rFonts w:ascii="Arial" w:hAnsi="Arial" w:cs="Arial"/>
        </w:rPr>
        <w:t xml:space="preserve"> </w:t>
      </w:r>
      <w:proofErr w:type="spellStart"/>
      <w:r w:rsidRPr="004A0128">
        <w:rPr>
          <w:rFonts w:ascii="Arial" w:hAnsi="Arial" w:cs="Arial"/>
        </w:rPr>
        <w:t>iz</w:t>
      </w:r>
      <w:proofErr w:type="spellEnd"/>
      <w:r w:rsidRPr="004A0128">
        <w:rPr>
          <w:rFonts w:ascii="Arial" w:hAnsi="Arial" w:cs="Arial"/>
        </w:rPr>
        <w:t xml:space="preserve"> </w:t>
      </w:r>
      <w:proofErr w:type="spellStart"/>
      <w:r w:rsidRPr="004A0128">
        <w:rPr>
          <w:rFonts w:ascii="Arial" w:hAnsi="Arial" w:cs="Arial"/>
        </w:rPr>
        <w:t>stavka</w:t>
      </w:r>
      <w:proofErr w:type="spellEnd"/>
      <w:r w:rsidRPr="004A0128">
        <w:rPr>
          <w:rFonts w:ascii="Arial" w:hAnsi="Arial" w:cs="Arial"/>
        </w:rPr>
        <w:t xml:space="preserve"> 1. </w:t>
      </w:r>
      <w:proofErr w:type="spellStart"/>
      <w:r w:rsidRPr="004A0128">
        <w:rPr>
          <w:rFonts w:ascii="Arial" w:hAnsi="Arial" w:cs="Arial"/>
        </w:rPr>
        <w:t>i</w:t>
      </w:r>
      <w:proofErr w:type="spellEnd"/>
      <w:r w:rsidRPr="004A0128">
        <w:rPr>
          <w:rFonts w:ascii="Arial" w:hAnsi="Arial" w:cs="Arial"/>
        </w:rPr>
        <w:t xml:space="preserve"> 2. </w:t>
      </w:r>
      <w:proofErr w:type="spellStart"/>
      <w:r w:rsidRPr="004A0128">
        <w:rPr>
          <w:rFonts w:ascii="Arial" w:hAnsi="Arial" w:cs="Arial"/>
        </w:rPr>
        <w:t>ovog</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w:t>
      </w:r>
      <w:proofErr w:type="spellStart"/>
      <w:r w:rsidRPr="004A0128">
        <w:rPr>
          <w:rFonts w:ascii="Arial" w:hAnsi="Arial" w:cs="Arial"/>
        </w:rPr>
        <w:t>nasljednici</w:t>
      </w:r>
      <w:proofErr w:type="spellEnd"/>
      <w:r w:rsidRPr="004A0128">
        <w:rPr>
          <w:rFonts w:ascii="Arial" w:hAnsi="Arial" w:cs="Arial"/>
        </w:rPr>
        <w:t xml:space="preserve">, </w:t>
      </w:r>
      <w:proofErr w:type="spellStart"/>
      <w:r w:rsidRPr="004A0128">
        <w:rPr>
          <w:rFonts w:ascii="Arial" w:hAnsi="Arial" w:cs="Arial"/>
        </w:rPr>
        <w:t>odnosno</w:t>
      </w:r>
      <w:proofErr w:type="spellEnd"/>
      <w:r w:rsidRPr="004A0128">
        <w:rPr>
          <w:rFonts w:ascii="Arial" w:hAnsi="Arial" w:cs="Arial"/>
        </w:rPr>
        <w:t xml:space="preserve"> </w:t>
      </w:r>
      <w:proofErr w:type="spellStart"/>
      <w:r w:rsidRPr="004A0128">
        <w:rPr>
          <w:rFonts w:ascii="Arial" w:hAnsi="Arial" w:cs="Arial"/>
        </w:rPr>
        <w:t>pravni</w:t>
      </w:r>
      <w:proofErr w:type="spellEnd"/>
      <w:r w:rsidRPr="004A0128">
        <w:rPr>
          <w:rFonts w:ascii="Arial" w:hAnsi="Arial" w:cs="Arial"/>
        </w:rPr>
        <w:t xml:space="preserve"> </w:t>
      </w:r>
      <w:proofErr w:type="spellStart"/>
      <w:r w:rsidRPr="004A0128">
        <w:rPr>
          <w:rFonts w:ascii="Arial" w:hAnsi="Arial" w:cs="Arial"/>
        </w:rPr>
        <w:t>slijednici</w:t>
      </w:r>
      <w:proofErr w:type="spellEnd"/>
      <w:r w:rsidRPr="004A0128">
        <w:rPr>
          <w:rFonts w:ascii="Arial" w:hAnsi="Arial" w:cs="Arial"/>
        </w:rPr>
        <w:t xml:space="preserve"> koji </w:t>
      </w:r>
      <w:proofErr w:type="spellStart"/>
      <w:r w:rsidRPr="004A0128">
        <w:rPr>
          <w:rFonts w:ascii="Arial" w:hAnsi="Arial" w:cs="Arial"/>
        </w:rPr>
        <w:t>stupaju</w:t>
      </w:r>
      <w:proofErr w:type="spellEnd"/>
      <w:r w:rsidRPr="004A0128">
        <w:rPr>
          <w:rFonts w:ascii="Arial" w:hAnsi="Arial" w:cs="Arial"/>
        </w:rPr>
        <w:t xml:space="preserve"> u </w:t>
      </w:r>
      <w:proofErr w:type="spellStart"/>
      <w:r w:rsidRPr="004A0128">
        <w:rPr>
          <w:rFonts w:ascii="Arial" w:hAnsi="Arial" w:cs="Arial"/>
        </w:rPr>
        <w:t>prava</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obveze</w:t>
      </w:r>
      <w:proofErr w:type="spellEnd"/>
      <w:r w:rsidRPr="004A0128">
        <w:rPr>
          <w:rFonts w:ascii="Arial" w:hAnsi="Arial" w:cs="Arial"/>
        </w:rPr>
        <w:t xml:space="preserve"> </w:t>
      </w:r>
      <w:proofErr w:type="spellStart"/>
      <w:r w:rsidRPr="004A0128">
        <w:rPr>
          <w:rFonts w:ascii="Arial" w:hAnsi="Arial" w:cs="Arial"/>
        </w:rPr>
        <w:t>zakupnika</w:t>
      </w:r>
      <w:proofErr w:type="spellEnd"/>
      <w:r w:rsidRPr="004A0128">
        <w:rPr>
          <w:rFonts w:ascii="Arial" w:hAnsi="Arial" w:cs="Arial"/>
        </w:rPr>
        <w:t xml:space="preserve"> </w:t>
      </w:r>
      <w:proofErr w:type="spellStart"/>
      <w:r w:rsidRPr="004A0128">
        <w:rPr>
          <w:rFonts w:ascii="Arial" w:hAnsi="Arial" w:cs="Arial"/>
        </w:rPr>
        <w:t>prije</w:t>
      </w:r>
      <w:proofErr w:type="spellEnd"/>
      <w:r w:rsidRPr="004A0128">
        <w:rPr>
          <w:rFonts w:ascii="Arial" w:hAnsi="Arial" w:cs="Arial"/>
        </w:rPr>
        <w:t xml:space="preserve"> </w:t>
      </w:r>
      <w:proofErr w:type="spellStart"/>
      <w:r w:rsidRPr="004A0128">
        <w:rPr>
          <w:rFonts w:ascii="Arial" w:hAnsi="Arial" w:cs="Arial"/>
        </w:rPr>
        <w:t>zaključivanja</w:t>
      </w:r>
      <w:proofErr w:type="spellEnd"/>
      <w:r w:rsidRPr="004A0128">
        <w:rPr>
          <w:rFonts w:ascii="Arial" w:hAnsi="Arial" w:cs="Arial"/>
        </w:rPr>
        <w:t xml:space="preserve"> </w:t>
      </w:r>
      <w:proofErr w:type="spellStart"/>
      <w:r w:rsidRPr="004A0128">
        <w:rPr>
          <w:rFonts w:ascii="Arial" w:hAnsi="Arial" w:cs="Arial"/>
        </w:rPr>
        <w:t>ugovora</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w:t>
      </w:r>
      <w:proofErr w:type="spellStart"/>
      <w:r w:rsidRPr="004A0128">
        <w:rPr>
          <w:rFonts w:ascii="Arial" w:hAnsi="Arial" w:cs="Arial"/>
        </w:rPr>
        <w:t>ili</w:t>
      </w:r>
      <w:proofErr w:type="spellEnd"/>
      <w:r w:rsidRPr="004A0128">
        <w:rPr>
          <w:rFonts w:ascii="Arial" w:hAnsi="Arial" w:cs="Arial"/>
        </w:rPr>
        <w:t xml:space="preserve"> </w:t>
      </w:r>
      <w:proofErr w:type="spellStart"/>
      <w:r w:rsidRPr="004A0128">
        <w:rPr>
          <w:rFonts w:ascii="Arial" w:hAnsi="Arial" w:cs="Arial"/>
        </w:rPr>
        <w:t>dodatka</w:t>
      </w:r>
      <w:proofErr w:type="spellEnd"/>
      <w:r w:rsidRPr="004A0128">
        <w:rPr>
          <w:rFonts w:ascii="Arial" w:hAnsi="Arial" w:cs="Arial"/>
        </w:rPr>
        <w:t xml:space="preserve"> </w:t>
      </w:r>
      <w:proofErr w:type="spellStart"/>
      <w:r w:rsidRPr="004A0128">
        <w:rPr>
          <w:rFonts w:ascii="Arial" w:hAnsi="Arial" w:cs="Arial"/>
        </w:rPr>
        <w:t>ugovora</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w:t>
      </w:r>
      <w:proofErr w:type="spellStart"/>
      <w:r w:rsidRPr="004A0128">
        <w:rPr>
          <w:rFonts w:ascii="Arial" w:hAnsi="Arial" w:cs="Arial"/>
        </w:rPr>
        <w:t>moraju</w:t>
      </w:r>
      <w:proofErr w:type="spellEnd"/>
      <w:r w:rsidRPr="004A0128">
        <w:rPr>
          <w:rFonts w:ascii="Arial" w:hAnsi="Arial" w:cs="Arial"/>
        </w:rPr>
        <w:t xml:space="preserve"> </w:t>
      </w:r>
      <w:proofErr w:type="spellStart"/>
      <w:r w:rsidRPr="004A0128">
        <w:rPr>
          <w:rFonts w:ascii="Arial" w:hAnsi="Arial" w:cs="Arial"/>
        </w:rPr>
        <w:t>podmiriti</w:t>
      </w:r>
      <w:proofErr w:type="spellEnd"/>
      <w:r w:rsidRPr="004A0128">
        <w:rPr>
          <w:rFonts w:ascii="Arial" w:hAnsi="Arial" w:cs="Arial"/>
        </w:rPr>
        <w:t xml:space="preserve"> </w:t>
      </w:r>
      <w:proofErr w:type="spellStart"/>
      <w:r w:rsidRPr="004A0128">
        <w:rPr>
          <w:rFonts w:ascii="Arial" w:hAnsi="Arial" w:cs="Arial"/>
        </w:rPr>
        <w:t>sve</w:t>
      </w:r>
      <w:proofErr w:type="spellEnd"/>
      <w:r w:rsidRPr="004A0128">
        <w:rPr>
          <w:rFonts w:ascii="Arial" w:hAnsi="Arial" w:cs="Arial"/>
        </w:rPr>
        <w:t xml:space="preserve"> </w:t>
      </w:r>
      <w:proofErr w:type="spellStart"/>
      <w:r w:rsidRPr="004A0128">
        <w:rPr>
          <w:rFonts w:ascii="Arial" w:hAnsi="Arial" w:cs="Arial"/>
        </w:rPr>
        <w:t>dospjele</w:t>
      </w:r>
      <w:proofErr w:type="spellEnd"/>
      <w:r w:rsidRPr="004A0128">
        <w:rPr>
          <w:rFonts w:ascii="Arial" w:hAnsi="Arial" w:cs="Arial"/>
        </w:rPr>
        <w:t xml:space="preserve"> </w:t>
      </w:r>
      <w:proofErr w:type="spellStart"/>
      <w:r w:rsidRPr="004A0128">
        <w:rPr>
          <w:rFonts w:ascii="Arial" w:hAnsi="Arial" w:cs="Arial"/>
        </w:rPr>
        <w:t>nepodmirene</w:t>
      </w:r>
      <w:proofErr w:type="spellEnd"/>
      <w:r w:rsidRPr="004A0128">
        <w:rPr>
          <w:rFonts w:ascii="Arial" w:hAnsi="Arial" w:cs="Arial"/>
        </w:rPr>
        <w:t xml:space="preserve"> </w:t>
      </w:r>
      <w:proofErr w:type="spellStart"/>
      <w:r w:rsidRPr="004A0128">
        <w:rPr>
          <w:rFonts w:ascii="Arial" w:hAnsi="Arial" w:cs="Arial"/>
        </w:rPr>
        <w:t>obveze</w:t>
      </w:r>
      <w:proofErr w:type="spellEnd"/>
      <w:r w:rsidRPr="004A0128">
        <w:rPr>
          <w:rFonts w:ascii="Arial" w:hAnsi="Arial" w:cs="Arial"/>
        </w:rPr>
        <w:t xml:space="preserve"> </w:t>
      </w:r>
      <w:proofErr w:type="spellStart"/>
      <w:r w:rsidRPr="004A0128">
        <w:rPr>
          <w:rFonts w:ascii="Arial" w:hAnsi="Arial" w:cs="Arial"/>
        </w:rPr>
        <w:t>pravnog</w:t>
      </w:r>
      <w:proofErr w:type="spellEnd"/>
      <w:r w:rsidRPr="004A0128">
        <w:rPr>
          <w:rFonts w:ascii="Arial" w:hAnsi="Arial" w:cs="Arial"/>
        </w:rPr>
        <w:t xml:space="preserve"> </w:t>
      </w:r>
      <w:proofErr w:type="spellStart"/>
      <w:r w:rsidRPr="004A0128">
        <w:rPr>
          <w:rFonts w:ascii="Arial" w:hAnsi="Arial" w:cs="Arial"/>
        </w:rPr>
        <w:t>prednika</w:t>
      </w:r>
      <w:proofErr w:type="spellEnd"/>
      <w:r w:rsidRPr="004A0128">
        <w:rPr>
          <w:rFonts w:ascii="Arial" w:hAnsi="Arial" w:cs="Arial"/>
        </w:rPr>
        <w:t xml:space="preserve"> </w:t>
      </w:r>
      <w:proofErr w:type="spellStart"/>
      <w:r w:rsidRPr="004A0128">
        <w:rPr>
          <w:rFonts w:ascii="Arial" w:hAnsi="Arial" w:cs="Arial"/>
        </w:rPr>
        <w:t>prema</w:t>
      </w:r>
      <w:proofErr w:type="spellEnd"/>
      <w:r w:rsidRPr="004A0128">
        <w:rPr>
          <w:rFonts w:ascii="Arial" w:hAnsi="Arial" w:cs="Arial"/>
        </w:rPr>
        <w:t xml:space="preserve"> </w:t>
      </w:r>
      <w:proofErr w:type="spellStart"/>
      <w:r w:rsidRPr="004A0128">
        <w:rPr>
          <w:rFonts w:ascii="Arial" w:hAnsi="Arial" w:cs="Arial"/>
        </w:rPr>
        <w:t>Gradu</w:t>
      </w:r>
      <w:proofErr w:type="spellEnd"/>
      <w:r w:rsidRPr="004A0128">
        <w:rPr>
          <w:rFonts w:ascii="Arial" w:hAnsi="Arial" w:cs="Arial"/>
        </w:rPr>
        <w:t>.</w:t>
      </w:r>
    </w:p>
    <w:p w14:paraId="291368A6" w14:textId="77777777" w:rsidR="00A200C4" w:rsidRDefault="00A200C4" w:rsidP="00A200C4">
      <w:pPr>
        <w:jc w:val="center"/>
        <w:rPr>
          <w:rFonts w:ascii="Arial" w:hAnsi="Arial" w:cs="Arial"/>
          <w:b/>
          <w:bCs/>
          <w:sz w:val="22"/>
          <w:szCs w:val="22"/>
        </w:rPr>
      </w:pPr>
    </w:p>
    <w:p w14:paraId="68A28331"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59.</w:t>
      </w:r>
    </w:p>
    <w:p w14:paraId="3D8FD54E" w14:textId="77777777" w:rsidR="00A200C4" w:rsidRPr="004A0128" w:rsidRDefault="00A200C4" w:rsidP="00A200C4">
      <w:pPr>
        <w:jc w:val="center"/>
        <w:rPr>
          <w:rFonts w:ascii="Arial" w:hAnsi="Arial" w:cs="Arial"/>
          <w:b/>
          <w:bCs/>
          <w:sz w:val="22"/>
          <w:szCs w:val="22"/>
        </w:rPr>
      </w:pPr>
    </w:p>
    <w:p w14:paraId="51F6D765" w14:textId="77777777" w:rsidR="00A200C4" w:rsidRPr="004A0128" w:rsidRDefault="00A200C4" w:rsidP="001F0EEF">
      <w:pPr>
        <w:pStyle w:val="Odlomakpopisa"/>
        <w:numPr>
          <w:ilvl w:val="0"/>
          <w:numId w:val="58"/>
        </w:numPr>
        <w:spacing w:after="0" w:line="240" w:lineRule="auto"/>
        <w:ind w:left="357" w:hanging="357"/>
        <w:contextualSpacing w:val="0"/>
        <w:jc w:val="both"/>
        <w:rPr>
          <w:rStyle w:val="preformatted-text"/>
          <w:rFonts w:ascii="Arial" w:hAnsi="Arial" w:cs="Arial"/>
        </w:rPr>
      </w:pPr>
      <w:r w:rsidRPr="004A0128">
        <w:rPr>
          <w:rStyle w:val="preformatted-text"/>
          <w:rFonts w:ascii="Arial" w:hAnsi="Arial" w:cs="Arial"/>
        </w:rPr>
        <w:t xml:space="preserve">Za </w:t>
      </w:r>
      <w:proofErr w:type="spellStart"/>
      <w:r w:rsidRPr="004A0128">
        <w:rPr>
          <w:rStyle w:val="preformatted-text"/>
          <w:rFonts w:ascii="Arial" w:hAnsi="Arial" w:cs="Arial"/>
        </w:rPr>
        <w:t>rješavanje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spora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između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zakupodavca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zakupnika</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međusobnim</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pravima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obvezama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iz</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ugovora</w:t>
      </w:r>
      <w:proofErr w:type="spellEnd"/>
      <w:r w:rsidRPr="004A0128">
        <w:rPr>
          <w:rStyle w:val="preformatted-text"/>
          <w:rFonts w:ascii="Arial" w:hAnsi="Arial" w:cs="Arial"/>
        </w:rPr>
        <w:t xml:space="preserve"> o </w:t>
      </w:r>
      <w:proofErr w:type="spellStart"/>
      <w:r w:rsidRPr="004A0128">
        <w:rPr>
          <w:rStyle w:val="preformatted-text"/>
          <w:rFonts w:ascii="Arial" w:hAnsi="Arial" w:cs="Arial"/>
        </w:rPr>
        <w:t>zakupu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te</w:t>
      </w:r>
      <w:proofErr w:type="spellEnd"/>
      <w:r w:rsidRPr="004A0128">
        <w:rPr>
          <w:rStyle w:val="preformatted-text"/>
          <w:rFonts w:ascii="Arial" w:hAnsi="Arial" w:cs="Arial"/>
        </w:rPr>
        <w:t xml:space="preserve"> za </w:t>
      </w:r>
      <w:proofErr w:type="spellStart"/>
      <w:r w:rsidRPr="004A0128">
        <w:rPr>
          <w:rStyle w:val="preformatted-text"/>
          <w:rFonts w:ascii="Arial" w:hAnsi="Arial" w:cs="Arial"/>
        </w:rPr>
        <w:t>ispražnjene</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poslovnoga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prostora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nadležan</w:t>
      </w:r>
      <w:proofErr w:type="spellEnd"/>
      <w:r w:rsidRPr="004A0128">
        <w:rPr>
          <w:rStyle w:val="preformatted-text"/>
          <w:rFonts w:ascii="Arial" w:hAnsi="Arial" w:cs="Arial"/>
        </w:rPr>
        <w:t xml:space="preserve"> je </w:t>
      </w:r>
      <w:proofErr w:type="spellStart"/>
      <w:r w:rsidRPr="004A0128">
        <w:rPr>
          <w:rStyle w:val="preformatted-text"/>
          <w:rFonts w:ascii="Arial" w:hAnsi="Arial" w:cs="Arial"/>
        </w:rPr>
        <w:t>sud</w:t>
      </w:r>
      <w:proofErr w:type="spellEnd"/>
      <w:r w:rsidRPr="004A0128">
        <w:rPr>
          <w:rStyle w:val="preformatted-text"/>
          <w:rFonts w:ascii="Arial" w:hAnsi="Arial" w:cs="Arial"/>
        </w:rPr>
        <w:t>.</w:t>
      </w:r>
    </w:p>
    <w:p w14:paraId="05B2112A" w14:textId="77777777" w:rsidR="00A200C4" w:rsidRDefault="00A200C4" w:rsidP="001F0EEF">
      <w:pPr>
        <w:pStyle w:val="Odlomakpopisa"/>
        <w:numPr>
          <w:ilvl w:val="0"/>
          <w:numId w:val="58"/>
        </w:numPr>
        <w:spacing w:after="0" w:line="240" w:lineRule="auto"/>
        <w:ind w:left="357" w:hanging="357"/>
        <w:contextualSpacing w:val="0"/>
        <w:jc w:val="both"/>
        <w:rPr>
          <w:rStyle w:val="preformatted-text"/>
          <w:rFonts w:ascii="Arial" w:hAnsi="Arial" w:cs="Arial"/>
        </w:rPr>
      </w:pPr>
      <w:proofErr w:type="spellStart"/>
      <w:r w:rsidRPr="004A0128">
        <w:rPr>
          <w:rStyle w:val="preformatted-text"/>
          <w:rFonts w:ascii="Arial" w:hAnsi="Arial" w:cs="Arial"/>
        </w:rPr>
        <w:t>Postupci</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iz</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stavka</w:t>
      </w:r>
      <w:proofErr w:type="spellEnd"/>
      <w:r w:rsidRPr="004A0128">
        <w:rPr>
          <w:rStyle w:val="preformatted-text"/>
          <w:rFonts w:ascii="Arial" w:hAnsi="Arial" w:cs="Arial"/>
        </w:rPr>
        <w:t xml:space="preserve"> 1. </w:t>
      </w:r>
      <w:proofErr w:type="spellStart"/>
      <w:r w:rsidRPr="004A0128">
        <w:rPr>
          <w:rStyle w:val="preformatted-text"/>
          <w:rFonts w:ascii="Arial" w:hAnsi="Arial" w:cs="Arial"/>
        </w:rPr>
        <w:t>ovoga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članka</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su</w:t>
      </w:r>
      <w:proofErr w:type="spellEnd"/>
      <w:r w:rsidRPr="004A0128">
        <w:rPr>
          <w:rStyle w:val="preformatted-text"/>
          <w:rFonts w:ascii="Arial" w:hAnsi="Arial" w:cs="Arial"/>
        </w:rPr>
        <w:t xml:space="preserve"> </w:t>
      </w:r>
      <w:proofErr w:type="spellStart"/>
      <w:r w:rsidRPr="004A0128">
        <w:rPr>
          <w:rStyle w:val="preformatted-text"/>
          <w:rFonts w:ascii="Arial" w:hAnsi="Arial" w:cs="Arial"/>
        </w:rPr>
        <w:t>hitni</w:t>
      </w:r>
      <w:proofErr w:type="spellEnd"/>
      <w:r w:rsidRPr="004A0128">
        <w:rPr>
          <w:rStyle w:val="preformatted-text"/>
          <w:rFonts w:ascii="Arial" w:hAnsi="Arial" w:cs="Arial"/>
        </w:rPr>
        <w:t>.</w:t>
      </w:r>
    </w:p>
    <w:p w14:paraId="1B493913" w14:textId="77777777" w:rsidR="009B120F" w:rsidRDefault="009B120F" w:rsidP="009B120F">
      <w:pPr>
        <w:jc w:val="both"/>
        <w:rPr>
          <w:rFonts w:ascii="Arial" w:hAnsi="Arial" w:cs="Arial"/>
        </w:rPr>
      </w:pPr>
    </w:p>
    <w:p w14:paraId="631F45F2" w14:textId="77777777" w:rsidR="009B120F" w:rsidRPr="009B120F" w:rsidRDefault="009B120F" w:rsidP="009B120F">
      <w:pPr>
        <w:jc w:val="both"/>
        <w:rPr>
          <w:rFonts w:ascii="Arial" w:hAnsi="Arial" w:cs="Arial"/>
        </w:rPr>
      </w:pPr>
    </w:p>
    <w:p w14:paraId="41CB5005" w14:textId="77777777" w:rsidR="00A200C4" w:rsidRPr="004A0128" w:rsidRDefault="00A200C4" w:rsidP="001F0EEF">
      <w:pPr>
        <w:pStyle w:val="Odlomakpopisa"/>
        <w:numPr>
          <w:ilvl w:val="0"/>
          <w:numId w:val="68"/>
        </w:numPr>
        <w:spacing w:after="0" w:line="240" w:lineRule="auto"/>
        <w:ind w:left="357" w:hanging="357"/>
        <w:contextualSpacing w:val="0"/>
        <w:jc w:val="both"/>
        <w:rPr>
          <w:rFonts w:ascii="Arial" w:hAnsi="Arial" w:cs="Arial"/>
          <w:b/>
        </w:rPr>
      </w:pPr>
      <w:r w:rsidRPr="004A0128">
        <w:rPr>
          <w:rFonts w:ascii="Arial" w:hAnsi="Arial" w:cs="Arial"/>
          <w:b/>
        </w:rPr>
        <w:t>KUPOPRODAJA POSLOVNOG PROSTORA U VLASNIŠTVU GRADA</w:t>
      </w:r>
    </w:p>
    <w:p w14:paraId="2FC9BA5E" w14:textId="77777777" w:rsidR="00A200C4" w:rsidRDefault="00A200C4" w:rsidP="00A200C4">
      <w:pPr>
        <w:jc w:val="center"/>
        <w:rPr>
          <w:rFonts w:ascii="Arial" w:hAnsi="Arial" w:cs="Arial"/>
          <w:b/>
          <w:bCs/>
          <w:sz w:val="22"/>
          <w:szCs w:val="22"/>
        </w:rPr>
      </w:pPr>
    </w:p>
    <w:p w14:paraId="68FF66DC"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60. </w:t>
      </w:r>
    </w:p>
    <w:p w14:paraId="291A0766" w14:textId="77777777" w:rsidR="00A200C4" w:rsidRPr="004A0128" w:rsidRDefault="00A200C4" w:rsidP="00A200C4">
      <w:pPr>
        <w:jc w:val="center"/>
        <w:rPr>
          <w:rFonts w:ascii="Arial" w:hAnsi="Arial" w:cs="Arial"/>
          <w:b/>
          <w:bCs/>
          <w:sz w:val="22"/>
          <w:szCs w:val="22"/>
        </w:rPr>
      </w:pPr>
    </w:p>
    <w:p w14:paraId="669AA919" w14:textId="77777777" w:rsidR="00A200C4" w:rsidRPr="004A0128" w:rsidRDefault="00A200C4" w:rsidP="001F0EEF">
      <w:pPr>
        <w:pStyle w:val="Odlomakpopisa"/>
        <w:numPr>
          <w:ilvl w:val="0"/>
          <w:numId w:val="59"/>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Poslovni</w:t>
      </w:r>
      <w:proofErr w:type="spellEnd"/>
      <w:r w:rsidRPr="004A0128">
        <w:rPr>
          <w:rFonts w:ascii="Arial" w:hAnsi="Arial" w:cs="Arial"/>
          <w:lang w:eastAsia="hr-HR"/>
        </w:rPr>
        <w:t xml:space="preserve"> </w:t>
      </w:r>
      <w:proofErr w:type="spellStart"/>
      <w:r w:rsidRPr="004A0128">
        <w:rPr>
          <w:rFonts w:ascii="Arial" w:hAnsi="Arial" w:cs="Arial"/>
          <w:lang w:eastAsia="hr-HR"/>
        </w:rPr>
        <w:t>prostor</w:t>
      </w:r>
      <w:proofErr w:type="spellEnd"/>
      <w:r w:rsidRPr="004A0128">
        <w:rPr>
          <w:rFonts w:ascii="Arial" w:hAnsi="Arial" w:cs="Arial"/>
          <w:lang w:eastAsia="hr-HR"/>
        </w:rPr>
        <w:t xml:space="preserve"> u </w:t>
      </w:r>
      <w:proofErr w:type="spellStart"/>
      <w:r w:rsidRPr="004A0128">
        <w:rPr>
          <w:rFonts w:ascii="Arial" w:hAnsi="Arial" w:cs="Arial"/>
          <w:lang w:eastAsia="hr-HR"/>
        </w:rPr>
        <w:t>vlasništvu</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suvlasništvu</w:t>
      </w:r>
      <w:proofErr w:type="spellEnd"/>
      <w:r w:rsidRPr="004A0128">
        <w:rPr>
          <w:rFonts w:ascii="Arial" w:hAnsi="Arial" w:cs="Arial"/>
          <w:lang w:eastAsia="hr-HR"/>
        </w:rPr>
        <w:t xml:space="preserve"> Grada, </w:t>
      </w:r>
      <w:proofErr w:type="spellStart"/>
      <w:r w:rsidRPr="004A0128">
        <w:rPr>
          <w:rFonts w:ascii="Arial" w:hAnsi="Arial" w:cs="Arial"/>
          <w:lang w:eastAsia="hr-HR"/>
        </w:rPr>
        <w:t>osim</w:t>
      </w:r>
      <w:proofErr w:type="spellEnd"/>
      <w:r w:rsidRPr="004A0128">
        <w:rPr>
          <w:rFonts w:ascii="Arial" w:hAnsi="Arial" w:cs="Arial"/>
          <w:lang w:eastAsia="hr-HR"/>
        </w:rPr>
        <w:t xml:space="preserve">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garažnog</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 xml:space="preserve">, </w:t>
      </w:r>
      <w:proofErr w:type="spellStart"/>
      <w:r w:rsidRPr="004A0128">
        <w:rPr>
          <w:rFonts w:ascii="Arial" w:hAnsi="Arial" w:cs="Arial"/>
          <w:lang w:eastAsia="hr-HR"/>
        </w:rPr>
        <w:t>može</w:t>
      </w:r>
      <w:proofErr w:type="spellEnd"/>
      <w:r w:rsidRPr="004A0128">
        <w:rPr>
          <w:rFonts w:ascii="Arial" w:hAnsi="Arial" w:cs="Arial"/>
          <w:lang w:eastAsia="hr-HR"/>
        </w:rPr>
        <w:t xml:space="preserve"> se </w:t>
      </w:r>
      <w:proofErr w:type="spellStart"/>
      <w:r w:rsidRPr="004A0128">
        <w:rPr>
          <w:rFonts w:ascii="Arial" w:hAnsi="Arial" w:cs="Arial"/>
          <w:lang w:eastAsia="hr-HR"/>
        </w:rPr>
        <w:t>prodati</w:t>
      </w:r>
      <w:proofErr w:type="spellEnd"/>
      <w:r w:rsidRPr="004A0128">
        <w:rPr>
          <w:rFonts w:ascii="Arial" w:hAnsi="Arial" w:cs="Arial"/>
          <w:lang w:eastAsia="hr-HR"/>
        </w:rPr>
        <w:t xml:space="preserve"> </w:t>
      </w:r>
      <w:proofErr w:type="spellStart"/>
      <w:r w:rsidRPr="004A0128">
        <w:rPr>
          <w:rFonts w:ascii="Arial" w:hAnsi="Arial" w:cs="Arial"/>
          <w:lang w:eastAsia="hr-HR"/>
        </w:rPr>
        <w:t>sadašnjem</w:t>
      </w:r>
      <w:proofErr w:type="spellEnd"/>
      <w:r w:rsidRPr="004A0128">
        <w:rPr>
          <w:rFonts w:ascii="Arial" w:hAnsi="Arial" w:cs="Arial"/>
          <w:lang w:eastAsia="hr-HR"/>
        </w:rPr>
        <w:t xml:space="preserve"> </w:t>
      </w:r>
      <w:proofErr w:type="spellStart"/>
      <w:r w:rsidRPr="004A0128">
        <w:rPr>
          <w:rFonts w:ascii="Arial" w:hAnsi="Arial" w:cs="Arial"/>
          <w:lang w:eastAsia="hr-HR"/>
        </w:rPr>
        <w:t>zakupniku</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3. </w:t>
      </w:r>
      <w:proofErr w:type="spellStart"/>
      <w:r w:rsidRPr="004A0128">
        <w:rPr>
          <w:rFonts w:ascii="Arial" w:hAnsi="Arial" w:cs="Arial"/>
          <w:lang w:eastAsia="hr-HR"/>
        </w:rPr>
        <w:t>stavka</w:t>
      </w:r>
      <w:proofErr w:type="spellEnd"/>
      <w:r w:rsidRPr="004A0128">
        <w:rPr>
          <w:rFonts w:ascii="Arial" w:hAnsi="Arial" w:cs="Arial"/>
          <w:lang w:eastAsia="hr-HR"/>
        </w:rPr>
        <w:t xml:space="preserve"> 1. </w:t>
      </w:r>
      <w:proofErr w:type="spellStart"/>
      <w:r w:rsidRPr="004A0128">
        <w:rPr>
          <w:rFonts w:ascii="Arial" w:hAnsi="Arial" w:cs="Arial"/>
          <w:lang w:eastAsia="hr-HR"/>
        </w:rPr>
        <w:t>ove</w:t>
      </w:r>
      <w:proofErr w:type="spellEnd"/>
      <w:r w:rsidRPr="004A0128">
        <w:rPr>
          <w:rFonts w:ascii="Arial" w:hAnsi="Arial" w:cs="Arial"/>
          <w:lang w:eastAsia="hr-HR"/>
        </w:rPr>
        <w:t xml:space="preserve"> </w:t>
      </w:r>
      <w:proofErr w:type="spellStart"/>
      <w:r w:rsidRPr="004A0128">
        <w:rPr>
          <w:rFonts w:ascii="Arial" w:hAnsi="Arial" w:cs="Arial"/>
          <w:lang w:eastAsia="hr-HR"/>
        </w:rPr>
        <w:t>Odluke</w:t>
      </w:r>
      <w:proofErr w:type="spellEnd"/>
      <w:r w:rsidRPr="004A0128">
        <w:rPr>
          <w:rFonts w:ascii="Arial" w:hAnsi="Arial" w:cs="Arial"/>
          <w:lang w:eastAsia="hr-HR"/>
        </w:rPr>
        <w:t xml:space="preserve"> koji </w:t>
      </w:r>
      <w:proofErr w:type="spellStart"/>
      <w:r w:rsidRPr="004A0128">
        <w:rPr>
          <w:rFonts w:ascii="Arial" w:hAnsi="Arial" w:cs="Arial"/>
          <w:lang w:eastAsia="hr-HR"/>
        </w:rPr>
        <w:t>ima</w:t>
      </w:r>
      <w:proofErr w:type="spellEnd"/>
      <w:r w:rsidRPr="004A0128">
        <w:rPr>
          <w:rFonts w:ascii="Arial" w:hAnsi="Arial" w:cs="Arial"/>
          <w:lang w:eastAsia="hr-HR"/>
        </w:rPr>
        <w:t xml:space="preserve"> </w:t>
      </w:r>
      <w:proofErr w:type="spellStart"/>
      <w:r w:rsidRPr="004A0128">
        <w:rPr>
          <w:rFonts w:ascii="Arial" w:hAnsi="Arial" w:cs="Arial"/>
          <w:lang w:eastAsia="hr-HR"/>
        </w:rPr>
        <w:t>sklopljen</w:t>
      </w:r>
      <w:proofErr w:type="spellEnd"/>
      <w:r w:rsidRPr="004A0128">
        <w:rPr>
          <w:rFonts w:ascii="Arial" w:hAnsi="Arial" w:cs="Arial"/>
          <w:lang w:eastAsia="hr-HR"/>
        </w:rPr>
        <w:t xml:space="preserve"> </w:t>
      </w:r>
      <w:proofErr w:type="spellStart"/>
      <w:r w:rsidRPr="004A0128">
        <w:rPr>
          <w:rFonts w:ascii="Arial" w:hAnsi="Arial" w:cs="Arial"/>
          <w:lang w:eastAsia="hr-HR"/>
        </w:rPr>
        <w:t>ugovor</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s </w:t>
      </w:r>
      <w:proofErr w:type="spellStart"/>
      <w:r w:rsidRPr="004A0128">
        <w:rPr>
          <w:rFonts w:ascii="Arial" w:hAnsi="Arial" w:cs="Arial"/>
          <w:lang w:eastAsia="hr-HR"/>
        </w:rPr>
        <w:t>Gradom</w:t>
      </w:r>
      <w:proofErr w:type="spellEnd"/>
      <w:r w:rsidRPr="004A0128">
        <w:rPr>
          <w:rFonts w:ascii="Arial" w:hAnsi="Arial" w:cs="Arial"/>
          <w:lang w:eastAsia="hr-HR"/>
        </w:rPr>
        <w:t xml:space="preserve">, koji </w:t>
      </w:r>
      <w:proofErr w:type="spellStart"/>
      <w:r w:rsidRPr="004A0128">
        <w:rPr>
          <w:rFonts w:ascii="Arial" w:hAnsi="Arial" w:cs="Arial"/>
          <w:lang w:eastAsia="hr-HR"/>
        </w:rPr>
        <w:t>uredno</w:t>
      </w:r>
      <w:proofErr w:type="spellEnd"/>
      <w:r w:rsidRPr="004A0128">
        <w:rPr>
          <w:rFonts w:ascii="Arial" w:hAnsi="Arial" w:cs="Arial"/>
          <w:lang w:eastAsia="hr-HR"/>
        </w:rPr>
        <w:t xml:space="preserve"> </w:t>
      </w:r>
      <w:proofErr w:type="spellStart"/>
      <w:r w:rsidRPr="004A0128">
        <w:rPr>
          <w:rFonts w:ascii="Arial" w:hAnsi="Arial" w:cs="Arial"/>
          <w:lang w:eastAsia="hr-HR"/>
        </w:rPr>
        <w:t>ispunjava</w:t>
      </w:r>
      <w:proofErr w:type="spellEnd"/>
      <w:r w:rsidRPr="004A0128">
        <w:rPr>
          <w:rFonts w:ascii="Arial" w:hAnsi="Arial" w:cs="Arial"/>
          <w:lang w:eastAsia="hr-HR"/>
        </w:rPr>
        <w:t xml:space="preserve"> </w:t>
      </w:r>
      <w:proofErr w:type="spellStart"/>
      <w:r w:rsidRPr="004A0128">
        <w:rPr>
          <w:rFonts w:ascii="Arial" w:hAnsi="Arial" w:cs="Arial"/>
          <w:lang w:eastAsia="hr-HR"/>
        </w:rPr>
        <w:t>sve</w:t>
      </w:r>
      <w:proofErr w:type="spellEnd"/>
      <w:r w:rsidRPr="004A0128">
        <w:rPr>
          <w:rFonts w:ascii="Arial" w:hAnsi="Arial" w:cs="Arial"/>
          <w:lang w:eastAsia="hr-HR"/>
        </w:rPr>
        <w:t xml:space="preserve"> </w:t>
      </w:r>
      <w:proofErr w:type="spellStart"/>
      <w:r w:rsidRPr="004A0128">
        <w:rPr>
          <w:rFonts w:ascii="Arial" w:hAnsi="Arial" w:cs="Arial"/>
          <w:lang w:eastAsia="hr-HR"/>
        </w:rPr>
        <w:t>obveze</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druge</w:t>
      </w:r>
      <w:proofErr w:type="spellEnd"/>
      <w:r w:rsidRPr="004A0128">
        <w:rPr>
          <w:rFonts w:ascii="Arial" w:hAnsi="Arial" w:cs="Arial"/>
          <w:lang w:eastAsia="hr-HR"/>
        </w:rPr>
        <w:t xml:space="preserve"> </w:t>
      </w:r>
      <w:proofErr w:type="spellStart"/>
      <w:r w:rsidRPr="004A0128">
        <w:rPr>
          <w:rFonts w:ascii="Arial" w:hAnsi="Arial" w:cs="Arial"/>
          <w:lang w:eastAsia="hr-HR"/>
        </w:rPr>
        <w:t>financijske</w:t>
      </w:r>
      <w:proofErr w:type="spellEnd"/>
      <w:r w:rsidRPr="004A0128">
        <w:rPr>
          <w:rFonts w:ascii="Arial" w:hAnsi="Arial" w:cs="Arial"/>
          <w:lang w:eastAsia="hr-HR"/>
        </w:rPr>
        <w:t xml:space="preserve"> </w:t>
      </w:r>
      <w:proofErr w:type="spellStart"/>
      <w:r w:rsidRPr="004A0128">
        <w:rPr>
          <w:rFonts w:ascii="Arial" w:hAnsi="Arial" w:cs="Arial"/>
          <w:lang w:eastAsia="hr-HR"/>
        </w:rPr>
        <w:t>obveze</w:t>
      </w:r>
      <w:proofErr w:type="spellEnd"/>
      <w:r w:rsidRPr="004A0128">
        <w:rPr>
          <w:rFonts w:ascii="Arial" w:hAnsi="Arial" w:cs="Arial"/>
          <w:lang w:eastAsia="hr-HR"/>
        </w:rPr>
        <w:t xml:space="preserve"> </w:t>
      </w:r>
      <w:proofErr w:type="spellStart"/>
      <w:r w:rsidRPr="004A0128">
        <w:rPr>
          <w:rFonts w:ascii="Arial" w:hAnsi="Arial" w:cs="Arial"/>
          <w:lang w:eastAsia="hr-HR"/>
        </w:rPr>
        <w:t>prema</w:t>
      </w:r>
      <w:proofErr w:type="spellEnd"/>
      <w:r w:rsidRPr="004A0128">
        <w:rPr>
          <w:rFonts w:ascii="Arial" w:hAnsi="Arial" w:cs="Arial"/>
          <w:lang w:eastAsia="hr-HR"/>
        </w:rPr>
        <w:t xml:space="preserve"> </w:t>
      </w:r>
      <w:proofErr w:type="spellStart"/>
      <w:r w:rsidRPr="004A0128">
        <w:rPr>
          <w:rFonts w:ascii="Arial" w:hAnsi="Arial" w:cs="Arial"/>
          <w:lang w:eastAsia="hr-HR"/>
        </w:rPr>
        <w:t>Gradu</w:t>
      </w:r>
      <w:proofErr w:type="spellEnd"/>
      <w:r w:rsidRPr="004A0128">
        <w:rPr>
          <w:rFonts w:ascii="Arial" w:hAnsi="Arial" w:cs="Arial"/>
          <w:lang w:eastAsia="hr-HR"/>
        </w:rPr>
        <w:t xml:space="preserve">, pod </w:t>
      </w:r>
      <w:proofErr w:type="spellStart"/>
      <w:r w:rsidRPr="004A0128">
        <w:rPr>
          <w:rFonts w:ascii="Arial" w:hAnsi="Arial" w:cs="Arial"/>
          <w:lang w:eastAsia="hr-HR"/>
        </w:rPr>
        <w:t>uvjetima</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u </w:t>
      </w:r>
      <w:proofErr w:type="spellStart"/>
      <w:r w:rsidRPr="004A0128">
        <w:rPr>
          <w:rFonts w:ascii="Arial" w:hAnsi="Arial" w:cs="Arial"/>
          <w:lang w:eastAsia="hr-HR"/>
        </w:rPr>
        <w:t>postupku</w:t>
      </w:r>
      <w:proofErr w:type="spellEnd"/>
      <w:r w:rsidRPr="004A0128">
        <w:rPr>
          <w:rFonts w:ascii="Arial" w:hAnsi="Arial" w:cs="Arial"/>
          <w:lang w:eastAsia="hr-HR"/>
        </w:rPr>
        <w:t xml:space="preserve"> </w:t>
      </w:r>
      <w:proofErr w:type="spellStart"/>
      <w:r w:rsidRPr="004A0128">
        <w:rPr>
          <w:rFonts w:ascii="Arial" w:hAnsi="Arial" w:cs="Arial"/>
          <w:lang w:eastAsia="hr-HR"/>
        </w:rPr>
        <w:t>propisanim</w:t>
      </w:r>
      <w:proofErr w:type="spellEnd"/>
      <w:r w:rsidRPr="004A0128">
        <w:rPr>
          <w:rFonts w:ascii="Arial" w:hAnsi="Arial" w:cs="Arial"/>
          <w:lang w:eastAsia="hr-HR"/>
        </w:rPr>
        <w:t xml:space="preserve"> </w:t>
      </w:r>
      <w:proofErr w:type="spellStart"/>
      <w:r w:rsidRPr="004A0128">
        <w:rPr>
          <w:rFonts w:ascii="Arial" w:hAnsi="Arial" w:cs="Arial"/>
          <w:lang w:eastAsia="hr-HR"/>
        </w:rPr>
        <w:t>ovom</w:t>
      </w:r>
      <w:proofErr w:type="spellEnd"/>
      <w:r w:rsidRPr="004A0128">
        <w:rPr>
          <w:rFonts w:ascii="Arial" w:hAnsi="Arial" w:cs="Arial"/>
          <w:lang w:eastAsia="hr-HR"/>
        </w:rPr>
        <w:t xml:space="preserve"> </w:t>
      </w:r>
      <w:proofErr w:type="spellStart"/>
      <w:r w:rsidRPr="004A0128">
        <w:rPr>
          <w:rFonts w:ascii="Arial" w:hAnsi="Arial" w:cs="Arial"/>
          <w:lang w:eastAsia="hr-HR"/>
        </w:rPr>
        <w:t>Odlukom</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u </w:t>
      </w:r>
      <w:proofErr w:type="spellStart"/>
      <w:r w:rsidRPr="004A0128">
        <w:rPr>
          <w:rFonts w:ascii="Arial" w:hAnsi="Arial" w:cs="Arial"/>
          <w:lang w:eastAsia="hr-HR"/>
        </w:rPr>
        <w:t>skladu</w:t>
      </w:r>
      <w:proofErr w:type="spellEnd"/>
      <w:r w:rsidRPr="004A0128">
        <w:rPr>
          <w:rFonts w:ascii="Arial" w:hAnsi="Arial" w:cs="Arial"/>
          <w:lang w:eastAsia="hr-HR"/>
        </w:rPr>
        <w:t xml:space="preserve"> s </w:t>
      </w:r>
      <w:proofErr w:type="spellStart"/>
      <w:r w:rsidRPr="004A0128">
        <w:rPr>
          <w:rFonts w:ascii="Arial" w:hAnsi="Arial" w:cs="Arial"/>
          <w:lang w:eastAsia="hr-HR"/>
        </w:rPr>
        <w:t>odlukama</w:t>
      </w:r>
      <w:proofErr w:type="spellEnd"/>
      <w:r w:rsidRPr="004A0128">
        <w:rPr>
          <w:rFonts w:ascii="Arial" w:hAnsi="Arial" w:cs="Arial"/>
          <w:lang w:eastAsia="hr-HR"/>
        </w:rPr>
        <w:t xml:space="preserve"> </w:t>
      </w:r>
      <w:proofErr w:type="spellStart"/>
      <w:r w:rsidRPr="004A0128">
        <w:rPr>
          <w:rFonts w:ascii="Arial" w:hAnsi="Arial" w:cs="Arial"/>
          <w:lang w:eastAsia="hr-HR"/>
        </w:rPr>
        <w:t>koje</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w:t>
      </w:r>
      <w:proofErr w:type="spellStart"/>
      <w:r w:rsidRPr="004A0128">
        <w:rPr>
          <w:rFonts w:ascii="Arial" w:hAnsi="Arial" w:cs="Arial"/>
          <w:lang w:eastAsia="hr-HR"/>
        </w:rPr>
        <w:t>donijeti</w:t>
      </w:r>
      <w:proofErr w:type="spellEnd"/>
      <w:r w:rsidRPr="004A0128">
        <w:rPr>
          <w:rFonts w:ascii="Arial" w:hAnsi="Arial" w:cs="Arial"/>
          <w:lang w:eastAsia="hr-HR"/>
        </w:rPr>
        <w:t xml:space="preserve"> </w:t>
      </w:r>
      <w:proofErr w:type="spellStart"/>
      <w:r w:rsidRPr="004A0128">
        <w:rPr>
          <w:rFonts w:ascii="Arial" w:hAnsi="Arial" w:cs="Arial"/>
          <w:lang w:eastAsia="hr-HR"/>
        </w:rPr>
        <w:t>nadležna</w:t>
      </w:r>
      <w:proofErr w:type="spellEnd"/>
      <w:r w:rsidRPr="004A0128">
        <w:rPr>
          <w:rFonts w:ascii="Arial" w:hAnsi="Arial" w:cs="Arial"/>
          <w:lang w:eastAsia="hr-HR"/>
        </w:rPr>
        <w:t xml:space="preserve"> </w:t>
      </w:r>
      <w:proofErr w:type="spellStart"/>
      <w:r w:rsidRPr="004A0128">
        <w:rPr>
          <w:rFonts w:ascii="Arial" w:hAnsi="Arial" w:cs="Arial"/>
          <w:lang w:eastAsia="hr-HR"/>
        </w:rPr>
        <w:t>tijela</w:t>
      </w:r>
      <w:proofErr w:type="spellEnd"/>
      <w:r w:rsidRPr="004A0128">
        <w:rPr>
          <w:rFonts w:ascii="Arial" w:hAnsi="Arial" w:cs="Arial"/>
          <w:lang w:eastAsia="hr-HR"/>
        </w:rPr>
        <w:t xml:space="preserve"> Grada, </w:t>
      </w:r>
      <w:proofErr w:type="spellStart"/>
      <w:r w:rsidRPr="004A0128">
        <w:rPr>
          <w:rFonts w:ascii="Arial" w:hAnsi="Arial" w:cs="Arial"/>
          <w:lang w:eastAsia="hr-HR"/>
        </w:rPr>
        <w:t>i</w:t>
      </w:r>
      <w:proofErr w:type="spellEnd"/>
      <w:r w:rsidRPr="004A0128">
        <w:rPr>
          <w:rFonts w:ascii="Arial" w:hAnsi="Arial" w:cs="Arial"/>
          <w:lang w:eastAsia="hr-HR"/>
        </w:rPr>
        <w:t xml:space="preserve"> to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temelju</w:t>
      </w:r>
      <w:proofErr w:type="spellEnd"/>
      <w:r w:rsidRPr="004A0128">
        <w:rPr>
          <w:rFonts w:ascii="Arial" w:hAnsi="Arial" w:cs="Arial"/>
          <w:lang w:eastAsia="hr-HR"/>
        </w:rPr>
        <w:t xml:space="preserve"> </w:t>
      </w:r>
      <w:proofErr w:type="spellStart"/>
      <w:r w:rsidRPr="004A0128">
        <w:rPr>
          <w:rFonts w:ascii="Arial" w:hAnsi="Arial" w:cs="Arial"/>
          <w:lang w:eastAsia="hr-HR"/>
        </w:rPr>
        <w:t>popisa</w:t>
      </w:r>
      <w:proofErr w:type="spellEnd"/>
      <w:r w:rsidRPr="004A0128">
        <w:rPr>
          <w:rFonts w:ascii="Arial" w:hAnsi="Arial" w:cs="Arial"/>
          <w:lang w:eastAsia="hr-HR"/>
        </w:rPr>
        <w:t xml:space="preserve"> </w:t>
      </w:r>
      <w:proofErr w:type="spellStart"/>
      <w:r w:rsidRPr="004A0128">
        <w:rPr>
          <w:rFonts w:ascii="Arial" w:hAnsi="Arial" w:cs="Arial"/>
          <w:lang w:eastAsia="hr-HR"/>
        </w:rPr>
        <w:t>poslovnih</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koji </w:t>
      </w:r>
      <w:proofErr w:type="spellStart"/>
      <w:r w:rsidRPr="004A0128">
        <w:rPr>
          <w:rFonts w:ascii="Arial" w:hAnsi="Arial" w:cs="Arial"/>
          <w:lang w:eastAsia="hr-HR"/>
        </w:rPr>
        <w:t>su</w:t>
      </w:r>
      <w:proofErr w:type="spellEnd"/>
      <w:r w:rsidRPr="004A0128">
        <w:rPr>
          <w:rFonts w:ascii="Arial" w:hAnsi="Arial" w:cs="Arial"/>
          <w:lang w:eastAsia="hr-HR"/>
        </w:rPr>
        <w:t xml:space="preserve"> </w:t>
      </w:r>
      <w:proofErr w:type="spellStart"/>
      <w:r w:rsidRPr="004A0128">
        <w:rPr>
          <w:rFonts w:ascii="Arial" w:hAnsi="Arial" w:cs="Arial"/>
          <w:lang w:eastAsia="hr-HR"/>
        </w:rPr>
        <w:t>predmet</w:t>
      </w:r>
      <w:proofErr w:type="spellEnd"/>
      <w:r w:rsidRPr="004A0128">
        <w:rPr>
          <w:rFonts w:ascii="Arial" w:hAnsi="Arial" w:cs="Arial"/>
          <w:lang w:eastAsia="hr-HR"/>
        </w:rPr>
        <w:t xml:space="preserve"> </w:t>
      </w:r>
      <w:proofErr w:type="spellStart"/>
      <w:r w:rsidRPr="004A0128">
        <w:rPr>
          <w:rFonts w:ascii="Arial" w:hAnsi="Arial" w:cs="Arial"/>
          <w:lang w:eastAsia="hr-HR"/>
        </w:rPr>
        <w:t>kupoprodaje</w:t>
      </w:r>
      <w:proofErr w:type="spellEnd"/>
      <w:r w:rsidRPr="004A0128">
        <w:rPr>
          <w:rFonts w:ascii="Arial" w:hAnsi="Arial" w:cs="Arial"/>
          <w:lang w:eastAsia="hr-HR"/>
        </w:rPr>
        <w:t xml:space="preserve"> koji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javno</w:t>
      </w:r>
      <w:proofErr w:type="spellEnd"/>
      <w:r w:rsidRPr="004A0128">
        <w:rPr>
          <w:rFonts w:ascii="Arial" w:hAnsi="Arial" w:cs="Arial"/>
          <w:lang w:eastAsia="hr-HR"/>
        </w:rPr>
        <w:t xml:space="preserve"> </w:t>
      </w:r>
      <w:proofErr w:type="spellStart"/>
      <w:r w:rsidRPr="004A0128">
        <w:rPr>
          <w:rFonts w:ascii="Arial" w:hAnsi="Arial" w:cs="Arial"/>
          <w:lang w:eastAsia="hr-HR"/>
        </w:rPr>
        <w:t>objaviti</w:t>
      </w:r>
      <w:proofErr w:type="spellEnd"/>
      <w:r w:rsidRPr="004A0128">
        <w:rPr>
          <w:rFonts w:ascii="Arial" w:hAnsi="Arial" w:cs="Arial"/>
          <w:lang w:eastAsia="hr-HR"/>
        </w:rPr>
        <w:t xml:space="preserve">. </w:t>
      </w:r>
      <w:proofErr w:type="spellStart"/>
      <w:r w:rsidRPr="004A0128">
        <w:rPr>
          <w:rFonts w:ascii="Arial" w:hAnsi="Arial" w:cs="Arial"/>
          <w:lang w:eastAsia="hr-HR"/>
        </w:rPr>
        <w:t>Popis</w:t>
      </w:r>
      <w:proofErr w:type="spellEnd"/>
      <w:r w:rsidRPr="004A0128">
        <w:rPr>
          <w:rFonts w:ascii="Arial" w:hAnsi="Arial" w:cs="Arial"/>
          <w:lang w:eastAsia="hr-HR"/>
        </w:rPr>
        <w:t xml:space="preserve"> </w:t>
      </w:r>
      <w:proofErr w:type="spellStart"/>
      <w:r w:rsidRPr="004A0128">
        <w:rPr>
          <w:rFonts w:ascii="Arial" w:hAnsi="Arial" w:cs="Arial"/>
          <w:lang w:eastAsia="hr-HR"/>
        </w:rPr>
        <w:t>poslovnih</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koji </w:t>
      </w:r>
      <w:proofErr w:type="spellStart"/>
      <w:r w:rsidRPr="004A0128">
        <w:rPr>
          <w:rFonts w:ascii="Arial" w:hAnsi="Arial" w:cs="Arial"/>
          <w:lang w:eastAsia="hr-HR"/>
        </w:rPr>
        <w:t>su</w:t>
      </w:r>
      <w:proofErr w:type="spellEnd"/>
      <w:r w:rsidRPr="004A0128">
        <w:rPr>
          <w:rFonts w:ascii="Arial" w:hAnsi="Arial" w:cs="Arial"/>
          <w:lang w:eastAsia="hr-HR"/>
        </w:rPr>
        <w:t xml:space="preserve"> </w:t>
      </w:r>
      <w:proofErr w:type="spellStart"/>
      <w:r w:rsidRPr="004A0128">
        <w:rPr>
          <w:rFonts w:ascii="Arial" w:hAnsi="Arial" w:cs="Arial"/>
          <w:lang w:eastAsia="hr-HR"/>
        </w:rPr>
        <w:t>predmet</w:t>
      </w:r>
      <w:proofErr w:type="spellEnd"/>
      <w:r w:rsidRPr="004A0128">
        <w:rPr>
          <w:rFonts w:ascii="Arial" w:hAnsi="Arial" w:cs="Arial"/>
          <w:lang w:eastAsia="hr-HR"/>
        </w:rPr>
        <w:t xml:space="preserve"> </w:t>
      </w:r>
      <w:proofErr w:type="spellStart"/>
      <w:r w:rsidRPr="004A0128">
        <w:rPr>
          <w:rFonts w:ascii="Arial" w:hAnsi="Arial" w:cs="Arial"/>
          <w:lang w:eastAsia="hr-HR"/>
        </w:rPr>
        <w:t>kupoprodaje</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prijedlog</w:t>
      </w:r>
      <w:proofErr w:type="spellEnd"/>
      <w:r w:rsidRPr="004A0128">
        <w:rPr>
          <w:rFonts w:ascii="Arial" w:hAnsi="Arial" w:cs="Arial"/>
          <w:lang w:eastAsia="hr-HR"/>
        </w:rPr>
        <w:t xml:space="preserve"> </w:t>
      </w:r>
      <w:proofErr w:type="spellStart"/>
      <w:r w:rsidRPr="004A0128">
        <w:rPr>
          <w:rFonts w:ascii="Arial" w:hAnsi="Arial" w:cs="Arial"/>
          <w:lang w:eastAsia="hr-HR"/>
        </w:rPr>
        <w:t>Gradonačelnika</w:t>
      </w:r>
      <w:proofErr w:type="spellEnd"/>
      <w:r w:rsidRPr="004A0128">
        <w:rPr>
          <w:rFonts w:ascii="Arial" w:hAnsi="Arial" w:cs="Arial"/>
          <w:lang w:eastAsia="hr-HR"/>
        </w:rPr>
        <w:t xml:space="preserve">, </w:t>
      </w:r>
      <w:proofErr w:type="spellStart"/>
      <w:r w:rsidRPr="004A0128">
        <w:rPr>
          <w:rFonts w:ascii="Arial" w:hAnsi="Arial" w:cs="Arial"/>
          <w:lang w:eastAsia="hr-HR"/>
        </w:rPr>
        <w:t>utvrđuje</w:t>
      </w:r>
      <w:proofErr w:type="spellEnd"/>
      <w:r w:rsidRPr="004A0128">
        <w:rPr>
          <w:rFonts w:ascii="Arial" w:hAnsi="Arial" w:cs="Arial"/>
          <w:lang w:eastAsia="hr-HR"/>
        </w:rPr>
        <w:t xml:space="preserve"> </w:t>
      </w:r>
      <w:proofErr w:type="spellStart"/>
      <w:r w:rsidRPr="004A0128">
        <w:rPr>
          <w:rFonts w:ascii="Arial" w:hAnsi="Arial" w:cs="Arial"/>
          <w:lang w:eastAsia="hr-HR"/>
        </w:rPr>
        <w:t>predstavničko</w:t>
      </w:r>
      <w:proofErr w:type="spellEnd"/>
      <w:r w:rsidRPr="004A0128">
        <w:rPr>
          <w:rFonts w:ascii="Arial" w:hAnsi="Arial" w:cs="Arial"/>
          <w:lang w:eastAsia="hr-HR"/>
        </w:rPr>
        <w:t xml:space="preserve"> </w:t>
      </w:r>
      <w:proofErr w:type="spellStart"/>
      <w:r w:rsidRPr="004A0128">
        <w:rPr>
          <w:rFonts w:ascii="Arial" w:hAnsi="Arial" w:cs="Arial"/>
          <w:lang w:eastAsia="hr-HR"/>
        </w:rPr>
        <w:t>tijelo</w:t>
      </w:r>
      <w:proofErr w:type="spellEnd"/>
      <w:r w:rsidRPr="004A0128">
        <w:rPr>
          <w:rFonts w:ascii="Arial" w:hAnsi="Arial" w:cs="Arial"/>
          <w:lang w:eastAsia="hr-HR"/>
        </w:rPr>
        <w:t xml:space="preserve"> Grada, u </w:t>
      </w:r>
      <w:proofErr w:type="spellStart"/>
      <w:r w:rsidRPr="004A0128">
        <w:rPr>
          <w:rFonts w:ascii="Arial" w:hAnsi="Arial" w:cs="Arial"/>
          <w:lang w:eastAsia="hr-HR"/>
        </w:rPr>
        <w:t>skladu</w:t>
      </w:r>
      <w:proofErr w:type="spellEnd"/>
      <w:r w:rsidRPr="004A0128">
        <w:rPr>
          <w:rFonts w:ascii="Arial" w:hAnsi="Arial" w:cs="Arial"/>
          <w:lang w:eastAsia="hr-HR"/>
        </w:rPr>
        <w:t xml:space="preserve"> s </w:t>
      </w:r>
      <w:proofErr w:type="spellStart"/>
      <w:r w:rsidRPr="004A0128">
        <w:rPr>
          <w:rFonts w:ascii="Arial" w:hAnsi="Arial" w:cs="Arial"/>
          <w:lang w:eastAsia="hr-HR"/>
        </w:rPr>
        <w:t>odredbama</w:t>
      </w:r>
      <w:proofErr w:type="spellEnd"/>
      <w:r w:rsidRPr="004A0128">
        <w:rPr>
          <w:rFonts w:ascii="Arial" w:hAnsi="Arial" w:cs="Arial"/>
          <w:lang w:eastAsia="hr-HR"/>
        </w:rPr>
        <w:t xml:space="preserve"> </w:t>
      </w:r>
      <w:proofErr w:type="spellStart"/>
      <w:r w:rsidRPr="004A0128">
        <w:rPr>
          <w:rFonts w:ascii="Arial" w:hAnsi="Arial" w:cs="Arial"/>
          <w:lang w:eastAsia="hr-HR"/>
        </w:rPr>
        <w:t>posebnog</w:t>
      </w:r>
      <w:proofErr w:type="spellEnd"/>
      <w:r w:rsidRPr="004A0128">
        <w:rPr>
          <w:rFonts w:ascii="Arial" w:hAnsi="Arial" w:cs="Arial"/>
          <w:lang w:eastAsia="hr-HR"/>
        </w:rPr>
        <w:t xml:space="preserve"> </w:t>
      </w:r>
      <w:proofErr w:type="spellStart"/>
      <w:r w:rsidRPr="004A0128">
        <w:rPr>
          <w:rFonts w:ascii="Arial" w:hAnsi="Arial" w:cs="Arial"/>
          <w:lang w:eastAsia="hr-HR"/>
        </w:rPr>
        <w:t>propisa</w:t>
      </w:r>
      <w:proofErr w:type="spellEnd"/>
      <w:r w:rsidRPr="004A0128">
        <w:rPr>
          <w:rFonts w:ascii="Arial" w:hAnsi="Arial" w:cs="Arial"/>
          <w:lang w:eastAsia="hr-HR"/>
        </w:rPr>
        <w:t xml:space="preserve"> </w:t>
      </w:r>
      <w:proofErr w:type="spellStart"/>
      <w:r w:rsidRPr="004A0128">
        <w:rPr>
          <w:rFonts w:ascii="Arial" w:hAnsi="Arial" w:cs="Arial"/>
          <w:lang w:eastAsia="hr-HR"/>
        </w:rPr>
        <w:t>kojim</w:t>
      </w:r>
      <w:proofErr w:type="spellEnd"/>
      <w:r w:rsidRPr="004A0128">
        <w:rPr>
          <w:rFonts w:ascii="Arial" w:hAnsi="Arial" w:cs="Arial"/>
          <w:lang w:eastAsia="hr-HR"/>
        </w:rPr>
        <w:t xml:space="preserve"> se </w:t>
      </w:r>
      <w:proofErr w:type="spellStart"/>
      <w:r w:rsidRPr="004A0128">
        <w:rPr>
          <w:rFonts w:ascii="Arial" w:hAnsi="Arial" w:cs="Arial"/>
          <w:lang w:eastAsia="hr-HR"/>
        </w:rPr>
        <w:t>uređuje</w:t>
      </w:r>
      <w:proofErr w:type="spellEnd"/>
      <w:r w:rsidRPr="004A0128">
        <w:rPr>
          <w:rFonts w:ascii="Arial" w:hAnsi="Arial" w:cs="Arial"/>
          <w:lang w:eastAsia="hr-HR"/>
        </w:rPr>
        <w:t xml:space="preserve"> </w:t>
      </w:r>
      <w:proofErr w:type="spellStart"/>
      <w:r w:rsidRPr="004A0128">
        <w:rPr>
          <w:rFonts w:ascii="Arial" w:hAnsi="Arial" w:cs="Arial"/>
          <w:lang w:eastAsia="hr-HR"/>
        </w:rPr>
        <w:t>lokalna</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regionalna</w:t>
      </w:r>
      <w:proofErr w:type="spellEnd"/>
      <w:r w:rsidRPr="004A0128">
        <w:rPr>
          <w:rFonts w:ascii="Arial" w:hAnsi="Arial" w:cs="Arial"/>
          <w:lang w:eastAsia="hr-HR"/>
        </w:rPr>
        <w:t xml:space="preserve"> (</w:t>
      </w:r>
      <w:proofErr w:type="spellStart"/>
      <w:r w:rsidRPr="004A0128">
        <w:rPr>
          <w:rFonts w:ascii="Arial" w:hAnsi="Arial" w:cs="Arial"/>
          <w:lang w:eastAsia="hr-HR"/>
        </w:rPr>
        <w:t>područna</w:t>
      </w:r>
      <w:proofErr w:type="spellEnd"/>
      <w:r w:rsidRPr="004A0128">
        <w:rPr>
          <w:rFonts w:ascii="Arial" w:hAnsi="Arial" w:cs="Arial"/>
          <w:lang w:eastAsia="hr-HR"/>
        </w:rPr>
        <w:t xml:space="preserve">) </w:t>
      </w:r>
      <w:proofErr w:type="spellStart"/>
      <w:r w:rsidRPr="004A0128">
        <w:rPr>
          <w:rFonts w:ascii="Arial" w:hAnsi="Arial" w:cs="Arial"/>
          <w:lang w:eastAsia="hr-HR"/>
        </w:rPr>
        <w:t>samouprava</w:t>
      </w:r>
      <w:proofErr w:type="spellEnd"/>
      <w:r w:rsidRPr="004A0128">
        <w:rPr>
          <w:rFonts w:ascii="Arial" w:hAnsi="Arial" w:cs="Arial"/>
          <w:lang w:eastAsia="hr-HR"/>
        </w:rPr>
        <w:t>.</w:t>
      </w:r>
    </w:p>
    <w:p w14:paraId="56560424" w14:textId="77777777" w:rsidR="00A200C4" w:rsidRPr="004A0128" w:rsidRDefault="00A200C4" w:rsidP="001F0EEF">
      <w:pPr>
        <w:pStyle w:val="Odlomakpopisa"/>
        <w:numPr>
          <w:ilvl w:val="0"/>
          <w:numId w:val="59"/>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Na </w:t>
      </w:r>
      <w:proofErr w:type="spellStart"/>
      <w:r w:rsidRPr="004A0128">
        <w:rPr>
          <w:rFonts w:ascii="Arial" w:hAnsi="Arial" w:cs="Arial"/>
          <w:lang w:eastAsia="hr-HR"/>
        </w:rPr>
        <w:t>popis</w:t>
      </w:r>
      <w:proofErr w:type="spellEnd"/>
      <w:r w:rsidRPr="004A0128">
        <w:rPr>
          <w:rFonts w:ascii="Arial" w:hAnsi="Arial" w:cs="Arial"/>
          <w:lang w:eastAsia="hr-HR"/>
        </w:rPr>
        <w:t xml:space="preserve"> </w:t>
      </w:r>
      <w:proofErr w:type="spellStart"/>
      <w:r w:rsidRPr="004A0128">
        <w:rPr>
          <w:rFonts w:ascii="Arial" w:hAnsi="Arial" w:cs="Arial"/>
          <w:lang w:eastAsia="hr-HR"/>
        </w:rPr>
        <w:t>poslovnih</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1.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Grad </w:t>
      </w:r>
      <w:proofErr w:type="spellStart"/>
      <w:r w:rsidRPr="004A0128">
        <w:rPr>
          <w:rFonts w:ascii="Arial" w:hAnsi="Arial" w:cs="Arial"/>
          <w:lang w:eastAsia="hr-HR"/>
        </w:rPr>
        <w:t>neće</w:t>
      </w:r>
      <w:proofErr w:type="spellEnd"/>
      <w:r w:rsidRPr="004A0128">
        <w:rPr>
          <w:rFonts w:ascii="Arial" w:hAnsi="Arial" w:cs="Arial"/>
          <w:lang w:eastAsia="hr-HR"/>
        </w:rPr>
        <w:t xml:space="preserve"> </w:t>
      </w:r>
      <w:proofErr w:type="spellStart"/>
      <w:r w:rsidRPr="004A0128">
        <w:rPr>
          <w:rFonts w:ascii="Arial" w:hAnsi="Arial" w:cs="Arial"/>
          <w:lang w:eastAsia="hr-HR"/>
        </w:rPr>
        <w:t>uvrstiti</w:t>
      </w:r>
      <w:proofErr w:type="spellEnd"/>
      <w:r w:rsidRPr="004A0128">
        <w:rPr>
          <w:rFonts w:ascii="Arial" w:hAnsi="Arial" w:cs="Arial"/>
          <w:lang w:eastAsia="hr-HR"/>
        </w:rPr>
        <w:t xml:space="preserve"> </w:t>
      </w:r>
      <w:proofErr w:type="spellStart"/>
      <w:r w:rsidRPr="004A0128">
        <w:rPr>
          <w:rFonts w:ascii="Arial" w:hAnsi="Arial" w:cs="Arial"/>
          <w:lang w:eastAsia="hr-HR"/>
        </w:rPr>
        <w:t>poslovne</w:t>
      </w:r>
      <w:proofErr w:type="spellEnd"/>
      <w:r w:rsidRPr="004A0128">
        <w:rPr>
          <w:rFonts w:ascii="Arial" w:hAnsi="Arial" w:cs="Arial"/>
          <w:lang w:eastAsia="hr-HR"/>
        </w:rPr>
        <w:t xml:space="preserve"> </w:t>
      </w:r>
      <w:proofErr w:type="spellStart"/>
      <w:r w:rsidRPr="004A0128">
        <w:rPr>
          <w:rFonts w:ascii="Arial" w:hAnsi="Arial" w:cs="Arial"/>
          <w:lang w:eastAsia="hr-HR"/>
        </w:rPr>
        <w:t>prostore</w:t>
      </w:r>
      <w:proofErr w:type="spellEnd"/>
      <w:r w:rsidRPr="004A0128">
        <w:rPr>
          <w:rFonts w:ascii="Arial" w:hAnsi="Arial" w:cs="Arial"/>
          <w:lang w:eastAsia="hr-HR"/>
        </w:rPr>
        <w:t xml:space="preserve"> koji </w:t>
      </w:r>
      <w:proofErr w:type="spellStart"/>
      <w:r w:rsidRPr="004A0128">
        <w:rPr>
          <w:rFonts w:ascii="Arial" w:hAnsi="Arial" w:cs="Arial"/>
          <w:lang w:eastAsia="hr-HR"/>
        </w:rPr>
        <w:t>kumulativno</w:t>
      </w:r>
      <w:proofErr w:type="spellEnd"/>
      <w:r w:rsidRPr="004A0128">
        <w:rPr>
          <w:rFonts w:ascii="Arial" w:hAnsi="Arial" w:cs="Arial"/>
          <w:lang w:eastAsia="hr-HR"/>
        </w:rPr>
        <w:t xml:space="preserve"> </w:t>
      </w:r>
      <w:proofErr w:type="spellStart"/>
      <w:r w:rsidRPr="004A0128">
        <w:rPr>
          <w:rFonts w:ascii="Arial" w:hAnsi="Arial" w:cs="Arial"/>
          <w:lang w:eastAsia="hr-HR"/>
        </w:rPr>
        <w:t>ispunjavaju</w:t>
      </w:r>
      <w:proofErr w:type="spellEnd"/>
      <w:r w:rsidRPr="004A0128">
        <w:rPr>
          <w:rFonts w:ascii="Arial" w:hAnsi="Arial" w:cs="Arial"/>
          <w:lang w:eastAsia="hr-HR"/>
        </w:rPr>
        <w:t xml:space="preserve"> </w:t>
      </w:r>
      <w:proofErr w:type="spellStart"/>
      <w:r w:rsidRPr="004A0128">
        <w:rPr>
          <w:rFonts w:ascii="Arial" w:hAnsi="Arial" w:cs="Arial"/>
          <w:lang w:eastAsia="hr-HR"/>
        </w:rPr>
        <w:t>sljedeće</w:t>
      </w:r>
      <w:proofErr w:type="spellEnd"/>
      <w:r w:rsidRPr="004A0128">
        <w:rPr>
          <w:rFonts w:ascii="Arial" w:hAnsi="Arial" w:cs="Arial"/>
          <w:lang w:eastAsia="hr-HR"/>
        </w:rPr>
        <w:t xml:space="preserve"> </w:t>
      </w:r>
      <w:proofErr w:type="spellStart"/>
      <w:r w:rsidRPr="004A0128">
        <w:rPr>
          <w:rFonts w:ascii="Arial" w:hAnsi="Arial" w:cs="Arial"/>
          <w:lang w:eastAsia="hr-HR"/>
        </w:rPr>
        <w:t>uvjete</w:t>
      </w:r>
      <w:proofErr w:type="spellEnd"/>
      <w:r w:rsidRPr="004A0128">
        <w:rPr>
          <w:rFonts w:ascii="Arial" w:hAnsi="Arial" w:cs="Arial"/>
          <w:lang w:eastAsia="hr-HR"/>
        </w:rPr>
        <w:t>:</w:t>
      </w:r>
    </w:p>
    <w:p w14:paraId="3CE9ADAC" w14:textId="77777777" w:rsidR="00A200C4" w:rsidRPr="004A0128" w:rsidRDefault="00A200C4" w:rsidP="001F0EEF">
      <w:pPr>
        <w:pStyle w:val="Odlomakpopisa"/>
        <w:numPr>
          <w:ilvl w:val="6"/>
          <w:numId w:val="60"/>
        </w:numPr>
        <w:spacing w:after="0" w:line="240" w:lineRule="auto"/>
        <w:ind w:left="714" w:hanging="357"/>
        <w:contextualSpacing w:val="0"/>
        <w:jc w:val="both"/>
        <w:rPr>
          <w:rFonts w:ascii="Arial" w:hAnsi="Arial" w:cs="Arial"/>
          <w:lang w:eastAsia="hr-HR"/>
        </w:rPr>
      </w:pPr>
      <w:proofErr w:type="spellStart"/>
      <w:r w:rsidRPr="004A0128">
        <w:rPr>
          <w:rFonts w:ascii="Arial" w:hAnsi="Arial" w:cs="Arial"/>
          <w:lang w:eastAsia="hr-HR"/>
        </w:rPr>
        <w:t>nalaze</w:t>
      </w:r>
      <w:proofErr w:type="spellEnd"/>
      <w:r w:rsidRPr="004A0128">
        <w:rPr>
          <w:rFonts w:ascii="Arial" w:hAnsi="Arial" w:cs="Arial"/>
          <w:lang w:eastAsia="hr-HR"/>
        </w:rPr>
        <w:t xml:space="preserve"> se u </w:t>
      </w:r>
      <w:proofErr w:type="spellStart"/>
      <w:r w:rsidRPr="004A0128">
        <w:rPr>
          <w:rFonts w:ascii="Arial" w:hAnsi="Arial" w:cs="Arial"/>
          <w:lang w:eastAsia="hr-HR"/>
        </w:rPr>
        <w:t>nultoj</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prvoj</w:t>
      </w:r>
      <w:proofErr w:type="spellEnd"/>
      <w:r w:rsidRPr="004A0128">
        <w:rPr>
          <w:rFonts w:ascii="Arial" w:hAnsi="Arial" w:cs="Arial"/>
          <w:lang w:eastAsia="hr-HR"/>
        </w:rPr>
        <w:t xml:space="preserve"> </w:t>
      </w:r>
      <w:proofErr w:type="spellStart"/>
      <w:r w:rsidRPr="004A0128">
        <w:rPr>
          <w:rFonts w:ascii="Arial" w:hAnsi="Arial" w:cs="Arial"/>
          <w:lang w:eastAsia="hr-HR"/>
        </w:rPr>
        <w:t>zoni</w:t>
      </w:r>
      <w:proofErr w:type="spellEnd"/>
      <w:r w:rsidRPr="004A0128">
        <w:rPr>
          <w:rFonts w:ascii="Arial" w:hAnsi="Arial" w:cs="Arial"/>
          <w:lang w:eastAsia="hr-HR"/>
        </w:rPr>
        <w:t xml:space="preserve"> </w:t>
      </w:r>
      <w:proofErr w:type="spellStart"/>
      <w:r w:rsidRPr="004A0128">
        <w:rPr>
          <w:rFonts w:ascii="Arial" w:hAnsi="Arial" w:cs="Arial"/>
          <w:lang w:eastAsia="hr-HR"/>
        </w:rPr>
        <w:t>gradova</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općina</w:t>
      </w:r>
      <w:proofErr w:type="spellEnd"/>
      <w:r w:rsidRPr="004A0128">
        <w:rPr>
          <w:rFonts w:ascii="Arial" w:hAnsi="Arial" w:cs="Arial"/>
          <w:lang w:eastAsia="hr-HR"/>
        </w:rPr>
        <w:t>,</w:t>
      </w:r>
    </w:p>
    <w:p w14:paraId="6BB87C18" w14:textId="77777777" w:rsidR="00A200C4" w:rsidRPr="004A0128" w:rsidRDefault="00A200C4" w:rsidP="001F0EEF">
      <w:pPr>
        <w:pStyle w:val="Odlomakpopisa"/>
        <w:numPr>
          <w:ilvl w:val="6"/>
          <w:numId w:val="60"/>
        </w:numPr>
        <w:spacing w:after="0" w:line="240" w:lineRule="auto"/>
        <w:ind w:left="714" w:hanging="357"/>
        <w:contextualSpacing w:val="0"/>
        <w:jc w:val="both"/>
        <w:rPr>
          <w:rFonts w:ascii="Arial" w:hAnsi="Arial" w:cs="Arial"/>
          <w:lang w:eastAsia="hr-HR"/>
        </w:rPr>
      </w:pPr>
      <w:proofErr w:type="spellStart"/>
      <w:r w:rsidRPr="004A0128">
        <w:rPr>
          <w:rFonts w:ascii="Arial" w:hAnsi="Arial" w:cs="Arial"/>
          <w:lang w:eastAsia="hr-HR"/>
        </w:rPr>
        <w:t>ulični</w:t>
      </w:r>
      <w:proofErr w:type="spellEnd"/>
      <w:r w:rsidRPr="004A0128">
        <w:rPr>
          <w:rFonts w:ascii="Arial" w:hAnsi="Arial" w:cs="Arial"/>
          <w:lang w:eastAsia="hr-HR"/>
        </w:rPr>
        <w:t xml:space="preserve"> </w:t>
      </w:r>
      <w:proofErr w:type="spellStart"/>
      <w:r w:rsidRPr="004A0128">
        <w:rPr>
          <w:rFonts w:ascii="Arial" w:hAnsi="Arial" w:cs="Arial"/>
          <w:lang w:eastAsia="hr-HR"/>
        </w:rPr>
        <w:t>su</w:t>
      </w:r>
      <w:proofErr w:type="spellEnd"/>
      <w:r w:rsidRPr="004A0128">
        <w:rPr>
          <w:rFonts w:ascii="Arial" w:hAnsi="Arial" w:cs="Arial"/>
          <w:lang w:eastAsia="hr-HR"/>
        </w:rPr>
        <w:t xml:space="preserve"> </w:t>
      </w:r>
      <w:proofErr w:type="spellStart"/>
      <w:r w:rsidRPr="004A0128">
        <w:rPr>
          <w:rFonts w:ascii="Arial" w:hAnsi="Arial" w:cs="Arial"/>
          <w:lang w:eastAsia="hr-HR"/>
        </w:rPr>
        <w:t>poslovni</w:t>
      </w:r>
      <w:proofErr w:type="spellEnd"/>
      <w:r w:rsidRPr="004A0128">
        <w:rPr>
          <w:rFonts w:ascii="Arial" w:hAnsi="Arial" w:cs="Arial"/>
          <w:lang w:eastAsia="hr-HR"/>
        </w:rPr>
        <w:t xml:space="preserve"> </w:t>
      </w:r>
      <w:proofErr w:type="spellStart"/>
      <w:r w:rsidRPr="004A0128">
        <w:rPr>
          <w:rFonts w:ascii="Arial" w:hAnsi="Arial" w:cs="Arial"/>
          <w:lang w:eastAsia="hr-HR"/>
        </w:rPr>
        <w:t>prostori</w:t>
      </w:r>
      <w:proofErr w:type="spellEnd"/>
      <w:r w:rsidRPr="004A0128">
        <w:rPr>
          <w:rFonts w:ascii="Arial" w:hAnsi="Arial" w:cs="Arial"/>
          <w:lang w:eastAsia="hr-HR"/>
        </w:rPr>
        <w:t xml:space="preserve"> s </w:t>
      </w:r>
      <w:proofErr w:type="spellStart"/>
      <w:r w:rsidRPr="004A0128">
        <w:rPr>
          <w:rFonts w:ascii="Arial" w:hAnsi="Arial" w:cs="Arial"/>
          <w:lang w:eastAsia="hr-HR"/>
        </w:rPr>
        <w:t>izlogom</w:t>
      </w:r>
      <w:proofErr w:type="spellEnd"/>
      <w:r w:rsidRPr="004A0128">
        <w:rPr>
          <w:rFonts w:ascii="Arial" w:hAnsi="Arial" w:cs="Arial"/>
          <w:lang w:eastAsia="hr-HR"/>
        </w:rPr>
        <w:t xml:space="preserve"> koji </w:t>
      </w:r>
      <w:proofErr w:type="spellStart"/>
      <w:r w:rsidRPr="004A0128">
        <w:rPr>
          <w:rFonts w:ascii="Arial" w:hAnsi="Arial" w:cs="Arial"/>
          <w:lang w:eastAsia="hr-HR"/>
        </w:rPr>
        <w:t>gleda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uličnu</w:t>
      </w:r>
      <w:proofErr w:type="spellEnd"/>
      <w:r w:rsidRPr="004A0128">
        <w:rPr>
          <w:rFonts w:ascii="Arial" w:hAnsi="Arial" w:cs="Arial"/>
          <w:lang w:eastAsia="hr-HR"/>
        </w:rPr>
        <w:t xml:space="preserve"> </w:t>
      </w:r>
      <w:proofErr w:type="spellStart"/>
      <w:r w:rsidRPr="004A0128">
        <w:rPr>
          <w:rFonts w:ascii="Arial" w:hAnsi="Arial" w:cs="Arial"/>
          <w:lang w:eastAsia="hr-HR"/>
        </w:rPr>
        <w:t>stranu</w:t>
      </w:r>
      <w:proofErr w:type="spellEnd"/>
      <w:r w:rsidRPr="004A0128">
        <w:rPr>
          <w:rFonts w:ascii="Arial" w:hAnsi="Arial" w:cs="Arial"/>
          <w:lang w:eastAsia="hr-HR"/>
        </w:rPr>
        <w:t>,</w:t>
      </w:r>
    </w:p>
    <w:p w14:paraId="1F7D920B" w14:textId="77777777" w:rsidR="00A200C4" w:rsidRPr="004A0128" w:rsidRDefault="00A200C4" w:rsidP="001F0EEF">
      <w:pPr>
        <w:pStyle w:val="Odlomakpopisa"/>
        <w:numPr>
          <w:ilvl w:val="6"/>
          <w:numId w:val="60"/>
        </w:numPr>
        <w:spacing w:after="0" w:line="240" w:lineRule="auto"/>
        <w:ind w:left="714" w:hanging="357"/>
        <w:contextualSpacing w:val="0"/>
        <w:jc w:val="both"/>
        <w:rPr>
          <w:rFonts w:ascii="Arial" w:hAnsi="Arial" w:cs="Arial"/>
          <w:lang w:eastAsia="hr-HR"/>
        </w:rPr>
      </w:pPr>
      <w:proofErr w:type="spellStart"/>
      <w:r w:rsidRPr="004A0128">
        <w:rPr>
          <w:rFonts w:ascii="Arial" w:hAnsi="Arial" w:cs="Arial"/>
          <w:lang w:eastAsia="hr-HR"/>
        </w:rPr>
        <w:t>nalaze</w:t>
      </w:r>
      <w:proofErr w:type="spellEnd"/>
      <w:r w:rsidRPr="004A0128">
        <w:rPr>
          <w:rFonts w:ascii="Arial" w:hAnsi="Arial" w:cs="Arial"/>
          <w:lang w:eastAsia="hr-HR"/>
        </w:rPr>
        <w:t xml:space="preserve"> se u </w:t>
      </w:r>
      <w:proofErr w:type="spellStart"/>
      <w:r w:rsidRPr="004A0128">
        <w:rPr>
          <w:rFonts w:ascii="Arial" w:hAnsi="Arial" w:cs="Arial"/>
          <w:lang w:eastAsia="hr-HR"/>
        </w:rPr>
        <w:t>razizemlju</w:t>
      </w:r>
      <w:proofErr w:type="spellEnd"/>
      <w:r w:rsidRPr="004A0128">
        <w:rPr>
          <w:rFonts w:ascii="Arial" w:hAnsi="Arial" w:cs="Arial"/>
          <w:lang w:eastAsia="hr-HR"/>
        </w:rPr>
        <w:t>,</w:t>
      </w:r>
    </w:p>
    <w:p w14:paraId="2F586413" w14:textId="77777777" w:rsidR="00A200C4" w:rsidRPr="004A0128" w:rsidRDefault="00A200C4" w:rsidP="001F0EEF">
      <w:pPr>
        <w:pStyle w:val="Odlomakpopisa"/>
        <w:numPr>
          <w:ilvl w:val="6"/>
          <w:numId w:val="60"/>
        </w:numPr>
        <w:spacing w:after="0" w:line="240" w:lineRule="auto"/>
        <w:ind w:left="714" w:hanging="357"/>
        <w:contextualSpacing w:val="0"/>
        <w:jc w:val="both"/>
        <w:rPr>
          <w:rFonts w:ascii="Arial" w:hAnsi="Arial" w:cs="Arial"/>
          <w:lang w:eastAsia="hr-HR"/>
        </w:rPr>
      </w:pPr>
      <w:proofErr w:type="spellStart"/>
      <w:r w:rsidRPr="004A0128">
        <w:rPr>
          <w:rFonts w:ascii="Arial" w:hAnsi="Arial" w:cs="Arial"/>
          <w:lang w:eastAsia="hr-HR"/>
        </w:rPr>
        <w:lastRenderedPageBreak/>
        <w:t>čija</w:t>
      </w:r>
      <w:proofErr w:type="spellEnd"/>
      <w:r w:rsidRPr="004A0128">
        <w:rPr>
          <w:rFonts w:ascii="Arial" w:hAnsi="Arial" w:cs="Arial"/>
          <w:lang w:eastAsia="hr-HR"/>
        </w:rPr>
        <w:t xml:space="preserve"> je </w:t>
      </w:r>
      <w:proofErr w:type="spellStart"/>
      <w:r w:rsidRPr="004A0128">
        <w:rPr>
          <w:rFonts w:ascii="Arial" w:hAnsi="Arial" w:cs="Arial"/>
          <w:lang w:eastAsia="hr-HR"/>
        </w:rPr>
        <w:t>vrijednost</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za 15 </w:t>
      </w:r>
      <w:proofErr w:type="spellStart"/>
      <w:r w:rsidRPr="004A0128">
        <w:rPr>
          <w:rFonts w:ascii="Arial" w:hAnsi="Arial" w:cs="Arial"/>
          <w:lang w:eastAsia="hr-HR"/>
        </w:rPr>
        <w:t>godina</w:t>
      </w:r>
      <w:proofErr w:type="spellEnd"/>
      <w:r w:rsidRPr="004A0128">
        <w:rPr>
          <w:rFonts w:ascii="Arial" w:hAnsi="Arial" w:cs="Arial"/>
          <w:lang w:eastAsia="hr-HR"/>
        </w:rPr>
        <w:t xml:space="preserve"> </w:t>
      </w:r>
      <w:proofErr w:type="spellStart"/>
      <w:r w:rsidRPr="004A0128">
        <w:rPr>
          <w:rFonts w:ascii="Arial" w:hAnsi="Arial" w:cs="Arial"/>
          <w:lang w:eastAsia="hr-HR"/>
        </w:rPr>
        <w:t>jednaka</w:t>
      </w:r>
      <w:proofErr w:type="spellEnd"/>
      <w:r w:rsidRPr="004A0128">
        <w:rPr>
          <w:rFonts w:ascii="Arial" w:hAnsi="Arial" w:cs="Arial"/>
          <w:lang w:eastAsia="hr-HR"/>
        </w:rPr>
        <w:t xml:space="preserve"> </w:t>
      </w:r>
      <w:proofErr w:type="spellStart"/>
      <w:r w:rsidRPr="004A0128">
        <w:rPr>
          <w:rFonts w:ascii="Arial" w:hAnsi="Arial" w:cs="Arial"/>
          <w:lang w:eastAsia="hr-HR"/>
        </w:rPr>
        <w:t>procijenjenoj</w:t>
      </w:r>
      <w:proofErr w:type="spellEnd"/>
      <w:r w:rsidRPr="004A0128">
        <w:rPr>
          <w:rFonts w:ascii="Arial" w:hAnsi="Arial" w:cs="Arial"/>
          <w:lang w:eastAsia="hr-HR"/>
        </w:rPr>
        <w:t xml:space="preserve"> </w:t>
      </w:r>
      <w:proofErr w:type="spellStart"/>
      <w:r w:rsidRPr="004A0128">
        <w:rPr>
          <w:rFonts w:ascii="Arial" w:hAnsi="Arial" w:cs="Arial"/>
          <w:lang w:eastAsia="hr-HR"/>
        </w:rPr>
        <w:t>vrijednosti</w:t>
      </w:r>
      <w:proofErr w:type="spellEnd"/>
      <w:r w:rsidRPr="004A0128">
        <w:rPr>
          <w:rFonts w:ascii="Arial" w:hAnsi="Arial" w:cs="Arial"/>
          <w:lang w:eastAsia="hr-HR"/>
        </w:rPr>
        <w:t xml:space="preserve"> </w:t>
      </w:r>
      <w:proofErr w:type="spellStart"/>
      <w:r w:rsidRPr="004A0128">
        <w:rPr>
          <w:rFonts w:ascii="Arial" w:hAnsi="Arial" w:cs="Arial"/>
          <w:lang w:eastAsia="hr-HR"/>
        </w:rPr>
        <w:t>nekretnine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veća</w:t>
      </w:r>
      <w:proofErr w:type="spellEnd"/>
      <w:r w:rsidRPr="004A0128">
        <w:rPr>
          <w:rFonts w:ascii="Arial" w:hAnsi="Arial" w:cs="Arial"/>
          <w:lang w:eastAsia="hr-HR"/>
        </w:rPr>
        <w:t xml:space="preserve"> od </w:t>
      </w:r>
      <w:proofErr w:type="spellStart"/>
      <w:r w:rsidRPr="004A0128">
        <w:rPr>
          <w:rFonts w:ascii="Arial" w:hAnsi="Arial" w:cs="Arial"/>
          <w:lang w:eastAsia="hr-HR"/>
        </w:rPr>
        <w:t>procijenjene</w:t>
      </w:r>
      <w:proofErr w:type="spellEnd"/>
      <w:r w:rsidRPr="004A0128">
        <w:rPr>
          <w:rFonts w:ascii="Arial" w:hAnsi="Arial" w:cs="Arial"/>
          <w:lang w:eastAsia="hr-HR"/>
        </w:rPr>
        <w:t xml:space="preserve"> </w:t>
      </w:r>
      <w:proofErr w:type="spellStart"/>
      <w:r w:rsidRPr="004A0128">
        <w:rPr>
          <w:rFonts w:ascii="Arial" w:hAnsi="Arial" w:cs="Arial"/>
          <w:lang w:eastAsia="hr-HR"/>
        </w:rPr>
        <w:t>vrijednosti</w:t>
      </w:r>
      <w:proofErr w:type="spellEnd"/>
      <w:r w:rsidRPr="004A0128">
        <w:rPr>
          <w:rFonts w:ascii="Arial" w:hAnsi="Arial" w:cs="Arial"/>
          <w:lang w:eastAsia="hr-HR"/>
        </w:rPr>
        <w:t xml:space="preserve"> </w:t>
      </w:r>
      <w:proofErr w:type="spellStart"/>
      <w:r w:rsidRPr="004A0128">
        <w:rPr>
          <w:rFonts w:ascii="Arial" w:hAnsi="Arial" w:cs="Arial"/>
          <w:lang w:eastAsia="hr-HR"/>
        </w:rPr>
        <w:t>nekretnine</w:t>
      </w:r>
      <w:proofErr w:type="spellEnd"/>
      <w:r w:rsidRPr="004A0128">
        <w:rPr>
          <w:rFonts w:ascii="Arial" w:hAnsi="Arial" w:cs="Arial"/>
          <w:lang w:eastAsia="hr-HR"/>
        </w:rPr>
        <w:t>.</w:t>
      </w:r>
    </w:p>
    <w:p w14:paraId="6D03E998" w14:textId="77777777" w:rsidR="00A200C4" w:rsidRPr="004A0128" w:rsidRDefault="00A200C4" w:rsidP="001F0EEF">
      <w:pPr>
        <w:pStyle w:val="Odlomakpopisa"/>
        <w:numPr>
          <w:ilvl w:val="0"/>
          <w:numId w:val="59"/>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Zahtjev</w:t>
      </w:r>
      <w:proofErr w:type="spellEnd"/>
      <w:r w:rsidRPr="004A0128">
        <w:rPr>
          <w:rFonts w:ascii="Arial" w:hAnsi="Arial" w:cs="Arial"/>
          <w:lang w:eastAsia="hr-HR"/>
        </w:rPr>
        <w:t xml:space="preserve"> za </w:t>
      </w:r>
      <w:proofErr w:type="spellStart"/>
      <w:r w:rsidRPr="004A0128">
        <w:rPr>
          <w:rFonts w:ascii="Arial" w:hAnsi="Arial" w:cs="Arial"/>
          <w:lang w:eastAsia="hr-HR"/>
        </w:rPr>
        <w:t>kupnju</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u </w:t>
      </w:r>
      <w:proofErr w:type="spellStart"/>
      <w:r w:rsidRPr="004A0128">
        <w:rPr>
          <w:rFonts w:ascii="Arial" w:hAnsi="Arial" w:cs="Arial"/>
          <w:lang w:eastAsia="hr-HR"/>
        </w:rPr>
        <w:t>vlasništvu</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suvlasništvu</w:t>
      </w:r>
      <w:proofErr w:type="spellEnd"/>
      <w:r w:rsidRPr="004A0128">
        <w:rPr>
          <w:rFonts w:ascii="Arial" w:hAnsi="Arial" w:cs="Arial"/>
          <w:lang w:eastAsia="hr-HR"/>
        </w:rPr>
        <w:t xml:space="preserve"> Grada </w:t>
      </w:r>
      <w:proofErr w:type="spellStart"/>
      <w:r w:rsidRPr="004A0128">
        <w:rPr>
          <w:rFonts w:ascii="Arial" w:hAnsi="Arial" w:cs="Arial"/>
          <w:lang w:eastAsia="hr-HR"/>
        </w:rPr>
        <w:t>osobe</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1.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podnose</w:t>
      </w:r>
      <w:proofErr w:type="spellEnd"/>
      <w:r w:rsidRPr="004A0128">
        <w:rPr>
          <w:rFonts w:ascii="Arial" w:hAnsi="Arial" w:cs="Arial"/>
          <w:lang w:eastAsia="hr-HR"/>
        </w:rPr>
        <w:t xml:space="preserve"> u </w:t>
      </w:r>
      <w:proofErr w:type="spellStart"/>
      <w:r w:rsidRPr="004A0128">
        <w:rPr>
          <w:rFonts w:ascii="Arial" w:hAnsi="Arial" w:cs="Arial"/>
          <w:lang w:eastAsia="hr-HR"/>
        </w:rPr>
        <w:t>roku</w:t>
      </w:r>
      <w:proofErr w:type="spellEnd"/>
      <w:r w:rsidRPr="004A0128">
        <w:rPr>
          <w:rFonts w:ascii="Arial" w:hAnsi="Arial" w:cs="Arial"/>
          <w:lang w:eastAsia="hr-HR"/>
        </w:rPr>
        <w:t xml:space="preserve"> od 90 dana od </w:t>
      </w:r>
      <w:proofErr w:type="spellStart"/>
      <w:r w:rsidRPr="004A0128">
        <w:rPr>
          <w:rFonts w:ascii="Arial" w:hAnsi="Arial" w:cs="Arial"/>
          <w:lang w:eastAsia="hr-HR"/>
        </w:rPr>
        <w:t>javne</w:t>
      </w:r>
      <w:proofErr w:type="spellEnd"/>
      <w:r w:rsidRPr="004A0128">
        <w:rPr>
          <w:rFonts w:ascii="Arial" w:hAnsi="Arial" w:cs="Arial"/>
          <w:lang w:eastAsia="hr-HR"/>
        </w:rPr>
        <w:t xml:space="preserve"> </w:t>
      </w:r>
      <w:proofErr w:type="spellStart"/>
      <w:r w:rsidRPr="004A0128">
        <w:rPr>
          <w:rFonts w:ascii="Arial" w:hAnsi="Arial" w:cs="Arial"/>
          <w:lang w:eastAsia="hr-HR"/>
        </w:rPr>
        <w:t>objave</w:t>
      </w:r>
      <w:proofErr w:type="spellEnd"/>
      <w:r w:rsidRPr="004A0128">
        <w:rPr>
          <w:rFonts w:ascii="Arial" w:hAnsi="Arial" w:cs="Arial"/>
          <w:lang w:eastAsia="hr-HR"/>
        </w:rPr>
        <w:t xml:space="preserve"> </w:t>
      </w:r>
      <w:proofErr w:type="spellStart"/>
      <w:r w:rsidRPr="004A0128">
        <w:rPr>
          <w:rFonts w:ascii="Arial" w:hAnsi="Arial" w:cs="Arial"/>
          <w:lang w:eastAsia="hr-HR"/>
        </w:rPr>
        <w:t>popisa</w:t>
      </w:r>
      <w:proofErr w:type="spellEnd"/>
      <w:r w:rsidRPr="004A0128">
        <w:rPr>
          <w:rFonts w:ascii="Arial" w:hAnsi="Arial" w:cs="Arial"/>
          <w:lang w:eastAsia="hr-HR"/>
        </w:rPr>
        <w:t xml:space="preserve"> </w:t>
      </w:r>
      <w:proofErr w:type="spellStart"/>
      <w:r w:rsidRPr="004A0128">
        <w:rPr>
          <w:rFonts w:ascii="Arial" w:hAnsi="Arial" w:cs="Arial"/>
          <w:lang w:eastAsia="hr-HR"/>
        </w:rPr>
        <w:t>poslovnih</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koji </w:t>
      </w:r>
      <w:proofErr w:type="spellStart"/>
      <w:r w:rsidRPr="004A0128">
        <w:rPr>
          <w:rFonts w:ascii="Arial" w:hAnsi="Arial" w:cs="Arial"/>
          <w:lang w:eastAsia="hr-HR"/>
        </w:rPr>
        <w:t>su</w:t>
      </w:r>
      <w:proofErr w:type="spellEnd"/>
      <w:r w:rsidRPr="004A0128">
        <w:rPr>
          <w:rFonts w:ascii="Arial" w:hAnsi="Arial" w:cs="Arial"/>
          <w:lang w:eastAsia="hr-HR"/>
        </w:rPr>
        <w:t xml:space="preserve"> </w:t>
      </w:r>
      <w:proofErr w:type="spellStart"/>
      <w:r w:rsidRPr="004A0128">
        <w:rPr>
          <w:rFonts w:ascii="Arial" w:hAnsi="Arial" w:cs="Arial"/>
          <w:lang w:eastAsia="hr-HR"/>
        </w:rPr>
        <w:t>predmet</w:t>
      </w:r>
      <w:proofErr w:type="spellEnd"/>
      <w:r w:rsidRPr="004A0128">
        <w:rPr>
          <w:rFonts w:ascii="Arial" w:hAnsi="Arial" w:cs="Arial"/>
          <w:lang w:eastAsia="hr-HR"/>
        </w:rPr>
        <w:t xml:space="preserve"> </w:t>
      </w:r>
      <w:proofErr w:type="spellStart"/>
      <w:r w:rsidRPr="004A0128">
        <w:rPr>
          <w:rFonts w:ascii="Arial" w:hAnsi="Arial" w:cs="Arial"/>
          <w:lang w:eastAsia="hr-HR"/>
        </w:rPr>
        <w:t>kupoprodaje</w:t>
      </w:r>
      <w:proofErr w:type="spellEnd"/>
      <w:r w:rsidRPr="004A0128">
        <w:rPr>
          <w:rFonts w:ascii="Arial" w:hAnsi="Arial" w:cs="Arial"/>
          <w:lang w:eastAsia="hr-HR"/>
        </w:rPr>
        <w:t xml:space="preserve">, </w:t>
      </w:r>
      <w:proofErr w:type="spellStart"/>
      <w:r w:rsidRPr="004A0128">
        <w:rPr>
          <w:rFonts w:ascii="Arial" w:hAnsi="Arial" w:cs="Arial"/>
          <w:lang w:eastAsia="hr-HR"/>
        </w:rPr>
        <w:t>tijelu</w:t>
      </w:r>
      <w:proofErr w:type="spellEnd"/>
      <w:r w:rsidRPr="004A0128">
        <w:rPr>
          <w:rFonts w:ascii="Arial" w:hAnsi="Arial" w:cs="Arial"/>
          <w:lang w:eastAsia="hr-HR"/>
        </w:rPr>
        <w:t xml:space="preserve"> Grada </w:t>
      </w:r>
      <w:proofErr w:type="spellStart"/>
      <w:r w:rsidRPr="004A0128">
        <w:rPr>
          <w:rFonts w:ascii="Arial" w:hAnsi="Arial" w:cs="Arial"/>
          <w:lang w:eastAsia="hr-HR"/>
        </w:rPr>
        <w:t>određenom</w:t>
      </w:r>
      <w:proofErr w:type="spellEnd"/>
      <w:r w:rsidRPr="004A0128">
        <w:rPr>
          <w:rFonts w:ascii="Arial" w:hAnsi="Arial" w:cs="Arial"/>
          <w:lang w:eastAsia="hr-HR"/>
        </w:rPr>
        <w:t xml:space="preserve"> </w:t>
      </w:r>
      <w:proofErr w:type="spellStart"/>
      <w:r w:rsidRPr="004A0128">
        <w:rPr>
          <w:rFonts w:ascii="Arial" w:hAnsi="Arial" w:cs="Arial"/>
          <w:lang w:eastAsia="hr-HR"/>
        </w:rPr>
        <w:t>propisom</w:t>
      </w:r>
      <w:proofErr w:type="spellEnd"/>
      <w:r w:rsidRPr="004A0128">
        <w:rPr>
          <w:rFonts w:ascii="Arial" w:hAnsi="Arial" w:cs="Arial"/>
          <w:lang w:eastAsia="hr-HR"/>
        </w:rPr>
        <w:t xml:space="preserve"> o </w:t>
      </w:r>
      <w:proofErr w:type="spellStart"/>
      <w:r w:rsidRPr="004A0128">
        <w:rPr>
          <w:rFonts w:ascii="Arial" w:hAnsi="Arial" w:cs="Arial"/>
          <w:lang w:eastAsia="hr-HR"/>
        </w:rPr>
        <w:t>ustrojstvu</w:t>
      </w:r>
      <w:proofErr w:type="spellEnd"/>
      <w:r w:rsidRPr="004A0128">
        <w:rPr>
          <w:rFonts w:ascii="Arial" w:hAnsi="Arial" w:cs="Arial"/>
          <w:lang w:eastAsia="hr-HR"/>
        </w:rPr>
        <w:t xml:space="preserve"> Grada.</w:t>
      </w:r>
    </w:p>
    <w:p w14:paraId="4A254B01" w14:textId="77777777" w:rsidR="00A200C4" w:rsidRPr="004A0128" w:rsidRDefault="00A200C4" w:rsidP="001F0EEF">
      <w:pPr>
        <w:pStyle w:val="Odlomakpopisa"/>
        <w:numPr>
          <w:ilvl w:val="0"/>
          <w:numId w:val="59"/>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Iznimno</w:t>
      </w:r>
      <w:proofErr w:type="spellEnd"/>
      <w:r w:rsidRPr="004A0128">
        <w:rPr>
          <w:rFonts w:ascii="Arial" w:hAnsi="Arial" w:cs="Arial"/>
          <w:lang w:eastAsia="hr-HR"/>
        </w:rPr>
        <w:t xml:space="preserve"> od </w:t>
      </w:r>
      <w:proofErr w:type="spellStart"/>
      <w:r w:rsidRPr="004A0128">
        <w:rPr>
          <w:rFonts w:ascii="Arial" w:hAnsi="Arial" w:cs="Arial"/>
          <w:lang w:eastAsia="hr-HR"/>
        </w:rPr>
        <w:t>odredbi</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4.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pravo</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kupnju</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osim</w:t>
      </w:r>
      <w:proofErr w:type="spellEnd"/>
      <w:r w:rsidRPr="004A0128">
        <w:rPr>
          <w:rFonts w:ascii="Arial" w:hAnsi="Arial" w:cs="Arial"/>
          <w:lang w:eastAsia="hr-HR"/>
        </w:rPr>
        <w:t xml:space="preserve">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garažnog</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 xml:space="preserve">, </w:t>
      </w:r>
      <w:proofErr w:type="spellStart"/>
      <w:r w:rsidRPr="004A0128">
        <w:rPr>
          <w:rFonts w:ascii="Arial" w:hAnsi="Arial" w:cs="Arial"/>
          <w:lang w:eastAsia="hr-HR"/>
        </w:rPr>
        <w:t>prema</w:t>
      </w:r>
      <w:proofErr w:type="spellEnd"/>
      <w:r w:rsidRPr="004A0128">
        <w:rPr>
          <w:rFonts w:ascii="Arial" w:hAnsi="Arial" w:cs="Arial"/>
          <w:lang w:eastAsia="hr-HR"/>
        </w:rPr>
        <w:t xml:space="preserve"> </w:t>
      </w:r>
      <w:proofErr w:type="spellStart"/>
      <w:r w:rsidRPr="004A0128">
        <w:rPr>
          <w:rFonts w:ascii="Arial" w:hAnsi="Arial" w:cs="Arial"/>
          <w:lang w:eastAsia="hr-HR"/>
        </w:rPr>
        <w:t>ovoj</w:t>
      </w:r>
      <w:proofErr w:type="spellEnd"/>
      <w:r w:rsidRPr="004A0128">
        <w:rPr>
          <w:rFonts w:ascii="Arial" w:hAnsi="Arial" w:cs="Arial"/>
          <w:lang w:eastAsia="hr-HR"/>
        </w:rPr>
        <w:t xml:space="preserve"> </w:t>
      </w:r>
      <w:proofErr w:type="spellStart"/>
      <w:r w:rsidRPr="004A0128">
        <w:rPr>
          <w:rFonts w:ascii="Arial" w:hAnsi="Arial" w:cs="Arial"/>
          <w:lang w:eastAsia="hr-HR"/>
        </w:rPr>
        <w:t>Odluci</w:t>
      </w:r>
      <w:proofErr w:type="spellEnd"/>
      <w:r w:rsidRPr="004A0128">
        <w:rPr>
          <w:rFonts w:ascii="Arial" w:hAnsi="Arial" w:cs="Arial"/>
          <w:lang w:eastAsia="hr-HR"/>
        </w:rPr>
        <w:t xml:space="preserve">, </w:t>
      </w:r>
      <w:proofErr w:type="spellStart"/>
      <w:r w:rsidRPr="004A0128">
        <w:rPr>
          <w:rFonts w:ascii="Arial" w:hAnsi="Arial" w:cs="Arial"/>
          <w:lang w:eastAsia="hr-HR"/>
        </w:rPr>
        <w:t>može</w:t>
      </w:r>
      <w:proofErr w:type="spellEnd"/>
      <w:r w:rsidRPr="004A0128">
        <w:rPr>
          <w:rFonts w:ascii="Arial" w:hAnsi="Arial" w:cs="Arial"/>
          <w:lang w:eastAsia="hr-HR"/>
        </w:rPr>
        <w:t xml:space="preserve"> </w:t>
      </w:r>
      <w:proofErr w:type="spellStart"/>
      <w:r w:rsidRPr="004A0128">
        <w:rPr>
          <w:rFonts w:ascii="Arial" w:hAnsi="Arial" w:cs="Arial"/>
          <w:lang w:eastAsia="hr-HR"/>
        </w:rPr>
        <w:t>ostvariti</w:t>
      </w:r>
      <w:proofErr w:type="spellEnd"/>
      <w:r w:rsidRPr="004A0128">
        <w:rPr>
          <w:rFonts w:ascii="Arial" w:hAnsi="Arial" w:cs="Arial"/>
          <w:lang w:eastAsia="hr-HR"/>
        </w:rPr>
        <w:t xml:space="preserve"> </w:t>
      </w:r>
      <w:proofErr w:type="spellStart"/>
      <w:r w:rsidRPr="004A0128">
        <w:rPr>
          <w:rFonts w:ascii="Arial" w:hAnsi="Arial" w:cs="Arial"/>
          <w:lang w:eastAsia="hr-HR"/>
        </w:rPr>
        <w:t>zakupnik</w:t>
      </w:r>
      <w:proofErr w:type="spellEnd"/>
      <w:r w:rsidRPr="004A0128">
        <w:rPr>
          <w:rFonts w:ascii="Arial" w:hAnsi="Arial" w:cs="Arial"/>
          <w:lang w:eastAsia="hr-HR"/>
        </w:rPr>
        <w:t xml:space="preserve"> koji se </w:t>
      </w:r>
      <w:proofErr w:type="spellStart"/>
      <w:r w:rsidRPr="004A0128">
        <w:rPr>
          <w:rFonts w:ascii="Arial" w:hAnsi="Arial" w:cs="Arial"/>
          <w:lang w:eastAsia="hr-HR"/>
        </w:rPr>
        <w:t>nalazi</w:t>
      </w:r>
      <w:proofErr w:type="spellEnd"/>
      <w:r w:rsidRPr="004A0128">
        <w:rPr>
          <w:rFonts w:ascii="Arial" w:hAnsi="Arial" w:cs="Arial"/>
          <w:lang w:eastAsia="hr-HR"/>
        </w:rPr>
        <w:t xml:space="preserve"> u </w:t>
      </w:r>
      <w:proofErr w:type="spellStart"/>
      <w:r w:rsidRPr="004A0128">
        <w:rPr>
          <w:rFonts w:ascii="Arial" w:hAnsi="Arial" w:cs="Arial"/>
          <w:lang w:eastAsia="hr-HR"/>
        </w:rPr>
        <w:t>zakupnom</w:t>
      </w:r>
      <w:proofErr w:type="spellEnd"/>
      <w:r w:rsidRPr="004A0128">
        <w:rPr>
          <w:rFonts w:ascii="Arial" w:hAnsi="Arial" w:cs="Arial"/>
          <w:lang w:eastAsia="hr-HR"/>
        </w:rPr>
        <w:t xml:space="preserve"> </w:t>
      </w:r>
      <w:proofErr w:type="spellStart"/>
      <w:r w:rsidRPr="004A0128">
        <w:rPr>
          <w:rFonts w:ascii="Arial" w:hAnsi="Arial" w:cs="Arial"/>
          <w:lang w:eastAsia="hr-HR"/>
        </w:rPr>
        <w:t>odnosu</w:t>
      </w:r>
      <w:proofErr w:type="spellEnd"/>
      <w:r w:rsidRPr="004A0128">
        <w:rPr>
          <w:rFonts w:ascii="Arial" w:hAnsi="Arial" w:cs="Arial"/>
          <w:lang w:eastAsia="hr-HR"/>
        </w:rPr>
        <w:t xml:space="preserve"> s </w:t>
      </w:r>
      <w:proofErr w:type="spellStart"/>
      <w:r w:rsidRPr="004A0128">
        <w:rPr>
          <w:rFonts w:ascii="Arial" w:hAnsi="Arial" w:cs="Arial"/>
          <w:lang w:eastAsia="hr-HR"/>
        </w:rPr>
        <w:t>Gradom</w:t>
      </w:r>
      <w:proofErr w:type="spellEnd"/>
      <w:r w:rsidRPr="004A0128">
        <w:rPr>
          <w:rFonts w:ascii="Arial" w:hAnsi="Arial" w:cs="Arial"/>
          <w:lang w:eastAsia="hr-HR"/>
        </w:rPr>
        <w:t xml:space="preserve">, u </w:t>
      </w:r>
      <w:proofErr w:type="spellStart"/>
      <w:r w:rsidRPr="004A0128">
        <w:rPr>
          <w:rFonts w:ascii="Arial" w:hAnsi="Arial" w:cs="Arial"/>
          <w:lang w:eastAsia="hr-HR"/>
        </w:rPr>
        <w:t>trajanju</w:t>
      </w:r>
      <w:proofErr w:type="spellEnd"/>
      <w:r w:rsidRPr="004A0128">
        <w:rPr>
          <w:rFonts w:ascii="Arial" w:hAnsi="Arial" w:cs="Arial"/>
          <w:lang w:eastAsia="hr-HR"/>
        </w:rPr>
        <w:t xml:space="preserve"> </w:t>
      </w:r>
      <w:proofErr w:type="spellStart"/>
      <w:r w:rsidRPr="004A0128">
        <w:rPr>
          <w:rFonts w:ascii="Arial" w:hAnsi="Arial" w:cs="Arial"/>
          <w:lang w:eastAsia="hr-HR"/>
        </w:rPr>
        <w:t>kraćem</w:t>
      </w:r>
      <w:proofErr w:type="spellEnd"/>
      <w:r w:rsidRPr="004A0128">
        <w:rPr>
          <w:rFonts w:ascii="Arial" w:hAnsi="Arial" w:cs="Arial"/>
          <w:lang w:eastAsia="hr-HR"/>
        </w:rPr>
        <w:t xml:space="preserve"> od pet </w:t>
      </w:r>
      <w:proofErr w:type="spellStart"/>
      <w:r w:rsidRPr="004A0128">
        <w:rPr>
          <w:rFonts w:ascii="Arial" w:hAnsi="Arial" w:cs="Arial"/>
          <w:lang w:eastAsia="hr-HR"/>
        </w:rPr>
        <w:t>godina</w:t>
      </w:r>
      <w:proofErr w:type="spellEnd"/>
      <w:r w:rsidRPr="004A0128">
        <w:rPr>
          <w:rFonts w:ascii="Arial" w:hAnsi="Arial" w:cs="Arial"/>
          <w:lang w:eastAsia="hr-HR"/>
        </w:rPr>
        <w:t xml:space="preserve">, </w:t>
      </w:r>
      <w:proofErr w:type="spellStart"/>
      <w:r w:rsidRPr="004A0128">
        <w:rPr>
          <w:rFonts w:ascii="Arial" w:hAnsi="Arial" w:cs="Arial"/>
          <w:lang w:eastAsia="hr-HR"/>
        </w:rPr>
        <w:t>ako</w:t>
      </w:r>
      <w:proofErr w:type="spellEnd"/>
      <w:r w:rsidRPr="004A0128">
        <w:rPr>
          <w:rFonts w:ascii="Arial" w:hAnsi="Arial" w:cs="Arial"/>
          <w:lang w:eastAsia="hr-HR"/>
        </w:rPr>
        <w:t xml:space="preserve"> je </w:t>
      </w:r>
      <w:proofErr w:type="spellStart"/>
      <w:r w:rsidRPr="004A0128">
        <w:rPr>
          <w:rFonts w:ascii="Arial" w:hAnsi="Arial" w:cs="Arial"/>
          <w:lang w:eastAsia="hr-HR"/>
        </w:rPr>
        <w:t>podmirio</w:t>
      </w:r>
      <w:proofErr w:type="spellEnd"/>
      <w:r w:rsidRPr="004A0128">
        <w:rPr>
          <w:rFonts w:ascii="Arial" w:hAnsi="Arial" w:cs="Arial"/>
          <w:lang w:eastAsia="hr-HR"/>
        </w:rPr>
        <w:t xml:space="preserve"> </w:t>
      </w:r>
      <w:proofErr w:type="spellStart"/>
      <w:r w:rsidRPr="004A0128">
        <w:rPr>
          <w:rFonts w:ascii="Arial" w:hAnsi="Arial" w:cs="Arial"/>
          <w:lang w:eastAsia="hr-HR"/>
        </w:rPr>
        <w:t>sve</w:t>
      </w:r>
      <w:proofErr w:type="spellEnd"/>
      <w:r w:rsidRPr="004A0128">
        <w:rPr>
          <w:rFonts w:ascii="Arial" w:hAnsi="Arial" w:cs="Arial"/>
          <w:lang w:eastAsia="hr-HR"/>
        </w:rPr>
        <w:t xml:space="preserve"> </w:t>
      </w:r>
      <w:proofErr w:type="spellStart"/>
      <w:r w:rsidRPr="004A0128">
        <w:rPr>
          <w:rFonts w:ascii="Arial" w:hAnsi="Arial" w:cs="Arial"/>
          <w:lang w:eastAsia="hr-HR"/>
        </w:rPr>
        <w:t>obveze</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druge</w:t>
      </w:r>
      <w:proofErr w:type="spellEnd"/>
      <w:r w:rsidRPr="004A0128">
        <w:rPr>
          <w:rFonts w:ascii="Arial" w:hAnsi="Arial" w:cs="Arial"/>
          <w:lang w:eastAsia="hr-HR"/>
        </w:rPr>
        <w:t xml:space="preserve"> </w:t>
      </w:r>
      <w:proofErr w:type="spellStart"/>
      <w:r w:rsidRPr="004A0128">
        <w:rPr>
          <w:rFonts w:ascii="Arial" w:hAnsi="Arial" w:cs="Arial"/>
          <w:lang w:eastAsia="hr-HR"/>
        </w:rPr>
        <w:t>financijske</w:t>
      </w:r>
      <w:proofErr w:type="spellEnd"/>
      <w:r w:rsidRPr="004A0128">
        <w:rPr>
          <w:rFonts w:ascii="Arial" w:hAnsi="Arial" w:cs="Arial"/>
          <w:lang w:eastAsia="hr-HR"/>
        </w:rPr>
        <w:t xml:space="preserve"> </w:t>
      </w:r>
      <w:proofErr w:type="spellStart"/>
      <w:r w:rsidRPr="004A0128">
        <w:rPr>
          <w:rFonts w:ascii="Arial" w:hAnsi="Arial" w:cs="Arial"/>
          <w:lang w:eastAsia="hr-HR"/>
        </w:rPr>
        <w:t>obveze</w:t>
      </w:r>
      <w:proofErr w:type="spellEnd"/>
      <w:r w:rsidRPr="004A0128">
        <w:rPr>
          <w:rFonts w:ascii="Arial" w:hAnsi="Arial" w:cs="Arial"/>
          <w:lang w:eastAsia="hr-HR"/>
        </w:rPr>
        <w:t xml:space="preserve"> </w:t>
      </w:r>
      <w:proofErr w:type="spellStart"/>
      <w:r w:rsidRPr="004A0128">
        <w:rPr>
          <w:rFonts w:ascii="Arial" w:hAnsi="Arial" w:cs="Arial"/>
          <w:lang w:eastAsia="hr-HR"/>
        </w:rPr>
        <w:t>prema</w:t>
      </w:r>
      <w:proofErr w:type="spellEnd"/>
      <w:r w:rsidRPr="004A0128">
        <w:rPr>
          <w:rFonts w:ascii="Arial" w:hAnsi="Arial" w:cs="Arial"/>
          <w:lang w:eastAsia="hr-HR"/>
        </w:rPr>
        <w:t xml:space="preserve"> </w:t>
      </w:r>
      <w:proofErr w:type="spellStart"/>
      <w:r w:rsidRPr="004A0128">
        <w:rPr>
          <w:rFonts w:ascii="Arial" w:hAnsi="Arial" w:cs="Arial"/>
          <w:lang w:eastAsia="hr-HR"/>
        </w:rPr>
        <w:t>Gradu</w:t>
      </w:r>
      <w:proofErr w:type="spellEnd"/>
      <w:r w:rsidRPr="004A0128">
        <w:rPr>
          <w:rFonts w:ascii="Arial" w:hAnsi="Arial" w:cs="Arial"/>
          <w:lang w:eastAsia="hr-HR"/>
        </w:rPr>
        <w:t>, a koji je:</w:t>
      </w:r>
    </w:p>
    <w:p w14:paraId="13BB36AA" w14:textId="77777777" w:rsidR="00A200C4" w:rsidRPr="004A0128" w:rsidRDefault="00A200C4" w:rsidP="001F0EEF">
      <w:pPr>
        <w:pStyle w:val="Odlomakpopisa"/>
        <w:numPr>
          <w:ilvl w:val="0"/>
          <w:numId w:val="61"/>
        </w:numPr>
        <w:spacing w:after="0" w:line="240" w:lineRule="auto"/>
        <w:ind w:left="714" w:hanging="357"/>
        <w:contextualSpacing w:val="0"/>
        <w:jc w:val="both"/>
        <w:rPr>
          <w:rFonts w:ascii="Arial" w:hAnsi="Arial" w:cs="Arial"/>
          <w:lang w:eastAsia="hr-HR"/>
        </w:rPr>
      </w:pPr>
      <w:proofErr w:type="spellStart"/>
      <w:r w:rsidRPr="004A0128">
        <w:rPr>
          <w:rFonts w:ascii="Arial" w:hAnsi="Arial" w:cs="Arial"/>
          <w:lang w:eastAsia="hr-HR"/>
        </w:rPr>
        <w:t>prije</w:t>
      </w:r>
      <w:proofErr w:type="spellEnd"/>
      <w:r w:rsidRPr="004A0128">
        <w:rPr>
          <w:rFonts w:ascii="Arial" w:hAnsi="Arial" w:cs="Arial"/>
          <w:lang w:eastAsia="hr-HR"/>
        </w:rPr>
        <w:t xml:space="preserve"> toga bio u </w:t>
      </w:r>
      <w:proofErr w:type="spellStart"/>
      <w:r w:rsidRPr="004A0128">
        <w:rPr>
          <w:rFonts w:ascii="Arial" w:hAnsi="Arial" w:cs="Arial"/>
          <w:lang w:eastAsia="hr-HR"/>
        </w:rPr>
        <w:t>zakupnom</w:t>
      </w:r>
      <w:proofErr w:type="spellEnd"/>
      <w:r w:rsidRPr="004A0128">
        <w:rPr>
          <w:rFonts w:ascii="Arial" w:hAnsi="Arial" w:cs="Arial"/>
          <w:lang w:eastAsia="hr-HR"/>
        </w:rPr>
        <w:t xml:space="preserve"> </w:t>
      </w:r>
      <w:proofErr w:type="spellStart"/>
      <w:r w:rsidRPr="004A0128">
        <w:rPr>
          <w:rFonts w:ascii="Arial" w:hAnsi="Arial" w:cs="Arial"/>
          <w:lang w:eastAsia="hr-HR"/>
        </w:rPr>
        <w:t>odnosu</w:t>
      </w:r>
      <w:proofErr w:type="spellEnd"/>
      <w:r w:rsidRPr="004A0128">
        <w:rPr>
          <w:rFonts w:ascii="Arial" w:hAnsi="Arial" w:cs="Arial"/>
          <w:lang w:eastAsia="hr-HR"/>
        </w:rPr>
        <w:t xml:space="preserve"> za </w:t>
      </w:r>
      <w:proofErr w:type="spellStart"/>
      <w:r w:rsidRPr="004A0128">
        <w:rPr>
          <w:rFonts w:ascii="Arial" w:hAnsi="Arial" w:cs="Arial"/>
          <w:lang w:eastAsia="hr-HR"/>
        </w:rPr>
        <w:t>poslovni</w:t>
      </w:r>
      <w:proofErr w:type="spellEnd"/>
      <w:r w:rsidRPr="004A0128">
        <w:rPr>
          <w:rFonts w:ascii="Arial" w:hAnsi="Arial" w:cs="Arial"/>
          <w:lang w:eastAsia="hr-HR"/>
        </w:rPr>
        <w:t xml:space="preserve"> </w:t>
      </w:r>
      <w:proofErr w:type="spellStart"/>
      <w:r w:rsidRPr="004A0128">
        <w:rPr>
          <w:rFonts w:ascii="Arial" w:hAnsi="Arial" w:cs="Arial"/>
          <w:lang w:eastAsia="hr-HR"/>
        </w:rPr>
        <w:t>prostor</w:t>
      </w:r>
      <w:proofErr w:type="spellEnd"/>
      <w:r w:rsidRPr="004A0128">
        <w:rPr>
          <w:rFonts w:ascii="Arial" w:hAnsi="Arial" w:cs="Arial"/>
          <w:lang w:eastAsia="hr-HR"/>
        </w:rPr>
        <w:t xml:space="preserve"> koji se </w:t>
      </w:r>
      <w:proofErr w:type="spellStart"/>
      <w:r w:rsidRPr="004A0128">
        <w:rPr>
          <w:rFonts w:ascii="Arial" w:hAnsi="Arial" w:cs="Arial"/>
          <w:lang w:eastAsia="hr-HR"/>
        </w:rPr>
        <w:t>prodaje</w:t>
      </w:r>
      <w:proofErr w:type="spellEnd"/>
      <w:r w:rsidRPr="004A0128">
        <w:rPr>
          <w:rFonts w:ascii="Arial" w:hAnsi="Arial" w:cs="Arial"/>
          <w:lang w:eastAsia="hr-HR"/>
        </w:rPr>
        <w:t xml:space="preserve"> s </w:t>
      </w:r>
      <w:proofErr w:type="spellStart"/>
      <w:r w:rsidRPr="004A0128">
        <w:rPr>
          <w:rFonts w:ascii="Arial" w:hAnsi="Arial" w:cs="Arial"/>
          <w:lang w:eastAsia="hr-HR"/>
        </w:rPr>
        <w:t>jedinicom</w:t>
      </w:r>
      <w:proofErr w:type="spellEnd"/>
      <w:r w:rsidRPr="004A0128">
        <w:rPr>
          <w:rFonts w:ascii="Arial" w:hAnsi="Arial" w:cs="Arial"/>
          <w:lang w:eastAsia="hr-HR"/>
        </w:rPr>
        <w:t xml:space="preserve"> </w:t>
      </w:r>
      <w:proofErr w:type="spellStart"/>
      <w:r w:rsidRPr="004A0128">
        <w:rPr>
          <w:rFonts w:ascii="Arial" w:hAnsi="Arial" w:cs="Arial"/>
          <w:lang w:eastAsia="hr-HR"/>
        </w:rPr>
        <w:t>lokalne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područne</w:t>
      </w:r>
      <w:proofErr w:type="spellEnd"/>
      <w:r w:rsidRPr="004A0128">
        <w:rPr>
          <w:rFonts w:ascii="Arial" w:hAnsi="Arial" w:cs="Arial"/>
          <w:lang w:eastAsia="hr-HR"/>
        </w:rPr>
        <w:t xml:space="preserve"> (</w:t>
      </w:r>
      <w:proofErr w:type="spellStart"/>
      <w:r w:rsidRPr="004A0128">
        <w:rPr>
          <w:rFonts w:ascii="Arial" w:hAnsi="Arial" w:cs="Arial"/>
          <w:lang w:eastAsia="hr-HR"/>
        </w:rPr>
        <w:t>regionalne</w:t>
      </w:r>
      <w:proofErr w:type="spellEnd"/>
      <w:r w:rsidRPr="004A0128">
        <w:rPr>
          <w:rFonts w:ascii="Arial" w:hAnsi="Arial" w:cs="Arial"/>
          <w:lang w:eastAsia="hr-HR"/>
        </w:rPr>
        <w:t xml:space="preserve">) </w:t>
      </w:r>
      <w:proofErr w:type="spellStart"/>
      <w:r w:rsidRPr="004A0128">
        <w:rPr>
          <w:rFonts w:ascii="Arial" w:hAnsi="Arial" w:cs="Arial"/>
          <w:lang w:eastAsia="hr-HR"/>
        </w:rPr>
        <w:t>samouprave</w:t>
      </w:r>
      <w:proofErr w:type="spellEnd"/>
      <w:r w:rsidRPr="004A0128">
        <w:rPr>
          <w:rFonts w:ascii="Arial" w:hAnsi="Arial" w:cs="Arial"/>
          <w:lang w:eastAsia="hr-HR"/>
        </w:rPr>
        <w:t xml:space="preserve">, u </w:t>
      </w:r>
      <w:proofErr w:type="spellStart"/>
      <w:r w:rsidRPr="004A0128">
        <w:rPr>
          <w:rFonts w:ascii="Arial" w:hAnsi="Arial" w:cs="Arial"/>
          <w:lang w:eastAsia="hr-HR"/>
        </w:rPr>
        <w:t>ukupnom</w:t>
      </w:r>
      <w:proofErr w:type="spellEnd"/>
      <w:r w:rsidRPr="004A0128">
        <w:rPr>
          <w:rFonts w:ascii="Arial" w:hAnsi="Arial" w:cs="Arial"/>
          <w:lang w:eastAsia="hr-HR"/>
        </w:rPr>
        <w:t xml:space="preserve"> </w:t>
      </w:r>
      <w:proofErr w:type="spellStart"/>
      <w:r w:rsidRPr="004A0128">
        <w:rPr>
          <w:rFonts w:ascii="Arial" w:hAnsi="Arial" w:cs="Arial"/>
          <w:lang w:eastAsia="hr-HR"/>
        </w:rPr>
        <w:t>neprekinutom</w:t>
      </w:r>
      <w:proofErr w:type="spellEnd"/>
      <w:r w:rsidRPr="004A0128">
        <w:rPr>
          <w:rFonts w:ascii="Arial" w:hAnsi="Arial" w:cs="Arial"/>
          <w:lang w:eastAsia="hr-HR"/>
        </w:rPr>
        <w:t xml:space="preserve"> </w:t>
      </w:r>
      <w:proofErr w:type="spellStart"/>
      <w:r w:rsidRPr="004A0128">
        <w:rPr>
          <w:rFonts w:ascii="Arial" w:hAnsi="Arial" w:cs="Arial"/>
          <w:lang w:eastAsia="hr-HR"/>
        </w:rPr>
        <w:t>trajanju</w:t>
      </w:r>
      <w:proofErr w:type="spellEnd"/>
      <w:r w:rsidRPr="004A0128">
        <w:rPr>
          <w:rFonts w:ascii="Arial" w:hAnsi="Arial" w:cs="Arial"/>
          <w:lang w:eastAsia="hr-HR"/>
        </w:rPr>
        <w:t xml:space="preserve"> </w:t>
      </w:r>
      <w:proofErr w:type="spellStart"/>
      <w:r w:rsidRPr="004A0128">
        <w:rPr>
          <w:rFonts w:ascii="Arial" w:hAnsi="Arial" w:cs="Arial"/>
          <w:lang w:eastAsia="hr-HR"/>
        </w:rPr>
        <w:t>od</w:t>
      </w:r>
      <w:proofErr w:type="spellEnd"/>
      <w:r w:rsidRPr="004A0128">
        <w:rPr>
          <w:rFonts w:ascii="Arial" w:hAnsi="Arial" w:cs="Arial"/>
          <w:lang w:eastAsia="hr-HR"/>
        </w:rPr>
        <w:t xml:space="preserve"> </w:t>
      </w:r>
      <w:proofErr w:type="spellStart"/>
      <w:r w:rsidRPr="004A0128">
        <w:rPr>
          <w:rFonts w:ascii="Arial" w:hAnsi="Arial" w:cs="Arial"/>
          <w:lang w:eastAsia="hr-HR"/>
        </w:rPr>
        <w:t>najmanje</w:t>
      </w:r>
      <w:proofErr w:type="spellEnd"/>
      <w:r w:rsidRPr="004A0128">
        <w:rPr>
          <w:rFonts w:ascii="Arial" w:hAnsi="Arial" w:cs="Arial"/>
          <w:lang w:eastAsia="hr-HR"/>
        </w:rPr>
        <w:t xml:space="preserve"> pet </w:t>
      </w:r>
      <w:proofErr w:type="spellStart"/>
      <w:r w:rsidRPr="004A0128">
        <w:rPr>
          <w:rFonts w:ascii="Arial" w:hAnsi="Arial" w:cs="Arial"/>
          <w:lang w:eastAsia="hr-HR"/>
        </w:rPr>
        <w:t>godina</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p>
    <w:p w14:paraId="102CCE4F" w14:textId="77777777" w:rsidR="00A200C4" w:rsidRPr="004A0128" w:rsidRDefault="00A200C4" w:rsidP="001F0EEF">
      <w:pPr>
        <w:pStyle w:val="Odlomakpopisa"/>
        <w:numPr>
          <w:ilvl w:val="0"/>
          <w:numId w:val="61"/>
        </w:numPr>
        <w:spacing w:after="0" w:line="240" w:lineRule="auto"/>
        <w:ind w:left="714" w:hanging="357"/>
        <w:contextualSpacing w:val="0"/>
        <w:jc w:val="both"/>
        <w:rPr>
          <w:rFonts w:ascii="Arial" w:hAnsi="Arial" w:cs="Arial"/>
          <w:lang w:eastAsia="hr-HR"/>
        </w:rPr>
      </w:pPr>
      <w:proofErr w:type="spellStart"/>
      <w:r w:rsidRPr="004A0128">
        <w:rPr>
          <w:rFonts w:ascii="Arial" w:hAnsi="Arial" w:cs="Arial"/>
          <w:lang w:eastAsia="hr-HR"/>
        </w:rPr>
        <w:t>prije</w:t>
      </w:r>
      <w:proofErr w:type="spellEnd"/>
      <w:r w:rsidRPr="004A0128">
        <w:rPr>
          <w:rFonts w:ascii="Arial" w:hAnsi="Arial" w:cs="Arial"/>
          <w:lang w:eastAsia="hr-HR"/>
        </w:rPr>
        <w:t xml:space="preserve"> toga bio u </w:t>
      </w:r>
      <w:proofErr w:type="spellStart"/>
      <w:r w:rsidRPr="004A0128">
        <w:rPr>
          <w:rFonts w:ascii="Arial" w:hAnsi="Arial" w:cs="Arial"/>
          <w:lang w:eastAsia="hr-HR"/>
        </w:rPr>
        <w:t>zakupnom</w:t>
      </w:r>
      <w:proofErr w:type="spellEnd"/>
      <w:r w:rsidRPr="004A0128">
        <w:rPr>
          <w:rFonts w:ascii="Arial" w:hAnsi="Arial" w:cs="Arial"/>
          <w:lang w:eastAsia="hr-HR"/>
        </w:rPr>
        <w:t xml:space="preserve"> </w:t>
      </w:r>
      <w:proofErr w:type="spellStart"/>
      <w:r w:rsidRPr="004A0128">
        <w:rPr>
          <w:rFonts w:ascii="Arial" w:hAnsi="Arial" w:cs="Arial"/>
          <w:lang w:eastAsia="hr-HR"/>
        </w:rPr>
        <w:t>odnosu</w:t>
      </w:r>
      <w:proofErr w:type="spellEnd"/>
      <w:r w:rsidRPr="004A0128">
        <w:rPr>
          <w:rFonts w:ascii="Arial" w:hAnsi="Arial" w:cs="Arial"/>
          <w:lang w:eastAsia="hr-HR"/>
        </w:rPr>
        <w:t xml:space="preserve"> za </w:t>
      </w:r>
      <w:proofErr w:type="spellStart"/>
      <w:r w:rsidRPr="004A0128">
        <w:rPr>
          <w:rFonts w:ascii="Arial" w:hAnsi="Arial" w:cs="Arial"/>
          <w:lang w:eastAsia="hr-HR"/>
        </w:rPr>
        <w:t>poslovni</w:t>
      </w:r>
      <w:proofErr w:type="spellEnd"/>
      <w:r w:rsidRPr="004A0128">
        <w:rPr>
          <w:rFonts w:ascii="Arial" w:hAnsi="Arial" w:cs="Arial"/>
          <w:lang w:eastAsia="hr-HR"/>
        </w:rPr>
        <w:t xml:space="preserve"> </w:t>
      </w:r>
      <w:proofErr w:type="spellStart"/>
      <w:r w:rsidRPr="004A0128">
        <w:rPr>
          <w:rFonts w:ascii="Arial" w:hAnsi="Arial" w:cs="Arial"/>
          <w:lang w:eastAsia="hr-HR"/>
        </w:rPr>
        <w:t>prostor</w:t>
      </w:r>
      <w:proofErr w:type="spellEnd"/>
      <w:r w:rsidRPr="004A0128">
        <w:rPr>
          <w:rFonts w:ascii="Arial" w:hAnsi="Arial" w:cs="Arial"/>
          <w:lang w:eastAsia="hr-HR"/>
        </w:rPr>
        <w:t xml:space="preserve"> koji se </w:t>
      </w:r>
      <w:proofErr w:type="spellStart"/>
      <w:r w:rsidRPr="004A0128">
        <w:rPr>
          <w:rFonts w:ascii="Arial" w:hAnsi="Arial" w:cs="Arial"/>
          <w:lang w:eastAsia="hr-HR"/>
        </w:rPr>
        <w:t>prodaje</w:t>
      </w:r>
      <w:proofErr w:type="spellEnd"/>
      <w:r w:rsidRPr="004A0128">
        <w:rPr>
          <w:rFonts w:ascii="Arial" w:hAnsi="Arial" w:cs="Arial"/>
          <w:lang w:eastAsia="hr-HR"/>
        </w:rPr>
        <w:t xml:space="preserve"> s </w:t>
      </w:r>
      <w:proofErr w:type="spellStart"/>
      <w:r w:rsidRPr="004A0128">
        <w:rPr>
          <w:rFonts w:ascii="Arial" w:hAnsi="Arial" w:cs="Arial"/>
          <w:lang w:eastAsia="hr-HR"/>
        </w:rPr>
        <w:t>jedinicom</w:t>
      </w:r>
      <w:proofErr w:type="spellEnd"/>
      <w:r w:rsidRPr="004A0128">
        <w:rPr>
          <w:rFonts w:ascii="Arial" w:hAnsi="Arial" w:cs="Arial"/>
          <w:lang w:eastAsia="hr-HR"/>
        </w:rPr>
        <w:t xml:space="preserve"> </w:t>
      </w:r>
      <w:proofErr w:type="spellStart"/>
      <w:r w:rsidRPr="004A0128">
        <w:rPr>
          <w:rFonts w:ascii="Arial" w:hAnsi="Arial" w:cs="Arial"/>
          <w:lang w:eastAsia="hr-HR"/>
        </w:rPr>
        <w:t>lokalne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područne</w:t>
      </w:r>
      <w:proofErr w:type="spellEnd"/>
      <w:r w:rsidRPr="004A0128">
        <w:rPr>
          <w:rFonts w:ascii="Arial" w:hAnsi="Arial" w:cs="Arial"/>
          <w:lang w:eastAsia="hr-HR"/>
        </w:rPr>
        <w:t xml:space="preserve"> (</w:t>
      </w:r>
      <w:proofErr w:type="spellStart"/>
      <w:r w:rsidRPr="004A0128">
        <w:rPr>
          <w:rFonts w:ascii="Arial" w:hAnsi="Arial" w:cs="Arial"/>
          <w:lang w:eastAsia="hr-HR"/>
        </w:rPr>
        <w:t>regionalne</w:t>
      </w:r>
      <w:proofErr w:type="spellEnd"/>
      <w:r w:rsidRPr="004A0128">
        <w:rPr>
          <w:rFonts w:ascii="Arial" w:hAnsi="Arial" w:cs="Arial"/>
          <w:lang w:eastAsia="hr-HR"/>
        </w:rPr>
        <w:t xml:space="preserve">) </w:t>
      </w:r>
      <w:proofErr w:type="spellStart"/>
      <w:r w:rsidRPr="004A0128">
        <w:rPr>
          <w:rFonts w:ascii="Arial" w:hAnsi="Arial" w:cs="Arial"/>
          <w:lang w:eastAsia="hr-HR"/>
        </w:rPr>
        <w:t>samouprave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Republikom</w:t>
      </w:r>
      <w:proofErr w:type="spellEnd"/>
      <w:r w:rsidRPr="004A0128">
        <w:rPr>
          <w:rFonts w:ascii="Arial" w:hAnsi="Arial" w:cs="Arial"/>
          <w:lang w:eastAsia="hr-HR"/>
        </w:rPr>
        <w:t xml:space="preserve"> </w:t>
      </w:r>
      <w:proofErr w:type="spellStart"/>
      <w:r w:rsidRPr="004A0128">
        <w:rPr>
          <w:rFonts w:ascii="Arial" w:hAnsi="Arial" w:cs="Arial"/>
          <w:lang w:eastAsia="hr-HR"/>
        </w:rPr>
        <w:t>Hrvatskom</w:t>
      </w:r>
      <w:proofErr w:type="spellEnd"/>
      <w:r w:rsidRPr="004A0128">
        <w:rPr>
          <w:rFonts w:ascii="Arial" w:hAnsi="Arial" w:cs="Arial"/>
          <w:lang w:eastAsia="hr-HR"/>
        </w:rPr>
        <w:t xml:space="preserve">, u </w:t>
      </w:r>
      <w:proofErr w:type="spellStart"/>
      <w:r w:rsidRPr="004A0128">
        <w:rPr>
          <w:rFonts w:ascii="Arial" w:hAnsi="Arial" w:cs="Arial"/>
          <w:lang w:eastAsia="hr-HR"/>
        </w:rPr>
        <w:t>ukupnom</w:t>
      </w:r>
      <w:proofErr w:type="spellEnd"/>
      <w:r w:rsidRPr="004A0128">
        <w:rPr>
          <w:rFonts w:ascii="Arial" w:hAnsi="Arial" w:cs="Arial"/>
          <w:lang w:eastAsia="hr-HR"/>
        </w:rPr>
        <w:t xml:space="preserve"> </w:t>
      </w:r>
      <w:proofErr w:type="spellStart"/>
      <w:r w:rsidRPr="004A0128">
        <w:rPr>
          <w:rFonts w:ascii="Arial" w:hAnsi="Arial" w:cs="Arial"/>
          <w:lang w:eastAsia="hr-HR"/>
        </w:rPr>
        <w:t>neprekinutom</w:t>
      </w:r>
      <w:proofErr w:type="spellEnd"/>
      <w:r w:rsidRPr="004A0128">
        <w:rPr>
          <w:rFonts w:ascii="Arial" w:hAnsi="Arial" w:cs="Arial"/>
          <w:lang w:eastAsia="hr-HR"/>
        </w:rPr>
        <w:t xml:space="preserve"> </w:t>
      </w:r>
      <w:proofErr w:type="spellStart"/>
      <w:r w:rsidRPr="004A0128">
        <w:rPr>
          <w:rFonts w:ascii="Arial" w:hAnsi="Arial" w:cs="Arial"/>
          <w:lang w:eastAsia="hr-HR"/>
        </w:rPr>
        <w:t>trajanju</w:t>
      </w:r>
      <w:proofErr w:type="spellEnd"/>
      <w:r w:rsidRPr="004A0128">
        <w:rPr>
          <w:rFonts w:ascii="Arial" w:hAnsi="Arial" w:cs="Arial"/>
          <w:lang w:eastAsia="hr-HR"/>
        </w:rPr>
        <w:t xml:space="preserve"> </w:t>
      </w:r>
      <w:proofErr w:type="spellStart"/>
      <w:r w:rsidRPr="004A0128">
        <w:rPr>
          <w:rFonts w:ascii="Arial" w:hAnsi="Arial" w:cs="Arial"/>
          <w:lang w:eastAsia="hr-HR"/>
        </w:rPr>
        <w:t>od</w:t>
      </w:r>
      <w:proofErr w:type="spellEnd"/>
      <w:r w:rsidRPr="004A0128">
        <w:rPr>
          <w:rFonts w:ascii="Arial" w:hAnsi="Arial" w:cs="Arial"/>
          <w:lang w:eastAsia="hr-HR"/>
        </w:rPr>
        <w:t xml:space="preserve"> </w:t>
      </w:r>
      <w:proofErr w:type="spellStart"/>
      <w:r w:rsidRPr="004A0128">
        <w:rPr>
          <w:rFonts w:ascii="Arial" w:hAnsi="Arial" w:cs="Arial"/>
          <w:lang w:eastAsia="hr-HR"/>
        </w:rPr>
        <w:t>najmanje</w:t>
      </w:r>
      <w:proofErr w:type="spellEnd"/>
      <w:r w:rsidRPr="004A0128">
        <w:rPr>
          <w:rFonts w:ascii="Arial" w:hAnsi="Arial" w:cs="Arial"/>
          <w:lang w:eastAsia="hr-HR"/>
        </w:rPr>
        <w:t xml:space="preserve"> pet </w:t>
      </w:r>
      <w:proofErr w:type="spellStart"/>
      <w:r w:rsidRPr="004A0128">
        <w:rPr>
          <w:rFonts w:ascii="Arial" w:hAnsi="Arial" w:cs="Arial"/>
          <w:lang w:eastAsia="hr-HR"/>
        </w:rPr>
        <w:t>godina</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p>
    <w:p w14:paraId="21F3692B" w14:textId="77777777" w:rsidR="00A200C4" w:rsidRPr="004A0128" w:rsidRDefault="00A200C4" w:rsidP="001F0EEF">
      <w:pPr>
        <w:pStyle w:val="Odlomakpopisa"/>
        <w:numPr>
          <w:ilvl w:val="0"/>
          <w:numId w:val="61"/>
        </w:numPr>
        <w:spacing w:after="0" w:line="240" w:lineRule="auto"/>
        <w:ind w:left="714" w:hanging="357"/>
        <w:contextualSpacing w:val="0"/>
        <w:jc w:val="both"/>
        <w:rPr>
          <w:rFonts w:ascii="Arial" w:hAnsi="Arial" w:cs="Arial"/>
          <w:lang w:eastAsia="hr-HR"/>
        </w:rPr>
      </w:pPr>
      <w:proofErr w:type="spellStart"/>
      <w:r w:rsidRPr="004A0128">
        <w:rPr>
          <w:rFonts w:ascii="Arial" w:hAnsi="Arial" w:cs="Arial"/>
          <w:lang w:eastAsia="hr-HR"/>
        </w:rPr>
        <w:t>kao</w:t>
      </w:r>
      <w:proofErr w:type="spellEnd"/>
      <w:r w:rsidRPr="004A0128">
        <w:rPr>
          <w:rFonts w:ascii="Arial" w:hAnsi="Arial" w:cs="Arial"/>
          <w:lang w:eastAsia="hr-HR"/>
        </w:rPr>
        <w:t xml:space="preserve"> </w:t>
      </w:r>
      <w:proofErr w:type="spellStart"/>
      <w:r w:rsidRPr="004A0128">
        <w:rPr>
          <w:rFonts w:ascii="Arial" w:hAnsi="Arial" w:cs="Arial"/>
          <w:lang w:eastAsia="hr-HR"/>
        </w:rPr>
        <w:t>nasljednik</w:t>
      </w:r>
      <w:proofErr w:type="spellEnd"/>
      <w:r w:rsidRPr="004A0128">
        <w:rPr>
          <w:rFonts w:ascii="Arial" w:hAnsi="Arial" w:cs="Arial"/>
          <w:lang w:eastAsia="hr-HR"/>
        </w:rPr>
        <w:t xml:space="preserve"> </w:t>
      </w:r>
      <w:proofErr w:type="spellStart"/>
      <w:r w:rsidRPr="004A0128">
        <w:rPr>
          <w:rFonts w:ascii="Arial" w:hAnsi="Arial" w:cs="Arial"/>
          <w:lang w:eastAsia="hr-HR"/>
        </w:rPr>
        <w:t>obrtnika</w:t>
      </w:r>
      <w:proofErr w:type="spellEnd"/>
      <w:r w:rsidRPr="004A0128">
        <w:rPr>
          <w:rFonts w:ascii="Arial" w:hAnsi="Arial" w:cs="Arial"/>
          <w:lang w:eastAsia="hr-HR"/>
        </w:rPr>
        <w:t xml:space="preserve"> </w:t>
      </w:r>
      <w:proofErr w:type="spellStart"/>
      <w:r w:rsidRPr="004A0128">
        <w:rPr>
          <w:rFonts w:ascii="Arial" w:hAnsi="Arial" w:cs="Arial"/>
          <w:lang w:eastAsia="hr-HR"/>
        </w:rPr>
        <w:t>nastavio</w:t>
      </w:r>
      <w:proofErr w:type="spellEnd"/>
      <w:r w:rsidRPr="004A0128">
        <w:rPr>
          <w:rFonts w:ascii="Arial" w:hAnsi="Arial" w:cs="Arial"/>
          <w:lang w:eastAsia="hr-HR"/>
        </w:rPr>
        <w:t xml:space="preserve"> </w:t>
      </w:r>
      <w:proofErr w:type="spellStart"/>
      <w:r w:rsidRPr="004A0128">
        <w:rPr>
          <w:rFonts w:ascii="Arial" w:hAnsi="Arial" w:cs="Arial"/>
          <w:lang w:eastAsia="hr-HR"/>
        </w:rPr>
        <w:t>vođenje</w:t>
      </w:r>
      <w:proofErr w:type="spellEnd"/>
      <w:r w:rsidRPr="004A0128">
        <w:rPr>
          <w:rFonts w:ascii="Arial" w:hAnsi="Arial" w:cs="Arial"/>
          <w:lang w:eastAsia="hr-HR"/>
        </w:rPr>
        <w:t xml:space="preserve"> </w:t>
      </w:r>
      <w:proofErr w:type="spellStart"/>
      <w:r w:rsidRPr="004A0128">
        <w:rPr>
          <w:rFonts w:ascii="Arial" w:hAnsi="Arial" w:cs="Arial"/>
          <w:lang w:eastAsia="hr-HR"/>
        </w:rPr>
        <w:t>obrta</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kao</w:t>
      </w:r>
      <w:proofErr w:type="spellEnd"/>
      <w:r w:rsidRPr="004A0128">
        <w:rPr>
          <w:rFonts w:ascii="Arial" w:hAnsi="Arial" w:cs="Arial"/>
          <w:lang w:eastAsia="hr-HR"/>
        </w:rPr>
        <w:t xml:space="preserve"> </w:t>
      </w:r>
      <w:proofErr w:type="spellStart"/>
      <w:r w:rsidRPr="004A0128">
        <w:rPr>
          <w:rFonts w:ascii="Arial" w:hAnsi="Arial" w:cs="Arial"/>
          <w:lang w:eastAsia="hr-HR"/>
        </w:rPr>
        <w:t>član</w:t>
      </w:r>
      <w:proofErr w:type="spellEnd"/>
      <w:r w:rsidRPr="004A0128">
        <w:rPr>
          <w:rFonts w:ascii="Arial" w:hAnsi="Arial" w:cs="Arial"/>
          <w:lang w:eastAsia="hr-HR"/>
        </w:rPr>
        <w:t xml:space="preserve"> </w:t>
      </w:r>
      <w:proofErr w:type="spellStart"/>
      <w:r w:rsidRPr="004A0128">
        <w:rPr>
          <w:rFonts w:ascii="Arial" w:hAnsi="Arial" w:cs="Arial"/>
          <w:lang w:eastAsia="hr-HR"/>
        </w:rPr>
        <w:t>obiteljskog</w:t>
      </w:r>
      <w:proofErr w:type="spellEnd"/>
      <w:r w:rsidRPr="004A0128">
        <w:rPr>
          <w:rFonts w:ascii="Arial" w:hAnsi="Arial" w:cs="Arial"/>
          <w:lang w:eastAsia="hr-HR"/>
        </w:rPr>
        <w:t xml:space="preserve"> </w:t>
      </w:r>
      <w:proofErr w:type="spellStart"/>
      <w:r w:rsidRPr="004A0128">
        <w:rPr>
          <w:rFonts w:ascii="Arial" w:hAnsi="Arial" w:cs="Arial"/>
          <w:lang w:eastAsia="hr-HR"/>
        </w:rPr>
        <w:t>domaćinstva</w:t>
      </w:r>
      <w:proofErr w:type="spellEnd"/>
      <w:r w:rsidRPr="004A0128">
        <w:rPr>
          <w:rFonts w:ascii="Arial" w:hAnsi="Arial" w:cs="Arial"/>
          <w:lang w:eastAsia="hr-HR"/>
        </w:rPr>
        <w:t xml:space="preserve"> </w:t>
      </w:r>
      <w:proofErr w:type="spellStart"/>
      <w:r w:rsidRPr="004A0128">
        <w:rPr>
          <w:rFonts w:ascii="Arial" w:hAnsi="Arial" w:cs="Arial"/>
          <w:lang w:eastAsia="hr-HR"/>
        </w:rPr>
        <w:t>preuzeo</w:t>
      </w:r>
      <w:proofErr w:type="spellEnd"/>
      <w:r w:rsidRPr="004A0128">
        <w:rPr>
          <w:rFonts w:ascii="Arial" w:hAnsi="Arial" w:cs="Arial"/>
          <w:lang w:eastAsia="hr-HR"/>
        </w:rPr>
        <w:t xml:space="preserve"> </w:t>
      </w:r>
      <w:proofErr w:type="spellStart"/>
      <w:r w:rsidRPr="004A0128">
        <w:rPr>
          <w:rFonts w:ascii="Arial" w:hAnsi="Arial" w:cs="Arial"/>
          <w:lang w:eastAsia="hr-HR"/>
        </w:rPr>
        <w:t>obrt</w:t>
      </w:r>
      <w:proofErr w:type="spellEnd"/>
      <w:r w:rsidRPr="004A0128">
        <w:rPr>
          <w:rFonts w:ascii="Arial" w:hAnsi="Arial" w:cs="Arial"/>
          <w:lang w:eastAsia="hr-HR"/>
        </w:rPr>
        <w:t xml:space="preserve">, a bio je u </w:t>
      </w:r>
      <w:proofErr w:type="spellStart"/>
      <w:r w:rsidRPr="004A0128">
        <w:rPr>
          <w:rFonts w:ascii="Arial" w:hAnsi="Arial" w:cs="Arial"/>
          <w:lang w:eastAsia="hr-HR"/>
        </w:rPr>
        <w:t>zakupnom</w:t>
      </w:r>
      <w:proofErr w:type="spellEnd"/>
      <w:r w:rsidRPr="004A0128">
        <w:rPr>
          <w:rFonts w:ascii="Arial" w:hAnsi="Arial" w:cs="Arial"/>
          <w:lang w:eastAsia="hr-HR"/>
        </w:rPr>
        <w:t xml:space="preserve"> </w:t>
      </w:r>
      <w:proofErr w:type="spellStart"/>
      <w:r w:rsidRPr="004A0128">
        <w:rPr>
          <w:rFonts w:ascii="Arial" w:hAnsi="Arial" w:cs="Arial"/>
          <w:lang w:eastAsia="hr-HR"/>
        </w:rPr>
        <w:t>odnosu</w:t>
      </w:r>
      <w:proofErr w:type="spellEnd"/>
      <w:r w:rsidRPr="004A0128">
        <w:rPr>
          <w:rFonts w:ascii="Arial" w:hAnsi="Arial" w:cs="Arial"/>
          <w:lang w:eastAsia="hr-HR"/>
        </w:rPr>
        <w:t xml:space="preserve"> za </w:t>
      </w:r>
      <w:proofErr w:type="spellStart"/>
      <w:r w:rsidRPr="004A0128">
        <w:rPr>
          <w:rFonts w:ascii="Arial" w:hAnsi="Arial" w:cs="Arial"/>
          <w:lang w:eastAsia="hr-HR"/>
        </w:rPr>
        <w:t>poslovni</w:t>
      </w:r>
      <w:proofErr w:type="spellEnd"/>
      <w:r w:rsidRPr="004A0128">
        <w:rPr>
          <w:rFonts w:ascii="Arial" w:hAnsi="Arial" w:cs="Arial"/>
          <w:lang w:eastAsia="hr-HR"/>
        </w:rPr>
        <w:t xml:space="preserve"> </w:t>
      </w:r>
      <w:proofErr w:type="spellStart"/>
      <w:r w:rsidRPr="004A0128">
        <w:rPr>
          <w:rFonts w:ascii="Arial" w:hAnsi="Arial" w:cs="Arial"/>
          <w:lang w:eastAsia="hr-HR"/>
        </w:rPr>
        <w:t>prostor</w:t>
      </w:r>
      <w:proofErr w:type="spellEnd"/>
      <w:r w:rsidRPr="004A0128">
        <w:rPr>
          <w:rFonts w:ascii="Arial" w:hAnsi="Arial" w:cs="Arial"/>
          <w:lang w:eastAsia="hr-HR"/>
        </w:rPr>
        <w:t xml:space="preserve"> koji se </w:t>
      </w:r>
      <w:proofErr w:type="spellStart"/>
      <w:r w:rsidRPr="004A0128">
        <w:rPr>
          <w:rFonts w:ascii="Arial" w:hAnsi="Arial" w:cs="Arial"/>
          <w:lang w:eastAsia="hr-HR"/>
        </w:rPr>
        <w:t>prodaje</w:t>
      </w:r>
      <w:proofErr w:type="spellEnd"/>
      <w:r w:rsidRPr="004A0128">
        <w:rPr>
          <w:rFonts w:ascii="Arial" w:hAnsi="Arial" w:cs="Arial"/>
          <w:lang w:eastAsia="hr-HR"/>
        </w:rPr>
        <w:t xml:space="preserve"> u </w:t>
      </w:r>
      <w:proofErr w:type="spellStart"/>
      <w:r w:rsidRPr="004A0128">
        <w:rPr>
          <w:rFonts w:ascii="Arial" w:hAnsi="Arial" w:cs="Arial"/>
          <w:lang w:eastAsia="hr-HR"/>
        </w:rPr>
        <w:t>ukupnom</w:t>
      </w:r>
      <w:proofErr w:type="spellEnd"/>
      <w:r w:rsidRPr="004A0128">
        <w:rPr>
          <w:rFonts w:ascii="Arial" w:hAnsi="Arial" w:cs="Arial"/>
          <w:lang w:eastAsia="hr-HR"/>
        </w:rPr>
        <w:t xml:space="preserve"> </w:t>
      </w:r>
      <w:proofErr w:type="spellStart"/>
      <w:r w:rsidRPr="004A0128">
        <w:rPr>
          <w:rFonts w:ascii="Arial" w:hAnsi="Arial" w:cs="Arial"/>
          <w:lang w:eastAsia="hr-HR"/>
        </w:rPr>
        <w:t>neprekinutom</w:t>
      </w:r>
      <w:proofErr w:type="spellEnd"/>
      <w:r w:rsidRPr="004A0128">
        <w:rPr>
          <w:rFonts w:ascii="Arial" w:hAnsi="Arial" w:cs="Arial"/>
          <w:lang w:eastAsia="hr-HR"/>
        </w:rPr>
        <w:t xml:space="preserve"> </w:t>
      </w:r>
      <w:proofErr w:type="spellStart"/>
      <w:r w:rsidRPr="004A0128">
        <w:rPr>
          <w:rFonts w:ascii="Arial" w:hAnsi="Arial" w:cs="Arial"/>
          <w:lang w:eastAsia="hr-HR"/>
        </w:rPr>
        <w:t>trajanju</w:t>
      </w:r>
      <w:proofErr w:type="spellEnd"/>
      <w:r w:rsidRPr="004A0128">
        <w:rPr>
          <w:rFonts w:ascii="Arial" w:hAnsi="Arial" w:cs="Arial"/>
          <w:lang w:eastAsia="hr-HR"/>
        </w:rPr>
        <w:t xml:space="preserve"> </w:t>
      </w:r>
      <w:proofErr w:type="spellStart"/>
      <w:r w:rsidRPr="004A0128">
        <w:rPr>
          <w:rFonts w:ascii="Arial" w:hAnsi="Arial" w:cs="Arial"/>
          <w:lang w:eastAsia="hr-HR"/>
        </w:rPr>
        <w:t>od</w:t>
      </w:r>
      <w:proofErr w:type="spellEnd"/>
      <w:r w:rsidRPr="004A0128">
        <w:rPr>
          <w:rFonts w:ascii="Arial" w:hAnsi="Arial" w:cs="Arial"/>
          <w:lang w:eastAsia="hr-HR"/>
        </w:rPr>
        <w:t xml:space="preserve"> </w:t>
      </w:r>
      <w:proofErr w:type="spellStart"/>
      <w:r w:rsidRPr="004A0128">
        <w:rPr>
          <w:rFonts w:ascii="Arial" w:hAnsi="Arial" w:cs="Arial"/>
          <w:lang w:eastAsia="hr-HR"/>
        </w:rPr>
        <w:t>najmanje</w:t>
      </w:r>
      <w:proofErr w:type="spellEnd"/>
      <w:r w:rsidRPr="004A0128">
        <w:rPr>
          <w:rFonts w:ascii="Arial" w:hAnsi="Arial" w:cs="Arial"/>
          <w:lang w:eastAsia="hr-HR"/>
        </w:rPr>
        <w:t xml:space="preserve"> pet </w:t>
      </w:r>
      <w:proofErr w:type="spellStart"/>
      <w:r w:rsidRPr="004A0128">
        <w:rPr>
          <w:rFonts w:ascii="Arial" w:hAnsi="Arial" w:cs="Arial"/>
          <w:lang w:eastAsia="hr-HR"/>
        </w:rPr>
        <w:t>godina</w:t>
      </w:r>
      <w:proofErr w:type="spellEnd"/>
      <w:r w:rsidRPr="004A0128">
        <w:rPr>
          <w:rFonts w:ascii="Arial" w:hAnsi="Arial" w:cs="Arial"/>
          <w:lang w:eastAsia="hr-HR"/>
        </w:rPr>
        <w:t xml:space="preserve">, u </w:t>
      </w:r>
      <w:proofErr w:type="spellStart"/>
      <w:r w:rsidRPr="004A0128">
        <w:rPr>
          <w:rFonts w:ascii="Arial" w:hAnsi="Arial" w:cs="Arial"/>
          <w:lang w:eastAsia="hr-HR"/>
        </w:rPr>
        <w:t>koje</w:t>
      </w:r>
      <w:proofErr w:type="spellEnd"/>
      <w:r w:rsidRPr="004A0128">
        <w:rPr>
          <w:rFonts w:ascii="Arial" w:hAnsi="Arial" w:cs="Arial"/>
          <w:lang w:eastAsia="hr-HR"/>
        </w:rPr>
        <w:t xml:space="preserve"> </w:t>
      </w:r>
      <w:proofErr w:type="spellStart"/>
      <w:r w:rsidRPr="004A0128">
        <w:rPr>
          <w:rFonts w:ascii="Arial" w:hAnsi="Arial" w:cs="Arial"/>
          <w:lang w:eastAsia="hr-HR"/>
        </w:rPr>
        <w:t>vrijeme</w:t>
      </w:r>
      <w:proofErr w:type="spellEnd"/>
      <w:r w:rsidRPr="004A0128">
        <w:rPr>
          <w:rFonts w:ascii="Arial" w:hAnsi="Arial" w:cs="Arial"/>
          <w:lang w:eastAsia="hr-HR"/>
        </w:rPr>
        <w:t xml:space="preserve"> se </w:t>
      </w:r>
      <w:proofErr w:type="spellStart"/>
      <w:r w:rsidRPr="004A0128">
        <w:rPr>
          <w:rFonts w:ascii="Arial" w:hAnsi="Arial" w:cs="Arial"/>
          <w:lang w:eastAsia="hr-HR"/>
        </w:rPr>
        <w:t>uračunava</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vrijeme</w:t>
      </w:r>
      <w:proofErr w:type="spellEnd"/>
      <w:r w:rsidRPr="004A0128">
        <w:rPr>
          <w:rFonts w:ascii="Arial" w:hAnsi="Arial" w:cs="Arial"/>
          <w:lang w:eastAsia="hr-HR"/>
        </w:rPr>
        <w:t xml:space="preserve"> </w:t>
      </w:r>
      <w:proofErr w:type="spellStart"/>
      <w:r w:rsidRPr="004A0128">
        <w:rPr>
          <w:rFonts w:ascii="Arial" w:hAnsi="Arial" w:cs="Arial"/>
          <w:lang w:eastAsia="hr-HR"/>
        </w:rPr>
        <w:t>zakupa</w:t>
      </w:r>
      <w:proofErr w:type="spellEnd"/>
      <w:r w:rsidRPr="004A0128">
        <w:rPr>
          <w:rFonts w:ascii="Arial" w:hAnsi="Arial" w:cs="Arial"/>
          <w:lang w:eastAsia="hr-HR"/>
        </w:rPr>
        <w:t xml:space="preserve"> </w:t>
      </w:r>
      <w:proofErr w:type="spellStart"/>
      <w:r w:rsidRPr="004A0128">
        <w:rPr>
          <w:rFonts w:ascii="Arial" w:hAnsi="Arial" w:cs="Arial"/>
          <w:lang w:eastAsia="hr-HR"/>
        </w:rPr>
        <w:t>njegova</w:t>
      </w:r>
      <w:proofErr w:type="spellEnd"/>
      <w:r w:rsidRPr="004A0128">
        <w:rPr>
          <w:rFonts w:ascii="Arial" w:hAnsi="Arial" w:cs="Arial"/>
          <w:lang w:eastAsia="hr-HR"/>
        </w:rPr>
        <w:t xml:space="preserve"> </w:t>
      </w:r>
      <w:proofErr w:type="spellStart"/>
      <w:r w:rsidRPr="004A0128">
        <w:rPr>
          <w:rFonts w:ascii="Arial" w:hAnsi="Arial" w:cs="Arial"/>
          <w:lang w:eastAsia="hr-HR"/>
        </w:rPr>
        <w:t>prednika</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p>
    <w:p w14:paraId="12166081" w14:textId="77777777" w:rsidR="00A200C4" w:rsidRPr="004A0128" w:rsidRDefault="00A200C4" w:rsidP="001F0EEF">
      <w:pPr>
        <w:pStyle w:val="Odlomakpopisa"/>
        <w:numPr>
          <w:ilvl w:val="0"/>
          <w:numId w:val="61"/>
        </w:numPr>
        <w:spacing w:after="0" w:line="240" w:lineRule="auto"/>
        <w:ind w:left="714" w:hanging="357"/>
        <w:contextualSpacing w:val="0"/>
        <w:jc w:val="both"/>
        <w:rPr>
          <w:rFonts w:ascii="Arial" w:hAnsi="Arial" w:cs="Arial"/>
          <w:lang w:eastAsia="hr-HR"/>
        </w:rPr>
      </w:pPr>
      <w:proofErr w:type="spellStart"/>
      <w:r w:rsidRPr="004A0128">
        <w:rPr>
          <w:rFonts w:ascii="Arial" w:hAnsi="Arial" w:cs="Arial"/>
          <w:lang w:eastAsia="hr-HR"/>
        </w:rPr>
        <w:t>morao</w:t>
      </w:r>
      <w:proofErr w:type="spellEnd"/>
      <w:r w:rsidRPr="004A0128">
        <w:rPr>
          <w:rFonts w:ascii="Arial" w:hAnsi="Arial" w:cs="Arial"/>
          <w:lang w:eastAsia="hr-HR"/>
        </w:rPr>
        <w:t xml:space="preserve"> </w:t>
      </w:r>
      <w:proofErr w:type="spellStart"/>
      <w:r w:rsidRPr="004A0128">
        <w:rPr>
          <w:rFonts w:ascii="Arial" w:hAnsi="Arial" w:cs="Arial"/>
          <w:lang w:eastAsia="hr-HR"/>
        </w:rPr>
        <w:t>napustiti</w:t>
      </w:r>
      <w:proofErr w:type="spellEnd"/>
      <w:r w:rsidRPr="004A0128">
        <w:rPr>
          <w:rFonts w:ascii="Arial" w:hAnsi="Arial" w:cs="Arial"/>
          <w:lang w:eastAsia="hr-HR"/>
        </w:rPr>
        <w:t xml:space="preserve"> </w:t>
      </w:r>
      <w:proofErr w:type="spellStart"/>
      <w:r w:rsidRPr="004A0128">
        <w:rPr>
          <w:rFonts w:ascii="Arial" w:hAnsi="Arial" w:cs="Arial"/>
          <w:lang w:eastAsia="hr-HR"/>
        </w:rPr>
        <w:t>poslovni</w:t>
      </w:r>
      <w:proofErr w:type="spellEnd"/>
      <w:r w:rsidRPr="004A0128">
        <w:rPr>
          <w:rFonts w:ascii="Arial" w:hAnsi="Arial" w:cs="Arial"/>
          <w:lang w:eastAsia="hr-HR"/>
        </w:rPr>
        <w:t xml:space="preserve"> </w:t>
      </w:r>
      <w:proofErr w:type="spellStart"/>
      <w:r w:rsidRPr="004A0128">
        <w:rPr>
          <w:rFonts w:ascii="Arial" w:hAnsi="Arial" w:cs="Arial"/>
          <w:lang w:eastAsia="hr-HR"/>
        </w:rPr>
        <w:t>prostor</w:t>
      </w:r>
      <w:proofErr w:type="spellEnd"/>
      <w:r w:rsidRPr="004A0128">
        <w:rPr>
          <w:rFonts w:ascii="Arial" w:hAnsi="Arial" w:cs="Arial"/>
          <w:lang w:eastAsia="hr-HR"/>
        </w:rPr>
        <w:t xml:space="preserve"> koji je </w:t>
      </w:r>
      <w:proofErr w:type="spellStart"/>
      <w:r w:rsidRPr="004A0128">
        <w:rPr>
          <w:rFonts w:ascii="Arial" w:hAnsi="Arial" w:cs="Arial"/>
          <w:lang w:eastAsia="hr-HR"/>
        </w:rPr>
        <w:t>koristio</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temelju</w:t>
      </w:r>
      <w:proofErr w:type="spellEnd"/>
      <w:r w:rsidRPr="004A0128">
        <w:rPr>
          <w:rFonts w:ascii="Arial" w:hAnsi="Arial" w:cs="Arial"/>
          <w:lang w:eastAsia="hr-HR"/>
        </w:rPr>
        <w:t xml:space="preserve"> </w:t>
      </w:r>
      <w:proofErr w:type="spellStart"/>
      <w:r w:rsidRPr="004A0128">
        <w:rPr>
          <w:rFonts w:ascii="Arial" w:hAnsi="Arial" w:cs="Arial"/>
          <w:lang w:eastAsia="hr-HR"/>
        </w:rPr>
        <w:t>zakupnog</w:t>
      </w:r>
      <w:proofErr w:type="spellEnd"/>
      <w:r w:rsidRPr="004A0128">
        <w:rPr>
          <w:rFonts w:ascii="Arial" w:hAnsi="Arial" w:cs="Arial"/>
          <w:lang w:eastAsia="hr-HR"/>
        </w:rPr>
        <w:t xml:space="preserve"> </w:t>
      </w:r>
      <w:proofErr w:type="spellStart"/>
      <w:r w:rsidRPr="004A0128">
        <w:rPr>
          <w:rFonts w:ascii="Arial" w:hAnsi="Arial" w:cs="Arial"/>
          <w:lang w:eastAsia="hr-HR"/>
        </w:rPr>
        <w:t>odnosa</w:t>
      </w:r>
      <w:proofErr w:type="spellEnd"/>
      <w:r w:rsidRPr="004A0128">
        <w:rPr>
          <w:rFonts w:ascii="Arial" w:hAnsi="Arial" w:cs="Arial"/>
          <w:lang w:eastAsia="hr-HR"/>
        </w:rPr>
        <w:t xml:space="preserve"> s </w:t>
      </w:r>
      <w:proofErr w:type="spellStart"/>
      <w:r w:rsidRPr="004A0128">
        <w:rPr>
          <w:rFonts w:ascii="Arial" w:hAnsi="Arial" w:cs="Arial"/>
          <w:lang w:eastAsia="hr-HR"/>
        </w:rPr>
        <w:t>Gradom</w:t>
      </w:r>
      <w:proofErr w:type="spellEnd"/>
      <w:r w:rsidRPr="004A0128">
        <w:rPr>
          <w:rFonts w:ascii="Arial" w:hAnsi="Arial" w:cs="Arial"/>
          <w:lang w:eastAsia="hr-HR"/>
        </w:rPr>
        <w:t xml:space="preserve">, </w:t>
      </w:r>
      <w:proofErr w:type="spellStart"/>
      <w:r w:rsidRPr="004A0128">
        <w:rPr>
          <w:rFonts w:ascii="Arial" w:hAnsi="Arial" w:cs="Arial"/>
          <w:lang w:eastAsia="hr-HR"/>
        </w:rPr>
        <w:t>zbog</w:t>
      </w:r>
      <w:proofErr w:type="spellEnd"/>
      <w:r w:rsidRPr="004A0128">
        <w:rPr>
          <w:rFonts w:ascii="Arial" w:hAnsi="Arial" w:cs="Arial"/>
          <w:lang w:eastAsia="hr-HR"/>
        </w:rPr>
        <w:t xml:space="preserve"> </w:t>
      </w:r>
      <w:proofErr w:type="spellStart"/>
      <w:r w:rsidRPr="004A0128">
        <w:rPr>
          <w:rFonts w:ascii="Arial" w:hAnsi="Arial" w:cs="Arial"/>
          <w:lang w:eastAsia="hr-HR"/>
        </w:rPr>
        <w:t>povrata</w:t>
      </w:r>
      <w:proofErr w:type="spellEnd"/>
      <w:r w:rsidRPr="004A0128">
        <w:rPr>
          <w:rFonts w:ascii="Arial" w:hAnsi="Arial" w:cs="Arial"/>
          <w:lang w:eastAsia="hr-HR"/>
        </w:rPr>
        <w:t xml:space="preserve"> toga </w:t>
      </w:r>
      <w:proofErr w:type="spellStart"/>
      <w:r w:rsidRPr="004A0128">
        <w:rPr>
          <w:rFonts w:ascii="Arial" w:hAnsi="Arial" w:cs="Arial"/>
          <w:lang w:eastAsia="hr-HR"/>
        </w:rPr>
        <w:t>prostora</w:t>
      </w:r>
      <w:proofErr w:type="spellEnd"/>
      <w:r w:rsidRPr="004A0128">
        <w:rPr>
          <w:rFonts w:ascii="Arial" w:hAnsi="Arial" w:cs="Arial"/>
          <w:lang w:eastAsia="hr-HR"/>
        </w:rPr>
        <w:t xml:space="preserve"> u </w:t>
      </w:r>
      <w:proofErr w:type="spellStart"/>
      <w:r w:rsidRPr="004A0128">
        <w:rPr>
          <w:rFonts w:ascii="Arial" w:hAnsi="Arial" w:cs="Arial"/>
          <w:lang w:eastAsia="hr-HR"/>
        </w:rPr>
        <w:t>vlasništvo</w:t>
      </w:r>
      <w:proofErr w:type="spellEnd"/>
      <w:r w:rsidRPr="004A0128">
        <w:rPr>
          <w:rFonts w:ascii="Arial" w:hAnsi="Arial" w:cs="Arial"/>
          <w:lang w:eastAsia="hr-HR"/>
        </w:rPr>
        <w:t xml:space="preserve"> </w:t>
      </w:r>
      <w:proofErr w:type="spellStart"/>
      <w:r w:rsidRPr="004A0128">
        <w:rPr>
          <w:rFonts w:ascii="Arial" w:hAnsi="Arial" w:cs="Arial"/>
          <w:lang w:eastAsia="hr-HR"/>
        </w:rPr>
        <w:t>prijašnjem</w:t>
      </w:r>
      <w:proofErr w:type="spellEnd"/>
      <w:r w:rsidRPr="004A0128">
        <w:rPr>
          <w:rFonts w:ascii="Arial" w:hAnsi="Arial" w:cs="Arial"/>
          <w:lang w:eastAsia="hr-HR"/>
        </w:rPr>
        <w:t xml:space="preserve"> </w:t>
      </w:r>
      <w:proofErr w:type="spellStart"/>
      <w:r w:rsidRPr="004A0128">
        <w:rPr>
          <w:rFonts w:ascii="Arial" w:hAnsi="Arial" w:cs="Arial"/>
          <w:lang w:eastAsia="hr-HR"/>
        </w:rPr>
        <w:t>vlasniku</w:t>
      </w:r>
      <w:proofErr w:type="spellEnd"/>
      <w:r w:rsidRPr="004A0128">
        <w:rPr>
          <w:rFonts w:ascii="Arial" w:hAnsi="Arial" w:cs="Arial"/>
          <w:lang w:eastAsia="hr-HR"/>
        </w:rPr>
        <w:t xml:space="preserve">, </w:t>
      </w:r>
      <w:proofErr w:type="spellStart"/>
      <w:r w:rsidRPr="004A0128">
        <w:rPr>
          <w:rFonts w:ascii="Arial" w:hAnsi="Arial" w:cs="Arial"/>
          <w:lang w:eastAsia="hr-HR"/>
        </w:rPr>
        <w:t>sukladno</w:t>
      </w:r>
      <w:proofErr w:type="spellEnd"/>
      <w:r w:rsidRPr="004A0128">
        <w:rPr>
          <w:rFonts w:ascii="Arial" w:hAnsi="Arial" w:cs="Arial"/>
          <w:lang w:eastAsia="hr-HR"/>
        </w:rPr>
        <w:t xml:space="preserve"> </w:t>
      </w:r>
      <w:proofErr w:type="spellStart"/>
      <w:r w:rsidRPr="004A0128">
        <w:rPr>
          <w:rFonts w:ascii="Arial" w:hAnsi="Arial" w:cs="Arial"/>
          <w:lang w:eastAsia="hr-HR"/>
        </w:rPr>
        <w:t>posebnom</w:t>
      </w:r>
      <w:proofErr w:type="spellEnd"/>
      <w:r w:rsidRPr="004A0128">
        <w:rPr>
          <w:rFonts w:ascii="Arial" w:hAnsi="Arial" w:cs="Arial"/>
          <w:lang w:eastAsia="hr-HR"/>
        </w:rPr>
        <w:t xml:space="preserve"> </w:t>
      </w:r>
      <w:proofErr w:type="spellStart"/>
      <w:r w:rsidRPr="004A0128">
        <w:rPr>
          <w:rFonts w:ascii="Arial" w:hAnsi="Arial" w:cs="Arial"/>
          <w:lang w:eastAsia="hr-HR"/>
        </w:rPr>
        <w:t>propisu</w:t>
      </w:r>
      <w:proofErr w:type="spellEnd"/>
      <w:r w:rsidRPr="004A0128">
        <w:rPr>
          <w:rFonts w:ascii="Arial" w:hAnsi="Arial" w:cs="Arial"/>
          <w:lang w:eastAsia="hr-HR"/>
        </w:rPr>
        <w:t xml:space="preserve">, a do </w:t>
      </w:r>
      <w:proofErr w:type="spellStart"/>
      <w:r w:rsidRPr="004A0128">
        <w:rPr>
          <w:rFonts w:ascii="Arial" w:hAnsi="Arial" w:cs="Arial"/>
          <w:lang w:eastAsia="hr-HR"/>
        </w:rPr>
        <w:t>tada</w:t>
      </w:r>
      <w:proofErr w:type="spellEnd"/>
      <w:r w:rsidRPr="004A0128">
        <w:rPr>
          <w:rFonts w:ascii="Arial" w:hAnsi="Arial" w:cs="Arial"/>
          <w:lang w:eastAsia="hr-HR"/>
        </w:rPr>
        <w:t xml:space="preserve"> je bio u </w:t>
      </w:r>
      <w:proofErr w:type="spellStart"/>
      <w:r w:rsidRPr="004A0128">
        <w:rPr>
          <w:rFonts w:ascii="Arial" w:hAnsi="Arial" w:cs="Arial"/>
          <w:lang w:eastAsia="hr-HR"/>
        </w:rPr>
        <w:t>zakupu</w:t>
      </w:r>
      <w:proofErr w:type="spellEnd"/>
      <w:r w:rsidRPr="004A0128">
        <w:rPr>
          <w:rFonts w:ascii="Arial" w:hAnsi="Arial" w:cs="Arial"/>
          <w:lang w:eastAsia="hr-HR"/>
        </w:rPr>
        <w:t xml:space="preserve"> u </w:t>
      </w:r>
      <w:proofErr w:type="spellStart"/>
      <w:r w:rsidRPr="004A0128">
        <w:rPr>
          <w:rFonts w:ascii="Arial" w:hAnsi="Arial" w:cs="Arial"/>
          <w:lang w:eastAsia="hr-HR"/>
        </w:rPr>
        <w:t>neprekinutom</w:t>
      </w:r>
      <w:proofErr w:type="spellEnd"/>
      <w:r w:rsidRPr="004A0128">
        <w:rPr>
          <w:rFonts w:ascii="Arial" w:hAnsi="Arial" w:cs="Arial"/>
          <w:lang w:eastAsia="hr-HR"/>
        </w:rPr>
        <w:t xml:space="preserve"> </w:t>
      </w:r>
      <w:proofErr w:type="spellStart"/>
      <w:r w:rsidRPr="004A0128">
        <w:rPr>
          <w:rFonts w:ascii="Arial" w:hAnsi="Arial" w:cs="Arial"/>
          <w:lang w:eastAsia="hr-HR"/>
        </w:rPr>
        <w:t>trajanju</w:t>
      </w:r>
      <w:proofErr w:type="spellEnd"/>
      <w:r w:rsidRPr="004A0128">
        <w:rPr>
          <w:rFonts w:ascii="Arial" w:hAnsi="Arial" w:cs="Arial"/>
          <w:lang w:eastAsia="hr-HR"/>
        </w:rPr>
        <w:t xml:space="preserve"> </w:t>
      </w:r>
      <w:proofErr w:type="spellStart"/>
      <w:r w:rsidRPr="004A0128">
        <w:rPr>
          <w:rFonts w:ascii="Arial" w:hAnsi="Arial" w:cs="Arial"/>
          <w:lang w:eastAsia="hr-HR"/>
        </w:rPr>
        <w:t>od</w:t>
      </w:r>
      <w:proofErr w:type="spellEnd"/>
      <w:r w:rsidRPr="004A0128">
        <w:rPr>
          <w:rFonts w:ascii="Arial" w:hAnsi="Arial" w:cs="Arial"/>
          <w:lang w:eastAsia="hr-HR"/>
        </w:rPr>
        <w:t xml:space="preserve"> </w:t>
      </w:r>
      <w:proofErr w:type="spellStart"/>
      <w:r w:rsidRPr="004A0128">
        <w:rPr>
          <w:rFonts w:ascii="Arial" w:hAnsi="Arial" w:cs="Arial"/>
          <w:lang w:eastAsia="hr-HR"/>
        </w:rPr>
        <w:t>najmanje</w:t>
      </w:r>
      <w:proofErr w:type="spellEnd"/>
      <w:r w:rsidRPr="004A0128">
        <w:rPr>
          <w:rFonts w:ascii="Arial" w:hAnsi="Arial" w:cs="Arial"/>
          <w:lang w:eastAsia="hr-HR"/>
        </w:rPr>
        <w:t xml:space="preserve"> pet </w:t>
      </w:r>
      <w:proofErr w:type="spellStart"/>
      <w:r w:rsidRPr="004A0128">
        <w:rPr>
          <w:rFonts w:ascii="Arial" w:hAnsi="Arial" w:cs="Arial"/>
          <w:lang w:eastAsia="hr-HR"/>
        </w:rPr>
        <w:t>godina</w:t>
      </w:r>
      <w:proofErr w:type="spellEnd"/>
      <w:r w:rsidRPr="004A0128">
        <w:rPr>
          <w:rFonts w:ascii="Arial" w:hAnsi="Arial" w:cs="Arial"/>
          <w:lang w:eastAsia="hr-HR"/>
        </w:rPr>
        <w:t>.</w:t>
      </w:r>
    </w:p>
    <w:p w14:paraId="7F80EC15" w14:textId="77777777" w:rsidR="00A200C4" w:rsidRDefault="00A200C4" w:rsidP="00A200C4">
      <w:pPr>
        <w:rPr>
          <w:rFonts w:ascii="Arial" w:hAnsi="Arial" w:cs="Arial"/>
          <w:bCs/>
          <w:sz w:val="22"/>
          <w:szCs w:val="22"/>
        </w:rPr>
      </w:pPr>
    </w:p>
    <w:p w14:paraId="0FEDDCD0"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61.</w:t>
      </w:r>
    </w:p>
    <w:p w14:paraId="333CE2B7" w14:textId="77777777" w:rsidR="00A200C4" w:rsidRPr="004A0128" w:rsidRDefault="00A200C4" w:rsidP="00A200C4">
      <w:pPr>
        <w:ind w:left="3540" w:firstLine="708"/>
        <w:rPr>
          <w:rFonts w:ascii="Arial" w:hAnsi="Arial" w:cs="Arial"/>
          <w:b/>
          <w:bCs/>
          <w:sz w:val="22"/>
          <w:szCs w:val="22"/>
        </w:rPr>
      </w:pPr>
    </w:p>
    <w:p w14:paraId="41D26770" w14:textId="77777777" w:rsidR="00A200C4" w:rsidRPr="009B120F" w:rsidRDefault="00A200C4" w:rsidP="009B120F">
      <w:pPr>
        <w:rPr>
          <w:rFonts w:ascii="Arial" w:hAnsi="Arial" w:cs="Arial"/>
          <w:sz w:val="22"/>
          <w:szCs w:val="22"/>
        </w:rPr>
      </w:pPr>
      <w:r w:rsidRPr="004A0128">
        <w:rPr>
          <w:rFonts w:ascii="Arial" w:hAnsi="Arial" w:cs="Arial"/>
          <w:sz w:val="22"/>
          <w:szCs w:val="22"/>
        </w:rPr>
        <w:t>Pravo na kupnju poslovnoga prostora ne može ostvariti zakupnik poslovnoga prostora koji je isti dao u podzakup ili na temelju bilo koje druge pravne osnove prepustio korištenje poslovnoga prostora drugoj osobi.</w:t>
      </w:r>
    </w:p>
    <w:p w14:paraId="3FD70F2D" w14:textId="77777777" w:rsidR="00A200C4" w:rsidRDefault="00A200C4" w:rsidP="00A200C4">
      <w:pPr>
        <w:jc w:val="center"/>
        <w:rPr>
          <w:rFonts w:ascii="Arial" w:hAnsi="Arial" w:cs="Arial"/>
          <w:b/>
          <w:bCs/>
          <w:sz w:val="22"/>
          <w:szCs w:val="22"/>
        </w:rPr>
      </w:pPr>
    </w:p>
    <w:p w14:paraId="386E02DF"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62.</w:t>
      </w:r>
    </w:p>
    <w:p w14:paraId="6F70F076" w14:textId="77777777" w:rsidR="00A200C4" w:rsidRPr="004A0128" w:rsidRDefault="00A200C4" w:rsidP="00A200C4">
      <w:pPr>
        <w:jc w:val="center"/>
        <w:rPr>
          <w:rFonts w:ascii="Arial" w:hAnsi="Arial" w:cs="Arial"/>
          <w:b/>
          <w:bCs/>
          <w:sz w:val="22"/>
          <w:szCs w:val="22"/>
        </w:rPr>
      </w:pPr>
    </w:p>
    <w:p w14:paraId="5AC5DBB2" w14:textId="77777777" w:rsidR="00A200C4" w:rsidRPr="004A0128" w:rsidRDefault="00A200C4" w:rsidP="001F0EEF">
      <w:pPr>
        <w:pStyle w:val="Odlomakpopisa"/>
        <w:numPr>
          <w:ilvl w:val="0"/>
          <w:numId w:val="62"/>
        </w:numPr>
        <w:spacing w:after="0" w:line="240" w:lineRule="auto"/>
        <w:ind w:left="357" w:hanging="357"/>
        <w:contextualSpacing w:val="0"/>
        <w:rPr>
          <w:rFonts w:ascii="Arial" w:hAnsi="Arial" w:cs="Arial"/>
          <w:lang w:eastAsia="hr-HR"/>
        </w:rPr>
      </w:pPr>
      <w:proofErr w:type="spellStart"/>
      <w:r w:rsidRPr="004A0128">
        <w:rPr>
          <w:rFonts w:ascii="Arial" w:hAnsi="Arial" w:cs="Arial"/>
          <w:lang w:eastAsia="hr-HR"/>
        </w:rPr>
        <w:t>Poslovni</w:t>
      </w:r>
      <w:proofErr w:type="spellEnd"/>
      <w:r w:rsidRPr="004A0128">
        <w:rPr>
          <w:rFonts w:ascii="Arial" w:hAnsi="Arial" w:cs="Arial"/>
          <w:lang w:eastAsia="hr-HR"/>
        </w:rPr>
        <w:t xml:space="preserve"> </w:t>
      </w:r>
      <w:proofErr w:type="spellStart"/>
      <w:r w:rsidRPr="004A0128">
        <w:rPr>
          <w:rFonts w:ascii="Arial" w:hAnsi="Arial" w:cs="Arial"/>
          <w:lang w:eastAsia="hr-HR"/>
        </w:rPr>
        <w:t>prostor</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1. </w:t>
      </w:r>
      <w:proofErr w:type="spellStart"/>
      <w:r w:rsidRPr="004A0128">
        <w:rPr>
          <w:rFonts w:ascii="Arial" w:hAnsi="Arial" w:cs="Arial"/>
          <w:lang w:eastAsia="hr-HR"/>
        </w:rPr>
        <w:t>ove</w:t>
      </w:r>
      <w:proofErr w:type="spellEnd"/>
      <w:r w:rsidRPr="004A0128">
        <w:rPr>
          <w:rFonts w:ascii="Arial" w:hAnsi="Arial" w:cs="Arial"/>
          <w:lang w:eastAsia="hr-HR"/>
        </w:rPr>
        <w:t xml:space="preserve"> </w:t>
      </w:r>
      <w:proofErr w:type="spellStart"/>
      <w:r w:rsidRPr="004A0128">
        <w:rPr>
          <w:rFonts w:ascii="Arial" w:hAnsi="Arial" w:cs="Arial"/>
          <w:lang w:eastAsia="hr-HR"/>
        </w:rPr>
        <w:t>Odluke</w:t>
      </w:r>
      <w:proofErr w:type="spellEnd"/>
      <w:r w:rsidRPr="004A0128">
        <w:rPr>
          <w:rFonts w:ascii="Arial" w:hAnsi="Arial" w:cs="Arial"/>
          <w:lang w:eastAsia="hr-HR"/>
        </w:rPr>
        <w:t xml:space="preserve"> </w:t>
      </w:r>
      <w:proofErr w:type="spellStart"/>
      <w:r w:rsidRPr="004A0128">
        <w:rPr>
          <w:rFonts w:ascii="Arial" w:hAnsi="Arial" w:cs="Arial"/>
          <w:lang w:eastAsia="hr-HR"/>
        </w:rPr>
        <w:t>prodaje</w:t>
      </w:r>
      <w:proofErr w:type="spellEnd"/>
      <w:r w:rsidRPr="004A0128">
        <w:rPr>
          <w:rFonts w:ascii="Arial" w:hAnsi="Arial" w:cs="Arial"/>
          <w:lang w:eastAsia="hr-HR"/>
        </w:rPr>
        <w:t xml:space="preserve"> se po </w:t>
      </w:r>
      <w:proofErr w:type="spellStart"/>
      <w:r w:rsidRPr="004A0128">
        <w:rPr>
          <w:rFonts w:ascii="Arial" w:hAnsi="Arial" w:cs="Arial"/>
          <w:lang w:eastAsia="hr-HR"/>
        </w:rPr>
        <w:t>procijenjenoj</w:t>
      </w:r>
      <w:proofErr w:type="spellEnd"/>
      <w:r w:rsidRPr="004A0128">
        <w:rPr>
          <w:rFonts w:ascii="Arial" w:hAnsi="Arial" w:cs="Arial"/>
          <w:lang w:eastAsia="hr-HR"/>
        </w:rPr>
        <w:t xml:space="preserve"> </w:t>
      </w:r>
      <w:proofErr w:type="spellStart"/>
      <w:r w:rsidRPr="004A0128">
        <w:rPr>
          <w:rFonts w:ascii="Arial" w:hAnsi="Arial" w:cs="Arial"/>
          <w:lang w:eastAsia="hr-HR"/>
        </w:rPr>
        <w:t>vrijednosti</w:t>
      </w:r>
      <w:proofErr w:type="spellEnd"/>
      <w:r w:rsidRPr="004A0128">
        <w:rPr>
          <w:rFonts w:ascii="Arial" w:hAnsi="Arial" w:cs="Arial"/>
          <w:lang w:eastAsia="hr-HR"/>
        </w:rPr>
        <w:t xml:space="preserve"> </w:t>
      </w:r>
      <w:proofErr w:type="spellStart"/>
      <w:r w:rsidRPr="004A0128">
        <w:rPr>
          <w:rFonts w:ascii="Arial" w:hAnsi="Arial" w:cs="Arial"/>
          <w:lang w:eastAsia="hr-HR"/>
        </w:rPr>
        <w:t>koju</w:t>
      </w:r>
      <w:proofErr w:type="spellEnd"/>
      <w:r w:rsidRPr="004A0128">
        <w:rPr>
          <w:rFonts w:ascii="Arial" w:hAnsi="Arial" w:cs="Arial"/>
          <w:lang w:eastAsia="hr-HR"/>
        </w:rPr>
        <w:t xml:space="preserve"> </w:t>
      </w:r>
      <w:proofErr w:type="spellStart"/>
      <w:r w:rsidRPr="004A0128">
        <w:rPr>
          <w:rFonts w:ascii="Arial" w:hAnsi="Arial" w:cs="Arial"/>
          <w:lang w:eastAsia="hr-HR"/>
        </w:rPr>
        <w:t>određuje</w:t>
      </w:r>
      <w:proofErr w:type="spellEnd"/>
      <w:r w:rsidRPr="004A0128">
        <w:rPr>
          <w:rFonts w:ascii="Arial" w:hAnsi="Arial" w:cs="Arial"/>
          <w:lang w:eastAsia="hr-HR"/>
        </w:rPr>
        <w:t xml:space="preserve"> </w:t>
      </w:r>
      <w:proofErr w:type="spellStart"/>
      <w:r w:rsidRPr="004A0128">
        <w:rPr>
          <w:rFonts w:ascii="Arial" w:hAnsi="Arial" w:cs="Arial"/>
          <w:lang w:eastAsia="hr-HR"/>
        </w:rPr>
        <w:t>sudski</w:t>
      </w:r>
      <w:proofErr w:type="spellEnd"/>
      <w:r w:rsidRPr="004A0128">
        <w:rPr>
          <w:rFonts w:ascii="Arial" w:hAnsi="Arial" w:cs="Arial"/>
          <w:lang w:eastAsia="hr-HR"/>
        </w:rPr>
        <w:t xml:space="preserve"> </w:t>
      </w:r>
      <w:proofErr w:type="spellStart"/>
      <w:r w:rsidRPr="004A0128">
        <w:rPr>
          <w:rFonts w:ascii="Arial" w:hAnsi="Arial" w:cs="Arial"/>
          <w:lang w:eastAsia="hr-HR"/>
        </w:rPr>
        <w:t>vještak</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4.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w:t>
      </w:r>
    </w:p>
    <w:p w14:paraId="738A2D2D" w14:textId="77777777" w:rsidR="00A200C4" w:rsidRPr="004A0128" w:rsidRDefault="00A200C4" w:rsidP="001F0EEF">
      <w:pPr>
        <w:pStyle w:val="Odlomakpopisa"/>
        <w:numPr>
          <w:ilvl w:val="0"/>
          <w:numId w:val="62"/>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Iznimno</w:t>
      </w:r>
      <w:proofErr w:type="spellEnd"/>
      <w:r w:rsidRPr="004A0128">
        <w:rPr>
          <w:rFonts w:ascii="Arial" w:hAnsi="Arial" w:cs="Arial"/>
          <w:lang w:eastAsia="hr-HR"/>
        </w:rPr>
        <w:t xml:space="preserve"> od </w:t>
      </w:r>
      <w:proofErr w:type="spellStart"/>
      <w:r w:rsidRPr="004A0128">
        <w:rPr>
          <w:rFonts w:ascii="Arial" w:hAnsi="Arial" w:cs="Arial"/>
          <w:lang w:eastAsia="hr-HR"/>
        </w:rPr>
        <w:t>odredbe</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1.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kada</w:t>
      </w:r>
      <w:proofErr w:type="spellEnd"/>
      <w:r w:rsidRPr="004A0128">
        <w:rPr>
          <w:rFonts w:ascii="Arial" w:hAnsi="Arial" w:cs="Arial"/>
          <w:lang w:eastAsia="hr-HR"/>
        </w:rPr>
        <w:t xml:space="preserve"> se </w:t>
      </w:r>
      <w:proofErr w:type="spellStart"/>
      <w:r w:rsidRPr="004A0128">
        <w:rPr>
          <w:rFonts w:ascii="Arial" w:hAnsi="Arial" w:cs="Arial"/>
          <w:lang w:eastAsia="hr-HR"/>
        </w:rPr>
        <w:t>poslovni</w:t>
      </w:r>
      <w:proofErr w:type="spellEnd"/>
      <w:r w:rsidRPr="004A0128">
        <w:rPr>
          <w:rFonts w:ascii="Arial" w:hAnsi="Arial" w:cs="Arial"/>
          <w:lang w:eastAsia="hr-HR"/>
        </w:rPr>
        <w:t xml:space="preserve"> </w:t>
      </w:r>
      <w:proofErr w:type="spellStart"/>
      <w:r w:rsidRPr="004A0128">
        <w:rPr>
          <w:rFonts w:ascii="Arial" w:hAnsi="Arial" w:cs="Arial"/>
          <w:lang w:eastAsia="hr-HR"/>
        </w:rPr>
        <w:t>prostor</w:t>
      </w:r>
      <w:proofErr w:type="spellEnd"/>
      <w:r w:rsidRPr="004A0128">
        <w:rPr>
          <w:rFonts w:ascii="Arial" w:hAnsi="Arial" w:cs="Arial"/>
          <w:lang w:eastAsia="hr-HR"/>
        </w:rPr>
        <w:t xml:space="preserve"> </w:t>
      </w:r>
      <w:proofErr w:type="spellStart"/>
      <w:r w:rsidRPr="004A0128">
        <w:rPr>
          <w:rFonts w:ascii="Arial" w:hAnsi="Arial" w:cs="Arial"/>
          <w:lang w:eastAsia="hr-HR"/>
        </w:rPr>
        <w:t>prodaje</w:t>
      </w:r>
      <w:proofErr w:type="spellEnd"/>
      <w:r w:rsidRPr="004A0128">
        <w:rPr>
          <w:rFonts w:ascii="Arial" w:hAnsi="Arial" w:cs="Arial"/>
          <w:lang w:eastAsia="hr-HR"/>
        </w:rPr>
        <w:t xml:space="preserve"> </w:t>
      </w:r>
      <w:proofErr w:type="spellStart"/>
      <w:r w:rsidRPr="004A0128">
        <w:rPr>
          <w:rFonts w:ascii="Arial" w:hAnsi="Arial" w:cs="Arial"/>
          <w:lang w:eastAsia="hr-HR"/>
        </w:rPr>
        <w:t>sadašnjem</w:t>
      </w:r>
      <w:proofErr w:type="spellEnd"/>
      <w:r w:rsidRPr="004A0128">
        <w:rPr>
          <w:rFonts w:ascii="Arial" w:hAnsi="Arial" w:cs="Arial"/>
          <w:lang w:eastAsia="hr-HR"/>
        </w:rPr>
        <w:t xml:space="preserve"> </w:t>
      </w:r>
      <w:proofErr w:type="spellStart"/>
      <w:r w:rsidRPr="004A0128">
        <w:rPr>
          <w:rFonts w:ascii="Arial" w:hAnsi="Arial" w:cs="Arial"/>
          <w:lang w:eastAsia="hr-HR"/>
        </w:rPr>
        <w:t>zakupniku</w:t>
      </w:r>
      <w:proofErr w:type="spellEnd"/>
      <w:r w:rsidRPr="004A0128">
        <w:rPr>
          <w:rFonts w:ascii="Arial" w:hAnsi="Arial" w:cs="Arial"/>
          <w:lang w:eastAsia="hr-HR"/>
        </w:rPr>
        <w:t xml:space="preserve"> pod </w:t>
      </w:r>
      <w:proofErr w:type="spellStart"/>
      <w:r w:rsidRPr="004A0128">
        <w:rPr>
          <w:rFonts w:ascii="Arial" w:hAnsi="Arial" w:cs="Arial"/>
          <w:lang w:eastAsia="hr-HR"/>
        </w:rPr>
        <w:t>uvjetima</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u </w:t>
      </w:r>
      <w:proofErr w:type="spellStart"/>
      <w:r w:rsidRPr="004A0128">
        <w:rPr>
          <w:rFonts w:ascii="Arial" w:hAnsi="Arial" w:cs="Arial"/>
          <w:lang w:eastAsia="hr-HR"/>
        </w:rPr>
        <w:t>postupku</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60. </w:t>
      </w:r>
      <w:proofErr w:type="spellStart"/>
      <w:r w:rsidRPr="004A0128">
        <w:rPr>
          <w:rFonts w:ascii="Arial" w:hAnsi="Arial" w:cs="Arial"/>
          <w:lang w:eastAsia="hr-HR"/>
        </w:rPr>
        <w:t>ove</w:t>
      </w:r>
      <w:proofErr w:type="spellEnd"/>
      <w:r w:rsidRPr="004A0128">
        <w:rPr>
          <w:rFonts w:ascii="Arial" w:hAnsi="Arial" w:cs="Arial"/>
          <w:lang w:eastAsia="hr-HR"/>
        </w:rPr>
        <w:t xml:space="preserve"> </w:t>
      </w:r>
      <w:proofErr w:type="spellStart"/>
      <w:r w:rsidRPr="004A0128">
        <w:rPr>
          <w:rFonts w:ascii="Arial" w:hAnsi="Arial" w:cs="Arial"/>
          <w:lang w:eastAsia="hr-HR"/>
        </w:rPr>
        <w:t>Odluke</w:t>
      </w:r>
      <w:proofErr w:type="spellEnd"/>
      <w:r w:rsidRPr="004A0128">
        <w:rPr>
          <w:rFonts w:ascii="Arial" w:hAnsi="Arial" w:cs="Arial"/>
          <w:lang w:eastAsia="hr-HR"/>
        </w:rPr>
        <w:t xml:space="preserve">, </w:t>
      </w:r>
      <w:proofErr w:type="spellStart"/>
      <w:r w:rsidRPr="004A0128">
        <w:rPr>
          <w:rFonts w:ascii="Arial" w:hAnsi="Arial" w:cs="Arial"/>
          <w:lang w:eastAsia="hr-HR"/>
        </w:rPr>
        <w:t>procijenjena</w:t>
      </w:r>
      <w:proofErr w:type="spellEnd"/>
      <w:r w:rsidRPr="004A0128">
        <w:rPr>
          <w:rFonts w:ascii="Arial" w:hAnsi="Arial" w:cs="Arial"/>
          <w:lang w:eastAsia="hr-HR"/>
        </w:rPr>
        <w:t xml:space="preserve"> </w:t>
      </w:r>
      <w:proofErr w:type="spellStart"/>
      <w:r w:rsidRPr="004A0128">
        <w:rPr>
          <w:rFonts w:ascii="Arial" w:hAnsi="Arial" w:cs="Arial"/>
          <w:lang w:eastAsia="hr-HR"/>
        </w:rPr>
        <w:t>vrijednost</w:t>
      </w:r>
      <w:proofErr w:type="spellEnd"/>
      <w:r w:rsidRPr="004A0128">
        <w:rPr>
          <w:rFonts w:ascii="Arial" w:hAnsi="Arial" w:cs="Arial"/>
          <w:lang w:eastAsia="hr-HR"/>
        </w:rPr>
        <w:t xml:space="preserve"> </w:t>
      </w:r>
      <w:proofErr w:type="spellStart"/>
      <w:r w:rsidRPr="004A0128">
        <w:rPr>
          <w:rFonts w:ascii="Arial" w:hAnsi="Arial" w:cs="Arial"/>
          <w:lang w:eastAsia="hr-HR"/>
        </w:rPr>
        <w:t>umanjuje</w:t>
      </w:r>
      <w:proofErr w:type="spellEnd"/>
      <w:r w:rsidRPr="004A0128">
        <w:rPr>
          <w:rFonts w:ascii="Arial" w:hAnsi="Arial" w:cs="Arial"/>
          <w:lang w:eastAsia="hr-HR"/>
        </w:rPr>
        <w:t xml:space="preserve"> se za </w:t>
      </w:r>
      <w:proofErr w:type="spellStart"/>
      <w:r w:rsidRPr="004A0128">
        <w:rPr>
          <w:rFonts w:ascii="Arial" w:hAnsi="Arial" w:cs="Arial"/>
          <w:lang w:eastAsia="hr-HR"/>
        </w:rPr>
        <w:t>neamortizirana</w:t>
      </w:r>
      <w:proofErr w:type="spellEnd"/>
      <w:r w:rsidRPr="004A0128">
        <w:rPr>
          <w:rFonts w:ascii="Arial" w:hAnsi="Arial" w:cs="Arial"/>
          <w:lang w:eastAsia="hr-HR"/>
        </w:rPr>
        <w:t xml:space="preserve"> </w:t>
      </w:r>
      <w:proofErr w:type="spellStart"/>
      <w:r w:rsidRPr="004A0128">
        <w:rPr>
          <w:rFonts w:ascii="Arial" w:hAnsi="Arial" w:cs="Arial"/>
          <w:lang w:eastAsia="hr-HR"/>
        </w:rPr>
        <w:t>ulaganja</w:t>
      </w:r>
      <w:proofErr w:type="spellEnd"/>
      <w:r w:rsidRPr="004A0128">
        <w:rPr>
          <w:rFonts w:ascii="Arial" w:hAnsi="Arial" w:cs="Arial"/>
          <w:lang w:eastAsia="hr-HR"/>
        </w:rPr>
        <w:t xml:space="preserve"> </w:t>
      </w:r>
      <w:proofErr w:type="spellStart"/>
      <w:r w:rsidRPr="004A0128">
        <w:rPr>
          <w:rFonts w:ascii="Arial" w:hAnsi="Arial" w:cs="Arial"/>
          <w:lang w:eastAsia="hr-HR"/>
        </w:rPr>
        <w:t>sadašnjeg</w:t>
      </w:r>
      <w:proofErr w:type="spellEnd"/>
      <w:r w:rsidRPr="004A0128">
        <w:rPr>
          <w:rFonts w:ascii="Arial" w:hAnsi="Arial" w:cs="Arial"/>
          <w:lang w:eastAsia="hr-HR"/>
        </w:rPr>
        <w:t xml:space="preserve"> </w:t>
      </w:r>
      <w:proofErr w:type="spellStart"/>
      <w:r w:rsidRPr="004A0128">
        <w:rPr>
          <w:rFonts w:ascii="Arial" w:hAnsi="Arial" w:cs="Arial"/>
          <w:lang w:eastAsia="hr-HR"/>
        </w:rPr>
        <w:t>zakupnika</w:t>
      </w:r>
      <w:proofErr w:type="spellEnd"/>
      <w:r w:rsidRPr="004A0128">
        <w:rPr>
          <w:rFonts w:ascii="Arial" w:hAnsi="Arial" w:cs="Arial"/>
          <w:lang w:eastAsia="hr-HR"/>
        </w:rPr>
        <w:t xml:space="preserve"> </w:t>
      </w:r>
      <w:proofErr w:type="spellStart"/>
      <w:r w:rsidRPr="004A0128">
        <w:rPr>
          <w:rFonts w:ascii="Arial" w:hAnsi="Arial" w:cs="Arial"/>
          <w:lang w:eastAsia="hr-HR"/>
        </w:rPr>
        <w:t>koja</w:t>
      </w:r>
      <w:proofErr w:type="spellEnd"/>
      <w:r w:rsidRPr="004A0128">
        <w:rPr>
          <w:rFonts w:ascii="Arial" w:hAnsi="Arial" w:cs="Arial"/>
          <w:lang w:eastAsia="hr-HR"/>
        </w:rPr>
        <w:t xml:space="preserve"> </w:t>
      </w:r>
      <w:proofErr w:type="spellStart"/>
      <w:r w:rsidRPr="004A0128">
        <w:rPr>
          <w:rFonts w:ascii="Arial" w:hAnsi="Arial" w:cs="Arial"/>
          <w:lang w:eastAsia="hr-HR"/>
        </w:rPr>
        <w:t>su</w:t>
      </w:r>
      <w:proofErr w:type="spellEnd"/>
      <w:r w:rsidRPr="004A0128">
        <w:rPr>
          <w:rFonts w:ascii="Arial" w:hAnsi="Arial" w:cs="Arial"/>
          <w:lang w:eastAsia="hr-HR"/>
        </w:rPr>
        <w:t xml:space="preserve"> </w:t>
      </w:r>
      <w:proofErr w:type="spellStart"/>
      <w:r w:rsidRPr="004A0128">
        <w:rPr>
          <w:rFonts w:ascii="Arial" w:hAnsi="Arial" w:cs="Arial"/>
          <w:lang w:eastAsia="hr-HR"/>
        </w:rPr>
        <w:t>utjecala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visinu</w:t>
      </w:r>
      <w:proofErr w:type="spellEnd"/>
      <w:r w:rsidRPr="004A0128">
        <w:rPr>
          <w:rFonts w:ascii="Arial" w:hAnsi="Arial" w:cs="Arial"/>
          <w:lang w:eastAsia="hr-HR"/>
        </w:rPr>
        <w:t xml:space="preserve"> </w:t>
      </w:r>
      <w:proofErr w:type="spellStart"/>
      <w:r w:rsidRPr="004A0128">
        <w:rPr>
          <w:rFonts w:ascii="Arial" w:hAnsi="Arial" w:cs="Arial"/>
          <w:lang w:eastAsia="hr-HR"/>
        </w:rPr>
        <w:t>procijenjene</w:t>
      </w:r>
      <w:proofErr w:type="spellEnd"/>
      <w:r w:rsidRPr="004A0128">
        <w:rPr>
          <w:rFonts w:ascii="Arial" w:hAnsi="Arial" w:cs="Arial"/>
          <w:lang w:eastAsia="hr-HR"/>
        </w:rPr>
        <w:t xml:space="preserve"> </w:t>
      </w:r>
      <w:proofErr w:type="spellStart"/>
      <w:r w:rsidRPr="004A0128">
        <w:rPr>
          <w:rFonts w:ascii="Arial" w:hAnsi="Arial" w:cs="Arial"/>
          <w:lang w:eastAsia="hr-HR"/>
        </w:rPr>
        <w:t>vrijednosti</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te</w:t>
      </w:r>
      <w:proofErr w:type="spellEnd"/>
      <w:r w:rsidRPr="004A0128">
        <w:rPr>
          <w:rFonts w:ascii="Arial" w:hAnsi="Arial" w:cs="Arial"/>
          <w:lang w:eastAsia="hr-HR"/>
        </w:rPr>
        <w:t xml:space="preserve"> za </w:t>
      </w:r>
      <w:proofErr w:type="spellStart"/>
      <w:r w:rsidRPr="004A0128">
        <w:rPr>
          <w:rFonts w:ascii="Arial" w:hAnsi="Arial" w:cs="Arial"/>
          <w:lang w:eastAsia="hr-HR"/>
        </w:rPr>
        <w:t>koje</w:t>
      </w:r>
      <w:proofErr w:type="spellEnd"/>
      <w:r w:rsidRPr="004A0128">
        <w:rPr>
          <w:rFonts w:ascii="Arial" w:hAnsi="Arial" w:cs="Arial"/>
          <w:lang w:eastAsia="hr-HR"/>
        </w:rPr>
        <w:t xml:space="preserve"> je Grad dao </w:t>
      </w:r>
      <w:proofErr w:type="spellStart"/>
      <w:r w:rsidRPr="004A0128">
        <w:rPr>
          <w:rFonts w:ascii="Arial" w:hAnsi="Arial" w:cs="Arial"/>
          <w:lang w:eastAsia="hr-HR"/>
        </w:rPr>
        <w:t>prethodnu</w:t>
      </w:r>
      <w:proofErr w:type="spellEnd"/>
      <w:r w:rsidRPr="004A0128">
        <w:rPr>
          <w:rFonts w:ascii="Arial" w:hAnsi="Arial" w:cs="Arial"/>
          <w:lang w:eastAsia="hr-HR"/>
        </w:rPr>
        <w:t xml:space="preserve"> </w:t>
      </w:r>
      <w:proofErr w:type="spellStart"/>
      <w:r w:rsidRPr="004A0128">
        <w:rPr>
          <w:rFonts w:ascii="Arial" w:hAnsi="Arial" w:cs="Arial"/>
          <w:lang w:eastAsia="hr-HR"/>
        </w:rPr>
        <w:t>pisanu</w:t>
      </w:r>
      <w:proofErr w:type="spellEnd"/>
      <w:r w:rsidRPr="004A0128">
        <w:rPr>
          <w:rFonts w:ascii="Arial" w:hAnsi="Arial" w:cs="Arial"/>
          <w:lang w:eastAsia="hr-HR"/>
        </w:rPr>
        <w:t xml:space="preserve"> </w:t>
      </w:r>
      <w:proofErr w:type="spellStart"/>
      <w:r w:rsidRPr="004A0128">
        <w:rPr>
          <w:rFonts w:ascii="Arial" w:hAnsi="Arial" w:cs="Arial"/>
          <w:lang w:eastAsia="hr-HR"/>
        </w:rPr>
        <w:t>suglasnost</w:t>
      </w:r>
      <w:proofErr w:type="spellEnd"/>
      <w:r w:rsidRPr="004A0128">
        <w:rPr>
          <w:rFonts w:ascii="Arial" w:hAnsi="Arial" w:cs="Arial"/>
          <w:lang w:eastAsia="hr-HR"/>
        </w:rPr>
        <w:t xml:space="preserve">, s </w:t>
      </w:r>
      <w:proofErr w:type="spellStart"/>
      <w:r w:rsidRPr="004A0128">
        <w:rPr>
          <w:rFonts w:ascii="Arial" w:hAnsi="Arial" w:cs="Arial"/>
          <w:lang w:eastAsia="hr-HR"/>
        </w:rPr>
        <w:t>tim</w:t>
      </w:r>
      <w:proofErr w:type="spellEnd"/>
      <w:r w:rsidRPr="004A0128">
        <w:rPr>
          <w:rFonts w:ascii="Arial" w:hAnsi="Arial" w:cs="Arial"/>
          <w:lang w:eastAsia="hr-HR"/>
        </w:rPr>
        <w:t xml:space="preserve"> da se </w:t>
      </w:r>
      <w:proofErr w:type="spellStart"/>
      <w:r w:rsidRPr="004A0128">
        <w:rPr>
          <w:rFonts w:ascii="Arial" w:hAnsi="Arial" w:cs="Arial"/>
          <w:lang w:eastAsia="hr-HR"/>
        </w:rPr>
        <w:t>visina</w:t>
      </w:r>
      <w:proofErr w:type="spellEnd"/>
      <w:r w:rsidRPr="004A0128">
        <w:rPr>
          <w:rFonts w:ascii="Arial" w:hAnsi="Arial" w:cs="Arial"/>
          <w:lang w:eastAsia="hr-HR"/>
        </w:rPr>
        <w:t xml:space="preserve"> </w:t>
      </w:r>
      <w:proofErr w:type="spellStart"/>
      <w:r w:rsidRPr="004A0128">
        <w:rPr>
          <w:rFonts w:ascii="Arial" w:hAnsi="Arial" w:cs="Arial"/>
          <w:lang w:eastAsia="hr-HR"/>
        </w:rPr>
        <w:t>neamortiziranog</w:t>
      </w:r>
      <w:proofErr w:type="spellEnd"/>
      <w:r w:rsidRPr="004A0128">
        <w:rPr>
          <w:rFonts w:ascii="Arial" w:hAnsi="Arial" w:cs="Arial"/>
          <w:lang w:eastAsia="hr-HR"/>
        </w:rPr>
        <w:t xml:space="preserve"> </w:t>
      </w:r>
      <w:proofErr w:type="spellStart"/>
      <w:r w:rsidRPr="004A0128">
        <w:rPr>
          <w:rFonts w:ascii="Arial" w:hAnsi="Arial" w:cs="Arial"/>
          <w:lang w:eastAsia="hr-HR"/>
        </w:rPr>
        <w:t>ulaganja</w:t>
      </w:r>
      <w:proofErr w:type="spellEnd"/>
      <w:r w:rsidRPr="004A0128">
        <w:rPr>
          <w:rFonts w:ascii="Arial" w:hAnsi="Arial" w:cs="Arial"/>
          <w:lang w:eastAsia="hr-HR"/>
        </w:rPr>
        <w:t xml:space="preserve"> </w:t>
      </w:r>
      <w:proofErr w:type="spellStart"/>
      <w:r w:rsidRPr="004A0128">
        <w:rPr>
          <w:rFonts w:ascii="Arial" w:hAnsi="Arial" w:cs="Arial"/>
          <w:lang w:eastAsia="hr-HR"/>
        </w:rPr>
        <w:t>zakupnika</w:t>
      </w:r>
      <w:proofErr w:type="spellEnd"/>
      <w:r w:rsidRPr="004A0128">
        <w:rPr>
          <w:rFonts w:ascii="Arial" w:hAnsi="Arial" w:cs="Arial"/>
          <w:lang w:eastAsia="hr-HR"/>
        </w:rPr>
        <w:t xml:space="preserve"> </w:t>
      </w:r>
      <w:proofErr w:type="spellStart"/>
      <w:r w:rsidRPr="004A0128">
        <w:rPr>
          <w:rFonts w:ascii="Arial" w:hAnsi="Arial" w:cs="Arial"/>
          <w:lang w:eastAsia="hr-HR"/>
        </w:rPr>
        <w:t>priznaje</w:t>
      </w:r>
      <w:proofErr w:type="spellEnd"/>
      <w:r w:rsidRPr="004A0128">
        <w:rPr>
          <w:rFonts w:ascii="Arial" w:hAnsi="Arial" w:cs="Arial"/>
          <w:lang w:eastAsia="hr-HR"/>
        </w:rPr>
        <w:t xml:space="preserve"> </w:t>
      </w:r>
      <w:proofErr w:type="spellStart"/>
      <w:r w:rsidRPr="004A0128">
        <w:rPr>
          <w:rFonts w:ascii="Arial" w:hAnsi="Arial" w:cs="Arial"/>
          <w:lang w:eastAsia="hr-HR"/>
        </w:rPr>
        <w:t>najviše</w:t>
      </w:r>
      <w:proofErr w:type="spellEnd"/>
      <w:r w:rsidRPr="004A0128">
        <w:rPr>
          <w:rFonts w:ascii="Arial" w:hAnsi="Arial" w:cs="Arial"/>
          <w:lang w:eastAsia="hr-HR"/>
        </w:rPr>
        <w:t xml:space="preserve"> do 30% </w:t>
      </w:r>
      <w:proofErr w:type="spellStart"/>
      <w:r w:rsidRPr="004A0128">
        <w:rPr>
          <w:rFonts w:ascii="Arial" w:hAnsi="Arial" w:cs="Arial"/>
          <w:lang w:eastAsia="hr-HR"/>
        </w:rPr>
        <w:t>procijenjene</w:t>
      </w:r>
      <w:proofErr w:type="spellEnd"/>
      <w:r w:rsidRPr="004A0128">
        <w:rPr>
          <w:rFonts w:ascii="Arial" w:hAnsi="Arial" w:cs="Arial"/>
          <w:lang w:eastAsia="hr-HR"/>
        </w:rPr>
        <w:t xml:space="preserve"> </w:t>
      </w:r>
      <w:proofErr w:type="spellStart"/>
      <w:r w:rsidRPr="004A0128">
        <w:rPr>
          <w:rFonts w:ascii="Arial" w:hAnsi="Arial" w:cs="Arial"/>
          <w:lang w:eastAsia="hr-HR"/>
        </w:rPr>
        <w:t>vrijednosti</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w:t>
      </w:r>
    </w:p>
    <w:p w14:paraId="16F41EAC" w14:textId="77777777" w:rsidR="00A200C4" w:rsidRPr="004A0128" w:rsidRDefault="00A200C4" w:rsidP="001F0EEF">
      <w:pPr>
        <w:pStyle w:val="Odlomakpopisa"/>
        <w:numPr>
          <w:ilvl w:val="0"/>
          <w:numId w:val="62"/>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Sadašnjem</w:t>
      </w:r>
      <w:proofErr w:type="spellEnd"/>
      <w:r w:rsidRPr="004A0128">
        <w:rPr>
          <w:rFonts w:ascii="Arial" w:hAnsi="Arial" w:cs="Arial"/>
          <w:lang w:eastAsia="hr-HR"/>
        </w:rPr>
        <w:t xml:space="preserve"> </w:t>
      </w:r>
      <w:proofErr w:type="spellStart"/>
      <w:r w:rsidRPr="004A0128">
        <w:rPr>
          <w:rFonts w:ascii="Arial" w:hAnsi="Arial" w:cs="Arial"/>
          <w:lang w:eastAsia="hr-HR"/>
        </w:rPr>
        <w:t>zakupniku</w:t>
      </w:r>
      <w:proofErr w:type="spellEnd"/>
      <w:r w:rsidRPr="004A0128">
        <w:rPr>
          <w:rFonts w:ascii="Arial" w:hAnsi="Arial" w:cs="Arial"/>
          <w:lang w:eastAsia="hr-HR"/>
        </w:rPr>
        <w:t xml:space="preserve"> </w:t>
      </w:r>
      <w:proofErr w:type="spellStart"/>
      <w:r w:rsidRPr="004A0128">
        <w:rPr>
          <w:rFonts w:ascii="Arial" w:hAnsi="Arial" w:cs="Arial"/>
          <w:lang w:eastAsia="hr-HR"/>
        </w:rPr>
        <w:t>neće</w:t>
      </w:r>
      <w:proofErr w:type="spellEnd"/>
      <w:r w:rsidRPr="004A0128">
        <w:rPr>
          <w:rFonts w:ascii="Arial" w:hAnsi="Arial" w:cs="Arial"/>
          <w:lang w:eastAsia="hr-HR"/>
        </w:rPr>
        <w:t xml:space="preserve"> se </w:t>
      </w:r>
      <w:proofErr w:type="spellStart"/>
      <w:r w:rsidRPr="004A0128">
        <w:rPr>
          <w:rFonts w:ascii="Arial" w:hAnsi="Arial" w:cs="Arial"/>
          <w:lang w:eastAsia="hr-HR"/>
        </w:rPr>
        <w:t>priznati</w:t>
      </w:r>
      <w:proofErr w:type="spellEnd"/>
      <w:r w:rsidRPr="004A0128">
        <w:rPr>
          <w:rFonts w:ascii="Arial" w:hAnsi="Arial" w:cs="Arial"/>
          <w:lang w:eastAsia="hr-HR"/>
        </w:rPr>
        <w:t xml:space="preserve"> </w:t>
      </w:r>
      <w:proofErr w:type="spellStart"/>
      <w:r w:rsidRPr="004A0128">
        <w:rPr>
          <w:rFonts w:ascii="Arial" w:hAnsi="Arial" w:cs="Arial"/>
          <w:lang w:eastAsia="hr-HR"/>
        </w:rPr>
        <w:t>ulaganja</w:t>
      </w:r>
      <w:proofErr w:type="spellEnd"/>
      <w:r w:rsidRPr="004A0128">
        <w:rPr>
          <w:rFonts w:ascii="Arial" w:hAnsi="Arial" w:cs="Arial"/>
          <w:lang w:eastAsia="hr-HR"/>
        </w:rPr>
        <w:t xml:space="preserve"> u </w:t>
      </w:r>
      <w:proofErr w:type="spellStart"/>
      <w:r w:rsidRPr="004A0128">
        <w:rPr>
          <w:rFonts w:ascii="Arial" w:hAnsi="Arial" w:cs="Arial"/>
          <w:lang w:eastAsia="hr-HR"/>
        </w:rPr>
        <w:t>preinake</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w:t>
      </w:r>
      <w:proofErr w:type="spellStart"/>
      <w:r w:rsidRPr="004A0128">
        <w:rPr>
          <w:rFonts w:ascii="Arial" w:hAnsi="Arial" w:cs="Arial"/>
          <w:lang w:eastAsia="hr-HR"/>
        </w:rPr>
        <w:t>učinjene</w:t>
      </w:r>
      <w:proofErr w:type="spellEnd"/>
      <w:r w:rsidRPr="004A0128">
        <w:rPr>
          <w:rFonts w:ascii="Arial" w:hAnsi="Arial" w:cs="Arial"/>
          <w:lang w:eastAsia="hr-HR"/>
        </w:rPr>
        <w:t xml:space="preserve"> bez </w:t>
      </w:r>
      <w:proofErr w:type="spellStart"/>
      <w:r w:rsidRPr="004A0128">
        <w:rPr>
          <w:rFonts w:ascii="Arial" w:hAnsi="Arial" w:cs="Arial"/>
          <w:lang w:eastAsia="hr-HR"/>
        </w:rPr>
        <w:t>prethodne</w:t>
      </w:r>
      <w:proofErr w:type="spellEnd"/>
      <w:r w:rsidRPr="004A0128">
        <w:rPr>
          <w:rFonts w:ascii="Arial" w:hAnsi="Arial" w:cs="Arial"/>
          <w:lang w:eastAsia="hr-HR"/>
        </w:rPr>
        <w:t xml:space="preserve"> </w:t>
      </w:r>
      <w:proofErr w:type="spellStart"/>
      <w:r w:rsidRPr="004A0128">
        <w:rPr>
          <w:rFonts w:ascii="Arial" w:hAnsi="Arial" w:cs="Arial"/>
          <w:lang w:eastAsia="hr-HR"/>
        </w:rPr>
        <w:t>pisane</w:t>
      </w:r>
      <w:proofErr w:type="spellEnd"/>
      <w:r w:rsidRPr="004A0128">
        <w:rPr>
          <w:rFonts w:ascii="Arial" w:hAnsi="Arial" w:cs="Arial"/>
          <w:lang w:eastAsia="hr-HR"/>
        </w:rPr>
        <w:t xml:space="preserve"> </w:t>
      </w:r>
      <w:proofErr w:type="spellStart"/>
      <w:r w:rsidRPr="004A0128">
        <w:rPr>
          <w:rFonts w:ascii="Arial" w:hAnsi="Arial" w:cs="Arial"/>
          <w:lang w:eastAsia="hr-HR"/>
        </w:rPr>
        <w:t>suglasnosti</w:t>
      </w:r>
      <w:proofErr w:type="spellEnd"/>
      <w:r w:rsidRPr="004A0128">
        <w:rPr>
          <w:rFonts w:ascii="Arial" w:hAnsi="Arial" w:cs="Arial"/>
          <w:lang w:eastAsia="hr-HR"/>
        </w:rPr>
        <w:t xml:space="preserve"> </w:t>
      </w:r>
      <w:proofErr w:type="spellStart"/>
      <w:r w:rsidRPr="004A0128">
        <w:rPr>
          <w:rFonts w:ascii="Arial" w:hAnsi="Arial" w:cs="Arial"/>
          <w:lang w:eastAsia="hr-HR"/>
        </w:rPr>
        <w:t>zakupodavca</w:t>
      </w:r>
      <w:proofErr w:type="spellEnd"/>
      <w:r w:rsidRPr="004A0128">
        <w:rPr>
          <w:rFonts w:ascii="Arial" w:hAnsi="Arial" w:cs="Arial"/>
          <w:lang w:eastAsia="hr-HR"/>
        </w:rPr>
        <w:t xml:space="preserve">, </w:t>
      </w:r>
      <w:proofErr w:type="spellStart"/>
      <w:r w:rsidRPr="004A0128">
        <w:rPr>
          <w:rFonts w:ascii="Arial" w:hAnsi="Arial" w:cs="Arial"/>
          <w:lang w:eastAsia="hr-HR"/>
        </w:rPr>
        <w:t>osim</w:t>
      </w:r>
      <w:proofErr w:type="spellEnd"/>
      <w:r w:rsidRPr="004A0128">
        <w:rPr>
          <w:rFonts w:ascii="Arial" w:hAnsi="Arial" w:cs="Arial"/>
          <w:lang w:eastAsia="hr-HR"/>
        </w:rPr>
        <w:t xml:space="preserve"> </w:t>
      </w:r>
      <w:proofErr w:type="spellStart"/>
      <w:r w:rsidRPr="004A0128">
        <w:rPr>
          <w:rFonts w:ascii="Arial" w:hAnsi="Arial" w:cs="Arial"/>
          <w:lang w:eastAsia="hr-HR"/>
        </w:rPr>
        <w:t>nužnih</w:t>
      </w:r>
      <w:proofErr w:type="spellEnd"/>
      <w:r w:rsidRPr="004A0128">
        <w:rPr>
          <w:rFonts w:ascii="Arial" w:hAnsi="Arial" w:cs="Arial"/>
          <w:lang w:eastAsia="hr-HR"/>
        </w:rPr>
        <w:t xml:space="preserve"> </w:t>
      </w:r>
      <w:proofErr w:type="spellStart"/>
      <w:r w:rsidRPr="004A0128">
        <w:rPr>
          <w:rFonts w:ascii="Arial" w:hAnsi="Arial" w:cs="Arial"/>
          <w:lang w:eastAsia="hr-HR"/>
        </w:rPr>
        <w:t>troškova</w:t>
      </w:r>
      <w:proofErr w:type="spellEnd"/>
      <w:r w:rsidRPr="004A0128">
        <w:rPr>
          <w:rFonts w:ascii="Arial" w:hAnsi="Arial" w:cs="Arial"/>
          <w:lang w:eastAsia="hr-HR"/>
        </w:rPr>
        <w:t xml:space="preserve">, </w:t>
      </w:r>
      <w:proofErr w:type="spellStart"/>
      <w:r w:rsidRPr="004A0128">
        <w:rPr>
          <w:rFonts w:ascii="Arial" w:hAnsi="Arial" w:cs="Arial"/>
          <w:lang w:eastAsia="hr-HR"/>
        </w:rPr>
        <w:t>kao</w:t>
      </w:r>
      <w:proofErr w:type="spellEnd"/>
      <w:r w:rsidRPr="004A0128">
        <w:rPr>
          <w:rFonts w:ascii="Arial" w:hAnsi="Arial" w:cs="Arial"/>
          <w:lang w:eastAsia="hr-HR"/>
        </w:rPr>
        <w:t xml:space="preserve"> </w:t>
      </w:r>
      <w:proofErr w:type="spellStart"/>
      <w:r w:rsidRPr="004A0128">
        <w:rPr>
          <w:rFonts w:ascii="Arial" w:hAnsi="Arial" w:cs="Arial"/>
          <w:lang w:eastAsia="hr-HR"/>
        </w:rPr>
        <w:t>ni</w:t>
      </w:r>
      <w:proofErr w:type="spellEnd"/>
      <w:r w:rsidRPr="004A0128">
        <w:rPr>
          <w:rFonts w:ascii="Arial" w:hAnsi="Arial" w:cs="Arial"/>
          <w:lang w:eastAsia="hr-HR"/>
        </w:rPr>
        <w:t xml:space="preserve"> </w:t>
      </w:r>
      <w:proofErr w:type="spellStart"/>
      <w:r w:rsidRPr="004A0128">
        <w:rPr>
          <w:rFonts w:ascii="Arial" w:hAnsi="Arial" w:cs="Arial"/>
          <w:lang w:eastAsia="hr-HR"/>
        </w:rPr>
        <w:t>ulaganja</w:t>
      </w:r>
      <w:proofErr w:type="spellEnd"/>
      <w:r w:rsidRPr="004A0128">
        <w:rPr>
          <w:rFonts w:ascii="Arial" w:hAnsi="Arial" w:cs="Arial"/>
          <w:lang w:eastAsia="hr-HR"/>
        </w:rPr>
        <w:t xml:space="preserve"> </w:t>
      </w:r>
      <w:proofErr w:type="spellStart"/>
      <w:r w:rsidRPr="004A0128">
        <w:rPr>
          <w:rFonts w:ascii="Arial" w:hAnsi="Arial" w:cs="Arial"/>
          <w:lang w:eastAsia="hr-HR"/>
        </w:rPr>
        <w:t>koja</w:t>
      </w:r>
      <w:proofErr w:type="spellEnd"/>
      <w:r w:rsidRPr="004A0128">
        <w:rPr>
          <w:rFonts w:ascii="Arial" w:hAnsi="Arial" w:cs="Arial"/>
          <w:lang w:eastAsia="hr-HR"/>
        </w:rPr>
        <w:t xml:space="preserve"> je Grad </w:t>
      </w:r>
      <w:proofErr w:type="spellStart"/>
      <w:r w:rsidRPr="004A0128">
        <w:rPr>
          <w:rFonts w:ascii="Arial" w:hAnsi="Arial" w:cs="Arial"/>
          <w:lang w:eastAsia="hr-HR"/>
        </w:rPr>
        <w:t>priznao</w:t>
      </w:r>
      <w:proofErr w:type="spellEnd"/>
      <w:r w:rsidRPr="004A0128">
        <w:rPr>
          <w:rFonts w:ascii="Arial" w:hAnsi="Arial" w:cs="Arial"/>
          <w:lang w:eastAsia="hr-HR"/>
        </w:rPr>
        <w:t xml:space="preserve"> u </w:t>
      </w:r>
      <w:proofErr w:type="spellStart"/>
      <w:r w:rsidRPr="004A0128">
        <w:rPr>
          <w:rFonts w:ascii="Arial" w:hAnsi="Arial" w:cs="Arial"/>
          <w:lang w:eastAsia="hr-HR"/>
        </w:rPr>
        <w:t>obliku</w:t>
      </w:r>
      <w:proofErr w:type="spellEnd"/>
      <w:r w:rsidRPr="004A0128">
        <w:rPr>
          <w:rFonts w:ascii="Arial" w:hAnsi="Arial" w:cs="Arial"/>
          <w:lang w:eastAsia="hr-HR"/>
        </w:rPr>
        <w:t xml:space="preserve"> </w:t>
      </w:r>
      <w:proofErr w:type="spellStart"/>
      <w:r w:rsidRPr="004A0128">
        <w:rPr>
          <w:rFonts w:ascii="Arial" w:hAnsi="Arial" w:cs="Arial"/>
          <w:lang w:eastAsia="hr-HR"/>
        </w:rPr>
        <w:t>smanjene</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w:t>
      </w:r>
    </w:p>
    <w:p w14:paraId="2E4961C3" w14:textId="77777777" w:rsidR="00A200C4" w:rsidRPr="004A0128" w:rsidRDefault="00A200C4" w:rsidP="001F0EEF">
      <w:pPr>
        <w:pStyle w:val="Odlomakpopisa"/>
        <w:numPr>
          <w:ilvl w:val="0"/>
          <w:numId w:val="62"/>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Procijenjenu</w:t>
      </w:r>
      <w:proofErr w:type="spellEnd"/>
      <w:r w:rsidRPr="004A0128">
        <w:rPr>
          <w:rFonts w:ascii="Arial" w:hAnsi="Arial" w:cs="Arial"/>
          <w:lang w:eastAsia="hr-HR"/>
        </w:rPr>
        <w:t xml:space="preserve"> </w:t>
      </w:r>
      <w:proofErr w:type="spellStart"/>
      <w:r w:rsidRPr="004A0128">
        <w:rPr>
          <w:rFonts w:ascii="Arial" w:hAnsi="Arial" w:cs="Arial"/>
          <w:lang w:eastAsia="hr-HR"/>
        </w:rPr>
        <w:t>vrijednost</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vrijednost</w:t>
      </w:r>
      <w:proofErr w:type="spellEnd"/>
      <w:r w:rsidRPr="004A0128">
        <w:rPr>
          <w:rFonts w:ascii="Arial" w:hAnsi="Arial" w:cs="Arial"/>
          <w:lang w:eastAsia="hr-HR"/>
        </w:rPr>
        <w:t xml:space="preserve"> </w:t>
      </w:r>
      <w:proofErr w:type="spellStart"/>
      <w:r w:rsidRPr="004A0128">
        <w:rPr>
          <w:rFonts w:ascii="Arial" w:hAnsi="Arial" w:cs="Arial"/>
          <w:lang w:eastAsia="hr-HR"/>
        </w:rPr>
        <w:t>neamortiziranih</w:t>
      </w:r>
      <w:proofErr w:type="spellEnd"/>
      <w:r w:rsidRPr="004A0128">
        <w:rPr>
          <w:rFonts w:ascii="Arial" w:hAnsi="Arial" w:cs="Arial"/>
          <w:lang w:eastAsia="hr-HR"/>
        </w:rPr>
        <w:t xml:space="preserve"> </w:t>
      </w:r>
      <w:proofErr w:type="spellStart"/>
      <w:r w:rsidRPr="004A0128">
        <w:rPr>
          <w:rFonts w:ascii="Arial" w:hAnsi="Arial" w:cs="Arial"/>
          <w:lang w:eastAsia="hr-HR"/>
        </w:rPr>
        <w:t>ulaganja</w:t>
      </w:r>
      <w:proofErr w:type="spellEnd"/>
      <w:r w:rsidRPr="004A0128">
        <w:rPr>
          <w:rFonts w:ascii="Arial" w:hAnsi="Arial" w:cs="Arial"/>
          <w:lang w:eastAsia="hr-HR"/>
        </w:rPr>
        <w:t xml:space="preserve"> </w:t>
      </w:r>
      <w:proofErr w:type="spellStart"/>
      <w:r w:rsidRPr="004A0128">
        <w:rPr>
          <w:rFonts w:ascii="Arial" w:hAnsi="Arial" w:cs="Arial"/>
          <w:lang w:eastAsia="hr-HR"/>
        </w:rPr>
        <w:t>sadašnjeg</w:t>
      </w:r>
      <w:proofErr w:type="spellEnd"/>
      <w:r w:rsidRPr="004A0128">
        <w:rPr>
          <w:rFonts w:ascii="Arial" w:hAnsi="Arial" w:cs="Arial"/>
          <w:lang w:eastAsia="hr-HR"/>
        </w:rPr>
        <w:t xml:space="preserve"> </w:t>
      </w:r>
      <w:proofErr w:type="spellStart"/>
      <w:r w:rsidRPr="004A0128">
        <w:rPr>
          <w:rFonts w:ascii="Arial" w:hAnsi="Arial" w:cs="Arial"/>
          <w:lang w:eastAsia="hr-HR"/>
        </w:rPr>
        <w:t>zakupnika</w:t>
      </w:r>
      <w:proofErr w:type="spellEnd"/>
      <w:r w:rsidRPr="004A0128">
        <w:rPr>
          <w:rFonts w:ascii="Arial" w:hAnsi="Arial" w:cs="Arial"/>
          <w:lang w:eastAsia="hr-HR"/>
        </w:rPr>
        <w:t xml:space="preserve"> </w:t>
      </w:r>
      <w:proofErr w:type="spellStart"/>
      <w:r w:rsidRPr="004A0128">
        <w:rPr>
          <w:rFonts w:ascii="Arial" w:hAnsi="Arial" w:cs="Arial"/>
          <w:lang w:eastAsia="hr-HR"/>
        </w:rPr>
        <w:t>utvrđuje</w:t>
      </w:r>
      <w:proofErr w:type="spellEnd"/>
      <w:r w:rsidRPr="004A0128">
        <w:rPr>
          <w:rFonts w:ascii="Arial" w:hAnsi="Arial" w:cs="Arial"/>
          <w:lang w:eastAsia="hr-HR"/>
        </w:rPr>
        <w:t xml:space="preserve"> </w:t>
      </w:r>
      <w:proofErr w:type="spellStart"/>
      <w:r w:rsidRPr="004A0128">
        <w:rPr>
          <w:rFonts w:ascii="Arial" w:hAnsi="Arial" w:cs="Arial"/>
          <w:lang w:eastAsia="hr-HR"/>
        </w:rPr>
        <w:t>procjenitelj</w:t>
      </w:r>
      <w:proofErr w:type="spellEnd"/>
      <w:r w:rsidRPr="004A0128">
        <w:rPr>
          <w:rFonts w:ascii="Arial" w:hAnsi="Arial" w:cs="Arial"/>
          <w:lang w:eastAsia="hr-HR"/>
        </w:rPr>
        <w:t xml:space="preserve"> koji je </w:t>
      </w:r>
      <w:proofErr w:type="spellStart"/>
      <w:r w:rsidRPr="004A0128">
        <w:rPr>
          <w:rFonts w:ascii="Arial" w:hAnsi="Arial" w:cs="Arial"/>
          <w:lang w:eastAsia="hr-HR"/>
        </w:rPr>
        <w:t>tako</w:t>
      </w:r>
      <w:proofErr w:type="spellEnd"/>
      <w:r w:rsidRPr="004A0128">
        <w:rPr>
          <w:rFonts w:ascii="Arial" w:hAnsi="Arial" w:cs="Arial"/>
          <w:lang w:eastAsia="hr-HR"/>
        </w:rPr>
        <w:t xml:space="preserve"> </w:t>
      </w:r>
      <w:proofErr w:type="spellStart"/>
      <w:r w:rsidRPr="004A0128">
        <w:rPr>
          <w:rFonts w:ascii="Arial" w:hAnsi="Arial" w:cs="Arial"/>
          <w:lang w:eastAsia="hr-HR"/>
        </w:rPr>
        <w:t>određen</w:t>
      </w:r>
      <w:proofErr w:type="spellEnd"/>
      <w:r w:rsidRPr="004A0128">
        <w:rPr>
          <w:rFonts w:ascii="Arial" w:hAnsi="Arial" w:cs="Arial"/>
          <w:lang w:eastAsia="hr-HR"/>
        </w:rPr>
        <w:t xml:space="preserve"> </w:t>
      </w:r>
      <w:proofErr w:type="spellStart"/>
      <w:r w:rsidRPr="004A0128">
        <w:rPr>
          <w:rFonts w:ascii="Arial" w:hAnsi="Arial" w:cs="Arial"/>
          <w:lang w:eastAsia="hr-HR"/>
        </w:rPr>
        <w:t>odredbama</w:t>
      </w:r>
      <w:proofErr w:type="spellEnd"/>
      <w:r w:rsidRPr="004A0128">
        <w:rPr>
          <w:rFonts w:ascii="Arial" w:hAnsi="Arial" w:cs="Arial"/>
          <w:lang w:eastAsia="hr-HR"/>
        </w:rPr>
        <w:t xml:space="preserve"> </w:t>
      </w:r>
      <w:proofErr w:type="spellStart"/>
      <w:r w:rsidRPr="004A0128">
        <w:rPr>
          <w:rFonts w:ascii="Arial" w:hAnsi="Arial" w:cs="Arial"/>
          <w:lang w:eastAsia="hr-HR"/>
        </w:rPr>
        <w:t>propisa</w:t>
      </w:r>
      <w:proofErr w:type="spellEnd"/>
      <w:r w:rsidRPr="004A0128">
        <w:rPr>
          <w:rFonts w:ascii="Arial" w:hAnsi="Arial" w:cs="Arial"/>
          <w:lang w:eastAsia="hr-HR"/>
        </w:rPr>
        <w:t xml:space="preserve"> </w:t>
      </w:r>
      <w:proofErr w:type="spellStart"/>
      <w:r w:rsidRPr="004A0128">
        <w:rPr>
          <w:rFonts w:ascii="Arial" w:hAnsi="Arial" w:cs="Arial"/>
          <w:lang w:eastAsia="hr-HR"/>
        </w:rPr>
        <w:t>kojim</w:t>
      </w:r>
      <w:proofErr w:type="spellEnd"/>
      <w:r w:rsidRPr="004A0128">
        <w:rPr>
          <w:rFonts w:ascii="Arial" w:hAnsi="Arial" w:cs="Arial"/>
          <w:lang w:eastAsia="hr-HR"/>
        </w:rPr>
        <w:t xml:space="preserve"> se </w:t>
      </w:r>
      <w:proofErr w:type="spellStart"/>
      <w:r w:rsidRPr="004A0128">
        <w:rPr>
          <w:rFonts w:ascii="Arial" w:hAnsi="Arial" w:cs="Arial"/>
          <w:lang w:eastAsia="hr-HR"/>
        </w:rPr>
        <w:t>uređuje</w:t>
      </w:r>
      <w:proofErr w:type="spellEnd"/>
      <w:r w:rsidRPr="004A0128">
        <w:rPr>
          <w:rFonts w:ascii="Arial" w:hAnsi="Arial" w:cs="Arial"/>
          <w:lang w:eastAsia="hr-HR"/>
        </w:rPr>
        <w:t xml:space="preserve"> </w:t>
      </w:r>
      <w:proofErr w:type="spellStart"/>
      <w:r w:rsidRPr="004A0128">
        <w:rPr>
          <w:rFonts w:ascii="Arial" w:hAnsi="Arial" w:cs="Arial"/>
          <w:lang w:eastAsia="hr-HR"/>
        </w:rPr>
        <w:t>procjena</w:t>
      </w:r>
      <w:proofErr w:type="spellEnd"/>
      <w:r w:rsidRPr="004A0128">
        <w:rPr>
          <w:rFonts w:ascii="Arial" w:hAnsi="Arial" w:cs="Arial"/>
          <w:lang w:eastAsia="hr-HR"/>
        </w:rPr>
        <w:t xml:space="preserve"> </w:t>
      </w:r>
      <w:proofErr w:type="spellStart"/>
      <w:r w:rsidRPr="004A0128">
        <w:rPr>
          <w:rFonts w:ascii="Arial" w:hAnsi="Arial" w:cs="Arial"/>
          <w:lang w:eastAsia="hr-HR"/>
        </w:rPr>
        <w:t>vrijednosti</w:t>
      </w:r>
      <w:proofErr w:type="spellEnd"/>
      <w:r w:rsidRPr="004A0128">
        <w:rPr>
          <w:rFonts w:ascii="Arial" w:hAnsi="Arial" w:cs="Arial"/>
          <w:lang w:eastAsia="hr-HR"/>
        </w:rPr>
        <w:t xml:space="preserve"> </w:t>
      </w:r>
      <w:proofErr w:type="spellStart"/>
      <w:r w:rsidRPr="004A0128">
        <w:rPr>
          <w:rFonts w:ascii="Arial" w:hAnsi="Arial" w:cs="Arial"/>
          <w:lang w:eastAsia="hr-HR"/>
        </w:rPr>
        <w:t>nekretnina</w:t>
      </w:r>
      <w:proofErr w:type="spellEnd"/>
      <w:r w:rsidRPr="004A0128">
        <w:rPr>
          <w:rFonts w:ascii="Arial" w:hAnsi="Arial" w:cs="Arial"/>
          <w:lang w:eastAsia="hr-HR"/>
        </w:rPr>
        <w:t xml:space="preserve">, a po </w:t>
      </w:r>
      <w:proofErr w:type="spellStart"/>
      <w:r w:rsidRPr="004A0128">
        <w:rPr>
          <w:rFonts w:ascii="Arial" w:hAnsi="Arial" w:cs="Arial"/>
          <w:lang w:eastAsia="hr-HR"/>
        </w:rPr>
        <w:t>odabiru</w:t>
      </w:r>
      <w:proofErr w:type="spellEnd"/>
      <w:r w:rsidRPr="004A0128">
        <w:rPr>
          <w:rFonts w:ascii="Arial" w:hAnsi="Arial" w:cs="Arial"/>
          <w:lang w:eastAsia="hr-HR"/>
        </w:rPr>
        <w:t xml:space="preserve"> </w:t>
      </w:r>
      <w:proofErr w:type="spellStart"/>
      <w:r w:rsidRPr="004A0128">
        <w:rPr>
          <w:rFonts w:ascii="Arial" w:hAnsi="Arial" w:cs="Arial"/>
          <w:lang w:eastAsia="hr-HR"/>
        </w:rPr>
        <w:t>vlasnika</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w:t>
      </w:r>
    </w:p>
    <w:p w14:paraId="50382EEF" w14:textId="77777777" w:rsidR="00A200C4" w:rsidRPr="004A0128" w:rsidRDefault="00A200C4" w:rsidP="00A200C4">
      <w:pPr>
        <w:rPr>
          <w:rFonts w:ascii="Arial" w:hAnsi="Arial" w:cs="Arial"/>
          <w:b/>
          <w:bCs/>
          <w:sz w:val="22"/>
          <w:szCs w:val="22"/>
        </w:rPr>
      </w:pPr>
    </w:p>
    <w:p w14:paraId="166D7067" w14:textId="77777777" w:rsidR="00A200C4" w:rsidRDefault="00A200C4" w:rsidP="00A200C4">
      <w:pPr>
        <w:jc w:val="center"/>
        <w:rPr>
          <w:rFonts w:ascii="Arial" w:hAnsi="Arial" w:cs="Arial"/>
          <w:bCs/>
          <w:sz w:val="22"/>
          <w:szCs w:val="22"/>
        </w:rPr>
      </w:pPr>
      <w:r w:rsidRPr="00077A3D">
        <w:rPr>
          <w:rFonts w:ascii="Arial" w:hAnsi="Arial" w:cs="Arial"/>
          <w:bCs/>
          <w:sz w:val="22"/>
          <w:szCs w:val="22"/>
        </w:rPr>
        <w:t>Članak 63.</w:t>
      </w:r>
    </w:p>
    <w:p w14:paraId="7F7DD045" w14:textId="77777777" w:rsidR="00A200C4" w:rsidRPr="00077A3D" w:rsidRDefault="00A200C4" w:rsidP="00A200C4">
      <w:pPr>
        <w:jc w:val="center"/>
        <w:rPr>
          <w:rFonts w:ascii="Arial" w:hAnsi="Arial" w:cs="Arial"/>
          <w:bCs/>
          <w:sz w:val="22"/>
          <w:szCs w:val="22"/>
        </w:rPr>
      </w:pPr>
    </w:p>
    <w:p w14:paraId="18ABD164" w14:textId="77777777" w:rsidR="00A200C4" w:rsidRPr="004A0128" w:rsidRDefault="00A200C4" w:rsidP="001F0EEF">
      <w:pPr>
        <w:pStyle w:val="Odlomakpopisa"/>
        <w:numPr>
          <w:ilvl w:val="0"/>
          <w:numId w:val="63"/>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Plaćanje</w:t>
      </w:r>
      <w:proofErr w:type="spellEnd"/>
      <w:r w:rsidRPr="004A0128">
        <w:rPr>
          <w:rFonts w:ascii="Arial" w:hAnsi="Arial" w:cs="Arial"/>
          <w:lang w:eastAsia="hr-HR"/>
        </w:rPr>
        <w:t xml:space="preserve"> </w:t>
      </w:r>
      <w:proofErr w:type="spellStart"/>
      <w:r w:rsidRPr="004A0128">
        <w:rPr>
          <w:rFonts w:ascii="Arial" w:hAnsi="Arial" w:cs="Arial"/>
          <w:lang w:eastAsia="hr-HR"/>
        </w:rPr>
        <w:t>kupoprodajne</w:t>
      </w:r>
      <w:proofErr w:type="spellEnd"/>
      <w:r w:rsidRPr="004A0128">
        <w:rPr>
          <w:rFonts w:ascii="Arial" w:hAnsi="Arial" w:cs="Arial"/>
          <w:lang w:eastAsia="hr-HR"/>
        </w:rPr>
        <w:t xml:space="preserve"> </w:t>
      </w:r>
      <w:proofErr w:type="spellStart"/>
      <w:r w:rsidRPr="004A0128">
        <w:rPr>
          <w:rFonts w:ascii="Arial" w:hAnsi="Arial" w:cs="Arial"/>
          <w:lang w:eastAsia="hr-HR"/>
        </w:rPr>
        <w:t>cijene</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u </w:t>
      </w:r>
      <w:proofErr w:type="spellStart"/>
      <w:r w:rsidRPr="004A0128">
        <w:rPr>
          <w:rFonts w:ascii="Arial" w:hAnsi="Arial" w:cs="Arial"/>
          <w:lang w:eastAsia="hr-HR"/>
        </w:rPr>
        <w:t>vlasništvu</w:t>
      </w:r>
      <w:proofErr w:type="spellEnd"/>
      <w:r w:rsidRPr="004A0128">
        <w:rPr>
          <w:rFonts w:ascii="Arial" w:hAnsi="Arial" w:cs="Arial"/>
          <w:lang w:eastAsia="hr-HR"/>
        </w:rPr>
        <w:t xml:space="preserve"> Grada </w:t>
      </w:r>
      <w:proofErr w:type="spellStart"/>
      <w:r w:rsidRPr="004A0128">
        <w:rPr>
          <w:rFonts w:ascii="Arial" w:hAnsi="Arial" w:cs="Arial"/>
          <w:lang w:eastAsia="hr-HR"/>
        </w:rPr>
        <w:t>obavlja</w:t>
      </w:r>
      <w:proofErr w:type="spellEnd"/>
      <w:r w:rsidRPr="004A0128">
        <w:rPr>
          <w:rFonts w:ascii="Arial" w:hAnsi="Arial" w:cs="Arial"/>
          <w:lang w:eastAsia="hr-HR"/>
        </w:rPr>
        <w:t xml:space="preserve"> se </w:t>
      </w:r>
      <w:proofErr w:type="spellStart"/>
      <w:r w:rsidRPr="004A0128">
        <w:rPr>
          <w:rFonts w:ascii="Arial" w:hAnsi="Arial" w:cs="Arial"/>
          <w:lang w:eastAsia="hr-HR"/>
        </w:rPr>
        <w:t>isključivo</w:t>
      </w:r>
      <w:proofErr w:type="spellEnd"/>
      <w:r w:rsidRPr="004A0128">
        <w:rPr>
          <w:rFonts w:ascii="Arial" w:hAnsi="Arial" w:cs="Arial"/>
          <w:lang w:eastAsia="hr-HR"/>
        </w:rPr>
        <w:t xml:space="preserve"> </w:t>
      </w:r>
      <w:proofErr w:type="spellStart"/>
      <w:r w:rsidRPr="004A0128">
        <w:rPr>
          <w:rFonts w:ascii="Arial" w:hAnsi="Arial" w:cs="Arial"/>
          <w:lang w:eastAsia="hr-HR"/>
        </w:rPr>
        <w:t>jednokratnom</w:t>
      </w:r>
      <w:proofErr w:type="spellEnd"/>
      <w:r w:rsidRPr="004A0128">
        <w:rPr>
          <w:rFonts w:ascii="Arial" w:hAnsi="Arial" w:cs="Arial"/>
          <w:lang w:eastAsia="hr-HR"/>
        </w:rPr>
        <w:t xml:space="preserve"> </w:t>
      </w:r>
      <w:proofErr w:type="spellStart"/>
      <w:r w:rsidRPr="004A0128">
        <w:rPr>
          <w:rFonts w:ascii="Arial" w:hAnsi="Arial" w:cs="Arial"/>
          <w:lang w:eastAsia="hr-HR"/>
        </w:rPr>
        <w:t>uplatom</w:t>
      </w:r>
      <w:proofErr w:type="spellEnd"/>
      <w:r w:rsidRPr="004A0128">
        <w:rPr>
          <w:rFonts w:ascii="Arial" w:hAnsi="Arial" w:cs="Arial"/>
          <w:lang w:eastAsia="hr-HR"/>
        </w:rPr>
        <w:t>.</w:t>
      </w:r>
    </w:p>
    <w:p w14:paraId="128CB994" w14:textId="77777777" w:rsidR="00A200C4" w:rsidRPr="004A0128" w:rsidRDefault="00A200C4" w:rsidP="001F0EEF">
      <w:pPr>
        <w:pStyle w:val="Odlomakpopisa"/>
        <w:numPr>
          <w:ilvl w:val="0"/>
          <w:numId w:val="63"/>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Rok </w:t>
      </w:r>
      <w:proofErr w:type="spellStart"/>
      <w:r w:rsidRPr="004A0128">
        <w:rPr>
          <w:rFonts w:ascii="Arial" w:hAnsi="Arial" w:cs="Arial"/>
          <w:lang w:eastAsia="hr-HR"/>
        </w:rPr>
        <w:t>isplate</w:t>
      </w:r>
      <w:proofErr w:type="spellEnd"/>
      <w:r w:rsidRPr="004A0128">
        <w:rPr>
          <w:rFonts w:ascii="Arial" w:hAnsi="Arial" w:cs="Arial"/>
          <w:lang w:eastAsia="hr-HR"/>
        </w:rPr>
        <w:t xml:space="preserve"> </w:t>
      </w:r>
      <w:proofErr w:type="spellStart"/>
      <w:r w:rsidRPr="004A0128">
        <w:rPr>
          <w:rFonts w:ascii="Arial" w:hAnsi="Arial" w:cs="Arial"/>
          <w:lang w:eastAsia="hr-HR"/>
        </w:rPr>
        <w:t>kupoprodajne</w:t>
      </w:r>
      <w:proofErr w:type="spellEnd"/>
      <w:r w:rsidRPr="004A0128">
        <w:rPr>
          <w:rFonts w:ascii="Arial" w:hAnsi="Arial" w:cs="Arial"/>
          <w:lang w:eastAsia="hr-HR"/>
        </w:rPr>
        <w:t xml:space="preserve"> </w:t>
      </w:r>
      <w:proofErr w:type="spellStart"/>
      <w:r w:rsidRPr="004A0128">
        <w:rPr>
          <w:rFonts w:ascii="Arial" w:hAnsi="Arial" w:cs="Arial"/>
          <w:lang w:eastAsia="hr-HR"/>
        </w:rPr>
        <w:t>cijene</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1. </w:t>
      </w:r>
      <w:proofErr w:type="spellStart"/>
      <w:r w:rsidRPr="004A0128">
        <w:rPr>
          <w:rFonts w:ascii="Arial" w:hAnsi="Arial" w:cs="Arial"/>
          <w:lang w:eastAsia="hr-HR"/>
        </w:rPr>
        <w:t>ovog</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ne </w:t>
      </w:r>
      <w:proofErr w:type="spellStart"/>
      <w:r w:rsidRPr="004A0128">
        <w:rPr>
          <w:rFonts w:ascii="Arial" w:hAnsi="Arial" w:cs="Arial"/>
          <w:lang w:eastAsia="hr-HR"/>
        </w:rPr>
        <w:t>može</w:t>
      </w:r>
      <w:proofErr w:type="spellEnd"/>
      <w:r w:rsidRPr="004A0128">
        <w:rPr>
          <w:rFonts w:ascii="Arial" w:hAnsi="Arial" w:cs="Arial"/>
          <w:lang w:eastAsia="hr-HR"/>
        </w:rPr>
        <w:t xml:space="preserve"> </w:t>
      </w:r>
      <w:proofErr w:type="spellStart"/>
      <w:r w:rsidRPr="004A0128">
        <w:rPr>
          <w:rFonts w:ascii="Arial" w:hAnsi="Arial" w:cs="Arial"/>
          <w:lang w:eastAsia="hr-HR"/>
        </w:rPr>
        <w:t>biti</w:t>
      </w:r>
      <w:proofErr w:type="spellEnd"/>
      <w:r w:rsidRPr="004A0128">
        <w:rPr>
          <w:rFonts w:ascii="Arial" w:hAnsi="Arial" w:cs="Arial"/>
          <w:lang w:eastAsia="hr-HR"/>
        </w:rPr>
        <w:t xml:space="preserve"> </w:t>
      </w:r>
      <w:proofErr w:type="spellStart"/>
      <w:r w:rsidRPr="004A0128">
        <w:rPr>
          <w:rFonts w:ascii="Arial" w:hAnsi="Arial" w:cs="Arial"/>
          <w:lang w:eastAsia="hr-HR"/>
        </w:rPr>
        <w:t>duži</w:t>
      </w:r>
      <w:proofErr w:type="spellEnd"/>
      <w:r w:rsidRPr="004A0128">
        <w:rPr>
          <w:rFonts w:ascii="Arial" w:hAnsi="Arial" w:cs="Arial"/>
          <w:lang w:eastAsia="hr-HR"/>
        </w:rPr>
        <w:t xml:space="preserve"> od 30 dana od dana </w:t>
      </w:r>
      <w:proofErr w:type="spellStart"/>
      <w:r w:rsidRPr="004A0128">
        <w:rPr>
          <w:rFonts w:ascii="Arial" w:hAnsi="Arial" w:cs="Arial"/>
          <w:lang w:eastAsia="hr-HR"/>
        </w:rPr>
        <w:t>sklapanja</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w:t>
      </w:r>
    </w:p>
    <w:p w14:paraId="3BB82AD9" w14:textId="77777777" w:rsidR="00A200C4" w:rsidRPr="004A0128" w:rsidRDefault="00A200C4" w:rsidP="001F0EEF">
      <w:pPr>
        <w:pStyle w:val="Odlomakpopisa"/>
        <w:numPr>
          <w:ilvl w:val="0"/>
          <w:numId w:val="63"/>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Ugovor</w:t>
      </w:r>
      <w:proofErr w:type="spellEnd"/>
      <w:r w:rsidRPr="004A0128">
        <w:rPr>
          <w:rFonts w:ascii="Arial" w:hAnsi="Arial" w:cs="Arial"/>
          <w:lang w:eastAsia="hr-HR"/>
        </w:rPr>
        <w:t xml:space="preserve"> o </w:t>
      </w:r>
      <w:proofErr w:type="spellStart"/>
      <w:r w:rsidRPr="004A0128">
        <w:rPr>
          <w:rFonts w:ascii="Arial" w:hAnsi="Arial" w:cs="Arial"/>
          <w:lang w:eastAsia="hr-HR"/>
        </w:rPr>
        <w:t>kupoprodaji</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mora </w:t>
      </w:r>
      <w:proofErr w:type="spellStart"/>
      <w:r w:rsidRPr="004A0128">
        <w:rPr>
          <w:rFonts w:ascii="Arial" w:hAnsi="Arial" w:cs="Arial"/>
          <w:lang w:eastAsia="hr-HR"/>
        </w:rPr>
        <w:t>biti</w:t>
      </w:r>
      <w:proofErr w:type="spellEnd"/>
      <w:r w:rsidRPr="004A0128">
        <w:rPr>
          <w:rFonts w:ascii="Arial" w:hAnsi="Arial" w:cs="Arial"/>
          <w:lang w:eastAsia="hr-HR"/>
        </w:rPr>
        <w:t xml:space="preserve"> </w:t>
      </w:r>
      <w:proofErr w:type="spellStart"/>
      <w:r w:rsidRPr="004A0128">
        <w:rPr>
          <w:rFonts w:ascii="Arial" w:hAnsi="Arial" w:cs="Arial"/>
          <w:lang w:eastAsia="hr-HR"/>
        </w:rPr>
        <w:t>sastavljen</w:t>
      </w:r>
      <w:proofErr w:type="spellEnd"/>
      <w:r w:rsidRPr="004A0128">
        <w:rPr>
          <w:rFonts w:ascii="Arial" w:hAnsi="Arial" w:cs="Arial"/>
          <w:lang w:eastAsia="hr-HR"/>
        </w:rPr>
        <w:t xml:space="preserve"> u </w:t>
      </w:r>
      <w:proofErr w:type="spellStart"/>
      <w:r w:rsidRPr="004A0128">
        <w:rPr>
          <w:rFonts w:ascii="Arial" w:hAnsi="Arial" w:cs="Arial"/>
          <w:lang w:eastAsia="hr-HR"/>
        </w:rPr>
        <w:t>pisanom</w:t>
      </w:r>
      <w:proofErr w:type="spellEnd"/>
      <w:r w:rsidRPr="004A0128">
        <w:rPr>
          <w:rFonts w:ascii="Arial" w:hAnsi="Arial" w:cs="Arial"/>
          <w:lang w:eastAsia="hr-HR"/>
        </w:rPr>
        <w:t xml:space="preserve"> </w:t>
      </w:r>
      <w:proofErr w:type="spellStart"/>
      <w:r w:rsidRPr="004A0128">
        <w:rPr>
          <w:rFonts w:ascii="Arial" w:hAnsi="Arial" w:cs="Arial"/>
          <w:lang w:eastAsia="hr-HR"/>
        </w:rPr>
        <w:t>obliku</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mora ga </w:t>
      </w:r>
      <w:proofErr w:type="spellStart"/>
      <w:r w:rsidRPr="004A0128">
        <w:rPr>
          <w:rFonts w:ascii="Arial" w:hAnsi="Arial" w:cs="Arial"/>
          <w:lang w:eastAsia="hr-HR"/>
        </w:rPr>
        <w:t>potvrditi</w:t>
      </w:r>
      <w:proofErr w:type="spellEnd"/>
      <w:r w:rsidRPr="004A0128">
        <w:rPr>
          <w:rFonts w:ascii="Arial" w:hAnsi="Arial" w:cs="Arial"/>
          <w:lang w:eastAsia="hr-HR"/>
        </w:rPr>
        <w:t xml:space="preserve"> (</w:t>
      </w:r>
      <w:proofErr w:type="spellStart"/>
      <w:r w:rsidRPr="004A0128">
        <w:rPr>
          <w:rFonts w:ascii="Arial" w:hAnsi="Arial" w:cs="Arial"/>
          <w:lang w:eastAsia="hr-HR"/>
        </w:rPr>
        <w:t>solemnizirati</w:t>
      </w:r>
      <w:proofErr w:type="spellEnd"/>
      <w:r w:rsidRPr="004A0128">
        <w:rPr>
          <w:rFonts w:ascii="Arial" w:hAnsi="Arial" w:cs="Arial"/>
          <w:lang w:eastAsia="hr-HR"/>
        </w:rPr>
        <w:t xml:space="preserve">) </w:t>
      </w:r>
      <w:proofErr w:type="spellStart"/>
      <w:r w:rsidRPr="004A0128">
        <w:rPr>
          <w:rFonts w:ascii="Arial" w:hAnsi="Arial" w:cs="Arial"/>
          <w:lang w:eastAsia="hr-HR"/>
        </w:rPr>
        <w:t>javni</w:t>
      </w:r>
      <w:proofErr w:type="spellEnd"/>
      <w:r w:rsidRPr="004A0128">
        <w:rPr>
          <w:rFonts w:ascii="Arial" w:hAnsi="Arial" w:cs="Arial"/>
          <w:lang w:eastAsia="hr-HR"/>
        </w:rPr>
        <w:t xml:space="preserve"> </w:t>
      </w:r>
      <w:proofErr w:type="spellStart"/>
      <w:r w:rsidRPr="004A0128">
        <w:rPr>
          <w:rFonts w:ascii="Arial" w:hAnsi="Arial" w:cs="Arial"/>
          <w:lang w:eastAsia="hr-HR"/>
        </w:rPr>
        <w:t>bilježnik</w:t>
      </w:r>
      <w:proofErr w:type="spellEnd"/>
      <w:r w:rsidRPr="004A0128">
        <w:rPr>
          <w:rFonts w:ascii="Arial" w:hAnsi="Arial" w:cs="Arial"/>
          <w:lang w:eastAsia="hr-HR"/>
        </w:rPr>
        <w:t>.</w:t>
      </w:r>
    </w:p>
    <w:p w14:paraId="235096A2" w14:textId="77777777" w:rsidR="00A200C4" w:rsidRDefault="00A200C4" w:rsidP="009B120F">
      <w:pPr>
        <w:rPr>
          <w:rFonts w:ascii="Arial" w:hAnsi="Arial" w:cs="Arial"/>
          <w:b/>
          <w:bCs/>
          <w:sz w:val="22"/>
          <w:szCs w:val="22"/>
        </w:rPr>
      </w:pPr>
    </w:p>
    <w:p w14:paraId="65AF897C"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lastRenderedPageBreak/>
        <w:t>Članak 64.</w:t>
      </w:r>
    </w:p>
    <w:p w14:paraId="1A3A4293" w14:textId="77777777" w:rsidR="00A200C4" w:rsidRPr="004A0128" w:rsidRDefault="00A200C4" w:rsidP="00A200C4">
      <w:pPr>
        <w:jc w:val="center"/>
        <w:rPr>
          <w:rFonts w:ascii="Arial" w:hAnsi="Arial" w:cs="Arial"/>
          <w:b/>
          <w:bCs/>
          <w:sz w:val="22"/>
          <w:szCs w:val="22"/>
        </w:rPr>
      </w:pPr>
    </w:p>
    <w:p w14:paraId="4818C3CA" w14:textId="77777777" w:rsidR="00A200C4" w:rsidRPr="009B120F" w:rsidRDefault="00A200C4" w:rsidP="009B120F">
      <w:pPr>
        <w:jc w:val="both"/>
        <w:rPr>
          <w:rFonts w:ascii="Arial" w:hAnsi="Arial" w:cs="Arial"/>
          <w:sz w:val="22"/>
          <w:szCs w:val="22"/>
        </w:rPr>
      </w:pPr>
      <w:r w:rsidRPr="004A0128">
        <w:rPr>
          <w:rFonts w:ascii="Arial" w:hAnsi="Arial" w:cs="Arial"/>
          <w:sz w:val="22"/>
          <w:szCs w:val="22"/>
        </w:rPr>
        <w:t>Zahtjevi za kupnju poslovnoga prostora u vlasništvu ili suvlasništvu Grada podnosi se tijelu nadležnom za njihovo raspolaganje određenom propisom o ustrojstvu Grada.</w:t>
      </w:r>
    </w:p>
    <w:p w14:paraId="791BF3AC" w14:textId="77777777" w:rsidR="00A200C4" w:rsidRDefault="00A200C4" w:rsidP="00A200C4">
      <w:pPr>
        <w:jc w:val="center"/>
        <w:rPr>
          <w:rFonts w:ascii="Arial" w:hAnsi="Arial" w:cs="Arial"/>
          <w:b/>
          <w:bCs/>
          <w:sz w:val="22"/>
          <w:szCs w:val="22"/>
        </w:rPr>
      </w:pPr>
    </w:p>
    <w:p w14:paraId="405FFEC7" w14:textId="77777777" w:rsidR="00A200C4" w:rsidRDefault="00A200C4" w:rsidP="00A200C4">
      <w:pPr>
        <w:jc w:val="center"/>
        <w:rPr>
          <w:rFonts w:ascii="Arial" w:hAnsi="Arial" w:cs="Arial"/>
          <w:bCs/>
          <w:sz w:val="22"/>
          <w:szCs w:val="22"/>
        </w:rPr>
      </w:pPr>
      <w:r w:rsidRPr="00077A3D">
        <w:rPr>
          <w:rFonts w:ascii="Arial" w:hAnsi="Arial" w:cs="Arial"/>
          <w:bCs/>
          <w:sz w:val="22"/>
          <w:szCs w:val="22"/>
        </w:rPr>
        <w:t>Članak 65.</w:t>
      </w:r>
    </w:p>
    <w:p w14:paraId="3DBDE458" w14:textId="77777777" w:rsidR="00A200C4" w:rsidRPr="00077A3D" w:rsidRDefault="00A200C4" w:rsidP="00A200C4">
      <w:pPr>
        <w:jc w:val="center"/>
        <w:rPr>
          <w:rFonts w:ascii="Arial" w:hAnsi="Arial" w:cs="Arial"/>
          <w:bCs/>
          <w:sz w:val="22"/>
          <w:szCs w:val="22"/>
        </w:rPr>
      </w:pPr>
    </w:p>
    <w:p w14:paraId="38EDEBD2" w14:textId="77777777" w:rsidR="00A200C4" w:rsidRPr="004A0128" w:rsidRDefault="00A200C4" w:rsidP="001F0EEF">
      <w:pPr>
        <w:pStyle w:val="Odlomakpopisa"/>
        <w:numPr>
          <w:ilvl w:val="0"/>
          <w:numId w:val="64"/>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Odluku</w:t>
      </w:r>
      <w:proofErr w:type="spellEnd"/>
      <w:r w:rsidRPr="004A0128">
        <w:rPr>
          <w:rFonts w:ascii="Arial" w:hAnsi="Arial" w:cs="Arial"/>
          <w:lang w:eastAsia="hr-HR"/>
        </w:rPr>
        <w:t xml:space="preserve"> o </w:t>
      </w:r>
      <w:proofErr w:type="spellStart"/>
      <w:r w:rsidRPr="004A0128">
        <w:rPr>
          <w:rFonts w:ascii="Arial" w:hAnsi="Arial" w:cs="Arial"/>
          <w:lang w:eastAsia="hr-HR"/>
        </w:rPr>
        <w:t>kupoprodaji</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u </w:t>
      </w:r>
      <w:proofErr w:type="spellStart"/>
      <w:r w:rsidRPr="004A0128">
        <w:rPr>
          <w:rFonts w:ascii="Arial" w:hAnsi="Arial" w:cs="Arial"/>
          <w:lang w:eastAsia="hr-HR"/>
        </w:rPr>
        <w:t>vlasništvu</w:t>
      </w:r>
      <w:proofErr w:type="spellEnd"/>
      <w:r w:rsidRPr="004A0128">
        <w:rPr>
          <w:rFonts w:ascii="Arial" w:hAnsi="Arial" w:cs="Arial"/>
          <w:lang w:eastAsia="hr-HR"/>
        </w:rPr>
        <w:t xml:space="preserve"> Grada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60. </w:t>
      </w:r>
      <w:proofErr w:type="spellStart"/>
      <w:r w:rsidRPr="004A0128">
        <w:rPr>
          <w:rFonts w:ascii="Arial" w:hAnsi="Arial" w:cs="Arial"/>
          <w:lang w:eastAsia="hr-HR"/>
        </w:rPr>
        <w:t>stavka</w:t>
      </w:r>
      <w:proofErr w:type="spellEnd"/>
      <w:r w:rsidRPr="004A0128">
        <w:rPr>
          <w:rFonts w:ascii="Arial" w:hAnsi="Arial" w:cs="Arial"/>
          <w:lang w:eastAsia="hr-HR"/>
        </w:rPr>
        <w:t xml:space="preserve"> 1. </w:t>
      </w:r>
      <w:proofErr w:type="spellStart"/>
      <w:r w:rsidRPr="004A0128">
        <w:rPr>
          <w:rFonts w:ascii="Arial" w:hAnsi="Arial" w:cs="Arial"/>
          <w:lang w:eastAsia="hr-HR"/>
        </w:rPr>
        <w:t>ove</w:t>
      </w:r>
      <w:proofErr w:type="spellEnd"/>
      <w:r w:rsidRPr="004A0128">
        <w:rPr>
          <w:rFonts w:ascii="Arial" w:hAnsi="Arial" w:cs="Arial"/>
          <w:lang w:eastAsia="hr-HR"/>
        </w:rPr>
        <w:t xml:space="preserve"> </w:t>
      </w:r>
      <w:proofErr w:type="spellStart"/>
      <w:r w:rsidRPr="004A0128">
        <w:rPr>
          <w:rFonts w:ascii="Arial" w:hAnsi="Arial" w:cs="Arial"/>
          <w:lang w:eastAsia="hr-HR"/>
        </w:rPr>
        <w:t>Odluke</w:t>
      </w:r>
      <w:proofErr w:type="spellEnd"/>
      <w:r w:rsidRPr="004A0128">
        <w:rPr>
          <w:rFonts w:ascii="Arial" w:hAnsi="Arial" w:cs="Arial"/>
          <w:lang w:eastAsia="hr-HR"/>
        </w:rPr>
        <w:t xml:space="preserve"> </w:t>
      </w:r>
      <w:proofErr w:type="spellStart"/>
      <w:r w:rsidRPr="004A0128">
        <w:rPr>
          <w:rFonts w:ascii="Arial" w:hAnsi="Arial" w:cs="Arial"/>
          <w:lang w:eastAsia="hr-HR"/>
        </w:rPr>
        <w:t>donosi</w:t>
      </w:r>
      <w:proofErr w:type="spellEnd"/>
      <w:r w:rsidRPr="004A0128">
        <w:rPr>
          <w:rFonts w:ascii="Arial" w:hAnsi="Arial" w:cs="Arial"/>
          <w:lang w:eastAsia="hr-HR"/>
        </w:rPr>
        <w:t xml:space="preserve"> </w:t>
      </w:r>
      <w:proofErr w:type="spellStart"/>
      <w:r w:rsidRPr="004A0128">
        <w:rPr>
          <w:rFonts w:ascii="Arial" w:hAnsi="Arial" w:cs="Arial"/>
          <w:lang w:eastAsia="hr-HR"/>
        </w:rPr>
        <w:t>predstavničko</w:t>
      </w:r>
      <w:proofErr w:type="spellEnd"/>
      <w:r w:rsidRPr="004A0128">
        <w:rPr>
          <w:rFonts w:ascii="Arial" w:hAnsi="Arial" w:cs="Arial"/>
          <w:lang w:eastAsia="hr-HR"/>
        </w:rPr>
        <w:t xml:space="preserve"> </w:t>
      </w:r>
      <w:proofErr w:type="spellStart"/>
      <w:r w:rsidRPr="004A0128">
        <w:rPr>
          <w:rFonts w:ascii="Arial" w:hAnsi="Arial" w:cs="Arial"/>
          <w:lang w:eastAsia="hr-HR"/>
        </w:rPr>
        <w:t>tijelo</w:t>
      </w:r>
      <w:proofErr w:type="spellEnd"/>
      <w:r w:rsidRPr="004A0128">
        <w:rPr>
          <w:rFonts w:ascii="Arial" w:hAnsi="Arial" w:cs="Arial"/>
          <w:lang w:eastAsia="hr-HR"/>
        </w:rPr>
        <w:t xml:space="preserve"> Grada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Gradonačelnik</w:t>
      </w:r>
      <w:proofErr w:type="spellEnd"/>
      <w:r w:rsidRPr="004A0128">
        <w:rPr>
          <w:rFonts w:ascii="Arial" w:hAnsi="Arial" w:cs="Arial"/>
          <w:lang w:eastAsia="hr-HR"/>
        </w:rPr>
        <w:t xml:space="preserve">, </w:t>
      </w:r>
      <w:proofErr w:type="spellStart"/>
      <w:r w:rsidRPr="004A0128">
        <w:rPr>
          <w:rFonts w:ascii="Arial" w:hAnsi="Arial" w:cs="Arial"/>
          <w:lang w:eastAsia="hr-HR"/>
        </w:rPr>
        <w:t>ovisno</w:t>
      </w:r>
      <w:proofErr w:type="spellEnd"/>
      <w:r w:rsidRPr="004A0128">
        <w:rPr>
          <w:rFonts w:ascii="Arial" w:hAnsi="Arial" w:cs="Arial"/>
          <w:lang w:eastAsia="hr-HR"/>
        </w:rPr>
        <w:t xml:space="preserve"> o </w:t>
      </w:r>
      <w:proofErr w:type="spellStart"/>
      <w:r w:rsidRPr="004A0128">
        <w:rPr>
          <w:rFonts w:ascii="Arial" w:hAnsi="Arial" w:cs="Arial"/>
          <w:lang w:eastAsia="hr-HR"/>
        </w:rPr>
        <w:t>vrijednosti</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w:t>
      </w:r>
    </w:p>
    <w:p w14:paraId="1A7CA7B1" w14:textId="77777777" w:rsidR="00A200C4" w:rsidRDefault="00A200C4" w:rsidP="001F0EEF">
      <w:pPr>
        <w:pStyle w:val="Odlomakpopisa"/>
        <w:numPr>
          <w:ilvl w:val="0"/>
          <w:numId w:val="64"/>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Poslovni</w:t>
      </w:r>
      <w:proofErr w:type="spellEnd"/>
      <w:r w:rsidRPr="004A0128">
        <w:rPr>
          <w:rFonts w:ascii="Arial" w:hAnsi="Arial" w:cs="Arial"/>
          <w:lang w:eastAsia="hr-HR"/>
        </w:rPr>
        <w:t xml:space="preserve"> </w:t>
      </w:r>
      <w:proofErr w:type="spellStart"/>
      <w:r w:rsidRPr="004A0128">
        <w:rPr>
          <w:rFonts w:ascii="Arial" w:hAnsi="Arial" w:cs="Arial"/>
          <w:lang w:eastAsia="hr-HR"/>
        </w:rPr>
        <w:t>prostor</w:t>
      </w:r>
      <w:proofErr w:type="spellEnd"/>
      <w:r w:rsidRPr="004A0128">
        <w:rPr>
          <w:rFonts w:ascii="Arial" w:hAnsi="Arial" w:cs="Arial"/>
          <w:lang w:eastAsia="hr-HR"/>
        </w:rPr>
        <w:t xml:space="preserve"> ne </w:t>
      </w:r>
      <w:proofErr w:type="spellStart"/>
      <w:r w:rsidRPr="004A0128">
        <w:rPr>
          <w:rFonts w:ascii="Arial" w:hAnsi="Arial" w:cs="Arial"/>
          <w:lang w:eastAsia="hr-HR"/>
        </w:rPr>
        <w:t>može</w:t>
      </w:r>
      <w:proofErr w:type="spellEnd"/>
      <w:r w:rsidRPr="004A0128">
        <w:rPr>
          <w:rFonts w:ascii="Arial" w:hAnsi="Arial" w:cs="Arial"/>
          <w:lang w:eastAsia="hr-HR"/>
        </w:rPr>
        <w:t xml:space="preserve"> se </w:t>
      </w:r>
      <w:proofErr w:type="spellStart"/>
      <w:r w:rsidRPr="004A0128">
        <w:rPr>
          <w:rFonts w:ascii="Arial" w:hAnsi="Arial" w:cs="Arial"/>
          <w:lang w:eastAsia="hr-HR"/>
        </w:rPr>
        <w:t>prodati</w:t>
      </w:r>
      <w:proofErr w:type="spellEnd"/>
      <w:r w:rsidRPr="004A0128">
        <w:rPr>
          <w:rFonts w:ascii="Arial" w:hAnsi="Arial" w:cs="Arial"/>
          <w:lang w:eastAsia="hr-HR"/>
        </w:rPr>
        <w:t xml:space="preserve"> </w:t>
      </w:r>
      <w:proofErr w:type="spellStart"/>
      <w:r w:rsidRPr="004A0128">
        <w:rPr>
          <w:rFonts w:ascii="Arial" w:hAnsi="Arial" w:cs="Arial"/>
          <w:lang w:eastAsia="hr-HR"/>
        </w:rPr>
        <w:t>fizičkoj</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pravnoj</w:t>
      </w:r>
      <w:proofErr w:type="spellEnd"/>
      <w:r w:rsidRPr="004A0128">
        <w:rPr>
          <w:rFonts w:ascii="Arial" w:hAnsi="Arial" w:cs="Arial"/>
          <w:lang w:eastAsia="hr-HR"/>
        </w:rPr>
        <w:t xml:space="preserve"> </w:t>
      </w:r>
      <w:proofErr w:type="spellStart"/>
      <w:r w:rsidRPr="004A0128">
        <w:rPr>
          <w:rFonts w:ascii="Arial" w:hAnsi="Arial" w:cs="Arial"/>
          <w:lang w:eastAsia="hr-HR"/>
        </w:rPr>
        <w:t>osobi</w:t>
      </w:r>
      <w:proofErr w:type="spellEnd"/>
      <w:r w:rsidRPr="004A0128">
        <w:rPr>
          <w:rFonts w:ascii="Arial" w:hAnsi="Arial" w:cs="Arial"/>
          <w:lang w:eastAsia="hr-HR"/>
        </w:rPr>
        <w:t xml:space="preserve"> </w:t>
      </w:r>
      <w:proofErr w:type="spellStart"/>
      <w:r w:rsidRPr="004A0128">
        <w:rPr>
          <w:rFonts w:ascii="Arial" w:hAnsi="Arial" w:cs="Arial"/>
          <w:lang w:eastAsia="hr-HR"/>
        </w:rPr>
        <w:t>koja</w:t>
      </w:r>
      <w:proofErr w:type="spellEnd"/>
      <w:r w:rsidRPr="004A0128">
        <w:rPr>
          <w:rFonts w:ascii="Arial" w:hAnsi="Arial" w:cs="Arial"/>
          <w:lang w:eastAsia="hr-HR"/>
        </w:rPr>
        <w:t xml:space="preserve"> </w:t>
      </w:r>
      <w:proofErr w:type="spellStart"/>
      <w:r w:rsidRPr="004A0128">
        <w:rPr>
          <w:rFonts w:ascii="Arial" w:hAnsi="Arial" w:cs="Arial"/>
          <w:lang w:eastAsia="hr-HR"/>
        </w:rPr>
        <w:t>ima</w:t>
      </w:r>
      <w:proofErr w:type="spellEnd"/>
      <w:r w:rsidRPr="004A0128">
        <w:rPr>
          <w:rFonts w:ascii="Arial" w:hAnsi="Arial" w:cs="Arial"/>
          <w:lang w:eastAsia="hr-HR"/>
        </w:rPr>
        <w:t xml:space="preserve"> </w:t>
      </w:r>
      <w:proofErr w:type="spellStart"/>
      <w:r w:rsidRPr="004A0128">
        <w:rPr>
          <w:rFonts w:ascii="Arial" w:hAnsi="Arial" w:cs="Arial"/>
          <w:lang w:eastAsia="hr-HR"/>
        </w:rPr>
        <w:t>dospjelu</w:t>
      </w:r>
      <w:proofErr w:type="spellEnd"/>
      <w:r w:rsidRPr="004A0128">
        <w:rPr>
          <w:rFonts w:ascii="Arial" w:hAnsi="Arial" w:cs="Arial"/>
          <w:lang w:eastAsia="hr-HR"/>
        </w:rPr>
        <w:t xml:space="preserve"> </w:t>
      </w:r>
      <w:proofErr w:type="spellStart"/>
      <w:r w:rsidRPr="004A0128">
        <w:rPr>
          <w:rFonts w:ascii="Arial" w:hAnsi="Arial" w:cs="Arial"/>
          <w:lang w:eastAsia="hr-HR"/>
        </w:rPr>
        <w:t>nepodmirenu</w:t>
      </w:r>
      <w:proofErr w:type="spellEnd"/>
      <w:r w:rsidRPr="004A0128">
        <w:rPr>
          <w:rFonts w:ascii="Arial" w:hAnsi="Arial" w:cs="Arial"/>
          <w:lang w:eastAsia="hr-HR"/>
        </w:rPr>
        <w:t xml:space="preserve"> </w:t>
      </w:r>
      <w:proofErr w:type="spellStart"/>
      <w:r w:rsidRPr="004A0128">
        <w:rPr>
          <w:rFonts w:ascii="Arial" w:hAnsi="Arial" w:cs="Arial"/>
          <w:lang w:eastAsia="hr-HR"/>
        </w:rPr>
        <w:t>obvezu</w:t>
      </w:r>
      <w:proofErr w:type="spellEnd"/>
      <w:r w:rsidRPr="004A0128">
        <w:rPr>
          <w:rFonts w:ascii="Arial" w:hAnsi="Arial" w:cs="Arial"/>
          <w:lang w:eastAsia="hr-HR"/>
        </w:rPr>
        <w:t xml:space="preserve"> </w:t>
      </w:r>
      <w:proofErr w:type="spellStart"/>
      <w:r w:rsidRPr="004A0128">
        <w:rPr>
          <w:rFonts w:ascii="Arial" w:hAnsi="Arial" w:cs="Arial"/>
          <w:lang w:eastAsia="hr-HR"/>
        </w:rPr>
        <w:t>prema</w:t>
      </w:r>
      <w:proofErr w:type="spellEnd"/>
      <w:r w:rsidRPr="004A0128">
        <w:rPr>
          <w:rFonts w:ascii="Arial" w:hAnsi="Arial" w:cs="Arial"/>
          <w:lang w:eastAsia="hr-HR"/>
        </w:rPr>
        <w:t xml:space="preserve"> </w:t>
      </w:r>
      <w:proofErr w:type="spellStart"/>
      <w:r w:rsidRPr="004A0128">
        <w:rPr>
          <w:rFonts w:ascii="Arial" w:hAnsi="Arial" w:cs="Arial"/>
          <w:lang w:eastAsia="hr-HR"/>
        </w:rPr>
        <w:t>državnom</w:t>
      </w:r>
      <w:proofErr w:type="spellEnd"/>
      <w:r w:rsidRPr="004A0128">
        <w:rPr>
          <w:rFonts w:ascii="Arial" w:hAnsi="Arial" w:cs="Arial"/>
          <w:lang w:eastAsia="hr-HR"/>
        </w:rPr>
        <w:t xml:space="preserve"> </w:t>
      </w:r>
      <w:proofErr w:type="spellStart"/>
      <w:r w:rsidRPr="004A0128">
        <w:rPr>
          <w:rFonts w:ascii="Arial" w:hAnsi="Arial" w:cs="Arial"/>
          <w:lang w:eastAsia="hr-HR"/>
        </w:rPr>
        <w:t>proračunu</w:t>
      </w:r>
      <w:proofErr w:type="spellEnd"/>
      <w:r w:rsidRPr="004A0128">
        <w:rPr>
          <w:rFonts w:ascii="Arial" w:hAnsi="Arial" w:cs="Arial"/>
          <w:lang w:eastAsia="hr-HR"/>
        </w:rPr>
        <w:t xml:space="preserve">, </w:t>
      </w:r>
      <w:proofErr w:type="spellStart"/>
      <w:r w:rsidRPr="004A0128">
        <w:rPr>
          <w:rFonts w:ascii="Arial" w:hAnsi="Arial" w:cs="Arial"/>
          <w:lang w:eastAsia="hr-HR"/>
        </w:rPr>
        <w:t>jedinicama</w:t>
      </w:r>
      <w:proofErr w:type="spellEnd"/>
      <w:r w:rsidRPr="004A0128">
        <w:rPr>
          <w:rFonts w:ascii="Arial" w:hAnsi="Arial" w:cs="Arial"/>
          <w:lang w:eastAsia="hr-HR"/>
        </w:rPr>
        <w:t xml:space="preserve"> </w:t>
      </w:r>
      <w:proofErr w:type="spellStart"/>
      <w:r w:rsidRPr="004A0128">
        <w:rPr>
          <w:rFonts w:ascii="Arial" w:hAnsi="Arial" w:cs="Arial"/>
          <w:lang w:eastAsia="hr-HR"/>
        </w:rPr>
        <w:t>lokalne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područne</w:t>
      </w:r>
      <w:proofErr w:type="spellEnd"/>
      <w:r w:rsidRPr="004A0128">
        <w:rPr>
          <w:rFonts w:ascii="Arial" w:hAnsi="Arial" w:cs="Arial"/>
          <w:lang w:eastAsia="hr-HR"/>
        </w:rPr>
        <w:t xml:space="preserve"> (</w:t>
      </w:r>
      <w:proofErr w:type="spellStart"/>
      <w:r w:rsidRPr="004A0128">
        <w:rPr>
          <w:rFonts w:ascii="Arial" w:hAnsi="Arial" w:cs="Arial"/>
          <w:lang w:eastAsia="hr-HR"/>
        </w:rPr>
        <w:t>regionalne</w:t>
      </w:r>
      <w:proofErr w:type="spellEnd"/>
      <w:r w:rsidRPr="004A0128">
        <w:rPr>
          <w:rFonts w:ascii="Arial" w:hAnsi="Arial" w:cs="Arial"/>
          <w:lang w:eastAsia="hr-HR"/>
        </w:rPr>
        <w:t xml:space="preserve">) </w:t>
      </w:r>
      <w:proofErr w:type="spellStart"/>
      <w:r w:rsidRPr="004A0128">
        <w:rPr>
          <w:rFonts w:ascii="Arial" w:hAnsi="Arial" w:cs="Arial"/>
          <w:lang w:eastAsia="hr-HR"/>
        </w:rPr>
        <w:t>samouprave</w:t>
      </w:r>
      <w:proofErr w:type="spellEnd"/>
      <w:r w:rsidRPr="004A0128">
        <w:rPr>
          <w:rFonts w:ascii="Arial" w:hAnsi="Arial" w:cs="Arial"/>
          <w:lang w:eastAsia="hr-HR"/>
        </w:rPr>
        <w:t xml:space="preserve">, </w:t>
      </w:r>
      <w:proofErr w:type="spellStart"/>
      <w:r w:rsidRPr="004A0128">
        <w:rPr>
          <w:rFonts w:ascii="Arial" w:hAnsi="Arial" w:cs="Arial"/>
          <w:lang w:eastAsia="hr-HR"/>
        </w:rPr>
        <w:t>zaposlenicima</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dobavljačima</w:t>
      </w:r>
      <w:proofErr w:type="spellEnd"/>
      <w:r w:rsidRPr="004A0128">
        <w:rPr>
          <w:rFonts w:ascii="Arial" w:hAnsi="Arial" w:cs="Arial"/>
          <w:lang w:eastAsia="hr-HR"/>
        </w:rPr>
        <w:t xml:space="preserve">, </w:t>
      </w:r>
      <w:proofErr w:type="spellStart"/>
      <w:r w:rsidRPr="004A0128">
        <w:rPr>
          <w:rFonts w:ascii="Arial" w:hAnsi="Arial" w:cs="Arial"/>
          <w:lang w:eastAsia="hr-HR"/>
        </w:rPr>
        <w:t>osim</w:t>
      </w:r>
      <w:proofErr w:type="spellEnd"/>
      <w:r w:rsidRPr="004A0128">
        <w:rPr>
          <w:rFonts w:ascii="Arial" w:hAnsi="Arial" w:cs="Arial"/>
          <w:lang w:eastAsia="hr-HR"/>
        </w:rPr>
        <w:t xml:space="preserve"> </w:t>
      </w:r>
      <w:proofErr w:type="spellStart"/>
      <w:r w:rsidRPr="004A0128">
        <w:rPr>
          <w:rFonts w:ascii="Arial" w:hAnsi="Arial" w:cs="Arial"/>
          <w:lang w:eastAsia="hr-HR"/>
        </w:rPr>
        <w:t>ako</w:t>
      </w:r>
      <w:proofErr w:type="spellEnd"/>
      <w:r w:rsidRPr="004A0128">
        <w:rPr>
          <w:rFonts w:ascii="Arial" w:hAnsi="Arial" w:cs="Arial"/>
          <w:lang w:eastAsia="hr-HR"/>
        </w:rPr>
        <w:t xml:space="preserve"> je </w:t>
      </w:r>
      <w:proofErr w:type="spellStart"/>
      <w:r w:rsidRPr="004A0128">
        <w:rPr>
          <w:rFonts w:ascii="Arial" w:hAnsi="Arial" w:cs="Arial"/>
          <w:lang w:eastAsia="hr-HR"/>
        </w:rPr>
        <w:t>sukladno</w:t>
      </w:r>
      <w:proofErr w:type="spellEnd"/>
      <w:r w:rsidRPr="004A0128">
        <w:rPr>
          <w:rFonts w:ascii="Arial" w:hAnsi="Arial" w:cs="Arial"/>
          <w:lang w:eastAsia="hr-HR"/>
        </w:rPr>
        <w:t xml:space="preserve"> </w:t>
      </w:r>
      <w:proofErr w:type="spellStart"/>
      <w:r w:rsidRPr="004A0128">
        <w:rPr>
          <w:rFonts w:ascii="Arial" w:hAnsi="Arial" w:cs="Arial"/>
          <w:lang w:eastAsia="hr-HR"/>
        </w:rPr>
        <w:t>posebnim</w:t>
      </w:r>
      <w:proofErr w:type="spellEnd"/>
      <w:r w:rsidRPr="004A0128">
        <w:rPr>
          <w:rFonts w:ascii="Arial" w:hAnsi="Arial" w:cs="Arial"/>
          <w:lang w:eastAsia="hr-HR"/>
        </w:rPr>
        <w:t xml:space="preserve"> </w:t>
      </w:r>
      <w:proofErr w:type="spellStart"/>
      <w:r w:rsidRPr="004A0128">
        <w:rPr>
          <w:rFonts w:ascii="Arial" w:hAnsi="Arial" w:cs="Arial"/>
          <w:lang w:eastAsia="hr-HR"/>
        </w:rPr>
        <w:t>propisima</w:t>
      </w:r>
      <w:proofErr w:type="spellEnd"/>
      <w:r w:rsidRPr="004A0128">
        <w:rPr>
          <w:rFonts w:ascii="Arial" w:hAnsi="Arial" w:cs="Arial"/>
          <w:lang w:eastAsia="hr-HR"/>
        </w:rPr>
        <w:t xml:space="preserve"> </w:t>
      </w:r>
      <w:proofErr w:type="spellStart"/>
      <w:r w:rsidRPr="004A0128">
        <w:rPr>
          <w:rFonts w:ascii="Arial" w:hAnsi="Arial" w:cs="Arial"/>
          <w:lang w:eastAsia="hr-HR"/>
        </w:rPr>
        <w:t>odobrena</w:t>
      </w:r>
      <w:proofErr w:type="spellEnd"/>
      <w:r w:rsidRPr="004A0128">
        <w:rPr>
          <w:rFonts w:ascii="Arial" w:hAnsi="Arial" w:cs="Arial"/>
          <w:lang w:eastAsia="hr-HR"/>
        </w:rPr>
        <w:t xml:space="preserve"> </w:t>
      </w:r>
      <w:proofErr w:type="spellStart"/>
      <w:r w:rsidRPr="004A0128">
        <w:rPr>
          <w:rFonts w:ascii="Arial" w:hAnsi="Arial" w:cs="Arial"/>
          <w:lang w:eastAsia="hr-HR"/>
        </w:rPr>
        <w:t>odgoda</w:t>
      </w:r>
      <w:proofErr w:type="spellEnd"/>
      <w:r w:rsidRPr="004A0128">
        <w:rPr>
          <w:rFonts w:ascii="Arial" w:hAnsi="Arial" w:cs="Arial"/>
          <w:lang w:eastAsia="hr-HR"/>
        </w:rPr>
        <w:t xml:space="preserve"> </w:t>
      </w:r>
      <w:proofErr w:type="spellStart"/>
      <w:r w:rsidRPr="004A0128">
        <w:rPr>
          <w:rFonts w:ascii="Arial" w:hAnsi="Arial" w:cs="Arial"/>
          <w:lang w:eastAsia="hr-HR"/>
        </w:rPr>
        <w:t>plaćanja</w:t>
      </w:r>
      <w:proofErr w:type="spellEnd"/>
      <w:r w:rsidRPr="004A0128">
        <w:rPr>
          <w:rFonts w:ascii="Arial" w:hAnsi="Arial" w:cs="Arial"/>
          <w:lang w:eastAsia="hr-HR"/>
        </w:rPr>
        <w:t xml:space="preserve"> </w:t>
      </w:r>
      <w:proofErr w:type="spellStart"/>
      <w:r w:rsidRPr="004A0128">
        <w:rPr>
          <w:rFonts w:ascii="Arial" w:hAnsi="Arial" w:cs="Arial"/>
          <w:lang w:eastAsia="hr-HR"/>
        </w:rPr>
        <w:t>navedenih</w:t>
      </w:r>
      <w:proofErr w:type="spellEnd"/>
      <w:r w:rsidRPr="004A0128">
        <w:rPr>
          <w:rFonts w:ascii="Arial" w:hAnsi="Arial" w:cs="Arial"/>
          <w:lang w:eastAsia="hr-HR"/>
        </w:rPr>
        <w:t xml:space="preserve"> </w:t>
      </w:r>
      <w:proofErr w:type="spellStart"/>
      <w:r w:rsidRPr="004A0128">
        <w:rPr>
          <w:rFonts w:ascii="Arial" w:hAnsi="Arial" w:cs="Arial"/>
          <w:lang w:eastAsia="hr-HR"/>
        </w:rPr>
        <w:t>obveza</w:t>
      </w:r>
      <w:proofErr w:type="spellEnd"/>
      <w:r w:rsidRPr="004A0128">
        <w:rPr>
          <w:rFonts w:ascii="Arial" w:hAnsi="Arial" w:cs="Arial"/>
          <w:lang w:eastAsia="hr-HR"/>
        </w:rPr>
        <w:t xml:space="preserve">, pod </w:t>
      </w:r>
      <w:proofErr w:type="spellStart"/>
      <w:r w:rsidRPr="004A0128">
        <w:rPr>
          <w:rFonts w:ascii="Arial" w:hAnsi="Arial" w:cs="Arial"/>
          <w:lang w:eastAsia="hr-HR"/>
        </w:rPr>
        <w:t>uvjetom</w:t>
      </w:r>
      <w:proofErr w:type="spellEnd"/>
      <w:r w:rsidRPr="004A0128">
        <w:rPr>
          <w:rFonts w:ascii="Arial" w:hAnsi="Arial" w:cs="Arial"/>
          <w:lang w:eastAsia="hr-HR"/>
        </w:rPr>
        <w:t xml:space="preserve"> da se </w:t>
      </w:r>
      <w:proofErr w:type="spellStart"/>
      <w:r w:rsidRPr="004A0128">
        <w:rPr>
          <w:rFonts w:ascii="Arial" w:hAnsi="Arial" w:cs="Arial"/>
          <w:lang w:eastAsia="hr-HR"/>
        </w:rPr>
        <w:t>fizička</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pravna</w:t>
      </w:r>
      <w:proofErr w:type="spellEnd"/>
      <w:r w:rsidRPr="004A0128">
        <w:rPr>
          <w:rFonts w:ascii="Arial" w:hAnsi="Arial" w:cs="Arial"/>
          <w:lang w:eastAsia="hr-HR"/>
        </w:rPr>
        <w:t xml:space="preserve"> </w:t>
      </w:r>
      <w:proofErr w:type="spellStart"/>
      <w:r w:rsidRPr="004A0128">
        <w:rPr>
          <w:rFonts w:ascii="Arial" w:hAnsi="Arial" w:cs="Arial"/>
          <w:lang w:eastAsia="hr-HR"/>
        </w:rPr>
        <w:t>osoba</w:t>
      </w:r>
      <w:proofErr w:type="spellEnd"/>
      <w:r w:rsidRPr="004A0128">
        <w:rPr>
          <w:rFonts w:ascii="Arial" w:hAnsi="Arial" w:cs="Arial"/>
          <w:lang w:eastAsia="hr-HR"/>
        </w:rPr>
        <w:t xml:space="preserve"> </w:t>
      </w:r>
      <w:proofErr w:type="spellStart"/>
      <w:r w:rsidRPr="004A0128">
        <w:rPr>
          <w:rFonts w:ascii="Arial" w:hAnsi="Arial" w:cs="Arial"/>
          <w:lang w:eastAsia="hr-HR"/>
        </w:rPr>
        <w:t>pridržava</w:t>
      </w:r>
      <w:proofErr w:type="spellEnd"/>
      <w:r w:rsidRPr="004A0128">
        <w:rPr>
          <w:rFonts w:ascii="Arial" w:hAnsi="Arial" w:cs="Arial"/>
          <w:lang w:eastAsia="hr-HR"/>
        </w:rPr>
        <w:t xml:space="preserve"> </w:t>
      </w:r>
      <w:proofErr w:type="spellStart"/>
      <w:r w:rsidRPr="004A0128">
        <w:rPr>
          <w:rFonts w:ascii="Arial" w:hAnsi="Arial" w:cs="Arial"/>
          <w:lang w:eastAsia="hr-HR"/>
        </w:rPr>
        <w:t>rokova</w:t>
      </w:r>
      <w:proofErr w:type="spellEnd"/>
      <w:r w:rsidRPr="004A0128">
        <w:rPr>
          <w:rFonts w:ascii="Arial" w:hAnsi="Arial" w:cs="Arial"/>
          <w:lang w:eastAsia="hr-HR"/>
        </w:rPr>
        <w:t xml:space="preserve"> </w:t>
      </w:r>
      <w:proofErr w:type="spellStart"/>
      <w:r w:rsidRPr="004A0128">
        <w:rPr>
          <w:rFonts w:ascii="Arial" w:hAnsi="Arial" w:cs="Arial"/>
          <w:lang w:eastAsia="hr-HR"/>
        </w:rPr>
        <w:t>plaćanja</w:t>
      </w:r>
      <w:proofErr w:type="spellEnd"/>
      <w:r w:rsidRPr="004A0128">
        <w:rPr>
          <w:rFonts w:ascii="Arial" w:hAnsi="Arial" w:cs="Arial"/>
          <w:lang w:eastAsia="hr-HR"/>
        </w:rPr>
        <w:t>.</w:t>
      </w:r>
    </w:p>
    <w:p w14:paraId="3B39E0F5" w14:textId="77777777" w:rsidR="00C756D5" w:rsidRPr="00C756D5" w:rsidRDefault="00C756D5" w:rsidP="00C756D5">
      <w:pPr>
        <w:jc w:val="both"/>
        <w:rPr>
          <w:rFonts w:ascii="Arial" w:hAnsi="Arial" w:cs="Arial"/>
        </w:rPr>
      </w:pPr>
    </w:p>
    <w:p w14:paraId="3677DE90"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66.</w:t>
      </w:r>
    </w:p>
    <w:p w14:paraId="2FA1FFB3" w14:textId="77777777" w:rsidR="00A200C4" w:rsidRPr="004A0128" w:rsidRDefault="00A200C4" w:rsidP="00A200C4">
      <w:pPr>
        <w:jc w:val="center"/>
        <w:rPr>
          <w:rFonts w:ascii="Arial" w:hAnsi="Arial" w:cs="Arial"/>
          <w:b/>
          <w:bCs/>
          <w:sz w:val="22"/>
          <w:szCs w:val="22"/>
        </w:rPr>
      </w:pPr>
    </w:p>
    <w:p w14:paraId="74DB3125" w14:textId="77777777" w:rsidR="00A200C4" w:rsidRPr="004A0128" w:rsidRDefault="00A200C4" w:rsidP="00A200C4">
      <w:pPr>
        <w:jc w:val="both"/>
        <w:rPr>
          <w:rFonts w:ascii="Arial" w:hAnsi="Arial" w:cs="Arial"/>
          <w:sz w:val="22"/>
          <w:szCs w:val="22"/>
        </w:rPr>
      </w:pPr>
      <w:r w:rsidRPr="004A0128">
        <w:rPr>
          <w:rFonts w:ascii="Arial" w:hAnsi="Arial" w:cs="Arial"/>
          <w:sz w:val="22"/>
          <w:szCs w:val="22"/>
        </w:rPr>
        <w:t>Na temelju odluke o kupoprodaji poslovnoga prostora iz članka 65. ove Odluke Gradonačelnik i kupac sklopit će u roku od 90 dana od dana donošenja odluke ugovor o kupoprodaji poslovnoga prostora.</w:t>
      </w:r>
    </w:p>
    <w:p w14:paraId="17F93E59" w14:textId="77777777" w:rsidR="00A200C4" w:rsidRDefault="00A200C4" w:rsidP="00A200C4">
      <w:pPr>
        <w:jc w:val="center"/>
        <w:rPr>
          <w:rFonts w:ascii="Arial" w:hAnsi="Arial" w:cs="Arial"/>
          <w:b/>
          <w:bCs/>
          <w:sz w:val="22"/>
          <w:szCs w:val="22"/>
        </w:rPr>
      </w:pPr>
    </w:p>
    <w:p w14:paraId="4FD99102"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67.</w:t>
      </w:r>
    </w:p>
    <w:p w14:paraId="689CC7CD" w14:textId="77777777" w:rsidR="00A200C4" w:rsidRPr="004A0128" w:rsidRDefault="00A200C4" w:rsidP="00A200C4">
      <w:pPr>
        <w:jc w:val="center"/>
        <w:rPr>
          <w:rFonts w:ascii="Arial" w:hAnsi="Arial" w:cs="Arial"/>
          <w:b/>
          <w:bCs/>
          <w:sz w:val="22"/>
          <w:szCs w:val="22"/>
        </w:rPr>
      </w:pPr>
    </w:p>
    <w:p w14:paraId="61A9E7A6" w14:textId="77777777" w:rsidR="00A200C4" w:rsidRPr="004A0128" w:rsidRDefault="00A200C4" w:rsidP="001F0EEF">
      <w:pPr>
        <w:pStyle w:val="Odlomakpopisa"/>
        <w:numPr>
          <w:ilvl w:val="0"/>
          <w:numId w:val="65"/>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Garaža</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w:t>
      </w:r>
      <w:proofErr w:type="spellEnd"/>
      <w:r w:rsidRPr="004A0128">
        <w:rPr>
          <w:rFonts w:ascii="Arial" w:hAnsi="Arial" w:cs="Arial"/>
          <w:lang w:eastAsia="hr-HR"/>
        </w:rPr>
        <w:t xml:space="preserve"> </w:t>
      </w:r>
      <w:proofErr w:type="spellStart"/>
      <w:r w:rsidRPr="004A0128">
        <w:rPr>
          <w:rFonts w:ascii="Arial" w:hAnsi="Arial" w:cs="Arial"/>
          <w:lang w:eastAsia="hr-HR"/>
        </w:rPr>
        <w:t>mjesto</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kojem</w:t>
      </w:r>
      <w:proofErr w:type="spellEnd"/>
      <w:r w:rsidRPr="004A0128">
        <w:rPr>
          <w:rFonts w:ascii="Arial" w:hAnsi="Arial" w:cs="Arial"/>
          <w:lang w:eastAsia="hr-HR"/>
        </w:rPr>
        <w:t xml:space="preserve"> je </w:t>
      </w:r>
      <w:proofErr w:type="spellStart"/>
      <w:r w:rsidRPr="004A0128">
        <w:rPr>
          <w:rFonts w:ascii="Arial" w:hAnsi="Arial" w:cs="Arial"/>
          <w:lang w:eastAsia="hr-HR"/>
        </w:rPr>
        <w:t>uspostavljeno</w:t>
      </w:r>
      <w:proofErr w:type="spellEnd"/>
      <w:r w:rsidRPr="004A0128">
        <w:rPr>
          <w:rFonts w:ascii="Arial" w:hAnsi="Arial" w:cs="Arial"/>
          <w:lang w:eastAsia="hr-HR"/>
        </w:rPr>
        <w:t xml:space="preserve"> </w:t>
      </w:r>
      <w:proofErr w:type="spellStart"/>
      <w:r w:rsidRPr="004A0128">
        <w:rPr>
          <w:rFonts w:ascii="Arial" w:hAnsi="Arial" w:cs="Arial"/>
          <w:lang w:eastAsia="hr-HR"/>
        </w:rPr>
        <w:t>vlasništvo</w:t>
      </w:r>
      <w:proofErr w:type="spellEnd"/>
      <w:r w:rsidRPr="004A0128">
        <w:rPr>
          <w:rFonts w:ascii="Arial" w:hAnsi="Arial" w:cs="Arial"/>
          <w:lang w:eastAsia="hr-HR"/>
        </w:rPr>
        <w:t xml:space="preserve"> Grada </w:t>
      </w:r>
      <w:proofErr w:type="spellStart"/>
      <w:r w:rsidRPr="004A0128">
        <w:rPr>
          <w:rFonts w:ascii="Arial" w:hAnsi="Arial" w:cs="Arial"/>
          <w:lang w:eastAsia="hr-HR"/>
        </w:rPr>
        <w:t>može</w:t>
      </w:r>
      <w:proofErr w:type="spellEnd"/>
      <w:r w:rsidRPr="004A0128">
        <w:rPr>
          <w:rFonts w:ascii="Arial" w:hAnsi="Arial" w:cs="Arial"/>
          <w:lang w:eastAsia="hr-HR"/>
        </w:rPr>
        <w:t xml:space="preserve"> se </w:t>
      </w:r>
      <w:proofErr w:type="spellStart"/>
      <w:r w:rsidRPr="004A0128">
        <w:rPr>
          <w:rFonts w:ascii="Arial" w:hAnsi="Arial" w:cs="Arial"/>
          <w:lang w:eastAsia="hr-HR"/>
        </w:rPr>
        <w:t>prodati</w:t>
      </w:r>
      <w:proofErr w:type="spellEnd"/>
      <w:r w:rsidRPr="004A0128">
        <w:rPr>
          <w:rFonts w:ascii="Arial" w:hAnsi="Arial" w:cs="Arial"/>
          <w:lang w:eastAsia="hr-HR"/>
        </w:rPr>
        <w:t xml:space="preserve"> </w:t>
      </w:r>
      <w:proofErr w:type="spellStart"/>
      <w:r w:rsidRPr="004A0128">
        <w:rPr>
          <w:rFonts w:ascii="Arial" w:hAnsi="Arial" w:cs="Arial"/>
          <w:lang w:eastAsia="hr-HR"/>
        </w:rPr>
        <w:t>neposrednom</w:t>
      </w:r>
      <w:proofErr w:type="spellEnd"/>
      <w:r w:rsidRPr="004A0128">
        <w:rPr>
          <w:rFonts w:ascii="Arial" w:hAnsi="Arial" w:cs="Arial"/>
          <w:lang w:eastAsia="hr-HR"/>
        </w:rPr>
        <w:t xml:space="preserve"> </w:t>
      </w:r>
      <w:proofErr w:type="spellStart"/>
      <w:r w:rsidRPr="004A0128">
        <w:rPr>
          <w:rFonts w:ascii="Arial" w:hAnsi="Arial" w:cs="Arial"/>
          <w:lang w:eastAsia="hr-HR"/>
        </w:rPr>
        <w:t>pogodbom</w:t>
      </w:r>
      <w:proofErr w:type="spellEnd"/>
      <w:r w:rsidRPr="004A0128">
        <w:rPr>
          <w:rFonts w:ascii="Arial" w:hAnsi="Arial" w:cs="Arial"/>
          <w:lang w:eastAsia="hr-HR"/>
        </w:rPr>
        <w:t xml:space="preserve"> </w:t>
      </w:r>
      <w:proofErr w:type="spellStart"/>
      <w:r w:rsidRPr="004A0128">
        <w:rPr>
          <w:rFonts w:ascii="Arial" w:hAnsi="Arial" w:cs="Arial"/>
          <w:lang w:eastAsia="hr-HR"/>
        </w:rPr>
        <w:t>zakupniku</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korisniku</w:t>
      </w:r>
      <w:proofErr w:type="spellEnd"/>
      <w:r w:rsidRPr="004A0128">
        <w:rPr>
          <w:rFonts w:ascii="Arial" w:hAnsi="Arial" w:cs="Arial"/>
          <w:lang w:eastAsia="hr-HR"/>
        </w:rPr>
        <w:t xml:space="preserve"> koji </w:t>
      </w:r>
      <w:proofErr w:type="spellStart"/>
      <w:r w:rsidRPr="004A0128">
        <w:rPr>
          <w:rFonts w:ascii="Arial" w:hAnsi="Arial" w:cs="Arial"/>
          <w:lang w:eastAsia="hr-HR"/>
        </w:rPr>
        <w:t>uredno</w:t>
      </w:r>
      <w:proofErr w:type="spellEnd"/>
      <w:r w:rsidRPr="004A0128">
        <w:rPr>
          <w:rFonts w:ascii="Arial" w:hAnsi="Arial" w:cs="Arial"/>
          <w:lang w:eastAsia="hr-HR"/>
        </w:rPr>
        <w:t xml:space="preserve"> </w:t>
      </w:r>
      <w:proofErr w:type="spellStart"/>
      <w:r w:rsidRPr="004A0128">
        <w:rPr>
          <w:rFonts w:ascii="Arial" w:hAnsi="Arial" w:cs="Arial"/>
          <w:lang w:eastAsia="hr-HR"/>
        </w:rPr>
        <w:t>podmiruje</w:t>
      </w:r>
      <w:proofErr w:type="spellEnd"/>
      <w:r w:rsidRPr="004A0128">
        <w:rPr>
          <w:rFonts w:ascii="Arial" w:hAnsi="Arial" w:cs="Arial"/>
          <w:lang w:eastAsia="hr-HR"/>
        </w:rPr>
        <w:t xml:space="preserve"> </w:t>
      </w:r>
      <w:proofErr w:type="spellStart"/>
      <w:r w:rsidRPr="004A0128">
        <w:rPr>
          <w:rFonts w:ascii="Arial" w:hAnsi="Arial" w:cs="Arial"/>
          <w:lang w:eastAsia="hr-HR"/>
        </w:rPr>
        <w:t>naknadu</w:t>
      </w:r>
      <w:proofErr w:type="spellEnd"/>
      <w:r w:rsidRPr="004A0128">
        <w:rPr>
          <w:rFonts w:ascii="Arial" w:hAnsi="Arial" w:cs="Arial"/>
          <w:lang w:eastAsia="hr-HR"/>
        </w:rPr>
        <w:t xml:space="preserve"> za </w:t>
      </w:r>
      <w:proofErr w:type="spellStart"/>
      <w:r w:rsidRPr="004A0128">
        <w:rPr>
          <w:rFonts w:ascii="Arial" w:hAnsi="Arial" w:cs="Arial"/>
          <w:lang w:eastAsia="hr-HR"/>
        </w:rPr>
        <w:t>korištenje</w:t>
      </w:r>
      <w:proofErr w:type="spellEnd"/>
      <w:r w:rsidRPr="004A0128">
        <w:rPr>
          <w:rFonts w:ascii="Arial" w:hAnsi="Arial" w:cs="Arial"/>
          <w:lang w:eastAsia="hr-HR"/>
        </w:rPr>
        <w:t xml:space="preserve">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garažnog</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 xml:space="preserve">, </w:t>
      </w:r>
      <w:proofErr w:type="spellStart"/>
      <w:r w:rsidRPr="004A0128">
        <w:rPr>
          <w:rFonts w:ascii="Arial" w:hAnsi="Arial" w:cs="Arial"/>
          <w:lang w:eastAsia="hr-HR"/>
        </w:rPr>
        <w:t>kao</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sve</w:t>
      </w:r>
      <w:proofErr w:type="spellEnd"/>
      <w:r w:rsidRPr="004A0128">
        <w:rPr>
          <w:rFonts w:ascii="Arial" w:hAnsi="Arial" w:cs="Arial"/>
          <w:lang w:eastAsia="hr-HR"/>
        </w:rPr>
        <w:t xml:space="preserve"> </w:t>
      </w:r>
      <w:proofErr w:type="spellStart"/>
      <w:r w:rsidRPr="004A0128">
        <w:rPr>
          <w:rFonts w:ascii="Arial" w:hAnsi="Arial" w:cs="Arial"/>
          <w:lang w:eastAsia="hr-HR"/>
        </w:rPr>
        <w:t>režijske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druge</w:t>
      </w:r>
      <w:proofErr w:type="spellEnd"/>
      <w:r w:rsidRPr="004A0128">
        <w:rPr>
          <w:rFonts w:ascii="Arial" w:hAnsi="Arial" w:cs="Arial"/>
          <w:lang w:eastAsia="hr-HR"/>
        </w:rPr>
        <w:t xml:space="preserve"> </w:t>
      </w:r>
      <w:proofErr w:type="spellStart"/>
      <w:r w:rsidRPr="004A0128">
        <w:rPr>
          <w:rFonts w:ascii="Arial" w:hAnsi="Arial" w:cs="Arial"/>
          <w:lang w:eastAsia="hr-HR"/>
        </w:rPr>
        <w:t>obveze</w:t>
      </w:r>
      <w:proofErr w:type="spellEnd"/>
      <w:r w:rsidRPr="004A0128">
        <w:rPr>
          <w:rFonts w:ascii="Arial" w:hAnsi="Arial" w:cs="Arial"/>
          <w:lang w:eastAsia="hr-HR"/>
        </w:rPr>
        <w:t xml:space="preserve"> </w:t>
      </w:r>
      <w:proofErr w:type="spellStart"/>
      <w:r w:rsidRPr="004A0128">
        <w:rPr>
          <w:rFonts w:ascii="Arial" w:hAnsi="Arial" w:cs="Arial"/>
          <w:lang w:eastAsia="hr-HR"/>
        </w:rPr>
        <w:t>koje</w:t>
      </w:r>
      <w:proofErr w:type="spellEnd"/>
      <w:r w:rsidRPr="004A0128">
        <w:rPr>
          <w:rFonts w:ascii="Arial" w:hAnsi="Arial" w:cs="Arial"/>
          <w:lang w:eastAsia="hr-HR"/>
        </w:rPr>
        <w:t xml:space="preserve"> terete </w:t>
      </w:r>
      <w:proofErr w:type="spellStart"/>
      <w:r w:rsidRPr="004A0128">
        <w:rPr>
          <w:rFonts w:ascii="Arial" w:hAnsi="Arial" w:cs="Arial"/>
          <w:lang w:eastAsia="hr-HR"/>
        </w:rPr>
        <w:t>navedenu</w:t>
      </w:r>
      <w:proofErr w:type="spellEnd"/>
      <w:r w:rsidRPr="004A0128">
        <w:rPr>
          <w:rFonts w:ascii="Arial" w:hAnsi="Arial" w:cs="Arial"/>
          <w:lang w:eastAsia="hr-HR"/>
        </w:rPr>
        <w:t xml:space="preserve"> </w:t>
      </w:r>
      <w:proofErr w:type="spellStart"/>
      <w:r w:rsidRPr="004A0128">
        <w:rPr>
          <w:rFonts w:ascii="Arial" w:hAnsi="Arial" w:cs="Arial"/>
          <w:lang w:eastAsia="hr-HR"/>
        </w:rPr>
        <w:t>garažu</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w:t>
      </w:r>
      <w:proofErr w:type="spellEnd"/>
      <w:r w:rsidRPr="004A0128">
        <w:rPr>
          <w:rFonts w:ascii="Arial" w:hAnsi="Arial" w:cs="Arial"/>
          <w:lang w:eastAsia="hr-HR"/>
        </w:rPr>
        <w:t xml:space="preserve"> </w:t>
      </w:r>
      <w:proofErr w:type="spellStart"/>
      <w:r w:rsidRPr="004A0128">
        <w:rPr>
          <w:rFonts w:ascii="Arial" w:hAnsi="Arial" w:cs="Arial"/>
          <w:lang w:eastAsia="hr-HR"/>
        </w:rPr>
        <w:t>mjesto</w:t>
      </w:r>
      <w:proofErr w:type="spellEnd"/>
      <w:r w:rsidRPr="004A0128">
        <w:rPr>
          <w:rFonts w:ascii="Arial" w:hAnsi="Arial" w:cs="Arial"/>
          <w:lang w:eastAsia="hr-HR"/>
        </w:rPr>
        <w:t xml:space="preserve">, a </w:t>
      </w:r>
      <w:proofErr w:type="spellStart"/>
      <w:r w:rsidRPr="004A0128">
        <w:rPr>
          <w:rFonts w:ascii="Arial" w:hAnsi="Arial" w:cs="Arial"/>
          <w:lang w:eastAsia="hr-HR"/>
        </w:rPr>
        <w:t>nalazi</w:t>
      </w:r>
      <w:proofErr w:type="spellEnd"/>
      <w:r w:rsidRPr="004A0128">
        <w:rPr>
          <w:rFonts w:ascii="Arial" w:hAnsi="Arial" w:cs="Arial"/>
          <w:lang w:eastAsia="hr-HR"/>
        </w:rPr>
        <w:t xml:space="preserve"> se u </w:t>
      </w:r>
      <w:proofErr w:type="spellStart"/>
      <w:r w:rsidRPr="004A0128">
        <w:rPr>
          <w:rFonts w:ascii="Arial" w:hAnsi="Arial" w:cs="Arial"/>
          <w:lang w:eastAsia="hr-HR"/>
        </w:rPr>
        <w:t>neprekinutom</w:t>
      </w:r>
      <w:proofErr w:type="spellEnd"/>
      <w:r w:rsidRPr="004A0128">
        <w:rPr>
          <w:rFonts w:ascii="Arial" w:hAnsi="Arial" w:cs="Arial"/>
          <w:lang w:eastAsia="hr-HR"/>
        </w:rPr>
        <w:t xml:space="preserve"> </w:t>
      </w:r>
      <w:proofErr w:type="spellStart"/>
      <w:r w:rsidRPr="004A0128">
        <w:rPr>
          <w:rFonts w:ascii="Arial" w:hAnsi="Arial" w:cs="Arial"/>
          <w:lang w:eastAsia="hr-HR"/>
        </w:rPr>
        <w:t>mirnom</w:t>
      </w:r>
      <w:proofErr w:type="spellEnd"/>
      <w:r w:rsidRPr="004A0128">
        <w:rPr>
          <w:rFonts w:ascii="Arial" w:hAnsi="Arial" w:cs="Arial"/>
          <w:lang w:eastAsia="hr-HR"/>
        </w:rPr>
        <w:t xml:space="preserve"> </w:t>
      </w:r>
      <w:proofErr w:type="spellStart"/>
      <w:r w:rsidRPr="004A0128">
        <w:rPr>
          <w:rFonts w:ascii="Arial" w:hAnsi="Arial" w:cs="Arial"/>
          <w:lang w:eastAsia="hr-HR"/>
        </w:rPr>
        <w:t>posjedu</w:t>
      </w:r>
      <w:proofErr w:type="spellEnd"/>
      <w:r w:rsidRPr="004A0128">
        <w:rPr>
          <w:rFonts w:ascii="Arial" w:hAnsi="Arial" w:cs="Arial"/>
          <w:lang w:eastAsia="hr-HR"/>
        </w:rPr>
        <w:t xml:space="preserve">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garažnog</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 xml:space="preserve"> </w:t>
      </w:r>
      <w:proofErr w:type="spellStart"/>
      <w:r w:rsidRPr="004A0128">
        <w:rPr>
          <w:rFonts w:ascii="Arial" w:hAnsi="Arial" w:cs="Arial"/>
          <w:lang w:eastAsia="hr-HR"/>
        </w:rPr>
        <w:t>duže</w:t>
      </w:r>
      <w:proofErr w:type="spellEnd"/>
      <w:r w:rsidRPr="004A0128">
        <w:rPr>
          <w:rFonts w:ascii="Arial" w:hAnsi="Arial" w:cs="Arial"/>
          <w:lang w:eastAsia="hr-HR"/>
        </w:rPr>
        <w:t xml:space="preserve"> od pet </w:t>
      </w:r>
      <w:proofErr w:type="spellStart"/>
      <w:r w:rsidRPr="004A0128">
        <w:rPr>
          <w:rFonts w:ascii="Arial" w:hAnsi="Arial" w:cs="Arial"/>
          <w:lang w:eastAsia="hr-HR"/>
        </w:rPr>
        <w:t>godina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temelju</w:t>
      </w:r>
      <w:proofErr w:type="spellEnd"/>
      <w:r w:rsidRPr="004A0128">
        <w:rPr>
          <w:rFonts w:ascii="Arial" w:hAnsi="Arial" w:cs="Arial"/>
          <w:lang w:eastAsia="hr-HR"/>
        </w:rPr>
        <w:t xml:space="preserve"> </w:t>
      </w:r>
      <w:proofErr w:type="spellStart"/>
      <w:r w:rsidRPr="004A0128">
        <w:rPr>
          <w:rFonts w:ascii="Arial" w:hAnsi="Arial" w:cs="Arial"/>
          <w:lang w:eastAsia="hr-HR"/>
        </w:rPr>
        <w:t>valjane</w:t>
      </w:r>
      <w:proofErr w:type="spellEnd"/>
      <w:r w:rsidRPr="004A0128">
        <w:rPr>
          <w:rFonts w:ascii="Arial" w:hAnsi="Arial" w:cs="Arial"/>
          <w:lang w:eastAsia="hr-HR"/>
        </w:rPr>
        <w:t xml:space="preserve"> </w:t>
      </w:r>
      <w:proofErr w:type="spellStart"/>
      <w:r w:rsidRPr="004A0128">
        <w:rPr>
          <w:rFonts w:ascii="Arial" w:hAnsi="Arial" w:cs="Arial"/>
          <w:lang w:eastAsia="hr-HR"/>
        </w:rPr>
        <w:t>pravne</w:t>
      </w:r>
      <w:proofErr w:type="spellEnd"/>
      <w:r w:rsidRPr="004A0128">
        <w:rPr>
          <w:rFonts w:ascii="Arial" w:hAnsi="Arial" w:cs="Arial"/>
          <w:lang w:eastAsia="hr-HR"/>
        </w:rPr>
        <w:t xml:space="preserve"> </w:t>
      </w:r>
      <w:proofErr w:type="spellStart"/>
      <w:r w:rsidRPr="004A0128">
        <w:rPr>
          <w:rFonts w:ascii="Arial" w:hAnsi="Arial" w:cs="Arial"/>
          <w:lang w:eastAsia="hr-HR"/>
        </w:rPr>
        <w:t>osnove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pravne</w:t>
      </w:r>
      <w:proofErr w:type="spellEnd"/>
      <w:r w:rsidRPr="004A0128">
        <w:rPr>
          <w:rFonts w:ascii="Arial" w:hAnsi="Arial" w:cs="Arial"/>
          <w:lang w:eastAsia="hr-HR"/>
        </w:rPr>
        <w:t xml:space="preserve"> </w:t>
      </w:r>
      <w:proofErr w:type="spellStart"/>
      <w:r w:rsidRPr="004A0128">
        <w:rPr>
          <w:rFonts w:ascii="Arial" w:hAnsi="Arial" w:cs="Arial"/>
          <w:lang w:eastAsia="hr-HR"/>
        </w:rPr>
        <w:t>osnove</w:t>
      </w:r>
      <w:proofErr w:type="spellEnd"/>
      <w:r w:rsidRPr="004A0128">
        <w:rPr>
          <w:rFonts w:ascii="Arial" w:hAnsi="Arial" w:cs="Arial"/>
          <w:lang w:eastAsia="hr-HR"/>
        </w:rPr>
        <w:t xml:space="preserve"> </w:t>
      </w:r>
      <w:proofErr w:type="spellStart"/>
      <w:r w:rsidRPr="004A0128">
        <w:rPr>
          <w:rFonts w:ascii="Arial" w:hAnsi="Arial" w:cs="Arial"/>
          <w:lang w:eastAsia="hr-HR"/>
        </w:rPr>
        <w:t>koja</w:t>
      </w:r>
      <w:proofErr w:type="spellEnd"/>
      <w:r w:rsidRPr="004A0128">
        <w:rPr>
          <w:rFonts w:ascii="Arial" w:hAnsi="Arial" w:cs="Arial"/>
          <w:lang w:eastAsia="hr-HR"/>
        </w:rPr>
        <w:t xml:space="preserve"> je </w:t>
      </w:r>
      <w:proofErr w:type="spellStart"/>
      <w:r w:rsidRPr="004A0128">
        <w:rPr>
          <w:rFonts w:ascii="Arial" w:hAnsi="Arial" w:cs="Arial"/>
          <w:lang w:eastAsia="hr-HR"/>
        </w:rPr>
        <w:t>kasnije</w:t>
      </w:r>
      <w:proofErr w:type="spellEnd"/>
      <w:r w:rsidRPr="004A0128">
        <w:rPr>
          <w:rFonts w:ascii="Arial" w:hAnsi="Arial" w:cs="Arial"/>
          <w:lang w:eastAsia="hr-HR"/>
        </w:rPr>
        <w:t xml:space="preserve"> </w:t>
      </w:r>
      <w:proofErr w:type="spellStart"/>
      <w:r w:rsidRPr="004A0128">
        <w:rPr>
          <w:rFonts w:ascii="Arial" w:hAnsi="Arial" w:cs="Arial"/>
          <w:lang w:eastAsia="hr-HR"/>
        </w:rPr>
        <w:t>prestala</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otpala</w:t>
      </w:r>
      <w:proofErr w:type="spellEnd"/>
      <w:r w:rsidRPr="004A0128">
        <w:rPr>
          <w:rFonts w:ascii="Arial" w:hAnsi="Arial" w:cs="Arial"/>
          <w:lang w:eastAsia="hr-HR"/>
        </w:rPr>
        <w:t>.</w:t>
      </w:r>
    </w:p>
    <w:p w14:paraId="4E28C5E3" w14:textId="77777777" w:rsidR="00A200C4" w:rsidRPr="004A0128" w:rsidRDefault="00A200C4" w:rsidP="001F0EEF">
      <w:pPr>
        <w:pStyle w:val="Odlomakpopisa"/>
        <w:numPr>
          <w:ilvl w:val="0"/>
          <w:numId w:val="65"/>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Garaža</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w:t>
      </w:r>
      <w:proofErr w:type="spellEnd"/>
      <w:r w:rsidRPr="004A0128">
        <w:rPr>
          <w:rFonts w:ascii="Arial" w:hAnsi="Arial" w:cs="Arial"/>
          <w:lang w:eastAsia="hr-HR"/>
        </w:rPr>
        <w:t xml:space="preserve"> </w:t>
      </w:r>
      <w:proofErr w:type="spellStart"/>
      <w:r w:rsidRPr="004A0128">
        <w:rPr>
          <w:rFonts w:ascii="Arial" w:hAnsi="Arial" w:cs="Arial"/>
          <w:lang w:eastAsia="hr-HR"/>
        </w:rPr>
        <w:t>mjesto</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kojem</w:t>
      </w:r>
      <w:proofErr w:type="spellEnd"/>
      <w:r w:rsidRPr="004A0128">
        <w:rPr>
          <w:rFonts w:ascii="Arial" w:hAnsi="Arial" w:cs="Arial"/>
          <w:lang w:eastAsia="hr-HR"/>
        </w:rPr>
        <w:t xml:space="preserve"> je </w:t>
      </w:r>
      <w:proofErr w:type="spellStart"/>
      <w:r w:rsidRPr="004A0128">
        <w:rPr>
          <w:rFonts w:ascii="Arial" w:hAnsi="Arial" w:cs="Arial"/>
          <w:lang w:eastAsia="hr-HR"/>
        </w:rPr>
        <w:t>uspostavljeno</w:t>
      </w:r>
      <w:proofErr w:type="spellEnd"/>
      <w:r w:rsidRPr="004A0128">
        <w:rPr>
          <w:rFonts w:ascii="Arial" w:hAnsi="Arial" w:cs="Arial"/>
          <w:lang w:eastAsia="hr-HR"/>
        </w:rPr>
        <w:t xml:space="preserve"> </w:t>
      </w:r>
      <w:proofErr w:type="spellStart"/>
      <w:r w:rsidRPr="004A0128">
        <w:rPr>
          <w:rFonts w:ascii="Arial" w:hAnsi="Arial" w:cs="Arial"/>
          <w:lang w:eastAsia="hr-HR"/>
        </w:rPr>
        <w:t>vlasništvo</w:t>
      </w:r>
      <w:proofErr w:type="spellEnd"/>
      <w:r w:rsidRPr="004A0128">
        <w:rPr>
          <w:rFonts w:ascii="Arial" w:hAnsi="Arial" w:cs="Arial"/>
          <w:lang w:eastAsia="hr-HR"/>
        </w:rPr>
        <w:t xml:space="preserve"> Grada </w:t>
      </w:r>
      <w:proofErr w:type="spellStart"/>
      <w:r w:rsidRPr="004A0128">
        <w:rPr>
          <w:rFonts w:ascii="Arial" w:hAnsi="Arial" w:cs="Arial"/>
          <w:lang w:eastAsia="hr-HR"/>
        </w:rPr>
        <w:t>može</w:t>
      </w:r>
      <w:proofErr w:type="spellEnd"/>
      <w:r w:rsidRPr="004A0128">
        <w:rPr>
          <w:rFonts w:ascii="Arial" w:hAnsi="Arial" w:cs="Arial"/>
          <w:lang w:eastAsia="hr-HR"/>
        </w:rPr>
        <w:t xml:space="preserve"> se </w:t>
      </w:r>
      <w:proofErr w:type="spellStart"/>
      <w:r w:rsidRPr="004A0128">
        <w:rPr>
          <w:rFonts w:ascii="Arial" w:hAnsi="Arial" w:cs="Arial"/>
          <w:lang w:eastAsia="hr-HR"/>
        </w:rPr>
        <w:t>prodati</w:t>
      </w:r>
      <w:proofErr w:type="spellEnd"/>
      <w:r w:rsidRPr="004A0128">
        <w:rPr>
          <w:rFonts w:ascii="Arial" w:hAnsi="Arial" w:cs="Arial"/>
          <w:lang w:eastAsia="hr-HR"/>
        </w:rPr>
        <w:t xml:space="preserve"> </w:t>
      </w:r>
      <w:proofErr w:type="spellStart"/>
      <w:r w:rsidRPr="004A0128">
        <w:rPr>
          <w:rFonts w:ascii="Arial" w:hAnsi="Arial" w:cs="Arial"/>
          <w:lang w:eastAsia="hr-HR"/>
        </w:rPr>
        <w:t>neposrednom</w:t>
      </w:r>
      <w:proofErr w:type="spellEnd"/>
      <w:r w:rsidRPr="004A0128">
        <w:rPr>
          <w:rFonts w:ascii="Arial" w:hAnsi="Arial" w:cs="Arial"/>
          <w:lang w:eastAsia="hr-HR"/>
        </w:rPr>
        <w:t xml:space="preserve"> </w:t>
      </w:r>
      <w:proofErr w:type="spellStart"/>
      <w:r w:rsidRPr="004A0128">
        <w:rPr>
          <w:rFonts w:ascii="Arial" w:hAnsi="Arial" w:cs="Arial"/>
          <w:lang w:eastAsia="hr-HR"/>
        </w:rPr>
        <w:t>pogodbom</w:t>
      </w:r>
      <w:proofErr w:type="spellEnd"/>
      <w:r w:rsidRPr="004A0128">
        <w:rPr>
          <w:rFonts w:ascii="Arial" w:hAnsi="Arial" w:cs="Arial"/>
          <w:lang w:eastAsia="hr-HR"/>
        </w:rPr>
        <w:t xml:space="preserve"> </w:t>
      </w:r>
      <w:proofErr w:type="spellStart"/>
      <w:r w:rsidRPr="004A0128">
        <w:rPr>
          <w:rFonts w:ascii="Arial" w:hAnsi="Arial" w:cs="Arial"/>
          <w:lang w:eastAsia="hr-HR"/>
        </w:rPr>
        <w:t>korisniku</w:t>
      </w:r>
      <w:proofErr w:type="spellEnd"/>
      <w:r w:rsidRPr="004A0128">
        <w:rPr>
          <w:rFonts w:ascii="Arial" w:hAnsi="Arial" w:cs="Arial"/>
          <w:lang w:eastAsia="hr-HR"/>
        </w:rPr>
        <w:t xml:space="preserve"> koji </w:t>
      </w:r>
      <w:proofErr w:type="spellStart"/>
      <w:r w:rsidRPr="004A0128">
        <w:rPr>
          <w:rFonts w:ascii="Arial" w:hAnsi="Arial" w:cs="Arial"/>
          <w:lang w:eastAsia="hr-HR"/>
        </w:rPr>
        <w:t>uredno</w:t>
      </w:r>
      <w:proofErr w:type="spellEnd"/>
      <w:r w:rsidRPr="004A0128">
        <w:rPr>
          <w:rFonts w:ascii="Arial" w:hAnsi="Arial" w:cs="Arial"/>
          <w:lang w:eastAsia="hr-HR"/>
        </w:rPr>
        <w:t xml:space="preserve"> </w:t>
      </w:r>
      <w:proofErr w:type="spellStart"/>
      <w:r w:rsidRPr="004A0128">
        <w:rPr>
          <w:rFonts w:ascii="Arial" w:hAnsi="Arial" w:cs="Arial"/>
          <w:lang w:eastAsia="hr-HR"/>
        </w:rPr>
        <w:t>podmiruje</w:t>
      </w:r>
      <w:proofErr w:type="spellEnd"/>
      <w:r w:rsidRPr="004A0128">
        <w:rPr>
          <w:rFonts w:ascii="Arial" w:hAnsi="Arial" w:cs="Arial"/>
          <w:lang w:eastAsia="hr-HR"/>
        </w:rPr>
        <w:t xml:space="preserve"> </w:t>
      </w:r>
      <w:proofErr w:type="spellStart"/>
      <w:r w:rsidRPr="004A0128">
        <w:rPr>
          <w:rFonts w:ascii="Arial" w:hAnsi="Arial" w:cs="Arial"/>
          <w:lang w:eastAsia="hr-HR"/>
        </w:rPr>
        <w:t>naknadu</w:t>
      </w:r>
      <w:proofErr w:type="spellEnd"/>
      <w:r w:rsidRPr="004A0128">
        <w:rPr>
          <w:rFonts w:ascii="Arial" w:hAnsi="Arial" w:cs="Arial"/>
          <w:lang w:eastAsia="hr-HR"/>
        </w:rPr>
        <w:t xml:space="preserve"> za </w:t>
      </w:r>
      <w:proofErr w:type="spellStart"/>
      <w:r w:rsidRPr="004A0128">
        <w:rPr>
          <w:rFonts w:ascii="Arial" w:hAnsi="Arial" w:cs="Arial"/>
          <w:lang w:eastAsia="hr-HR"/>
        </w:rPr>
        <w:t>korištenje</w:t>
      </w:r>
      <w:proofErr w:type="spellEnd"/>
      <w:r w:rsidRPr="004A0128">
        <w:rPr>
          <w:rFonts w:ascii="Arial" w:hAnsi="Arial" w:cs="Arial"/>
          <w:lang w:eastAsia="hr-HR"/>
        </w:rPr>
        <w:t xml:space="preserve">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garažnog</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 xml:space="preserve">, </w:t>
      </w:r>
      <w:proofErr w:type="spellStart"/>
      <w:r w:rsidRPr="004A0128">
        <w:rPr>
          <w:rFonts w:ascii="Arial" w:hAnsi="Arial" w:cs="Arial"/>
          <w:lang w:eastAsia="hr-HR"/>
        </w:rPr>
        <w:t>kao</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sve</w:t>
      </w:r>
      <w:proofErr w:type="spellEnd"/>
      <w:r w:rsidRPr="004A0128">
        <w:rPr>
          <w:rFonts w:ascii="Arial" w:hAnsi="Arial" w:cs="Arial"/>
          <w:lang w:eastAsia="hr-HR"/>
        </w:rPr>
        <w:t xml:space="preserve"> </w:t>
      </w:r>
      <w:proofErr w:type="spellStart"/>
      <w:r w:rsidRPr="004A0128">
        <w:rPr>
          <w:rFonts w:ascii="Arial" w:hAnsi="Arial" w:cs="Arial"/>
          <w:lang w:eastAsia="hr-HR"/>
        </w:rPr>
        <w:t>režijske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druge</w:t>
      </w:r>
      <w:proofErr w:type="spellEnd"/>
      <w:r w:rsidRPr="004A0128">
        <w:rPr>
          <w:rFonts w:ascii="Arial" w:hAnsi="Arial" w:cs="Arial"/>
          <w:lang w:eastAsia="hr-HR"/>
        </w:rPr>
        <w:t xml:space="preserve"> </w:t>
      </w:r>
      <w:proofErr w:type="spellStart"/>
      <w:r w:rsidRPr="004A0128">
        <w:rPr>
          <w:rFonts w:ascii="Arial" w:hAnsi="Arial" w:cs="Arial"/>
          <w:lang w:eastAsia="hr-HR"/>
        </w:rPr>
        <w:t>obveze</w:t>
      </w:r>
      <w:proofErr w:type="spellEnd"/>
      <w:r w:rsidRPr="004A0128">
        <w:rPr>
          <w:rFonts w:ascii="Arial" w:hAnsi="Arial" w:cs="Arial"/>
          <w:lang w:eastAsia="hr-HR"/>
        </w:rPr>
        <w:t xml:space="preserve"> </w:t>
      </w:r>
      <w:proofErr w:type="spellStart"/>
      <w:r w:rsidRPr="004A0128">
        <w:rPr>
          <w:rFonts w:ascii="Arial" w:hAnsi="Arial" w:cs="Arial"/>
          <w:lang w:eastAsia="hr-HR"/>
        </w:rPr>
        <w:t>koje</w:t>
      </w:r>
      <w:proofErr w:type="spellEnd"/>
      <w:r w:rsidRPr="004A0128">
        <w:rPr>
          <w:rFonts w:ascii="Arial" w:hAnsi="Arial" w:cs="Arial"/>
          <w:lang w:eastAsia="hr-HR"/>
        </w:rPr>
        <w:t xml:space="preserve"> terete </w:t>
      </w:r>
      <w:proofErr w:type="spellStart"/>
      <w:r w:rsidRPr="004A0128">
        <w:rPr>
          <w:rFonts w:ascii="Arial" w:hAnsi="Arial" w:cs="Arial"/>
          <w:lang w:eastAsia="hr-HR"/>
        </w:rPr>
        <w:t>navedenu</w:t>
      </w:r>
      <w:proofErr w:type="spellEnd"/>
      <w:r w:rsidRPr="004A0128">
        <w:rPr>
          <w:rFonts w:ascii="Arial" w:hAnsi="Arial" w:cs="Arial"/>
          <w:lang w:eastAsia="hr-HR"/>
        </w:rPr>
        <w:t xml:space="preserve"> </w:t>
      </w:r>
      <w:proofErr w:type="spellStart"/>
      <w:r w:rsidRPr="004A0128">
        <w:rPr>
          <w:rFonts w:ascii="Arial" w:hAnsi="Arial" w:cs="Arial"/>
          <w:lang w:eastAsia="hr-HR"/>
        </w:rPr>
        <w:t>garažu</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w:t>
      </w:r>
      <w:proofErr w:type="spellEnd"/>
      <w:r w:rsidRPr="004A0128">
        <w:rPr>
          <w:rFonts w:ascii="Arial" w:hAnsi="Arial" w:cs="Arial"/>
          <w:lang w:eastAsia="hr-HR"/>
        </w:rPr>
        <w:t xml:space="preserve"> </w:t>
      </w:r>
      <w:proofErr w:type="spellStart"/>
      <w:r w:rsidRPr="004A0128">
        <w:rPr>
          <w:rFonts w:ascii="Arial" w:hAnsi="Arial" w:cs="Arial"/>
          <w:lang w:eastAsia="hr-HR"/>
        </w:rPr>
        <w:t>mjesto</w:t>
      </w:r>
      <w:proofErr w:type="spellEnd"/>
      <w:r w:rsidRPr="004A0128">
        <w:rPr>
          <w:rFonts w:ascii="Arial" w:hAnsi="Arial" w:cs="Arial"/>
          <w:lang w:eastAsia="hr-HR"/>
        </w:rPr>
        <w:t xml:space="preserve">, a </w:t>
      </w:r>
      <w:proofErr w:type="spellStart"/>
      <w:r w:rsidRPr="004A0128">
        <w:rPr>
          <w:rFonts w:ascii="Arial" w:hAnsi="Arial" w:cs="Arial"/>
          <w:lang w:eastAsia="hr-HR"/>
        </w:rPr>
        <w:t>nalazi</w:t>
      </w:r>
      <w:proofErr w:type="spellEnd"/>
      <w:r w:rsidRPr="004A0128">
        <w:rPr>
          <w:rFonts w:ascii="Arial" w:hAnsi="Arial" w:cs="Arial"/>
          <w:lang w:eastAsia="hr-HR"/>
        </w:rPr>
        <w:t xml:space="preserve"> se u </w:t>
      </w:r>
      <w:proofErr w:type="spellStart"/>
      <w:r w:rsidRPr="004A0128">
        <w:rPr>
          <w:rFonts w:ascii="Arial" w:hAnsi="Arial" w:cs="Arial"/>
          <w:lang w:eastAsia="hr-HR"/>
        </w:rPr>
        <w:t>neprekinutom</w:t>
      </w:r>
      <w:proofErr w:type="spellEnd"/>
      <w:r w:rsidRPr="004A0128">
        <w:rPr>
          <w:rFonts w:ascii="Arial" w:hAnsi="Arial" w:cs="Arial"/>
          <w:lang w:eastAsia="hr-HR"/>
        </w:rPr>
        <w:t xml:space="preserve"> </w:t>
      </w:r>
      <w:proofErr w:type="spellStart"/>
      <w:r w:rsidRPr="004A0128">
        <w:rPr>
          <w:rFonts w:ascii="Arial" w:hAnsi="Arial" w:cs="Arial"/>
          <w:lang w:eastAsia="hr-HR"/>
        </w:rPr>
        <w:t>mirnom</w:t>
      </w:r>
      <w:proofErr w:type="spellEnd"/>
      <w:r w:rsidRPr="004A0128">
        <w:rPr>
          <w:rFonts w:ascii="Arial" w:hAnsi="Arial" w:cs="Arial"/>
          <w:lang w:eastAsia="hr-HR"/>
        </w:rPr>
        <w:t xml:space="preserve"> </w:t>
      </w:r>
      <w:proofErr w:type="spellStart"/>
      <w:r w:rsidRPr="004A0128">
        <w:rPr>
          <w:rFonts w:ascii="Arial" w:hAnsi="Arial" w:cs="Arial"/>
          <w:lang w:eastAsia="hr-HR"/>
        </w:rPr>
        <w:t>posjedu</w:t>
      </w:r>
      <w:proofErr w:type="spellEnd"/>
      <w:r w:rsidRPr="004A0128">
        <w:rPr>
          <w:rFonts w:ascii="Arial" w:hAnsi="Arial" w:cs="Arial"/>
          <w:lang w:eastAsia="hr-HR"/>
        </w:rPr>
        <w:t xml:space="preserve">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garažnog</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 xml:space="preserve"> </w:t>
      </w:r>
      <w:proofErr w:type="spellStart"/>
      <w:r w:rsidRPr="004A0128">
        <w:rPr>
          <w:rFonts w:ascii="Arial" w:hAnsi="Arial" w:cs="Arial"/>
          <w:lang w:eastAsia="hr-HR"/>
        </w:rPr>
        <w:t>duže</w:t>
      </w:r>
      <w:proofErr w:type="spellEnd"/>
      <w:r w:rsidRPr="004A0128">
        <w:rPr>
          <w:rFonts w:ascii="Arial" w:hAnsi="Arial" w:cs="Arial"/>
          <w:lang w:eastAsia="hr-HR"/>
        </w:rPr>
        <w:t xml:space="preserve"> od pet </w:t>
      </w:r>
      <w:proofErr w:type="spellStart"/>
      <w:r w:rsidRPr="004A0128">
        <w:rPr>
          <w:rFonts w:ascii="Arial" w:hAnsi="Arial" w:cs="Arial"/>
          <w:lang w:eastAsia="hr-HR"/>
        </w:rPr>
        <w:t>godina</w:t>
      </w:r>
      <w:proofErr w:type="spellEnd"/>
      <w:r w:rsidRPr="004A0128">
        <w:rPr>
          <w:rFonts w:ascii="Arial" w:hAnsi="Arial" w:cs="Arial"/>
          <w:lang w:eastAsia="hr-HR"/>
        </w:rPr>
        <w:t xml:space="preserve">, </w:t>
      </w:r>
      <w:proofErr w:type="spellStart"/>
      <w:r w:rsidRPr="004A0128">
        <w:rPr>
          <w:rFonts w:ascii="Arial" w:hAnsi="Arial" w:cs="Arial"/>
          <w:lang w:eastAsia="hr-HR"/>
        </w:rPr>
        <w:t>kao</w:t>
      </w:r>
      <w:proofErr w:type="spellEnd"/>
      <w:r w:rsidRPr="004A0128">
        <w:rPr>
          <w:rFonts w:ascii="Arial" w:hAnsi="Arial" w:cs="Arial"/>
          <w:lang w:eastAsia="hr-HR"/>
        </w:rPr>
        <w:t xml:space="preserve"> </w:t>
      </w:r>
      <w:proofErr w:type="spellStart"/>
      <w:r w:rsidRPr="004A0128">
        <w:rPr>
          <w:rFonts w:ascii="Arial" w:hAnsi="Arial" w:cs="Arial"/>
          <w:lang w:eastAsia="hr-HR"/>
        </w:rPr>
        <w:t>pravni</w:t>
      </w:r>
      <w:proofErr w:type="spellEnd"/>
      <w:r w:rsidRPr="004A0128">
        <w:rPr>
          <w:rFonts w:ascii="Arial" w:hAnsi="Arial" w:cs="Arial"/>
          <w:lang w:eastAsia="hr-HR"/>
        </w:rPr>
        <w:t xml:space="preserve"> </w:t>
      </w:r>
      <w:proofErr w:type="spellStart"/>
      <w:r w:rsidRPr="004A0128">
        <w:rPr>
          <w:rFonts w:ascii="Arial" w:hAnsi="Arial" w:cs="Arial"/>
          <w:lang w:eastAsia="hr-HR"/>
        </w:rPr>
        <w:t>sljednik</w:t>
      </w:r>
      <w:proofErr w:type="spellEnd"/>
      <w:r w:rsidRPr="004A0128">
        <w:rPr>
          <w:rFonts w:ascii="Arial" w:hAnsi="Arial" w:cs="Arial"/>
          <w:lang w:eastAsia="hr-HR"/>
        </w:rPr>
        <w:t xml:space="preserve"> </w:t>
      </w:r>
      <w:proofErr w:type="spellStart"/>
      <w:r w:rsidRPr="004A0128">
        <w:rPr>
          <w:rFonts w:ascii="Arial" w:hAnsi="Arial" w:cs="Arial"/>
          <w:lang w:eastAsia="hr-HR"/>
        </w:rPr>
        <w:t>osobe</w:t>
      </w:r>
      <w:proofErr w:type="spellEnd"/>
      <w:r w:rsidRPr="004A0128">
        <w:rPr>
          <w:rFonts w:ascii="Arial" w:hAnsi="Arial" w:cs="Arial"/>
          <w:lang w:eastAsia="hr-HR"/>
        </w:rPr>
        <w:t xml:space="preserve"> </w:t>
      </w:r>
      <w:proofErr w:type="spellStart"/>
      <w:r w:rsidRPr="004A0128">
        <w:rPr>
          <w:rFonts w:ascii="Arial" w:hAnsi="Arial" w:cs="Arial"/>
          <w:lang w:eastAsia="hr-HR"/>
        </w:rPr>
        <w:t>koja</w:t>
      </w:r>
      <w:proofErr w:type="spellEnd"/>
      <w:r w:rsidRPr="004A0128">
        <w:rPr>
          <w:rFonts w:ascii="Arial" w:hAnsi="Arial" w:cs="Arial"/>
          <w:lang w:eastAsia="hr-HR"/>
        </w:rPr>
        <w:t xml:space="preserve"> je </w:t>
      </w:r>
      <w:proofErr w:type="spellStart"/>
      <w:r w:rsidRPr="004A0128">
        <w:rPr>
          <w:rFonts w:ascii="Arial" w:hAnsi="Arial" w:cs="Arial"/>
          <w:lang w:eastAsia="hr-HR"/>
        </w:rPr>
        <w:t>garažu</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w:t>
      </w:r>
      <w:proofErr w:type="spellEnd"/>
      <w:r w:rsidRPr="004A0128">
        <w:rPr>
          <w:rFonts w:ascii="Arial" w:hAnsi="Arial" w:cs="Arial"/>
          <w:lang w:eastAsia="hr-HR"/>
        </w:rPr>
        <w:t xml:space="preserve"> </w:t>
      </w:r>
      <w:proofErr w:type="spellStart"/>
      <w:r w:rsidRPr="004A0128">
        <w:rPr>
          <w:rFonts w:ascii="Arial" w:hAnsi="Arial" w:cs="Arial"/>
          <w:lang w:eastAsia="hr-HR"/>
        </w:rPr>
        <w:t>mjesto</w:t>
      </w:r>
      <w:proofErr w:type="spellEnd"/>
      <w:r w:rsidRPr="004A0128">
        <w:rPr>
          <w:rFonts w:ascii="Arial" w:hAnsi="Arial" w:cs="Arial"/>
          <w:lang w:eastAsia="hr-HR"/>
        </w:rPr>
        <w:t xml:space="preserve"> </w:t>
      </w:r>
      <w:proofErr w:type="spellStart"/>
      <w:r w:rsidRPr="004A0128">
        <w:rPr>
          <w:rFonts w:ascii="Arial" w:hAnsi="Arial" w:cs="Arial"/>
          <w:lang w:eastAsia="hr-HR"/>
        </w:rPr>
        <w:t>koristila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temelju</w:t>
      </w:r>
      <w:proofErr w:type="spellEnd"/>
      <w:r w:rsidRPr="004A0128">
        <w:rPr>
          <w:rFonts w:ascii="Arial" w:hAnsi="Arial" w:cs="Arial"/>
          <w:lang w:eastAsia="hr-HR"/>
        </w:rPr>
        <w:t xml:space="preserve"> </w:t>
      </w:r>
      <w:proofErr w:type="spellStart"/>
      <w:r w:rsidRPr="004A0128">
        <w:rPr>
          <w:rFonts w:ascii="Arial" w:hAnsi="Arial" w:cs="Arial"/>
          <w:lang w:eastAsia="hr-HR"/>
        </w:rPr>
        <w:t>valjane</w:t>
      </w:r>
      <w:proofErr w:type="spellEnd"/>
      <w:r w:rsidRPr="004A0128">
        <w:rPr>
          <w:rFonts w:ascii="Arial" w:hAnsi="Arial" w:cs="Arial"/>
          <w:lang w:eastAsia="hr-HR"/>
        </w:rPr>
        <w:t xml:space="preserve"> </w:t>
      </w:r>
      <w:proofErr w:type="spellStart"/>
      <w:r w:rsidRPr="004A0128">
        <w:rPr>
          <w:rFonts w:ascii="Arial" w:hAnsi="Arial" w:cs="Arial"/>
          <w:lang w:eastAsia="hr-HR"/>
        </w:rPr>
        <w:t>pravne</w:t>
      </w:r>
      <w:proofErr w:type="spellEnd"/>
      <w:r w:rsidRPr="004A0128">
        <w:rPr>
          <w:rFonts w:ascii="Arial" w:hAnsi="Arial" w:cs="Arial"/>
          <w:lang w:eastAsia="hr-HR"/>
        </w:rPr>
        <w:t xml:space="preserve"> </w:t>
      </w:r>
      <w:proofErr w:type="spellStart"/>
      <w:r w:rsidRPr="004A0128">
        <w:rPr>
          <w:rFonts w:ascii="Arial" w:hAnsi="Arial" w:cs="Arial"/>
          <w:lang w:eastAsia="hr-HR"/>
        </w:rPr>
        <w:t>osnove</w:t>
      </w:r>
      <w:proofErr w:type="spellEnd"/>
      <w:r w:rsidRPr="004A0128">
        <w:rPr>
          <w:rFonts w:ascii="Arial" w:hAnsi="Arial" w:cs="Arial"/>
          <w:lang w:eastAsia="hr-HR"/>
        </w:rPr>
        <w:t xml:space="preserve">, a u koji se </w:t>
      </w:r>
      <w:proofErr w:type="spellStart"/>
      <w:r w:rsidRPr="004A0128">
        <w:rPr>
          <w:rFonts w:ascii="Arial" w:hAnsi="Arial" w:cs="Arial"/>
          <w:lang w:eastAsia="hr-HR"/>
        </w:rPr>
        <w:t>rok</w:t>
      </w:r>
      <w:proofErr w:type="spellEnd"/>
      <w:r w:rsidRPr="004A0128">
        <w:rPr>
          <w:rFonts w:ascii="Arial" w:hAnsi="Arial" w:cs="Arial"/>
          <w:lang w:eastAsia="hr-HR"/>
        </w:rPr>
        <w:t xml:space="preserve"> </w:t>
      </w:r>
      <w:proofErr w:type="spellStart"/>
      <w:r w:rsidRPr="004A0128">
        <w:rPr>
          <w:rFonts w:ascii="Arial" w:hAnsi="Arial" w:cs="Arial"/>
          <w:lang w:eastAsia="hr-HR"/>
        </w:rPr>
        <w:t>uračunava</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vrijeme</w:t>
      </w:r>
      <w:proofErr w:type="spellEnd"/>
      <w:r w:rsidRPr="004A0128">
        <w:rPr>
          <w:rFonts w:ascii="Arial" w:hAnsi="Arial" w:cs="Arial"/>
          <w:lang w:eastAsia="hr-HR"/>
        </w:rPr>
        <w:t xml:space="preserve"> u </w:t>
      </w:r>
      <w:proofErr w:type="spellStart"/>
      <w:r w:rsidRPr="004A0128">
        <w:rPr>
          <w:rFonts w:ascii="Arial" w:hAnsi="Arial" w:cs="Arial"/>
          <w:lang w:eastAsia="hr-HR"/>
        </w:rPr>
        <w:t>kojem</w:t>
      </w:r>
      <w:proofErr w:type="spellEnd"/>
      <w:r w:rsidRPr="004A0128">
        <w:rPr>
          <w:rFonts w:ascii="Arial" w:hAnsi="Arial" w:cs="Arial"/>
          <w:lang w:eastAsia="hr-HR"/>
        </w:rPr>
        <w:t xml:space="preserve"> je </w:t>
      </w:r>
      <w:proofErr w:type="spellStart"/>
      <w:r w:rsidRPr="004A0128">
        <w:rPr>
          <w:rFonts w:ascii="Arial" w:hAnsi="Arial" w:cs="Arial"/>
          <w:lang w:eastAsia="hr-HR"/>
        </w:rPr>
        <w:t>garažu</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w:t>
      </w:r>
      <w:proofErr w:type="spellEnd"/>
      <w:r w:rsidRPr="004A0128">
        <w:rPr>
          <w:rFonts w:ascii="Arial" w:hAnsi="Arial" w:cs="Arial"/>
          <w:lang w:eastAsia="hr-HR"/>
        </w:rPr>
        <w:t xml:space="preserve"> </w:t>
      </w:r>
      <w:proofErr w:type="spellStart"/>
      <w:r w:rsidRPr="004A0128">
        <w:rPr>
          <w:rFonts w:ascii="Arial" w:hAnsi="Arial" w:cs="Arial"/>
          <w:lang w:eastAsia="hr-HR"/>
        </w:rPr>
        <w:t>mjesto</w:t>
      </w:r>
      <w:proofErr w:type="spellEnd"/>
      <w:r w:rsidRPr="004A0128">
        <w:rPr>
          <w:rFonts w:ascii="Arial" w:hAnsi="Arial" w:cs="Arial"/>
          <w:lang w:eastAsia="hr-HR"/>
        </w:rPr>
        <w:t xml:space="preserve"> </w:t>
      </w:r>
      <w:proofErr w:type="spellStart"/>
      <w:r w:rsidRPr="004A0128">
        <w:rPr>
          <w:rFonts w:ascii="Arial" w:hAnsi="Arial" w:cs="Arial"/>
          <w:lang w:eastAsia="hr-HR"/>
        </w:rPr>
        <w:t>koristio</w:t>
      </w:r>
      <w:proofErr w:type="spellEnd"/>
      <w:r w:rsidRPr="004A0128">
        <w:rPr>
          <w:rFonts w:ascii="Arial" w:hAnsi="Arial" w:cs="Arial"/>
          <w:lang w:eastAsia="hr-HR"/>
        </w:rPr>
        <w:t xml:space="preserve"> </w:t>
      </w:r>
      <w:proofErr w:type="spellStart"/>
      <w:r w:rsidRPr="004A0128">
        <w:rPr>
          <w:rFonts w:ascii="Arial" w:hAnsi="Arial" w:cs="Arial"/>
          <w:lang w:eastAsia="hr-HR"/>
        </w:rPr>
        <w:t>pravni</w:t>
      </w:r>
      <w:proofErr w:type="spellEnd"/>
      <w:r w:rsidRPr="004A0128">
        <w:rPr>
          <w:rFonts w:ascii="Arial" w:hAnsi="Arial" w:cs="Arial"/>
          <w:lang w:eastAsia="hr-HR"/>
        </w:rPr>
        <w:t xml:space="preserve"> </w:t>
      </w:r>
      <w:proofErr w:type="spellStart"/>
      <w:r w:rsidRPr="004A0128">
        <w:rPr>
          <w:rFonts w:ascii="Arial" w:hAnsi="Arial" w:cs="Arial"/>
          <w:lang w:eastAsia="hr-HR"/>
        </w:rPr>
        <w:t>prednik</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1.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w:t>
      </w:r>
    </w:p>
    <w:p w14:paraId="0D3C759A" w14:textId="77777777" w:rsidR="00A200C4" w:rsidRPr="004A0128" w:rsidRDefault="00A200C4" w:rsidP="001F0EEF">
      <w:pPr>
        <w:pStyle w:val="Odlomakpopisa"/>
        <w:numPr>
          <w:ilvl w:val="0"/>
          <w:numId w:val="65"/>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Kupoprodajna</w:t>
      </w:r>
      <w:proofErr w:type="spellEnd"/>
      <w:r w:rsidRPr="004A0128">
        <w:rPr>
          <w:rFonts w:ascii="Arial" w:hAnsi="Arial" w:cs="Arial"/>
          <w:lang w:eastAsia="hr-HR"/>
        </w:rPr>
        <w:t xml:space="preserve"> </w:t>
      </w:r>
      <w:proofErr w:type="spellStart"/>
      <w:r w:rsidRPr="004A0128">
        <w:rPr>
          <w:rFonts w:ascii="Arial" w:hAnsi="Arial" w:cs="Arial"/>
          <w:lang w:eastAsia="hr-HR"/>
        </w:rPr>
        <w:t>cijena</w:t>
      </w:r>
      <w:proofErr w:type="spellEnd"/>
      <w:r w:rsidRPr="004A0128">
        <w:rPr>
          <w:rFonts w:ascii="Arial" w:hAnsi="Arial" w:cs="Arial"/>
          <w:lang w:eastAsia="hr-HR"/>
        </w:rPr>
        <w:t xml:space="preserve">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garažnog</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stavaka</w:t>
      </w:r>
      <w:proofErr w:type="spellEnd"/>
      <w:r w:rsidRPr="004A0128">
        <w:rPr>
          <w:rFonts w:ascii="Arial" w:hAnsi="Arial" w:cs="Arial"/>
          <w:lang w:eastAsia="hr-HR"/>
        </w:rPr>
        <w:t xml:space="preserve"> 1. </w:t>
      </w:r>
      <w:proofErr w:type="spellStart"/>
      <w:r w:rsidRPr="004A0128">
        <w:rPr>
          <w:rFonts w:ascii="Arial" w:hAnsi="Arial" w:cs="Arial"/>
          <w:lang w:eastAsia="hr-HR"/>
        </w:rPr>
        <w:t>i</w:t>
      </w:r>
      <w:proofErr w:type="spellEnd"/>
      <w:r w:rsidRPr="004A0128">
        <w:rPr>
          <w:rFonts w:ascii="Arial" w:hAnsi="Arial" w:cs="Arial"/>
          <w:lang w:eastAsia="hr-HR"/>
        </w:rPr>
        <w:t xml:space="preserve"> 2.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utvrdit</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temelju</w:t>
      </w:r>
      <w:proofErr w:type="spellEnd"/>
      <w:r w:rsidRPr="004A0128">
        <w:rPr>
          <w:rFonts w:ascii="Arial" w:hAnsi="Arial" w:cs="Arial"/>
          <w:lang w:eastAsia="hr-HR"/>
        </w:rPr>
        <w:t xml:space="preserve"> </w:t>
      </w:r>
      <w:proofErr w:type="spellStart"/>
      <w:r w:rsidRPr="004A0128">
        <w:rPr>
          <w:rFonts w:ascii="Arial" w:hAnsi="Arial" w:cs="Arial"/>
          <w:lang w:eastAsia="hr-HR"/>
        </w:rPr>
        <w:t>procjene</w:t>
      </w:r>
      <w:proofErr w:type="spellEnd"/>
      <w:r w:rsidRPr="004A0128">
        <w:rPr>
          <w:rFonts w:ascii="Arial" w:hAnsi="Arial" w:cs="Arial"/>
          <w:lang w:eastAsia="hr-HR"/>
        </w:rPr>
        <w:t xml:space="preserve"> </w:t>
      </w:r>
      <w:proofErr w:type="spellStart"/>
      <w:r w:rsidRPr="004A0128">
        <w:rPr>
          <w:rFonts w:ascii="Arial" w:hAnsi="Arial" w:cs="Arial"/>
          <w:lang w:eastAsia="hr-HR"/>
        </w:rPr>
        <w:t>tržišne</w:t>
      </w:r>
      <w:proofErr w:type="spellEnd"/>
      <w:r w:rsidRPr="004A0128">
        <w:rPr>
          <w:rFonts w:ascii="Arial" w:hAnsi="Arial" w:cs="Arial"/>
          <w:lang w:eastAsia="hr-HR"/>
        </w:rPr>
        <w:t xml:space="preserve"> </w:t>
      </w:r>
      <w:proofErr w:type="spellStart"/>
      <w:r w:rsidRPr="004A0128">
        <w:rPr>
          <w:rFonts w:ascii="Arial" w:hAnsi="Arial" w:cs="Arial"/>
          <w:lang w:eastAsia="hr-HR"/>
        </w:rPr>
        <w:t>vrijednosti</w:t>
      </w:r>
      <w:proofErr w:type="spellEnd"/>
      <w:r w:rsidRPr="004A0128">
        <w:rPr>
          <w:rFonts w:ascii="Arial" w:hAnsi="Arial" w:cs="Arial"/>
          <w:lang w:eastAsia="hr-HR"/>
        </w:rPr>
        <w:t xml:space="preserve"> </w:t>
      </w:r>
      <w:proofErr w:type="spellStart"/>
      <w:r w:rsidRPr="004A0128">
        <w:rPr>
          <w:rFonts w:ascii="Arial" w:hAnsi="Arial" w:cs="Arial"/>
          <w:lang w:eastAsia="hr-HR"/>
        </w:rPr>
        <w:t>koju</w:t>
      </w:r>
      <w:proofErr w:type="spellEnd"/>
      <w:r w:rsidRPr="004A0128">
        <w:rPr>
          <w:rFonts w:ascii="Arial" w:hAnsi="Arial" w:cs="Arial"/>
          <w:lang w:eastAsia="hr-HR"/>
        </w:rPr>
        <w:t xml:space="preserve"> </w:t>
      </w:r>
      <w:proofErr w:type="spellStart"/>
      <w:r w:rsidRPr="004A0128">
        <w:rPr>
          <w:rFonts w:ascii="Arial" w:hAnsi="Arial" w:cs="Arial"/>
          <w:lang w:eastAsia="hr-HR"/>
        </w:rPr>
        <w:t>obavlja</w:t>
      </w:r>
      <w:proofErr w:type="spellEnd"/>
      <w:r w:rsidRPr="004A0128">
        <w:rPr>
          <w:rFonts w:ascii="Arial" w:hAnsi="Arial" w:cs="Arial"/>
          <w:lang w:eastAsia="hr-HR"/>
        </w:rPr>
        <w:t xml:space="preserve"> </w:t>
      </w:r>
      <w:proofErr w:type="spellStart"/>
      <w:r w:rsidRPr="004A0128">
        <w:rPr>
          <w:rFonts w:ascii="Arial" w:hAnsi="Arial" w:cs="Arial"/>
          <w:lang w:eastAsia="hr-HR"/>
        </w:rPr>
        <w:t>osoba</w:t>
      </w:r>
      <w:proofErr w:type="spellEnd"/>
      <w:r w:rsidRPr="004A0128">
        <w:rPr>
          <w:rFonts w:ascii="Arial" w:hAnsi="Arial" w:cs="Arial"/>
          <w:lang w:eastAsia="hr-HR"/>
        </w:rPr>
        <w:t xml:space="preserve"> </w:t>
      </w:r>
      <w:proofErr w:type="spellStart"/>
      <w:r w:rsidRPr="004A0128">
        <w:rPr>
          <w:rFonts w:ascii="Arial" w:hAnsi="Arial" w:cs="Arial"/>
          <w:lang w:eastAsia="hr-HR"/>
        </w:rPr>
        <w:t>koja</w:t>
      </w:r>
      <w:proofErr w:type="spellEnd"/>
      <w:r w:rsidRPr="004A0128">
        <w:rPr>
          <w:rFonts w:ascii="Arial" w:hAnsi="Arial" w:cs="Arial"/>
          <w:lang w:eastAsia="hr-HR"/>
        </w:rPr>
        <w:t xml:space="preserve"> je za to </w:t>
      </w:r>
      <w:proofErr w:type="spellStart"/>
      <w:r w:rsidRPr="004A0128">
        <w:rPr>
          <w:rFonts w:ascii="Arial" w:hAnsi="Arial" w:cs="Arial"/>
          <w:lang w:eastAsia="hr-HR"/>
        </w:rPr>
        <w:t>ovlaštena</w:t>
      </w:r>
      <w:proofErr w:type="spellEnd"/>
      <w:r w:rsidRPr="004A0128">
        <w:rPr>
          <w:rFonts w:ascii="Arial" w:hAnsi="Arial" w:cs="Arial"/>
          <w:lang w:eastAsia="hr-HR"/>
        </w:rPr>
        <w:t xml:space="preserve"> </w:t>
      </w:r>
      <w:proofErr w:type="spellStart"/>
      <w:r w:rsidRPr="004A0128">
        <w:rPr>
          <w:rFonts w:ascii="Arial" w:hAnsi="Arial" w:cs="Arial"/>
          <w:lang w:eastAsia="hr-HR"/>
        </w:rPr>
        <w:t>propisima</w:t>
      </w:r>
      <w:proofErr w:type="spellEnd"/>
      <w:r w:rsidRPr="004A0128">
        <w:rPr>
          <w:rFonts w:ascii="Arial" w:hAnsi="Arial" w:cs="Arial"/>
          <w:lang w:eastAsia="hr-HR"/>
        </w:rPr>
        <w:t xml:space="preserve"> </w:t>
      </w:r>
      <w:proofErr w:type="spellStart"/>
      <w:r w:rsidRPr="004A0128">
        <w:rPr>
          <w:rFonts w:ascii="Arial" w:hAnsi="Arial" w:cs="Arial"/>
          <w:lang w:eastAsia="hr-HR"/>
        </w:rPr>
        <w:t>kojima</w:t>
      </w:r>
      <w:proofErr w:type="spellEnd"/>
      <w:r w:rsidRPr="004A0128">
        <w:rPr>
          <w:rFonts w:ascii="Arial" w:hAnsi="Arial" w:cs="Arial"/>
          <w:lang w:eastAsia="hr-HR"/>
        </w:rPr>
        <w:t xml:space="preserve"> je </w:t>
      </w:r>
      <w:proofErr w:type="spellStart"/>
      <w:r w:rsidRPr="004A0128">
        <w:rPr>
          <w:rFonts w:ascii="Arial" w:hAnsi="Arial" w:cs="Arial"/>
          <w:lang w:eastAsia="hr-HR"/>
        </w:rPr>
        <w:t>uređena</w:t>
      </w:r>
      <w:proofErr w:type="spellEnd"/>
      <w:r w:rsidRPr="004A0128">
        <w:rPr>
          <w:rFonts w:ascii="Arial" w:hAnsi="Arial" w:cs="Arial"/>
          <w:lang w:eastAsia="hr-HR"/>
        </w:rPr>
        <w:t xml:space="preserve"> </w:t>
      </w:r>
      <w:proofErr w:type="spellStart"/>
      <w:r w:rsidRPr="004A0128">
        <w:rPr>
          <w:rFonts w:ascii="Arial" w:hAnsi="Arial" w:cs="Arial"/>
          <w:lang w:eastAsia="hr-HR"/>
        </w:rPr>
        <w:t>procjena</w:t>
      </w:r>
      <w:proofErr w:type="spellEnd"/>
      <w:r w:rsidRPr="004A0128">
        <w:rPr>
          <w:rFonts w:ascii="Arial" w:hAnsi="Arial" w:cs="Arial"/>
          <w:lang w:eastAsia="hr-HR"/>
        </w:rPr>
        <w:t xml:space="preserve"> </w:t>
      </w:r>
      <w:proofErr w:type="spellStart"/>
      <w:r w:rsidRPr="004A0128">
        <w:rPr>
          <w:rFonts w:ascii="Arial" w:hAnsi="Arial" w:cs="Arial"/>
          <w:lang w:eastAsia="hr-HR"/>
        </w:rPr>
        <w:t>vrijednosti</w:t>
      </w:r>
      <w:proofErr w:type="spellEnd"/>
      <w:r w:rsidRPr="004A0128">
        <w:rPr>
          <w:rFonts w:ascii="Arial" w:hAnsi="Arial" w:cs="Arial"/>
          <w:lang w:eastAsia="hr-HR"/>
        </w:rPr>
        <w:t xml:space="preserve"> </w:t>
      </w:r>
      <w:proofErr w:type="spellStart"/>
      <w:r w:rsidRPr="004A0128">
        <w:rPr>
          <w:rFonts w:ascii="Arial" w:hAnsi="Arial" w:cs="Arial"/>
          <w:lang w:eastAsia="hr-HR"/>
        </w:rPr>
        <w:t>nekretnina</w:t>
      </w:r>
      <w:proofErr w:type="spellEnd"/>
      <w:r w:rsidRPr="004A0128">
        <w:rPr>
          <w:rFonts w:ascii="Arial" w:hAnsi="Arial" w:cs="Arial"/>
          <w:lang w:eastAsia="hr-HR"/>
        </w:rPr>
        <w:t xml:space="preserve">, a po </w:t>
      </w:r>
      <w:proofErr w:type="spellStart"/>
      <w:r w:rsidRPr="004A0128">
        <w:rPr>
          <w:rFonts w:ascii="Arial" w:hAnsi="Arial" w:cs="Arial"/>
          <w:lang w:eastAsia="hr-HR"/>
        </w:rPr>
        <w:t>provedenom</w:t>
      </w:r>
      <w:proofErr w:type="spellEnd"/>
      <w:r w:rsidRPr="004A0128">
        <w:rPr>
          <w:rFonts w:ascii="Arial" w:hAnsi="Arial" w:cs="Arial"/>
          <w:lang w:eastAsia="hr-HR"/>
        </w:rPr>
        <w:t xml:space="preserve"> </w:t>
      </w:r>
      <w:proofErr w:type="spellStart"/>
      <w:r w:rsidRPr="004A0128">
        <w:rPr>
          <w:rFonts w:ascii="Arial" w:hAnsi="Arial" w:cs="Arial"/>
          <w:lang w:eastAsia="hr-HR"/>
        </w:rPr>
        <w:t>postupku</w:t>
      </w:r>
      <w:proofErr w:type="spellEnd"/>
      <w:r w:rsidRPr="004A0128">
        <w:rPr>
          <w:rFonts w:ascii="Arial" w:hAnsi="Arial" w:cs="Arial"/>
          <w:lang w:eastAsia="hr-HR"/>
        </w:rPr>
        <w:t xml:space="preserve"> </w:t>
      </w:r>
      <w:proofErr w:type="spellStart"/>
      <w:r w:rsidRPr="004A0128">
        <w:rPr>
          <w:rFonts w:ascii="Arial" w:hAnsi="Arial" w:cs="Arial"/>
          <w:lang w:eastAsia="hr-HR"/>
        </w:rPr>
        <w:t>javne</w:t>
      </w:r>
      <w:proofErr w:type="spellEnd"/>
      <w:r w:rsidRPr="004A0128">
        <w:rPr>
          <w:rFonts w:ascii="Arial" w:hAnsi="Arial" w:cs="Arial"/>
          <w:lang w:eastAsia="hr-HR"/>
        </w:rPr>
        <w:t xml:space="preserve"> </w:t>
      </w:r>
      <w:proofErr w:type="spellStart"/>
      <w:r w:rsidRPr="004A0128">
        <w:rPr>
          <w:rFonts w:ascii="Arial" w:hAnsi="Arial" w:cs="Arial"/>
          <w:lang w:eastAsia="hr-HR"/>
        </w:rPr>
        <w:t>nabave</w:t>
      </w:r>
      <w:proofErr w:type="spellEnd"/>
      <w:r w:rsidRPr="004A0128">
        <w:rPr>
          <w:rFonts w:ascii="Arial" w:hAnsi="Arial" w:cs="Arial"/>
          <w:lang w:eastAsia="hr-HR"/>
        </w:rPr>
        <w:t xml:space="preserve"> </w:t>
      </w:r>
      <w:proofErr w:type="spellStart"/>
      <w:r w:rsidRPr="004A0128">
        <w:rPr>
          <w:rFonts w:ascii="Arial" w:hAnsi="Arial" w:cs="Arial"/>
          <w:lang w:eastAsia="hr-HR"/>
        </w:rPr>
        <w:t>sukladno</w:t>
      </w:r>
      <w:proofErr w:type="spellEnd"/>
      <w:r w:rsidRPr="004A0128">
        <w:rPr>
          <w:rFonts w:ascii="Arial" w:hAnsi="Arial" w:cs="Arial"/>
          <w:lang w:eastAsia="hr-HR"/>
        </w:rPr>
        <w:t xml:space="preserve"> </w:t>
      </w:r>
      <w:proofErr w:type="spellStart"/>
      <w:r w:rsidRPr="004A0128">
        <w:rPr>
          <w:rFonts w:ascii="Arial" w:hAnsi="Arial" w:cs="Arial"/>
          <w:lang w:eastAsia="hr-HR"/>
        </w:rPr>
        <w:t>propisu</w:t>
      </w:r>
      <w:proofErr w:type="spellEnd"/>
      <w:r w:rsidRPr="004A0128">
        <w:rPr>
          <w:rFonts w:ascii="Arial" w:hAnsi="Arial" w:cs="Arial"/>
          <w:lang w:eastAsia="hr-HR"/>
        </w:rPr>
        <w:t xml:space="preserve"> </w:t>
      </w:r>
      <w:proofErr w:type="spellStart"/>
      <w:r w:rsidRPr="004A0128">
        <w:rPr>
          <w:rFonts w:ascii="Arial" w:hAnsi="Arial" w:cs="Arial"/>
          <w:lang w:eastAsia="hr-HR"/>
        </w:rPr>
        <w:t>kojim</w:t>
      </w:r>
      <w:proofErr w:type="spellEnd"/>
      <w:r w:rsidRPr="004A0128">
        <w:rPr>
          <w:rFonts w:ascii="Arial" w:hAnsi="Arial" w:cs="Arial"/>
          <w:lang w:eastAsia="hr-HR"/>
        </w:rPr>
        <w:t xml:space="preserve"> se </w:t>
      </w:r>
      <w:proofErr w:type="spellStart"/>
      <w:r w:rsidRPr="004A0128">
        <w:rPr>
          <w:rFonts w:ascii="Arial" w:hAnsi="Arial" w:cs="Arial"/>
          <w:lang w:eastAsia="hr-HR"/>
        </w:rPr>
        <w:t>uređuje</w:t>
      </w:r>
      <w:proofErr w:type="spellEnd"/>
      <w:r w:rsidRPr="004A0128">
        <w:rPr>
          <w:rFonts w:ascii="Arial" w:hAnsi="Arial" w:cs="Arial"/>
          <w:lang w:eastAsia="hr-HR"/>
        </w:rPr>
        <w:t xml:space="preserve"> </w:t>
      </w:r>
      <w:proofErr w:type="spellStart"/>
      <w:r w:rsidRPr="004A0128">
        <w:rPr>
          <w:rFonts w:ascii="Arial" w:hAnsi="Arial" w:cs="Arial"/>
          <w:lang w:eastAsia="hr-HR"/>
        </w:rPr>
        <w:t>javna</w:t>
      </w:r>
      <w:proofErr w:type="spellEnd"/>
      <w:r w:rsidRPr="004A0128">
        <w:rPr>
          <w:rFonts w:ascii="Arial" w:hAnsi="Arial" w:cs="Arial"/>
          <w:lang w:eastAsia="hr-HR"/>
        </w:rPr>
        <w:t xml:space="preserve"> </w:t>
      </w:r>
      <w:proofErr w:type="spellStart"/>
      <w:r w:rsidRPr="004A0128">
        <w:rPr>
          <w:rFonts w:ascii="Arial" w:hAnsi="Arial" w:cs="Arial"/>
          <w:lang w:eastAsia="hr-HR"/>
        </w:rPr>
        <w:t>nabava</w:t>
      </w:r>
      <w:proofErr w:type="spellEnd"/>
      <w:r w:rsidRPr="004A0128">
        <w:rPr>
          <w:rFonts w:ascii="Arial" w:hAnsi="Arial" w:cs="Arial"/>
          <w:lang w:eastAsia="hr-HR"/>
        </w:rPr>
        <w:t>.</w:t>
      </w:r>
    </w:p>
    <w:p w14:paraId="63784A24" w14:textId="77777777" w:rsidR="00A200C4" w:rsidRPr="004A0128" w:rsidRDefault="00A200C4" w:rsidP="001F0EEF">
      <w:pPr>
        <w:pStyle w:val="Odlomakpopisa"/>
        <w:numPr>
          <w:ilvl w:val="0"/>
          <w:numId w:val="65"/>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Ako </w:t>
      </w:r>
      <w:proofErr w:type="spellStart"/>
      <w:r w:rsidRPr="004A0128">
        <w:rPr>
          <w:rFonts w:ascii="Arial" w:hAnsi="Arial" w:cs="Arial"/>
          <w:lang w:eastAsia="hr-HR"/>
        </w:rPr>
        <w:t>ovlaštenik</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stavaka</w:t>
      </w:r>
      <w:proofErr w:type="spellEnd"/>
      <w:r w:rsidRPr="004A0128">
        <w:rPr>
          <w:rFonts w:ascii="Arial" w:hAnsi="Arial" w:cs="Arial"/>
          <w:lang w:eastAsia="hr-HR"/>
        </w:rPr>
        <w:t xml:space="preserve"> 1. </w:t>
      </w:r>
      <w:proofErr w:type="spellStart"/>
      <w:r w:rsidRPr="004A0128">
        <w:rPr>
          <w:rFonts w:ascii="Arial" w:hAnsi="Arial" w:cs="Arial"/>
          <w:lang w:eastAsia="hr-HR"/>
        </w:rPr>
        <w:t>i</w:t>
      </w:r>
      <w:proofErr w:type="spellEnd"/>
      <w:r w:rsidRPr="004A0128">
        <w:rPr>
          <w:rFonts w:ascii="Arial" w:hAnsi="Arial" w:cs="Arial"/>
          <w:lang w:eastAsia="hr-HR"/>
        </w:rPr>
        <w:t xml:space="preserve"> 2.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ne </w:t>
      </w:r>
      <w:proofErr w:type="spellStart"/>
      <w:r w:rsidRPr="004A0128">
        <w:rPr>
          <w:rFonts w:ascii="Arial" w:hAnsi="Arial" w:cs="Arial"/>
          <w:lang w:eastAsia="hr-HR"/>
        </w:rPr>
        <w:t>prihvati</w:t>
      </w:r>
      <w:proofErr w:type="spellEnd"/>
      <w:r w:rsidRPr="004A0128">
        <w:rPr>
          <w:rFonts w:ascii="Arial" w:hAnsi="Arial" w:cs="Arial"/>
          <w:lang w:eastAsia="hr-HR"/>
        </w:rPr>
        <w:t xml:space="preserve"> </w:t>
      </w:r>
      <w:proofErr w:type="spellStart"/>
      <w:r w:rsidRPr="004A0128">
        <w:rPr>
          <w:rFonts w:ascii="Arial" w:hAnsi="Arial" w:cs="Arial"/>
          <w:lang w:eastAsia="hr-HR"/>
        </w:rPr>
        <w:t>kupoprodajnu</w:t>
      </w:r>
      <w:proofErr w:type="spellEnd"/>
      <w:r w:rsidRPr="004A0128">
        <w:rPr>
          <w:rFonts w:ascii="Arial" w:hAnsi="Arial" w:cs="Arial"/>
          <w:lang w:eastAsia="hr-HR"/>
        </w:rPr>
        <w:t xml:space="preserve"> </w:t>
      </w:r>
      <w:proofErr w:type="spellStart"/>
      <w:r w:rsidRPr="004A0128">
        <w:rPr>
          <w:rFonts w:ascii="Arial" w:hAnsi="Arial" w:cs="Arial"/>
          <w:lang w:eastAsia="hr-HR"/>
        </w:rPr>
        <w:t>cijenu</w:t>
      </w:r>
      <w:proofErr w:type="spellEnd"/>
      <w:r w:rsidRPr="004A0128">
        <w:rPr>
          <w:rFonts w:ascii="Arial" w:hAnsi="Arial" w:cs="Arial"/>
          <w:lang w:eastAsia="hr-HR"/>
        </w:rPr>
        <w:t xml:space="preserve"> </w:t>
      </w:r>
      <w:proofErr w:type="spellStart"/>
      <w:r w:rsidRPr="004A0128">
        <w:rPr>
          <w:rFonts w:ascii="Arial" w:hAnsi="Arial" w:cs="Arial"/>
          <w:lang w:eastAsia="hr-HR"/>
        </w:rPr>
        <w:t>utvrđenu</w:t>
      </w:r>
      <w:proofErr w:type="spellEnd"/>
      <w:r w:rsidRPr="004A0128">
        <w:rPr>
          <w:rFonts w:ascii="Arial" w:hAnsi="Arial" w:cs="Arial"/>
          <w:lang w:eastAsia="hr-HR"/>
        </w:rPr>
        <w:t xml:space="preserve"> </w:t>
      </w:r>
      <w:proofErr w:type="spellStart"/>
      <w:r w:rsidRPr="004A0128">
        <w:rPr>
          <w:rFonts w:ascii="Arial" w:hAnsi="Arial" w:cs="Arial"/>
          <w:lang w:eastAsia="hr-HR"/>
        </w:rPr>
        <w:t>sukladno</w:t>
      </w:r>
      <w:proofErr w:type="spellEnd"/>
      <w:r w:rsidRPr="004A0128">
        <w:rPr>
          <w:rFonts w:ascii="Arial" w:hAnsi="Arial" w:cs="Arial"/>
          <w:lang w:eastAsia="hr-HR"/>
        </w:rPr>
        <w:t xml:space="preserve"> </w:t>
      </w:r>
      <w:proofErr w:type="spellStart"/>
      <w:r w:rsidRPr="004A0128">
        <w:rPr>
          <w:rFonts w:ascii="Arial" w:hAnsi="Arial" w:cs="Arial"/>
          <w:lang w:eastAsia="hr-HR"/>
        </w:rPr>
        <w:t>stavku</w:t>
      </w:r>
      <w:proofErr w:type="spellEnd"/>
      <w:r w:rsidRPr="004A0128">
        <w:rPr>
          <w:rFonts w:ascii="Arial" w:hAnsi="Arial" w:cs="Arial"/>
          <w:lang w:eastAsia="hr-HR"/>
        </w:rPr>
        <w:t xml:space="preserve"> 3.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u </w:t>
      </w:r>
      <w:proofErr w:type="spellStart"/>
      <w:r w:rsidRPr="004A0128">
        <w:rPr>
          <w:rFonts w:ascii="Arial" w:hAnsi="Arial" w:cs="Arial"/>
          <w:lang w:eastAsia="hr-HR"/>
        </w:rPr>
        <w:t>roku</w:t>
      </w:r>
      <w:proofErr w:type="spellEnd"/>
      <w:r w:rsidRPr="004A0128">
        <w:rPr>
          <w:rFonts w:ascii="Arial" w:hAnsi="Arial" w:cs="Arial"/>
          <w:lang w:eastAsia="hr-HR"/>
        </w:rPr>
        <w:t xml:space="preserve"> od 60 dana od dana </w:t>
      </w:r>
      <w:proofErr w:type="spellStart"/>
      <w:r w:rsidRPr="004A0128">
        <w:rPr>
          <w:rFonts w:ascii="Arial" w:hAnsi="Arial" w:cs="Arial"/>
          <w:lang w:eastAsia="hr-HR"/>
        </w:rPr>
        <w:t>zaprimanja</w:t>
      </w:r>
      <w:proofErr w:type="spellEnd"/>
      <w:r w:rsidRPr="004A0128">
        <w:rPr>
          <w:rFonts w:ascii="Arial" w:hAnsi="Arial" w:cs="Arial"/>
          <w:lang w:eastAsia="hr-HR"/>
        </w:rPr>
        <w:t xml:space="preserve"> </w:t>
      </w:r>
      <w:proofErr w:type="spellStart"/>
      <w:r w:rsidRPr="004A0128">
        <w:rPr>
          <w:rFonts w:ascii="Arial" w:hAnsi="Arial" w:cs="Arial"/>
          <w:lang w:eastAsia="hr-HR"/>
        </w:rPr>
        <w:t>obavijesti</w:t>
      </w:r>
      <w:proofErr w:type="spellEnd"/>
      <w:r w:rsidRPr="004A0128">
        <w:rPr>
          <w:rFonts w:ascii="Arial" w:hAnsi="Arial" w:cs="Arial"/>
          <w:lang w:eastAsia="hr-HR"/>
        </w:rPr>
        <w:t xml:space="preserve"> </w:t>
      </w:r>
      <w:proofErr w:type="spellStart"/>
      <w:r w:rsidRPr="004A0128">
        <w:rPr>
          <w:rFonts w:ascii="Arial" w:hAnsi="Arial" w:cs="Arial"/>
          <w:lang w:eastAsia="hr-HR"/>
        </w:rPr>
        <w:t>nadležnog</w:t>
      </w:r>
      <w:proofErr w:type="spellEnd"/>
      <w:r w:rsidRPr="004A0128">
        <w:rPr>
          <w:rFonts w:ascii="Arial" w:hAnsi="Arial" w:cs="Arial"/>
          <w:lang w:eastAsia="hr-HR"/>
        </w:rPr>
        <w:t xml:space="preserve"> </w:t>
      </w:r>
      <w:proofErr w:type="spellStart"/>
      <w:r w:rsidRPr="004A0128">
        <w:rPr>
          <w:rFonts w:ascii="Arial" w:hAnsi="Arial" w:cs="Arial"/>
          <w:lang w:eastAsia="hr-HR"/>
        </w:rPr>
        <w:t>tijela</w:t>
      </w:r>
      <w:proofErr w:type="spellEnd"/>
      <w:r w:rsidRPr="004A0128">
        <w:rPr>
          <w:rFonts w:ascii="Arial" w:hAnsi="Arial" w:cs="Arial"/>
          <w:lang w:eastAsia="hr-HR"/>
        </w:rPr>
        <w:t xml:space="preserve"> </w:t>
      </w:r>
      <w:proofErr w:type="spellStart"/>
      <w:r w:rsidRPr="004A0128">
        <w:rPr>
          <w:rFonts w:ascii="Arial" w:hAnsi="Arial" w:cs="Arial"/>
          <w:lang w:eastAsia="hr-HR"/>
        </w:rPr>
        <w:t>može</w:t>
      </w:r>
      <w:proofErr w:type="spellEnd"/>
      <w:r w:rsidRPr="004A0128">
        <w:rPr>
          <w:rFonts w:ascii="Arial" w:hAnsi="Arial" w:cs="Arial"/>
          <w:lang w:eastAsia="hr-HR"/>
        </w:rPr>
        <w:t xml:space="preserve"> mu se </w:t>
      </w:r>
      <w:proofErr w:type="spellStart"/>
      <w:r w:rsidRPr="004A0128">
        <w:rPr>
          <w:rFonts w:ascii="Arial" w:hAnsi="Arial" w:cs="Arial"/>
          <w:lang w:eastAsia="hr-HR"/>
        </w:rPr>
        <w:t>ponuditi</w:t>
      </w:r>
      <w:proofErr w:type="spellEnd"/>
      <w:r w:rsidRPr="004A0128">
        <w:rPr>
          <w:rFonts w:ascii="Arial" w:hAnsi="Arial" w:cs="Arial"/>
          <w:lang w:eastAsia="hr-HR"/>
        </w:rPr>
        <w:t xml:space="preserve"> </w:t>
      </w:r>
      <w:proofErr w:type="spellStart"/>
      <w:r w:rsidRPr="004A0128">
        <w:rPr>
          <w:rFonts w:ascii="Arial" w:hAnsi="Arial" w:cs="Arial"/>
          <w:lang w:eastAsia="hr-HR"/>
        </w:rPr>
        <w:t>sklapanje</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garažnog</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određeno</w:t>
      </w:r>
      <w:proofErr w:type="spellEnd"/>
      <w:r w:rsidRPr="004A0128">
        <w:rPr>
          <w:rFonts w:ascii="Arial" w:hAnsi="Arial" w:cs="Arial"/>
          <w:lang w:eastAsia="hr-HR"/>
        </w:rPr>
        <w:t xml:space="preserve"> </w:t>
      </w:r>
      <w:proofErr w:type="spellStart"/>
      <w:r w:rsidRPr="004A0128">
        <w:rPr>
          <w:rFonts w:ascii="Arial" w:hAnsi="Arial" w:cs="Arial"/>
          <w:lang w:eastAsia="hr-HR"/>
        </w:rPr>
        <w:t>vrijeme</w:t>
      </w:r>
      <w:proofErr w:type="spellEnd"/>
      <w:r w:rsidRPr="004A0128">
        <w:rPr>
          <w:rFonts w:ascii="Arial" w:hAnsi="Arial" w:cs="Arial"/>
          <w:lang w:eastAsia="hr-HR"/>
        </w:rPr>
        <w:t xml:space="preserve"> od pet </w:t>
      </w:r>
      <w:proofErr w:type="spellStart"/>
      <w:r w:rsidRPr="004A0128">
        <w:rPr>
          <w:rFonts w:ascii="Arial" w:hAnsi="Arial" w:cs="Arial"/>
          <w:lang w:eastAsia="hr-HR"/>
        </w:rPr>
        <w:t>godina</w:t>
      </w:r>
      <w:proofErr w:type="spellEnd"/>
      <w:r w:rsidRPr="004A0128">
        <w:rPr>
          <w:rFonts w:ascii="Arial" w:hAnsi="Arial" w:cs="Arial"/>
          <w:lang w:eastAsia="hr-HR"/>
        </w:rPr>
        <w:t xml:space="preserve">, s </w:t>
      </w:r>
      <w:proofErr w:type="spellStart"/>
      <w:r w:rsidRPr="004A0128">
        <w:rPr>
          <w:rFonts w:ascii="Arial" w:hAnsi="Arial" w:cs="Arial"/>
          <w:lang w:eastAsia="hr-HR"/>
        </w:rPr>
        <w:t>mjesečnim</w:t>
      </w:r>
      <w:proofErr w:type="spellEnd"/>
      <w:r w:rsidRPr="004A0128">
        <w:rPr>
          <w:rFonts w:ascii="Arial" w:hAnsi="Arial" w:cs="Arial"/>
          <w:lang w:eastAsia="hr-HR"/>
        </w:rPr>
        <w:t xml:space="preserve"> </w:t>
      </w:r>
      <w:proofErr w:type="spellStart"/>
      <w:r w:rsidRPr="004A0128">
        <w:rPr>
          <w:rFonts w:ascii="Arial" w:hAnsi="Arial" w:cs="Arial"/>
          <w:lang w:eastAsia="hr-HR"/>
        </w:rPr>
        <w:t>iznosom</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utvrđenim</w:t>
      </w:r>
      <w:proofErr w:type="spellEnd"/>
      <w:r w:rsidRPr="004A0128">
        <w:rPr>
          <w:rFonts w:ascii="Arial" w:hAnsi="Arial" w:cs="Arial"/>
          <w:lang w:eastAsia="hr-HR"/>
        </w:rPr>
        <w:t xml:space="preserve"> </w:t>
      </w:r>
      <w:proofErr w:type="spellStart"/>
      <w:r w:rsidRPr="004A0128">
        <w:rPr>
          <w:rFonts w:ascii="Arial" w:hAnsi="Arial" w:cs="Arial"/>
          <w:lang w:eastAsia="hr-HR"/>
        </w:rPr>
        <w:t>prema</w:t>
      </w:r>
      <w:proofErr w:type="spellEnd"/>
      <w:r w:rsidRPr="004A0128">
        <w:rPr>
          <w:rFonts w:ascii="Arial" w:hAnsi="Arial" w:cs="Arial"/>
          <w:lang w:eastAsia="hr-HR"/>
        </w:rPr>
        <w:t xml:space="preserve"> </w:t>
      </w:r>
      <w:proofErr w:type="spellStart"/>
      <w:r w:rsidRPr="004A0128">
        <w:rPr>
          <w:rFonts w:ascii="Arial" w:hAnsi="Arial" w:cs="Arial"/>
          <w:lang w:eastAsia="hr-HR"/>
        </w:rPr>
        <w:t>kriterijima</w:t>
      </w:r>
      <w:proofErr w:type="spellEnd"/>
      <w:r w:rsidRPr="004A0128">
        <w:rPr>
          <w:rFonts w:ascii="Arial" w:hAnsi="Arial" w:cs="Arial"/>
          <w:lang w:eastAsia="hr-HR"/>
        </w:rPr>
        <w:t xml:space="preserve"> Grada za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garažna</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w:t>
      </w:r>
    </w:p>
    <w:p w14:paraId="18C145EF" w14:textId="77777777" w:rsidR="00A200C4" w:rsidRPr="00077A3D" w:rsidRDefault="00A200C4" w:rsidP="001F0EEF">
      <w:pPr>
        <w:pStyle w:val="Odlomakpopisa"/>
        <w:numPr>
          <w:ilvl w:val="0"/>
          <w:numId w:val="65"/>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Ako </w:t>
      </w:r>
      <w:proofErr w:type="spellStart"/>
      <w:r w:rsidRPr="004A0128">
        <w:rPr>
          <w:rFonts w:ascii="Arial" w:hAnsi="Arial" w:cs="Arial"/>
          <w:lang w:eastAsia="hr-HR"/>
        </w:rPr>
        <w:t>ovlaštenik</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4.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u </w:t>
      </w:r>
      <w:proofErr w:type="spellStart"/>
      <w:r w:rsidRPr="004A0128">
        <w:rPr>
          <w:rFonts w:ascii="Arial" w:hAnsi="Arial" w:cs="Arial"/>
          <w:lang w:eastAsia="hr-HR"/>
        </w:rPr>
        <w:t>roku</w:t>
      </w:r>
      <w:proofErr w:type="spellEnd"/>
      <w:r w:rsidRPr="004A0128">
        <w:rPr>
          <w:rFonts w:ascii="Arial" w:hAnsi="Arial" w:cs="Arial"/>
          <w:lang w:eastAsia="hr-HR"/>
        </w:rPr>
        <w:t xml:space="preserve"> od 30 dana od dana </w:t>
      </w:r>
      <w:proofErr w:type="spellStart"/>
      <w:r w:rsidRPr="004A0128">
        <w:rPr>
          <w:rFonts w:ascii="Arial" w:hAnsi="Arial" w:cs="Arial"/>
          <w:lang w:eastAsia="hr-HR"/>
        </w:rPr>
        <w:t>primitka</w:t>
      </w:r>
      <w:proofErr w:type="spellEnd"/>
      <w:r w:rsidRPr="004A0128">
        <w:rPr>
          <w:rFonts w:ascii="Arial" w:hAnsi="Arial" w:cs="Arial"/>
          <w:lang w:eastAsia="hr-HR"/>
        </w:rPr>
        <w:t xml:space="preserve"> </w:t>
      </w:r>
      <w:proofErr w:type="spellStart"/>
      <w:r w:rsidRPr="004A0128">
        <w:rPr>
          <w:rFonts w:ascii="Arial" w:hAnsi="Arial" w:cs="Arial"/>
          <w:lang w:eastAsia="hr-HR"/>
        </w:rPr>
        <w:t>ponude</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4.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ne </w:t>
      </w:r>
      <w:proofErr w:type="spellStart"/>
      <w:r w:rsidRPr="004A0128">
        <w:rPr>
          <w:rFonts w:ascii="Arial" w:hAnsi="Arial" w:cs="Arial"/>
          <w:lang w:eastAsia="hr-HR"/>
        </w:rPr>
        <w:t>dostavi</w:t>
      </w:r>
      <w:proofErr w:type="spellEnd"/>
      <w:r w:rsidRPr="004A0128">
        <w:rPr>
          <w:rFonts w:ascii="Arial" w:hAnsi="Arial" w:cs="Arial"/>
          <w:lang w:eastAsia="hr-HR"/>
        </w:rPr>
        <w:t xml:space="preserve"> </w:t>
      </w:r>
      <w:proofErr w:type="spellStart"/>
      <w:r w:rsidRPr="004A0128">
        <w:rPr>
          <w:rFonts w:ascii="Arial" w:hAnsi="Arial" w:cs="Arial"/>
          <w:lang w:eastAsia="hr-HR"/>
        </w:rPr>
        <w:t>nadležnom</w:t>
      </w:r>
      <w:proofErr w:type="spellEnd"/>
      <w:r w:rsidRPr="004A0128">
        <w:rPr>
          <w:rFonts w:ascii="Arial" w:hAnsi="Arial" w:cs="Arial"/>
          <w:lang w:eastAsia="hr-HR"/>
        </w:rPr>
        <w:t xml:space="preserve"> </w:t>
      </w:r>
      <w:proofErr w:type="spellStart"/>
      <w:r w:rsidRPr="004A0128">
        <w:rPr>
          <w:rFonts w:ascii="Arial" w:hAnsi="Arial" w:cs="Arial"/>
          <w:lang w:eastAsia="hr-HR"/>
        </w:rPr>
        <w:t>tijelu</w:t>
      </w:r>
      <w:proofErr w:type="spellEnd"/>
      <w:r w:rsidRPr="004A0128">
        <w:rPr>
          <w:rFonts w:ascii="Arial" w:hAnsi="Arial" w:cs="Arial"/>
          <w:lang w:eastAsia="hr-HR"/>
        </w:rPr>
        <w:t xml:space="preserve"> </w:t>
      </w:r>
      <w:proofErr w:type="spellStart"/>
      <w:r w:rsidRPr="004A0128">
        <w:rPr>
          <w:rFonts w:ascii="Arial" w:hAnsi="Arial" w:cs="Arial"/>
          <w:lang w:eastAsia="hr-HR"/>
        </w:rPr>
        <w:t>pisani</w:t>
      </w:r>
      <w:proofErr w:type="spellEnd"/>
      <w:r w:rsidRPr="004A0128">
        <w:rPr>
          <w:rFonts w:ascii="Arial" w:hAnsi="Arial" w:cs="Arial"/>
          <w:lang w:eastAsia="hr-HR"/>
        </w:rPr>
        <w:t xml:space="preserve"> </w:t>
      </w:r>
      <w:proofErr w:type="spellStart"/>
      <w:r w:rsidRPr="004A0128">
        <w:rPr>
          <w:rFonts w:ascii="Arial" w:hAnsi="Arial" w:cs="Arial"/>
          <w:lang w:eastAsia="hr-HR"/>
        </w:rPr>
        <w:t>prihvat</w:t>
      </w:r>
      <w:proofErr w:type="spellEnd"/>
      <w:r w:rsidRPr="004A0128">
        <w:rPr>
          <w:rFonts w:ascii="Arial" w:hAnsi="Arial" w:cs="Arial"/>
          <w:lang w:eastAsia="hr-HR"/>
        </w:rPr>
        <w:t xml:space="preserve"> </w:t>
      </w:r>
      <w:proofErr w:type="spellStart"/>
      <w:r w:rsidRPr="004A0128">
        <w:rPr>
          <w:rFonts w:ascii="Arial" w:hAnsi="Arial" w:cs="Arial"/>
          <w:lang w:eastAsia="hr-HR"/>
        </w:rPr>
        <w:t>ponude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ne </w:t>
      </w:r>
      <w:proofErr w:type="spellStart"/>
      <w:r w:rsidRPr="004A0128">
        <w:rPr>
          <w:rFonts w:ascii="Arial" w:hAnsi="Arial" w:cs="Arial"/>
          <w:lang w:eastAsia="hr-HR"/>
        </w:rPr>
        <w:t>preda</w:t>
      </w:r>
      <w:proofErr w:type="spellEnd"/>
      <w:r w:rsidRPr="004A0128">
        <w:rPr>
          <w:rFonts w:ascii="Arial" w:hAnsi="Arial" w:cs="Arial"/>
          <w:lang w:eastAsia="hr-HR"/>
        </w:rPr>
        <w:t xml:space="preserve"> </w:t>
      </w:r>
      <w:proofErr w:type="spellStart"/>
      <w:r w:rsidRPr="004A0128">
        <w:rPr>
          <w:rFonts w:ascii="Arial" w:hAnsi="Arial" w:cs="Arial"/>
          <w:lang w:eastAsia="hr-HR"/>
        </w:rPr>
        <w:t>posjed</w:t>
      </w:r>
      <w:proofErr w:type="spellEnd"/>
      <w:r w:rsidRPr="004A0128">
        <w:rPr>
          <w:rFonts w:ascii="Arial" w:hAnsi="Arial" w:cs="Arial"/>
          <w:lang w:eastAsia="hr-HR"/>
        </w:rPr>
        <w:t xml:space="preserve">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garažnog</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 xml:space="preserve">, </w:t>
      </w:r>
      <w:proofErr w:type="spellStart"/>
      <w:r w:rsidRPr="004A0128">
        <w:rPr>
          <w:rFonts w:ascii="Arial" w:hAnsi="Arial" w:cs="Arial"/>
          <w:lang w:eastAsia="hr-HR"/>
        </w:rPr>
        <w:t>garaža</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w:t>
      </w:r>
      <w:proofErr w:type="spellEnd"/>
      <w:r w:rsidRPr="004A0128">
        <w:rPr>
          <w:rFonts w:ascii="Arial" w:hAnsi="Arial" w:cs="Arial"/>
          <w:lang w:eastAsia="hr-HR"/>
        </w:rPr>
        <w:t xml:space="preserve"> </w:t>
      </w:r>
      <w:proofErr w:type="spellStart"/>
      <w:r w:rsidRPr="004A0128">
        <w:rPr>
          <w:rFonts w:ascii="Arial" w:hAnsi="Arial" w:cs="Arial"/>
          <w:lang w:eastAsia="hr-HR"/>
        </w:rPr>
        <w:t>mjesto</w:t>
      </w:r>
      <w:proofErr w:type="spellEnd"/>
      <w:r w:rsidRPr="004A0128">
        <w:rPr>
          <w:rFonts w:ascii="Arial" w:hAnsi="Arial" w:cs="Arial"/>
          <w:lang w:eastAsia="hr-HR"/>
        </w:rPr>
        <w:t xml:space="preserve"> </w:t>
      </w:r>
      <w:proofErr w:type="spellStart"/>
      <w:r w:rsidRPr="004A0128">
        <w:rPr>
          <w:rFonts w:ascii="Arial" w:hAnsi="Arial" w:cs="Arial"/>
          <w:lang w:eastAsia="hr-HR"/>
        </w:rPr>
        <w:t>prodat</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dati</w:t>
      </w:r>
      <w:proofErr w:type="spellEnd"/>
      <w:r w:rsidRPr="004A0128">
        <w:rPr>
          <w:rFonts w:ascii="Arial" w:hAnsi="Arial" w:cs="Arial"/>
          <w:lang w:eastAsia="hr-HR"/>
        </w:rPr>
        <w:t xml:space="preserve"> u </w:t>
      </w:r>
      <w:proofErr w:type="spellStart"/>
      <w:r w:rsidRPr="004A0128">
        <w:rPr>
          <w:rFonts w:ascii="Arial" w:hAnsi="Arial" w:cs="Arial"/>
          <w:lang w:eastAsia="hr-HR"/>
        </w:rPr>
        <w:t>zakup</w:t>
      </w:r>
      <w:proofErr w:type="spellEnd"/>
      <w:r w:rsidRPr="004A0128">
        <w:rPr>
          <w:rFonts w:ascii="Arial" w:hAnsi="Arial" w:cs="Arial"/>
          <w:lang w:eastAsia="hr-HR"/>
        </w:rPr>
        <w:t xml:space="preserve"> </w:t>
      </w:r>
      <w:proofErr w:type="spellStart"/>
      <w:r w:rsidRPr="004A0128">
        <w:rPr>
          <w:rFonts w:ascii="Arial" w:hAnsi="Arial" w:cs="Arial"/>
          <w:lang w:eastAsia="hr-HR"/>
        </w:rPr>
        <w:t>putem</w:t>
      </w:r>
      <w:proofErr w:type="spellEnd"/>
      <w:r w:rsidRPr="004A0128">
        <w:rPr>
          <w:rFonts w:ascii="Arial" w:hAnsi="Arial" w:cs="Arial"/>
          <w:lang w:eastAsia="hr-HR"/>
        </w:rPr>
        <w:t xml:space="preserve"> </w:t>
      </w:r>
      <w:proofErr w:type="spellStart"/>
      <w:r w:rsidRPr="004A0128">
        <w:rPr>
          <w:rFonts w:ascii="Arial" w:hAnsi="Arial" w:cs="Arial"/>
          <w:lang w:eastAsia="hr-HR"/>
        </w:rPr>
        <w:t>javnog</w:t>
      </w:r>
      <w:proofErr w:type="spellEnd"/>
      <w:r w:rsidRPr="004A0128">
        <w:rPr>
          <w:rFonts w:ascii="Arial" w:hAnsi="Arial" w:cs="Arial"/>
          <w:lang w:eastAsia="hr-HR"/>
        </w:rPr>
        <w:t xml:space="preserve"> </w:t>
      </w:r>
      <w:proofErr w:type="spellStart"/>
      <w:r w:rsidRPr="004A0128">
        <w:rPr>
          <w:rFonts w:ascii="Arial" w:hAnsi="Arial" w:cs="Arial"/>
          <w:lang w:eastAsia="hr-HR"/>
        </w:rPr>
        <w:t>natječaja</w:t>
      </w:r>
      <w:proofErr w:type="spellEnd"/>
      <w:r w:rsidRPr="004A0128">
        <w:rPr>
          <w:rFonts w:ascii="Arial" w:hAnsi="Arial" w:cs="Arial"/>
          <w:lang w:eastAsia="hr-HR"/>
        </w:rPr>
        <w:t>.</w:t>
      </w:r>
    </w:p>
    <w:p w14:paraId="49A4A928" w14:textId="77777777" w:rsidR="00A200C4" w:rsidRPr="004A0128" w:rsidRDefault="00A200C4" w:rsidP="001F0EEF">
      <w:pPr>
        <w:pStyle w:val="Odlomakpopisa"/>
        <w:numPr>
          <w:ilvl w:val="0"/>
          <w:numId w:val="65"/>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Osobi</w:t>
      </w:r>
      <w:proofErr w:type="spellEnd"/>
      <w:r w:rsidRPr="004A0128">
        <w:rPr>
          <w:rFonts w:ascii="Arial" w:hAnsi="Arial" w:cs="Arial"/>
          <w:lang w:eastAsia="hr-HR"/>
        </w:rPr>
        <w:t xml:space="preserve"> </w:t>
      </w:r>
      <w:proofErr w:type="spellStart"/>
      <w:r w:rsidRPr="004A0128">
        <w:rPr>
          <w:rFonts w:ascii="Arial" w:hAnsi="Arial" w:cs="Arial"/>
          <w:lang w:eastAsia="hr-HR"/>
        </w:rPr>
        <w:t>koja</w:t>
      </w:r>
      <w:proofErr w:type="spellEnd"/>
      <w:r w:rsidRPr="004A0128">
        <w:rPr>
          <w:rFonts w:ascii="Arial" w:hAnsi="Arial" w:cs="Arial"/>
          <w:lang w:eastAsia="hr-HR"/>
        </w:rPr>
        <w:t xml:space="preserve"> se </w:t>
      </w:r>
      <w:proofErr w:type="spellStart"/>
      <w:r w:rsidRPr="004A0128">
        <w:rPr>
          <w:rFonts w:ascii="Arial" w:hAnsi="Arial" w:cs="Arial"/>
          <w:lang w:eastAsia="hr-HR"/>
        </w:rPr>
        <w:t>nalazi</w:t>
      </w:r>
      <w:proofErr w:type="spellEnd"/>
      <w:r w:rsidRPr="004A0128">
        <w:rPr>
          <w:rFonts w:ascii="Arial" w:hAnsi="Arial" w:cs="Arial"/>
          <w:lang w:eastAsia="hr-HR"/>
        </w:rPr>
        <w:t xml:space="preserve"> u </w:t>
      </w:r>
      <w:proofErr w:type="spellStart"/>
      <w:r w:rsidRPr="004A0128">
        <w:rPr>
          <w:rFonts w:ascii="Arial" w:hAnsi="Arial" w:cs="Arial"/>
          <w:lang w:eastAsia="hr-HR"/>
        </w:rPr>
        <w:t>neposrednom</w:t>
      </w:r>
      <w:proofErr w:type="spellEnd"/>
      <w:r w:rsidRPr="004A0128">
        <w:rPr>
          <w:rFonts w:ascii="Arial" w:hAnsi="Arial" w:cs="Arial"/>
          <w:lang w:eastAsia="hr-HR"/>
        </w:rPr>
        <w:t xml:space="preserve"> </w:t>
      </w:r>
      <w:proofErr w:type="spellStart"/>
      <w:r w:rsidRPr="004A0128">
        <w:rPr>
          <w:rFonts w:ascii="Arial" w:hAnsi="Arial" w:cs="Arial"/>
          <w:lang w:eastAsia="hr-HR"/>
        </w:rPr>
        <w:t>posjedu</w:t>
      </w:r>
      <w:proofErr w:type="spellEnd"/>
      <w:r w:rsidRPr="004A0128">
        <w:rPr>
          <w:rFonts w:ascii="Arial" w:hAnsi="Arial" w:cs="Arial"/>
          <w:lang w:eastAsia="hr-HR"/>
        </w:rPr>
        <w:t xml:space="preserve">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garažnog</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kojem</w:t>
      </w:r>
      <w:proofErr w:type="spellEnd"/>
      <w:r w:rsidRPr="004A0128">
        <w:rPr>
          <w:rFonts w:ascii="Arial" w:hAnsi="Arial" w:cs="Arial"/>
          <w:lang w:eastAsia="hr-HR"/>
        </w:rPr>
        <w:t xml:space="preserve"> je </w:t>
      </w:r>
      <w:proofErr w:type="spellStart"/>
      <w:r w:rsidRPr="004A0128">
        <w:rPr>
          <w:rFonts w:ascii="Arial" w:hAnsi="Arial" w:cs="Arial"/>
          <w:lang w:eastAsia="hr-HR"/>
        </w:rPr>
        <w:t>uspostavljeno</w:t>
      </w:r>
      <w:proofErr w:type="spellEnd"/>
      <w:r w:rsidRPr="004A0128">
        <w:rPr>
          <w:rFonts w:ascii="Arial" w:hAnsi="Arial" w:cs="Arial"/>
          <w:lang w:eastAsia="hr-HR"/>
        </w:rPr>
        <w:t xml:space="preserve"> </w:t>
      </w:r>
      <w:proofErr w:type="spellStart"/>
      <w:r w:rsidRPr="004A0128">
        <w:rPr>
          <w:rFonts w:ascii="Arial" w:hAnsi="Arial" w:cs="Arial"/>
          <w:lang w:eastAsia="hr-HR"/>
        </w:rPr>
        <w:t>vlasništvo</w:t>
      </w:r>
      <w:proofErr w:type="spellEnd"/>
      <w:r w:rsidRPr="004A0128">
        <w:rPr>
          <w:rFonts w:ascii="Arial" w:hAnsi="Arial" w:cs="Arial"/>
          <w:lang w:eastAsia="hr-HR"/>
        </w:rPr>
        <w:t xml:space="preserve"> Grada, a </w:t>
      </w:r>
      <w:proofErr w:type="spellStart"/>
      <w:r w:rsidRPr="004A0128">
        <w:rPr>
          <w:rFonts w:ascii="Arial" w:hAnsi="Arial" w:cs="Arial"/>
          <w:lang w:eastAsia="hr-HR"/>
        </w:rPr>
        <w:t>koja</w:t>
      </w:r>
      <w:proofErr w:type="spellEnd"/>
      <w:r w:rsidRPr="004A0128">
        <w:rPr>
          <w:rFonts w:ascii="Arial" w:hAnsi="Arial" w:cs="Arial"/>
          <w:lang w:eastAsia="hr-HR"/>
        </w:rPr>
        <w:t xml:space="preserve"> </w:t>
      </w:r>
      <w:proofErr w:type="spellStart"/>
      <w:r w:rsidRPr="004A0128">
        <w:rPr>
          <w:rFonts w:ascii="Arial" w:hAnsi="Arial" w:cs="Arial"/>
          <w:lang w:eastAsia="hr-HR"/>
        </w:rPr>
        <w:t>nema</w:t>
      </w:r>
      <w:proofErr w:type="spellEnd"/>
      <w:r w:rsidRPr="004A0128">
        <w:rPr>
          <w:rFonts w:ascii="Arial" w:hAnsi="Arial" w:cs="Arial"/>
          <w:lang w:eastAsia="hr-HR"/>
        </w:rPr>
        <w:t xml:space="preserve"> s </w:t>
      </w:r>
      <w:proofErr w:type="spellStart"/>
      <w:r w:rsidRPr="004A0128">
        <w:rPr>
          <w:rFonts w:ascii="Arial" w:hAnsi="Arial" w:cs="Arial"/>
          <w:lang w:eastAsia="hr-HR"/>
        </w:rPr>
        <w:t>navedenim</w:t>
      </w:r>
      <w:proofErr w:type="spellEnd"/>
      <w:r w:rsidRPr="004A0128">
        <w:rPr>
          <w:rFonts w:ascii="Arial" w:hAnsi="Arial" w:cs="Arial"/>
          <w:lang w:eastAsia="hr-HR"/>
        </w:rPr>
        <w:t xml:space="preserve"> </w:t>
      </w:r>
      <w:proofErr w:type="spellStart"/>
      <w:r w:rsidRPr="004A0128">
        <w:rPr>
          <w:rFonts w:ascii="Arial" w:hAnsi="Arial" w:cs="Arial"/>
          <w:lang w:eastAsia="hr-HR"/>
        </w:rPr>
        <w:t>pravnim</w:t>
      </w:r>
      <w:proofErr w:type="spellEnd"/>
      <w:r w:rsidRPr="004A0128">
        <w:rPr>
          <w:rFonts w:ascii="Arial" w:hAnsi="Arial" w:cs="Arial"/>
          <w:lang w:eastAsia="hr-HR"/>
        </w:rPr>
        <w:t xml:space="preserve"> </w:t>
      </w:r>
      <w:proofErr w:type="spellStart"/>
      <w:r w:rsidRPr="004A0128">
        <w:rPr>
          <w:rFonts w:ascii="Arial" w:hAnsi="Arial" w:cs="Arial"/>
          <w:lang w:eastAsia="hr-HR"/>
        </w:rPr>
        <w:t>osobama</w:t>
      </w:r>
      <w:proofErr w:type="spellEnd"/>
      <w:r w:rsidRPr="004A0128">
        <w:rPr>
          <w:rFonts w:ascii="Arial" w:hAnsi="Arial" w:cs="Arial"/>
          <w:lang w:eastAsia="hr-HR"/>
        </w:rPr>
        <w:t xml:space="preserve"> </w:t>
      </w:r>
      <w:proofErr w:type="spellStart"/>
      <w:r w:rsidRPr="004A0128">
        <w:rPr>
          <w:rFonts w:ascii="Arial" w:hAnsi="Arial" w:cs="Arial"/>
          <w:lang w:eastAsia="hr-HR"/>
        </w:rPr>
        <w:t>sklopljen</w:t>
      </w:r>
      <w:proofErr w:type="spellEnd"/>
      <w:r w:rsidRPr="004A0128">
        <w:rPr>
          <w:rFonts w:ascii="Arial" w:hAnsi="Arial" w:cs="Arial"/>
          <w:lang w:eastAsia="hr-HR"/>
        </w:rPr>
        <w:t xml:space="preserve"> </w:t>
      </w:r>
      <w:proofErr w:type="spellStart"/>
      <w:r w:rsidRPr="004A0128">
        <w:rPr>
          <w:rFonts w:ascii="Arial" w:hAnsi="Arial" w:cs="Arial"/>
          <w:lang w:eastAsia="hr-HR"/>
        </w:rPr>
        <w:t>ugovor</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niti</w:t>
      </w:r>
      <w:proofErr w:type="spellEnd"/>
      <w:r w:rsidRPr="004A0128">
        <w:rPr>
          <w:rFonts w:ascii="Arial" w:hAnsi="Arial" w:cs="Arial"/>
          <w:lang w:eastAsia="hr-HR"/>
        </w:rPr>
        <w:t xml:space="preserve"> je </w:t>
      </w:r>
      <w:proofErr w:type="spellStart"/>
      <w:r w:rsidRPr="004A0128">
        <w:rPr>
          <w:rFonts w:ascii="Arial" w:hAnsi="Arial" w:cs="Arial"/>
          <w:lang w:eastAsia="hr-HR"/>
        </w:rPr>
        <w:t>pravni</w:t>
      </w:r>
      <w:proofErr w:type="spellEnd"/>
      <w:r w:rsidRPr="004A0128">
        <w:rPr>
          <w:rFonts w:ascii="Arial" w:hAnsi="Arial" w:cs="Arial"/>
          <w:lang w:eastAsia="hr-HR"/>
        </w:rPr>
        <w:t xml:space="preserve"> </w:t>
      </w:r>
      <w:proofErr w:type="spellStart"/>
      <w:r w:rsidRPr="004A0128">
        <w:rPr>
          <w:rFonts w:ascii="Arial" w:hAnsi="Arial" w:cs="Arial"/>
          <w:lang w:eastAsia="hr-HR"/>
        </w:rPr>
        <w:t>sljednik</w:t>
      </w:r>
      <w:proofErr w:type="spellEnd"/>
      <w:r w:rsidRPr="004A0128">
        <w:rPr>
          <w:rFonts w:ascii="Arial" w:hAnsi="Arial" w:cs="Arial"/>
          <w:lang w:eastAsia="hr-HR"/>
        </w:rPr>
        <w:t xml:space="preserve"> </w:t>
      </w:r>
      <w:proofErr w:type="spellStart"/>
      <w:r w:rsidRPr="004A0128">
        <w:rPr>
          <w:rFonts w:ascii="Arial" w:hAnsi="Arial" w:cs="Arial"/>
          <w:lang w:eastAsia="hr-HR"/>
        </w:rPr>
        <w:t>osobe</w:t>
      </w:r>
      <w:proofErr w:type="spellEnd"/>
      <w:r w:rsidRPr="004A0128">
        <w:rPr>
          <w:rFonts w:ascii="Arial" w:hAnsi="Arial" w:cs="Arial"/>
          <w:lang w:eastAsia="hr-HR"/>
        </w:rPr>
        <w:t xml:space="preserve"> </w:t>
      </w:r>
      <w:proofErr w:type="spellStart"/>
      <w:r w:rsidRPr="004A0128">
        <w:rPr>
          <w:rFonts w:ascii="Arial" w:hAnsi="Arial" w:cs="Arial"/>
          <w:lang w:eastAsia="hr-HR"/>
        </w:rPr>
        <w:t>koja</w:t>
      </w:r>
      <w:proofErr w:type="spellEnd"/>
      <w:r w:rsidRPr="004A0128">
        <w:rPr>
          <w:rFonts w:ascii="Arial" w:hAnsi="Arial" w:cs="Arial"/>
          <w:lang w:eastAsia="hr-HR"/>
        </w:rPr>
        <w:t xml:space="preserve"> je </w:t>
      </w:r>
      <w:proofErr w:type="spellStart"/>
      <w:r w:rsidRPr="004A0128">
        <w:rPr>
          <w:rFonts w:ascii="Arial" w:hAnsi="Arial" w:cs="Arial"/>
          <w:lang w:eastAsia="hr-HR"/>
        </w:rPr>
        <w:t>garažu</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w:t>
      </w:r>
      <w:proofErr w:type="spellEnd"/>
      <w:r w:rsidRPr="004A0128">
        <w:rPr>
          <w:rFonts w:ascii="Arial" w:hAnsi="Arial" w:cs="Arial"/>
          <w:lang w:eastAsia="hr-HR"/>
        </w:rPr>
        <w:t xml:space="preserve"> </w:t>
      </w:r>
      <w:proofErr w:type="spellStart"/>
      <w:r w:rsidRPr="004A0128">
        <w:rPr>
          <w:rFonts w:ascii="Arial" w:hAnsi="Arial" w:cs="Arial"/>
          <w:lang w:eastAsia="hr-HR"/>
        </w:rPr>
        <w:t>mjesto</w:t>
      </w:r>
      <w:proofErr w:type="spellEnd"/>
      <w:r w:rsidRPr="004A0128">
        <w:rPr>
          <w:rFonts w:ascii="Arial" w:hAnsi="Arial" w:cs="Arial"/>
          <w:lang w:eastAsia="hr-HR"/>
        </w:rPr>
        <w:t xml:space="preserve"> </w:t>
      </w:r>
      <w:proofErr w:type="spellStart"/>
      <w:r w:rsidRPr="004A0128">
        <w:rPr>
          <w:rFonts w:ascii="Arial" w:hAnsi="Arial" w:cs="Arial"/>
          <w:lang w:eastAsia="hr-HR"/>
        </w:rPr>
        <w:t>koristila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temelju</w:t>
      </w:r>
      <w:proofErr w:type="spellEnd"/>
      <w:r w:rsidRPr="004A0128">
        <w:rPr>
          <w:rFonts w:ascii="Arial" w:hAnsi="Arial" w:cs="Arial"/>
          <w:lang w:eastAsia="hr-HR"/>
        </w:rPr>
        <w:t xml:space="preserve"> </w:t>
      </w:r>
      <w:proofErr w:type="spellStart"/>
      <w:r w:rsidRPr="004A0128">
        <w:rPr>
          <w:rFonts w:ascii="Arial" w:hAnsi="Arial" w:cs="Arial"/>
          <w:lang w:eastAsia="hr-HR"/>
        </w:rPr>
        <w:t>valjane</w:t>
      </w:r>
      <w:proofErr w:type="spellEnd"/>
      <w:r w:rsidRPr="004A0128">
        <w:rPr>
          <w:rFonts w:ascii="Arial" w:hAnsi="Arial" w:cs="Arial"/>
          <w:lang w:eastAsia="hr-HR"/>
        </w:rPr>
        <w:t xml:space="preserve"> </w:t>
      </w:r>
      <w:proofErr w:type="spellStart"/>
      <w:r w:rsidRPr="004A0128">
        <w:rPr>
          <w:rFonts w:ascii="Arial" w:hAnsi="Arial" w:cs="Arial"/>
          <w:lang w:eastAsia="hr-HR"/>
        </w:rPr>
        <w:t>pravne</w:t>
      </w:r>
      <w:proofErr w:type="spellEnd"/>
      <w:r w:rsidRPr="004A0128">
        <w:rPr>
          <w:rFonts w:ascii="Arial" w:hAnsi="Arial" w:cs="Arial"/>
          <w:lang w:eastAsia="hr-HR"/>
        </w:rPr>
        <w:t xml:space="preserve"> </w:t>
      </w:r>
      <w:proofErr w:type="spellStart"/>
      <w:r w:rsidRPr="004A0128">
        <w:rPr>
          <w:rFonts w:ascii="Arial" w:hAnsi="Arial" w:cs="Arial"/>
          <w:lang w:eastAsia="hr-HR"/>
        </w:rPr>
        <w:t>osnove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koja</w:t>
      </w:r>
      <w:proofErr w:type="spellEnd"/>
      <w:r w:rsidRPr="004A0128">
        <w:rPr>
          <w:rFonts w:ascii="Arial" w:hAnsi="Arial" w:cs="Arial"/>
          <w:lang w:eastAsia="hr-HR"/>
        </w:rPr>
        <w:t xml:space="preserve"> </w:t>
      </w:r>
      <w:proofErr w:type="spellStart"/>
      <w:r w:rsidRPr="004A0128">
        <w:rPr>
          <w:rFonts w:ascii="Arial" w:hAnsi="Arial" w:cs="Arial"/>
          <w:lang w:eastAsia="hr-HR"/>
        </w:rPr>
        <w:t>nije</w:t>
      </w:r>
      <w:proofErr w:type="spellEnd"/>
      <w:r w:rsidRPr="004A0128">
        <w:rPr>
          <w:rFonts w:ascii="Arial" w:hAnsi="Arial" w:cs="Arial"/>
          <w:lang w:eastAsia="hr-HR"/>
        </w:rPr>
        <w:t xml:space="preserve"> u </w:t>
      </w:r>
      <w:proofErr w:type="spellStart"/>
      <w:r w:rsidRPr="004A0128">
        <w:rPr>
          <w:rFonts w:ascii="Arial" w:hAnsi="Arial" w:cs="Arial"/>
          <w:lang w:eastAsia="hr-HR"/>
        </w:rPr>
        <w:t>posjed</w:t>
      </w:r>
      <w:proofErr w:type="spellEnd"/>
      <w:r w:rsidRPr="004A0128">
        <w:rPr>
          <w:rFonts w:ascii="Arial" w:hAnsi="Arial" w:cs="Arial"/>
          <w:lang w:eastAsia="hr-HR"/>
        </w:rPr>
        <w:t xml:space="preserve">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garažnog</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 xml:space="preserve"> </w:t>
      </w:r>
      <w:proofErr w:type="spellStart"/>
      <w:r w:rsidRPr="004A0128">
        <w:rPr>
          <w:rFonts w:ascii="Arial" w:hAnsi="Arial" w:cs="Arial"/>
          <w:lang w:eastAsia="hr-HR"/>
        </w:rPr>
        <w:t>ušla</w:t>
      </w:r>
      <w:proofErr w:type="spellEnd"/>
      <w:r w:rsidRPr="004A0128">
        <w:rPr>
          <w:rFonts w:ascii="Arial" w:hAnsi="Arial" w:cs="Arial"/>
          <w:lang w:eastAsia="hr-HR"/>
        </w:rPr>
        <w:t xml:space="preserve"> </w:t>
      </w:r>
      <w:proofErr w:type="spellStart"/>
      <w:r w:rsidRPr="004A0128">
        <w:rPr>
          <w:rFonts w:ascii="Arial" w:hAnsi="Arial" w:cs="Arial"/>
          <w:lang w:eastAsia="hr-HR"/>
        </w:rPr>
        <w:t>neovlašteno</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nasilan</w:t>
      </w:r>
      <w:proofErr w:type="spellEnd"/>
      <w:r w:rsidRPr="004A0128">
        <w:rPr>
          <w:rFonts w:ascii="Arial" w:hAnsi="Arial" w:cs="Arial"/>
          <w:lang w:eastAsia="hr-HR"/>
        </w:rPr>
        <w:t xml:space="preserve"> </w:t>
      </w:r>
      <w:proofErr w:type="spellStart"/>
      <w:r w:rsidRPr="004A0128">
        <w:rPr>
          <w:rFonts w:ascii="Arial" w:hAnsi="Arial" w:cs="Arial"/>
          <w:lang w:eastAsia="hr-HR"/>
        </w:rPr>
        <w:t>način</w:t>
      </w:r>
      <w:proofErr w:type="spellEnd"/>
      <w:r w:rsidRPr="004A0128">
        <w:rPr>
          <w:rFonts w:ascii="Arial" w:hAnsi="Arial" w:cs="Arial"/>
          <w:lang w:eastAsia="hr-HR"/>
        </w:rPr>
        <w:t xml:space="preserve">, </w:t>
      </w:r>
      <w:proofErr w:type="spellStart"/>
      <w:r w:rsidRPr="004A0128">
        <w:rPr>
          <w:rFonts w:ascii="Arial" w:hAnsi="Arial" w:cs="Arial"/>
          <w:lang w:eastAsia="hr-HR"/>
        </w:rPr>
        <w:t>ponudit</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sklapanje</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lastRenderedPageBreak/>
        <w:t>garažnog</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rok</w:t>
      </w:r>
      <w:proofErr w:type="spellEnd"/>
      <w:r w:rsidRPr="004A0128">
        <w:rPr>
          <w:rFonts w:ascii="Arial" w:hAnsi="Arial" w:cs="Arial"/>
          <w:lang w:eastAsia="hr-HR"/>
        </w:rPr>
        <w:t xml:space="preserve"> od </w:t>
      </w:r>
      <w:proofErr w:type="spellStart"/>
      <w:r w:rsidRPr="004A0128">
        <w:rPr>
          <w:rFonts w:ascii="Arial" w:hAnsi="Arial" w:cs="Arial"/>
          <w:lang w:eastAsia="hr-HR"/>
        </w:rPr>
        <w:t>dvije</w:t>
      </w:r>
      <w:proofErr w:type="spellEnd"/>
      <w:r w:rsidRPr="004A0128">
        <w:rPr>
          <w:rFonts w:ascii="Arial" w:hAnsi="Arial" w:cs="Arial"/>
          <w:lang w:eastAsia="hr-HR"/>
        </w:rPr>
        <w:t xml:space="preserve"> </w:t>
      </w:r>
      <w:proofErr w:type="spellStart"/>
      <w:r w:rsidRPr="004A0128">
        <w:rPr>
          <w:rFonts w:ascii="Arial" w:hAnsi="Arial" w:cs="Arial"/>
          <w:lang w:eastAsia="hr-HR"/>
        </w:rPr>
        <w:t>godine</w:t>
      </w:r>
      <w:proofErr w:type="spellEnd"/>
      <w:r w:rsidRPr="004A0128">
        <w:rPr>
          <w:rFonts w:ascii="Arial" w:hAnsi="Arial" w:cs="Arial"/>
          <w:lang w:eastAsia="hr-HR"/>
        </w:rPr>
        <w:t xml:space="preserve">, s </w:t>
      </w:r>
      <w:proofErr w:type="spellStart"/>
      <w:r w:rsidRPr="004A0128">
        <w:rPr>
          <w:rFonts w:ascii="Arial" w:hAnsi="Arial" w:cs="Arial"/>
          <w:lang w:eastAsia="hr-HR"/>
        </w:rPr>
        <w:t>mjesečnim</w:t>
      </w:r>
      <w:proofErr w:type="spellEnd"/>
      <w:r w:rsidRPr="004A0128">
        <w:rPr>
          <w:rFonts w:ascii="Arial" w:hAnsi="Arial" w:cs="Arial"/>
          <w:lang w:eastAsia="hr-HR"/>
        </w:rPr>
        <w:t xml:space="preserve"> </w:t>
      </w:r>
      <w:proofErr w:type="spellStart"/>
      <w:r w:rsidRPr="004A0128">
        <w:rPr>
          <w:rFonts w:ascii="Arial" w:hAnsi="Arial" w:cs="Arial"/>
          <w:lang w:eastAsia="hr-HR"/>
        </w:rPr>
        <w:t>iznosom</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utvrđenim</w:t>
      </w:r>
      <w:proofErr w:type="spellEnd"/>
      <w:r w:rsidRPr="004A0128">
        <w:rPr>
          <w:rFonts w:ascii="Arial" w:hAnsi="Arial" w:cs="Arial"/>
          <w:lang w:eastAsia="hr-HR"/>
        </w:rPr>
        <w:t xml:space="preserve"> </w:t>
      </w:r>
      <w:proofErr w:type="spellStart"/>
      <w:r w:rsidRPr="004A0128">
        <w:rPr>
          <w:rFonts w:ascii="Arial" w:hAnsi="Arial" w:cs="Arial"/>
          <w:lang w:eastAsia="hr-HR"/>
        </w:rPr>
        <w:t>prema</w:t>
      </w:r>
      <w:proofErr w:type="spellEnd"/>
      <w:r w:rsidRPr="004A0128">
        <w:rPr>
          <w:rFonts w:ascii="Arial" w:hAnsi="Arial" w:cs="Arial"/>
          <w:lang w:eastAsia="hr-HR"/>
        </w:rPr>
        <w:t xml:space="preserve"> </w:t>
      </w:r>
      <w:proofErr w:type="spellStart"/>
      <w:r w:rsidRPr="004A0128">
        <w:rPr>
          <w:rFonts w:ascii="Arial" w:hAnsi="Arial" w:cs="Arial"/>
          <w:lang w:eastAsia="hr-HR"/>
        </w:rPr>
        <w:t>kriterijima</w:t>
      </w:r>
      <w:proofErr w:type="spellEnd"/>
      <w:r w:rsidRPr="004A0128">
        <w:rPr>
          <w:rFonts w:ascii="Arial" w:hAnsi="Arial" w:cs="Arial"/>
          <w:lang w:eastAsia="hr-HR"/>
        </w:rPr>
        <w:t xml:space="preserve"> Grada za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garažna</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w:t>
      </w:r>
    </w:p>
    <w:p w14:paraId="4CFA3A5F" w14:textId="77777777" w:rsidR="00A200C4" w:rsidRPr="004A0128" w:rsidRDefault="00A200C4" w:rsidP="001F0EEF">
      <w:pPr>
        <w:pStyle w:val="Odlomakpopisa"/>
        <w:numPr>
          <w:ilvl w:val="0"/>
          <w:numId w:val="65"/>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Ako </w:t>
      </w:r>
      <w:proofErr w:type="spellStart"/>
      <w:r w:rsidRPr="004A0128">
        <w:rPr>
          <w:rFonts w:ascii="Arial" w:hAnsi="Arial" w:cs="Arial"/>
          <w:lang w:eastAsia="hr-HR"/>
        </w:rPr>
        <w:t>osoba</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6.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u </w:t>
      </w:r>
      <w:proofErr w:type="spellStart"/>
      <w:r w:rsidRPr="004A0128">
        <w:rPr>
          <w:rFonts w:ascii="Arial" w:hAnsi="Arial" w:cs="Arial"/>
          <w:lang w:eastAsia="hr-HR"/>
        </w:rPr>
        <w:t>roku</w:t>
      </w:r>
      <w:proofErr w:type="spellEnd"/>
      <w:r w:rsidRPr="004A0128">
        <w:rPr>
          <w:rFonts w:ascii="Arial" w:hAnsi="Arial" w:cs="Arial"/>
          <w:lang w:eastAsia="hr-HR"/>
        </w:rPr>
        <w:t xml:space="preserve"> od 30 dana od dana </w:t>
      </w:r>
      <w:proofErr w:type="spellStart"/>
      <w:r w:rsidRPr="004A0128">
        <w:rPr>
          <w:rFonts w:ascii="Arial" w:hAnsi="Arial" w:cs="Arial"/>
          <w:lang w:eastAsia="hr-HR"/>
        </w:rPr>
        <w:t>primitka</w:t>
      </w:r>
      <w:proofErr w:type="spellEnd"/>
      <w:r w:rsidRPr="004A0128">
        <w:rPr>
          <w:rFonts w:ascii="Arial" w:hAnsi="Arial" w:cs="Arial"/>
          <w:lang w:eastAsia="hr-HR"/>
        </w:rPr>
        <w:t xml:space="preserve"> </w:t>
      </w:r>
      <w:proofErr w:type="spellStart"/>
      <w:r w:rsidRPr="004A0128">
        <w:rPr>
          <w:rFonts w:ascii="Arial" w:hAnsi="Arial" w:cs="Arial"/>
          <w:lang w:eastAsia="hr-HR"/>
        </w:rPr>
        <w:t>ponude</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stavka</w:t>
      </w:r>
      <w:proofErr w:type="spellEnd"/>
      <w:r w:rsidRPr="004A0128">
        <w:rPr>
          <w:rFonts w:ascii="Arial" w:hAnsi="Arial" w:cs="Arial"/>
          <w:lang w:eastAsia="hr-HR"/>
        </w:rPr>
        <w:t xml:space="preserve"> 6.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ne </w:t>
      </w:r>
      <w:proofErr w:type="spellStart"/>
      <w:r w:rsidRPr="004A0128">
        <w:rPr>
          <w:rFonts w:ascii="Arial" w:hAnsi="Arial" w:cs="Arial"/>
          <w:lang w:eastAsia="hr-HR"/>
        </w:rPr>
        <w:t>dostavi</w:t>
      </w:r>
      <w:proofErr w:type="spellEnd"/>
      <w:r w:rsidRPr="004A0128">
        <w:rPr>
          <w:rFonts w:ascii="Arial" w:hAnsi="Arial" w:cs="Arial"/>
          <w:lang w:eastAsia="hr-HR"/>
        </w:rPr>
        <w:t xml:space="preserve"> </w:t>
      </w:r>
      <w:proofErr w:type="spellStart"/>
      <w:r w:rsidRPr="004A0128">
        <w:rPr>
          <w:rFonts w:ascii="Arial" w:hAnsi="Arial" w:cs="Arial"/>
          <w:lang w:eastAsia="hr-HR"/>
        </w:rPr>
        <w:t>nadležnom</w:t>
      </w:r>
      <w:proofErr w:type="spellEnd"/>
      <w:r w:rsidRPr="004A0128">
        <w:rPr>
          <w:rFonts w:ascii="Arial" w:hAnsi="Arial" w:cs="Arial"/>
          <w:lang w:eastAsia="hr-HR"/>
        </w:rPr>
        <w:t xml:space="preserve"> </w:t>
      </w:r>
      <w:proofErr w:type="spellStart"/>
      <w:r w:rsidRPr="004A0128">
        <w:rPr>
          <w:rFonts w:ascii="Arial" w:hAnsi="Arial" w:cs="Arial"/>
          <w:lang w:eastAsia="hr-HR"/>
        </w:rPr>
        <w:t>tijelu</w:t>
      </w:r>
      <w:proofErr w:type="spellEnd"/>
      <w:r w:rsidRPr="004A0128">
        <w:rPr>
          <w:rFonts w:ascii="Arial" w:hAnsi="Arial" w:cs="Arial"/>
          <w:lang w:eastAsia="hr-HR"/>
        </w:rPr>
        <w:t xml:space="preserve"> </w:t>
      </w:r>
      <w:proofErr w:type="spellStart"/>
      <w:r w:rsidRPr="004A0128">
        <w:rPr>
          <w:rFonts w:ascii="Arial" w:hAnsi="Arial" w:cs="Arial"/>
          <w:lang w:eastAsia="hr-HR"/>
        </w:rPr>
        <w:t>pisani</w:t>
      </w:r>
      <w:proofErr w:type="spellEnd"/>
      <w:r w:rsidRPr="004A0128">
        <w:rPr>
          <w:rFonts w:ascii="Arial" w:hAnsi="Arial" w:cs="Arial"/>
          <w:lang w:eastAsia="hr-HR"/>
        </w:rPr>
        <w:t xml:space="preserve"> </w:t>
      </w:r>
      <w:proofErr w:type="spellStart"/>
      <w:r w:rsidRPr="004A0128">
        <w:rPr>
          <w:rFonts w:ascii="Arial" w:hAnsi="Arial" w:cs="Arial"/>
          <w:lang w:eastAsia="hr-HR"/>
        </w:rPr>
        <w:t>prihvat</w:t>
      </w:r>
      <w:proofErr w:type="spellEnd"/>
      <w:r w:rsidRPr="004A0128">
        <w:rPr>
          <w:rFonts w:ascii="Arial" w:hAnsi="Arial" w:cs="Arial"/>
          <w:lang w:eastAsia="hr-HR"/>
        </w:rPr>
        <w:t xml:space="preserve"> </w:t>
      </w:r>
      <w:proofErr w:type="spellStart"/>
      <w:r w:rsidRPr="004A0128">
        <w:rPr>
          <w:rFonts w:ascii="Arial" w:hAnsi="Arial" w:cs="Arial"/>
          <w:lang w:eastAsia="hr-HR"/>
        </w:rPr>
        <w:t>ponude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ne </w:t>
      </w:r>
      <w:proofErr w:type="spellStart"/>
      <w:r w:rsidRPr="004A0128">
        <w:rPr>
          <w:rFonts w:ascii="Arial" w:hAnsi="Arial" w:cs="Arial"/>
          <w:lang w:eastAsia="hr-HR"/>
        </w:rPr>
        <w:t>preda</w:t>
      </w:r>
      <w:proofErr w:type="spellEnd"/>
      <w:r w:rsidRPr="004A0128">
        <w:rPr>
          <w:rFonts w:ascii="Arial" w:hAnsi="Arial" w:cs="Arial"/>
          <w:lang w:eastAsia="hr-HR"/>
        </w:rPr>
        <w:t xml:space="preserve"> </w:t>
      </w:r>
      <w:proofErr w:type="spellStart"/>
      <w:r w:rsidRPr="004A0128">
        <w:rPr>
          <w:rFonts w:ascii="Arial" w:hAnsi="Arial" w:cs="Arial"/>
          <w:lang w:eastAsia="hr-HR"/>
        </w:rPr>
        <w:t>posjed</w:t>
      </w:r>
      <w:proofErr w:type="spellEnd"/>
      <w:r w:rsidRPr="004A0128">
        <w:rPr>
          <w:rFonts w:ascii="Arial" w:hAnsi="Arial" w:cs="Arial"/>
          <w:lang w:eastAsia="hr-HR"/>
        </w:rPr>
        <w:t xml:space="preserve">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garažnog</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 xml:space="preserve">, </w:t>
      </w:r>
      <w:proofErr w:type="spellStart"/>
      <w:r w:rsidRPr="004A0128">
        <w:rPr>
          <w:rFonts w:ascii="Arial" w:hAnsi="Arial" w:cs="Arial"/>
          <w:lang w:eastAsia="hr-HR"/>
        </w:rPr>
        <w:t>garaža</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w:t>
      </w:r>
      <w:proofErr w:type="spellEnd"/>
      <w:r w:rsidRPr="004A0128">
        <w:rPr>
          <w:rFonts w:ascii="Arial" w:hAnsi="Arial" w:cs="Arial"/>
          <w:lang w:eastAsia="hr-HR"/>
        </w:rPr>
        <w:t xml:space="preserve"> </w:t>
      </w:r>
      <w:proofErr w:type="spellStart"/>
      <w:r w:rsidRPr="004A0128">
        <w:rPr>
          <w:rFonts w:ascii="Arial" w:hAnsi="Arial" w:cs="Arial"/>
          <w:lang w:eastAsia="hr-HR"/>
        </w:rPr>
        <w:t>mjesto</w:t>
      </w:r>
      <w:proofErr w:type="spellEnd"/>
      <w:r w:rsidRPr="004A0128">
        <w:rPr>
          <w:rFonts w:ascii="Arial" w:hAnsi="Arial" w:cs="Arial"/>
          <w:lang w:eastAsia="hr-HR"/>
        </w:rPr>
        <w:t xml:space="preserve"> </w:t>
      </w:r>
      <w:proofErr w:type="spellStart"/>
      <w:r w:rsidRPr="004A0128">
        <w:rPr>
          <w:rFonts w:ascii="Arial" w:hAnsi="Arial" w:cs="Arial"/>
          <w:lang w:eastAsia="hr-HR"/>
        </w:rPr>
        <w:t>prodat</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dati</w:t>
      </w:r>
      <w:proofErr w:type="spellEnd"/>
      <w:r w:rsidRPr="004A0128">
        <w:rPr>
          <w:rFonts w:ascii="Arial" w:hAnsi="Arial" w:cs="Arial"/>
          <w:lang w:eastAsia="hr-HR"/>
        </w:rPr>
        <w:t xml:space="preserve"> u </w:t>
      </w:r>
      <w:proofErr w:type="spellStart"/>
      <w:r w:rsidRPr="004A0128">
        <w:rPr>
          <w:rFonts w:ascii="Arial" w:hAnsi="Arial" w:cs="Arial"/>
          <w:lang w:eastAsia="hr-HR"/>
        </w:rPr>
        <w:t>zakup</w:t>
      </w:r>
      <w:proofErr w:type="spellEnd"/>
      <w:r w:rsidRPr="004A0128">
        <w:rPr>
          <w:rFonts w:ascii="Arial" w:hAnsi="Arial" w:cs="Arial"/>
          <w:lang w:eastAsia="hr-HR"/>
        </w:rPr>
        <w:t xml:space="preserve"> </w:t>
      </w:r>
      <w:proofErr w:type="spellStart"/>
      <w:r w:rsidRPr="004A0128">
        <w:rPr>
          <w:rFonts w:ascii="Arial" w:hAnsi="Arial" w:cs="Arial"/>
          <w:lang w:eastAsia="hr-HR"/>
        </w:rPr>
        <w:t>putem</w:t>
      </w:r>
      <w:proofErr w:type="spellEnd"/>
      <w:r w:rsidRPr="004A0128">
        <w:rPr>
          <w:rFonts w:ascii="Arial" w:hAnsi="Arial" w:cs="Arial"/>
          <w:lang w:eastAsia="hr-HR"/>
        </w:rPr>
        <w:t xml:space="preserve"> </w:t>
      </w:r>
      <w:proofErr w:type="spellStart"/>
      <w:r w:rsidRPr="004A0128">
        <w:rPr>
          <w:rFonts w:ascii="Arial" w:hAnsi="Arial" w:cs="Arial"/>
          <w:lang w:eastAsia="hr-HR"/>
        </w:rPr>
        <w:t>javnog</w:t>
      </w:r>
      <w:proofErr w:type="spellEnd"/>
      <w:r w:rsidRPr="004A0128">
        <w:rPr>
          <w:rFonts w:ascii="Arial" w:hAnsi="Arial" w:cs="Arial"/>
          <w:lang w:eastAsia="hr-HR"/>
        </w:rPr>
        <w:t xml:space="preserve"> </w:t>
      </w:r>
      <w:proofErr w:type="spellStart"/>
      <w:r w:rsidRPr="004A0128">
        <w:rPr>
          <w:rFonts w:ascii="Arial" w:hAnsi="Arial" w:cs="Arial"/>
          <w:lang w:eastAsia="hr-HR"/>
        </w:rPr>
        <w:t>natječaja</w:t>
      </w:r>
      <w:proofErr w:type="spellEnd"/>
      <w:r w:rsidRPr="004A0128">
        <w:rPr>
          <w:rFonts w:ascii="Arial" w:hAnsi="Arial" w:cs="Arial"/>
          <w:lang w:eastAsia="hr-HR"/>
        </w:rPr>
        <w:t>.</w:t>
      </w:r>
    </w:p>
    <w:p w14:paraId="369E3C5C" w14:textId="77777777" w:rsidR="00A200C4" w:rsidRPr="004A0128" w:rsidRDefault="00A200C4" w:rsidP="001F0EEF">
      <w:pPr>
        <w:pStyle w:val="Odlomakpopisa"/>
        <w:numPr>
          <w:ilvl w:val="0"/>
          <w:numId w:val="65"/>
        </w:numPr>
        <w:spacing w:after="0" w:line="240" w:lineRule="auto"/>
        <w:ind w:left="357" w:hanging="357"/>
        <w:contextualSpacing w:val="0"/>
        <w:jc w:val="both"/>
        <w:rPr>
          <w:rFonts w:ascii="Arial" w:hAnsi="Arial" w:cs="Arial"/>
          <w:lang w:eastAsia="hr-HR"/>
        </w:rPr>
      </w:pPr>
      <w:proofErr w:type="spellStart"/>
      <w:r w:rsidRPr="004A0128">
        <w:rPr>
          <w:rFonts w:ascii="Arial" w:hAnsi="Arial" w:cs="Arial"/>
          <w:lang w:eastAsia="hr-HR"/>
        </w:rPr>
        <w:t>Osobi</w:t>
      </w:r>
      <w:proofErr w:type="spellEnd"/>
      <w:r w:rsidRPr="004A0128">
        <w:rPr>
          <w:rFonts w:ascii="Arial" w:hAnsi="Arial" w:cs="Arial"/>
          <w:lang w:eastAsia="hr-HR"/>
        </w:rPr>
        <w:t xml:space="preserve"> </w:t>
      </w:r>
      <w:proofErr w:type="spellStart"/>
      <w:r w:rsidRPr="004A0128">
        <w:rPr>
          <w:rFonts w:ascii="Arial" w:hAnsi="Arial" w:cs="Arial"/>
          <w:lang w:eastAsia="hr-HR"/>
        </w:rPr>
        <w:t>iz</w:t>
      </w:r>
      <w:proofErr w:type="spellEnd"/>
      <w:r w:rsidRPr="004A0128">
        <w:rPr>
          <w:rFonts w:ascii="Arial" w:hAnsi="Arial" w:cs="Arial"/>
          <w:lang w:eastAsia="hr-HR"/>
        </w:rPr>
        <w:t xml:space="preserve"> </w:t>
      </w:r>
      <w:proofErr w:type="spellStart"/>
      <w:r w:rsidRPr="004A0128">
        <w:rPr>
          <w:rFonts w:ascii="Arial" w:hAnsi="Arial" w:cs="Arial"/>
          <w:lang w:eastAsia="hr-HR"/>
        </w:rPr>
        <w:t>stavaka</w:t>
      </w:r>
      <w:proofErr w:type="spellEnd"/>
      <w:r w:rsidRPr="004A0128">
        <w:rPr>
          <w:rFonts w:ascii="Arial" w:hAnsi="Arial" w:cs="Arial"/>
          <w:lang w:eastAsia="hr-HR"/>
        </w:rPr>
        <w:t xml:space="preserve"> 1, 2. </w:t>
      </w:r>
      <w:proofErr w:type="spellStart"/>
      <w:r w:rsidRPr="004A0128">
        <w:rPr>
          <w:rFonts w:ascii="Arial" w:hAnsi="Arial" w:cs="Arial"/>
          <w:lang w:eastAsia="hr-HR"/>
        </w:rPr>
        <w:t>i</w:t>
      </w:r>
      <w:proofErr w:type="spellEnd"/>
      <w:r w:rsidRPr="004A0128">
        <w:rPr>
          <w:rFonts w:ascii="Arial" w:hAnsi="Arial" w:cs="Arial"/>
          <w:lang w:eastAsia="hr-HR"/>
        </w:rPr>
        <w:t xml:space="preserve"> 6. </w:t>
      </w:r>
      <w:proofErr w:type="spellStart"/>
      <w:r w:rsidRPr="004A0128">
        <w:rPr>
          <w:rFonts w:ascii="Arial" w:hAnsi="Arial" w:cs="Arial"/>
          <w:lang w:eastAsia="hr-HR"/>
        </w:rPr>
        <w:t>ovoga</w:t>
      </w:r>
      <w:proofErr w:type="spellEnd"/>
      <w:r w:rsidRPr="004A0128">
        <w:rPr>
          <w:rFonts w:ascii="Arial" w:hAnsi="Arial" w:cs="Arial"/>
          <w:lang w:eastAsia="hr-HR"/>
        </w:rPr>
        <w:t xml:space="preserve"> </w:t>
      </w:r>
      <w:proofErr w:type="spellStart"/>
      <w:r w:rsidRPr="004A0128">
        <w:rPr>
          <w:rFonts w:ascii="Arial" w:hAnsi="Arial" w:cs="Arial"/>
          <w:lang w:eastAsia="hr-HR"/>
        </w:rPr>
        <w:t>članka</w:t>
      </w:r>
      <w:proofErr w:type="spellEnd"/>
      <w:r w:rsidRPr="004A0128">
        <w:rPr>
          <w:rFonts w:ascii="Arial" w:hAnsi="Arial" w:cs="Arial"/>
          <w:lang w:eastAsia="hr-HR"/>
        </w:rPr>
        <w:t xml:space="preserve"> </w:t>
      </w:r>
      <w:proofErr w:type="spellStart"/>
      <w:r w:rsidRPr="004A0128">
        <w:rPr>
          <w:rFonts w:ascii="Arial" w:hAnsi="Arial" w:cs="Arial"/>
          <w:lang w:eastAsia="hr-HR"/>
        </w:rPr>
        <w:t>koja</w:t>
      </w:r>
      <w:proofErr w:type="spellEnd"/>
      <w:r w:rsidRPr="004A0128">
        <w:rPr>
          <w:rFonts w:ascii="Arial" w:hAnsi="Arial" w:cs="Arial"/>
          <w:lang w:eastAsia="hr-HR"/>
        </w:rPr>
        <w:t xml:space="preserve"> se </w:t>
      </w:r>
      <w:proofErr w:type="spellStart"/>
      <w:r w:rsidRPr="004A0128">
        <w:rPr>
          <w:rFonts w:ascii="Arial" w:hAnsi="Arial" w:cs="Arial"/>
          <w:lang w:eastAsia="hr-HR"/>
        </w:rPr>
        <w:t>nalazi</w:t>
      </w:r>
      <w:proofErr w:type="spellEnd"/>
      <w:r w:rsidRPr="004A0128">
        <w:rPr>
          <w:rFonts w:ascii="Arial" w:hAnsi="Arial" w:cs="Arial"/>
          <w:lang w:eastAsia="hr-HR"/>
        </w:rPr>
        <w:t xml:space="preserve"> u </w:t>
      </w:r>
      <w:proofErr w:type="spellStart"/>
      <w:r w:rsidRPr="004A0128">
        <w:rPr>
          <w:rFonts w:ascii="Arial" w:hAnsi="Arial" w:cs="Arial"/>
          <w:lang w:eastAsia="hr-HR"/>
        </w:rPr>
        <w:t>neposrednom</w:t>
      </w:r>
      <w:proofErr w:type="spellEnd"/>
      <w:r w:rsidRPr="004A0128">
        <w:rPr>
          <w:rFonts w:ascii="Arial" w:hAnsi="Arial" w:cs="Arial"/>
          <w:lang w:eastAsia="hr-HR"/>
        </w:rPr>
        <w:t xml:space="preserve"> </w:t>
      </w:r>
      <w:proofErr w:type="spellStart"/>
      <w:r w:rsidRPr="004A0128">
        <w:rPr>
          <w:rFonts w:ascii="Arial" w:hAnsi="Arial" w:cs="Arial"/>
          <w:lang w:eastAsia="hr-HR"/>
        </w:rPr>
        <w:t>posjedu</w:t>
      </w:r>
      <w:proofErr w:type="spellEnd"/>
      <w:r w:rsidRPr="004A0128">
        <w:rPr>
          <w:rFonts w:ascii="Arial" w:hAnsi="Arial" w:cs="Arial"/>
          <w:lang w:eastAsia="hr-HR"/>
        </w:rPr>
        <w:t xml:space="preserve">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garažnog</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kojem</w:t>
      </w:r>
      <w:proofErr w:type="spellEnd"/>
      <w:r w:rsidRPr="004A0128">
        <w:rPr>
          <w:rFonts w:ascii="Arial" w:hAnsi="Arial" w:cs="Arial"/>
          <w:lang w:eastAsia="hr-HR"/>
        </w:rPr>
        <w:t xml:space="preserve"> </w:t>
      </w:r>
      <w:proofErr w:type="spellStart"/>
      <w:r w:rsidRPr="004A0128">
        <w:rPr>
          <w:rFonts w:ascii="Arial" w:hAnsi="Arial" w:cs="Arial"/>
          <w:lang w:eastAsia="hr-HR"/>
        </w:rPr>
        <w:t>nije</w:t>
      </w:r>
      <w:proofErr w:type="spellEnd"/>
      <w:r w:rsidRPr="004A0128">
        <w:rPr>
          <w:rFonts w:ascii="Arial" w:hAnsi="Arial" w:cs="Arial"/>
          <w:lang w:eastAsia="hr-HR"/>
        </w:rPr>
        <w:t xml:space="preserve"> </w:t>
      </w:r>
      <w:proofErr w:type="spellStart"/>
      <w:r w:rsidRPr="004A0128">
        <w:rPr>
          <w:rFonts w:ascii="Arial" w:hAnsi="Arial" w:cs="Arial"/>
          <w:lang w:eastAsia="hr-HR"/>
        </w:rPr>
        <w:t>uspostavljeno</w:t>
      </w:r>
      <w:proofErr w:type="spellEnd"/>
      <w:r w:rsidRPr="004A0128">
        <w:rPr>
          <w:rFonts w:ascii="Arial" w:hAnsi="Arial" w:cs="Arial"/>
          <w:lang w:eastAsia="hr-HR"/>
        </w:rPr>
        <w:t xml:space="preserve"> </w:t>
      </w:r>
      <w:proofErr w:type="spellStart"/>
      <w:r w:rsidRPr="004A0128">
        <w:rPr>
          <w:rFonts w:ascii="Arial" w:hAnsi="Arial" w:cs="Arial"/>
          <w:lang w:eastAsia="hr-HR"/>
        </w:rPr>
        <w:t>vlasništvo</w:t>
      </w:r>
      <w:proofErr w:type="spellEnd"/>
      <w:r w:rsidRPr="004A0128">
        <w:rPr>
          <w:rFonts w:ascii="Arial" w:hAnsi="Arial" w:cs="Arial"/>
          <w:lang w:eastAsia="hr-HR"/>
        </w:rPr>
        <w:t xml:space="preserve"> Grada, a </w:t>
      </w:r>
      <w:proofErr w:type="spellStart"/>
      <w:r w:rsidRPr="004A0128">
        <w:rPr>
          <w:rFonts w:ascii="Arial" w:hAnsi="Arial" w:cs="Arial"/>
          <w:lang w:eastAsia="hr-HR"/>
        </w:rPr>
        <w:t>kojima</w:t>
      </w:r>
      <w:proofErr w:type="spellEnd"/>
      <w:r w:rsidRPr="004A0128">
        <w:rPr>
          <w:rFonts w:ascii="Arial" w:hAnsi="Arial" w:cs="Arial"/>
          <w:lang w:eastAsia="hr-HR"/>
        </w:rPr>
        <w:t xml:space="preserve"> </w:t>
      </w:r>
      <w:proofErr w:type="spellStart"/>
      <w:r w:rsidRPr="004A0128">
        <w:rPr>
          <w:rFonts w:ascii="Arial" w:hAnsi="Arial" w:cs="Arial"/>
          <w:lang w:eastAsia="hr-HR"/>
        </w:rPr>
        <w:t>upravlja</w:t>
      </w:r>
      <w:proofErr w:type="spellEnd"/>
      <w:r w:rsidRPr="004A0128">
        <w:rPr>
          <w:rFonts w:ascii="Arial" w:hAnsi="Arial" w:cs="Arial"/>
          <w:lang w:eastAsia="hr-HR"/>
        </w:rPr>
        <w:t xml:space="preserve"> Grad Dubrovnik </w:t>
      </w:r>
      <w:proofErr w:type="spellStart"/>
      <w:r w:rsidRPr="004A0128">
        <w:rPr>
          <w:rFonts w:ascii="Arial" w:hAnsi="Arial" w:cs="Arial"/>
          <w:lang w:eastAsia="hr-HR"/>
        </w:rPr>
        <w:t>odnosno</w:t>
      </w:r>
      <w:proofErr w:type="spellEnd"/>
      <w:r w:rsidRPr="004A0128">
        <w:rPr>
          <w:rFonts w:ascii="Arial" w:hAnsi="Arial" w:cs="Arial"/>
          <w:lang w:eastAsia="hr-HR"/>
        </w:rPr>
        <w:t xml:space="preserve"> </w:t>
      </w:r>
      <w:proofErr w:type="spellStart"/>
      <w:r w:rsidRPr="004A0128">
        <w:rPr>
          <w:rFonts w:ascii="Arial" w:hAnsi="Arial" w:cs="Arial"/>
          <w:lang w:eastAsia="hr-HR"/>
        </w:rPr>
        <w:t>pravna</w:t>
      </w:r>
      <w:proofErr w:type="spellEnd"/>
      <w:r w:rsidRPr="004A0128">
        <w:rPr>
          <w:rFonts w:ascii="Arial" w:hAnsi="Arial" w:cs="Arial"/>
          <w:lang w:eastAsia="hr-HR"/>
        </w:rPr>
        <w:t xml:space="preserve"> </w:t>
      </w:r>
      <w:proofErr w:type="spellStart"/>
      <w:r w:rsidRPr="004A0128">
        <w:rPr>
          <w:rFonts w:ascii="Arial" w:hAnsi="Arial" w:cs="Arial"/>
          <w:lang w:eastAsia="hr-HR"/>
        </w:rPr>
        <w:t>osoba</w:t>
      </w:r>
      <w:proofErr w:type="spellEnd"/>
      <w:r w:rsidRPr="004A0128">
        <w:rPr>
          <w:rFonts w:ascii="Arial" w:hAnsi="Arial" w:cs="Arial"/>
          <w:lang w:eastAsia="hr-HR"/>
        </w:rPr>
        <w:t xml:space="preserve"> u </w:t>
      </w:r>
      <w:proofErr w:type="spellStart"/>
      <w:r w:rsidRPr="004A0128">
        <w:rPr>
          <w:rFonts w:ascii="Arial" w:hAnsi="Arial" w:cs="Arial"/>
          <w:lang w:eastAsia="hr-HR"/>
        </w:rPr>
        <w:t>njegovu</w:t>
      </w:r>
      <w:proofErr w:type="spellEnd"/>
      <w:r w:rsidRPr="004A0128">
        <w:rPr>
          <w:rFonts w:ascii="Arial" w:hAnsi="Arial" w:cs="Arial"/>
          <w:lang w:eastAsia="hr-HR"/>
        </w:rPr>
        <w:t xml:space="preserve"> </w:t>
      </w:r>
      <w:proofErr w:type="spellStart"/>
      <w:r w:rsidRPr="004A0128">
        <w:rPr>
          <w:rFonts w:ascii="Arial" w:hAnsi="Arial" w:cs="Arial"/>
          <w:lang w:eastAsia="hr-HR"/>
        </w:rPr>
        <w:t>isključivom</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pretežitom</w:t>
      </w:r>
      <w:proofErr w:type="spellEnd"/>
      <w:r w:rsidRPr="004A0128">
        <w:rPr>
          <w:rFonts w:ascii="Arial" w:hAnsi="Arial" w:cs="Arial"/>
          <w:lang w:eastAsia="hr-HR"/>
        </w:rPr>
        <w:t xml:space="preserve"> </w:t>
      </w:r>
      <w:proofErr w:type="spellStart"/>
      <w:r w:rsidRPr="004A0128">
        <w:rPr>
          <w:rFonts w:ascii="Arial" w:hAnsi="Arial" w:cs="Arial"/>
          <w:lang w:eastAsia="hr-HR"/>
        </w:rPr>
        <w:t>vlasništvu</w:t>
      </w:r>
      <w:proofErr w:type="spellEnd"/>
      <w:r w:rsidRPr="004A0128">
        <w:rPr>
          <w:rFonts w:ascii="Arial" w:hAnsi="Arial" w:cs="Arial"/>
          <w:lang w:eastAsia="hr-HR"/>
        </w:rPr>
        <w:t xml:space="preserve">, a </w:t>
      </w:r>
      <w:proofErr w:type="spellStart"/>
      <w:r w:rsidRPr="004A0128">
        <w:rPr>
          <w:rFonts w:ascii="Arial" w:hAnsi="Arial" w:cs="Arial"/>
          <w:lang w:eastAsia="hr-HR"/>
        </w:rPr>
        <w:t>koja</w:t>
      </w:r>
      <w:proofErr w:type="spellEnd"/>
      <w:r w:rsidRPr="004A0128">
        <w:rPr>
          <w:rFonts w:ascii="Arial" w:hAnsi="Arial" w:cs="Arial"/>
          <w:lang w:eastAsia="hr-HR"/>
        </w:rPr>
        <w:t xml:space="preserve"> </w:t>
      </w:r>
      <w:proofErr w:type="spellStart"/>
      <w:r w:rsidRPr="004A0128">
        <w:rPr>
          <w:rFonts w:ascii="Arial" w:hAnsi="Arial" w:cs="Arial"/>
          <w:lang w:eastAsia="hr-HR"/>
        </w:rPr>
        <w:t>nema</w:t>
      </w:r>
      <w:proofErr w:type="spellEnd"/>
      <w:r w:rsidRPr="004A0128">
        <w:rPr>
          <w:rFonts w:ascii="Arial" w:hAnsi="Arial" w:cs="Arial"/>
          <w:lang w:eastAsia="hr-HR"/>
        </w:rPr>
        <w:t xml:space="preserve"> s </w:t>
      </w:r>
      <w:proofErr w:type="spellStart"/>
      <w:r w:rsidRPr="004A0128">
        <w:rPr>
          <w:rFonts w:ascii="Arial" w:hAnsi="Arial" w:cs="Arial"/>
          <w:lang w:eastAsia="hr-HR"/>
        </w:rPr>
        <w:t>navedenim</w:t>
      </w:r>
      <w:proofErr w:type="spellEnd"/>
      <w:r w:rsidRPr="004A0128">
        <w:rPr>
          <w:rFonts w:ascii="Arial" w:hAnsi="Arial" w:cs="Arial"/>
          <w:lang w:eastAsia="hr-HR"/>
        </w:rPr>
        <w:t xml:space="preserve"> </w:t>
      </w:r>
      <w:proofErr w:type="spellStart"/>
      <w:r w:rsidRPr="004A0128">
        <w:rPr>
          <w:rFonts w:ascii="Arial" w:hAnsi="Arial" w:cs="Arial"/>
          <w:lang w:eastAsia="hr-HR"/>
        </w:rPr>
        <w:t>pravnim</w:t>
      </w:r>
      <w:proofErr w:type="spellEnd"/>
      <w:r w:rsidRPr="004A0128">
        <w:rPr>
          <w:rFonts w:ascii="Arial" w:hAnsi="Arial" w:cs="Arial"/>
          <w:lang w:eastAsia="hr-HR"/>
        </w:rPr>
        <w:t xml:space="preserve"> </w:t>
      </w:r>
      <w:proofErr w:type="spellStart"/>
      <w:r w:rsidRPr="004A0128">
        <w:rPr>
          <w:rFonts w:ascii="Arial" w:hAnsi="Arial" w:cs="Arial"/>
          <w:lang w:eastAsia="hr-HR"/>
        </w:rPr>
        <w:t>osobama</w:t>
      </w:r>
      <w:proofErr w:type="spellEnd"/>
      <w:r w:rsidRPr="004A0128">
        <w:rPr>
          <w:rFonts w:ascii="Arial" w:hAnsi="Arial" w:cs="Arial"/>
          <w:lang w:eastAsia="hr-HR"/>
        </w:rPr>
        <w:t xml:space="preserve"> </w:t>
      </w:r>
      <w:proofErr w:type="spellStart"/>
      <w:r w:rsidRPr="004A0128">
        <w:rPr>
          <w:rFonts w:ascii="Arial" w:hAnsi="Arial" w:cs="Arial"/>
          <w:lang w:eastAsia="hr-HR"/>
        </w:rPr>
        <w:t>sklopljen</w:t>
      </w:r>
      <w:proofErr w:type="spellEnd"/>
      <w:r w:rsidRPr="004A0128">
        <w:rPr>
          <w:rFonts w:ascii="Arial" w:hAnsi="Arial" w:cs="Arial"/>
          <w:lang w:eastAsia="hr-HR"/>
        </w:rPr>
        <w:t xml:space="preserve"> </w:t>
      </w:r>
      <w:proofErr w:type="spellStart"/>
      <w:r w:rsidRPr="004A0128">
        <w:rPr>
          <w:rFonts w:ascii="Arial" w:hAnsi="Arial" w:cs="Arial"/>
          <w:lang w:eastAsia="hr-HR"/>
        </w:rPr>
        <w:t>ugovor</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niti</w:t>
      </w:r>
      <w:proofErr w:type="spellEnd"/>
      <w:r w:rsidRPr="004A0128">
        <w:rPr>
          <w:rFonts w:ascii="Arial" w:hAnsi="Arial" w:cs="Arial"/>
          <w:lang w:eastAsia="hr-HR"/>
        </w:rPr>
        <w:t xml:space="preserve"> je </w:t>
      </w:r>
      <w:proofErr w:type="spellStart"/>
      <w:r w:rsidRPr="004A0128">
        <w:rPr>
          <w:rFonts w:ascii="Arial" w:hAnsi="Arial" w:cs="Arial"/>
          <w:lang w:eastAsia="hr-HR"/>
        </w:rPr>
        <w:t>pravni</w:t>
      </w:r>
      <w:proofErr w:type="spellEnd"/>
      <w:r w:rsidRPr="004A0128">
        <w:rPr>
          <w:rFonts w:ascii="Arial" w:hAnsi="Arial" w:cs="Arial"/>
          <w:lang w:eastAsia="hr-HR"/>
        </w:rPr>
        <w:t xml:space="preserve"> </w:t>
      </w:r>
      <w:proofErr w:type="spellStart"/>
      <w:r w:rsidRPr="004A0128">
        <w:rPr>
          <w:rFonts w:ascii="Arial" w:hAnsi="Arial" w:cs="Arial"/>
          <w:lang w:eastAsia="hr-HR"/>
        </w:rPr>
        <w:t>sljednik</w:t>
      </w:r>
      <w:proofErr w:type="spellEnd"/>
      <w:r w:rsidRPr="004A0128">
        <w:rPr>
          <w:rFonts w:ascii="Arial" w:hAnsi="Arial" w:cs="Arial"/>
          <w:lang w:eastAsia="hr-HR"/>
        </w:rPr>
        <w:t xml:space="preserve"> </w:t>
      </w:r>
      <w:proofErr w:type="spellStart"/>
      <w:r w:rsidRPr="004A0128">
        <w:rPr>
          <w:rFonts w:ascii="Arial" w:hAnsi="Arial" w:cs="Arial"/>
          <w:lang w:eastAsia="hr-HR"/>
        </w:rPr>
        <w:t>osobe</w:t>
      </w:r>
      <w:proofErr w:type="spellEnd"/>
      <w:r w:rsidRPr="004A0128">
        <w:rPr>
          <w:rFonts w:ascii="Arial" w:hAnsi="Arial" w:cs="Arial"/>
          <w:lang w:eastAsia="hr-HR"/>
        </w:rPr>
        <w:t xml:space="preserve"> </w:t>
      </w:r>
      <w:proofErr w:type="spellStart"/>
      <w:r w:rsidRPr="004A0128">
        <w:rPr>
          <w:rFonts w:ascii="Arial" w:hAnsi="Arial" w:cs="Arial"/>
          <w:lang w:eastAsia="hr-HR"/>
        </w:rPr>
        <w:t>koja</w:t>
      </w:r>
      <w:proofErr w:type="spellEnd"/>
      <w:r w:rsidRPr="004A0128">
        <w:rPr>
          <w:rFonts w:ascii="Arial" w:hAnsi="Arial" w:cs="Arial"/>
          <w:lang w:eastAsia="hr-HR"/>
        </w:rPr>
        <w:t xml:space="preserve"> je </w:t>
      </w:r>
      <w:proofErr w:type="spellStart"/>
      <w:r w:rsidRPr="004A0128">
        <w:rPr>
          <w:rFonts w:ascii="Arial" w:hAnsi="Arial" w:cs="Arial"/>
          <w:lang w:eastAsia="hr-HR"/>
        </w:rPr>
        <w:t>garažu</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w:t>
      </w:r>
      <w:proofErr w:type="spellEnd"/>
      <w:r w:rsidRPr="004A0128">
        <w:rPr>
          <w:rFonts w:ascii="Arial" w:hAnsi="Arial" w:cs="Arial"/>
          <w:lang w:eastAsia="hr-HR"/>
        </w:rPr>
        <w:t xml:space="preserve"> </w:t>
      </w:r>
      <w:proofErr w:type="spellStart"/>
      <w:r w:rsidRPr="004A0128">
        <w:rPr>
          <w:rFonts w:ascii="Arial" w:hAnsi="Arial" w:cs="Arial"/>
          <w:lang w:eastAsia="hr-HR"/>
        </w:rPr>
        <w:t>mjesto</w:t>
      </w:r>
      <w:proofErr w:type="spellEnd"/>
      <w:r w:rsidRPr="004A0128">
        <w:rPr>
          <w:rFonts w:ascii="Arial" w:hAnsi="Arial" w:cs="Arial"/>
          <w:lang w:eastAsia="hr-HR"/>
        </w:rPr>
        <w:t xml:space="preserve"> </w:t>
      </w:r>
      <w:proofErr w:type="spellStart"/>
      <w:r w:rsidRPr="004A0128">
        <w:rPr>
          <w:rFonts w:ascii="Arial" w:hAnsi="Arial" w:cs="Arial"/>
          <w:lang w:eastAsia="hr-HR"/>
        </w:rPr>
        <w:t>koristila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temelju</w:t>
      </w:r>
      <w:proofErr w:type="spellEnd"/>
      <w:r w:rsidRPr="004A0128">
        <w:rPr>
          <w:rFonts w:ascii="Arial" w:hAnsi="Arial" w:cs="Arial"/>
          <w:lang w:eastAsia="hr-HR"/>
        </w:rPr>
        <w:t xml:space="preserve"> </w:t>
      </w:r>
      <w:proofErr w:type="spellStart"/>
      <w:r w:rsidRPr="004A0128">
        <w:rPr>
          <w:rFonts w:ascii="Arial" w:hAnsi="Arial" w:cs="Arial"/>
          <w:lang w:eastAsia="hr-HR"/>
        </w:rPr>
        <w:t>valjane</w:t>
      </w:r>
      <w:proofErr w:type="spellEnd"/>
      <w:r w:rsidRPr="004A0128">
        <w:rPr>
          <w:rFonts w:ascii="Arial" w:hAnsi="Arial" w:cs="Arial"/>
          <w:lang w:eastAsia="hr-HR"/>
        </w:rPr>
        <w:t xml:space="preserve"> </w:t>
      </w:r>
      <w:proofErr w:type="spellStart"/>
      <w:r w:rsidRPr="004A0128">
        <w:rPr>
          <w:rFonts w:ascii="Arial" w:hAnsi="Arial" w:cs="Arial"/>
          <w:lang w:eastAsia="hr-HR"/>
        </w:rPr>
        <w:t>pravne</w:t>
      </w:r>
      <w:proofErr w:type="spellEnd"/>
      <w:r w:rsidRPr="004A0128">
        <w:rPr>
          <w:rFonts w:ascii="Arial" w:hAnsi="Arial" w:cs="Arial"/>
          <w:lang w:eastAsia="hr-HR"/>
        </w:rPr>
        <w:t xml:space="preserve"> </w:t>
      </w:r>
      <w:proofErr w:type="spellStart"/>
      <w:r w:rsidRPr="004A0128">
        <w:rPr>
          <w:rFonts w:ascii="Arial" w:hAnsi="Arial" w:cs="Arial"/>
          <w:lang w:eastAsia="hr-HR"/>
        </w:rPr>
        <w:t>osnove</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koja</w:t>
      </w:r>
      <w:proofErr w:type="spellEnd"/>
      <w:r w:rsidRPr="004A0128">
        <w:rPr>
          <w:rFonts w:ascii="Arial" w:hAnsi="Arial" w:cs="Arial"/>
          <w:lang w:eastAsia="hr-HR"/>
        </w:rPr>
        <w:t xml:space="preserve"> </w:t>
      </w:r>
      <w:proofErr w:type="spellStart"/>
      <w:r w:rsidRPr="004A0128">
        <w:rPr>
          <w:rFonts w:ascii="Arial" w:hAnsi="Arial" w:cs="Arial"/>
          <w:lang w:eastAsia="hr-HR"/>
        </w:rPr>
        <w:t>nije</w:t>
      </w:r>
      <w:proofErr w:type="spellEnd"/>
      <w:r w:rsidRPr="004A0128">
        <w:rPr>
          <w:rFonts w:ascii="Arial" w:hAnsi="Arial" w:cs="Arial"/>
          <w:lang w:eastAsia="hr-HR"/>
        </w:rPr>
        <w:t xml:space="preserve"> u </w:t>
      </w:r>
      <w:proofErr w:type="spellStart"/>
      <w:r w:rsidRPr="004A0128">
        <w:rPr>
          <w:rFonts w:ascii="Arial" w:hAnsi="Arial" w:cs="Arial"/>
          <w:lang w:eastAsia="hr-HR"/>
        </w:rPr>
        <w:t>posjed</w:t>
      </w:r>
      <w:proofErr w:type="spellEnd"/>
      <w:r w:rsidRPr="004A0128">
        <w:rPr>
          <w:rFonts w:ascii="Arial" w:hAnsi="Arial" w:cs="Arial"/>
          <w:lang w:eastAsia="hr-HR"/>
        </w:rPr>
        <w:t xml:space="preserve">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garažnog</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 xml:space="preserve"> </w:t>
      </w:r>
      <w:proofErr w:type="spellStart"/>
      <w:r w:rsidRPr="004A0128">
        <w:rPr>
          <w:rFonts w:ascii="Arial" w:hAnsi="Arial" w:cs="Arial"/>
          <w:lang w:eastAsia="hr-HR"/>
        </w:rPr>
        <w:t>ušla</w:t>
      </w:r>
      <w:proofErr w:type="spellEnd"/>
      <w:r w:rsidRPr="004A0128">
        <w:rPr>
          <w:rFonts w:ascii="Arial" w:hAnsi="Arial" w:cs="Arial"/>
          <w:lang w:eastAsia="hr-HR"/>
        </w:rPr>
        <w:t xml:space="preserve"> </w:t>
      </w:r>
      <w:proofErr w:type="spellStart"/>
      <w:r w:rsidRPr="004A0128">
        <w:rPr>
          <w:rFonts w:ascii="Arial" w:hAnsi="Arial" w:cs="Arial"/>
          <w:lang w:eastAsia="hr-HR"/>
        </w:rPr>
        <w:t>neovlašteno</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nasilan</w:t>
      </w:r>
      <w:proofErr w:type="spellEnd"/>
      <w:r w:rsidRPr="004A0128">
        <w:rPr>
          <w:rFonts w:ascii="Arial" w:hAnsi="Arial" w:cs="Arial"/>
          <w:lang w:eastAsia="hr-HR"/>
        </w:rPr>
        <w:t xml:space="preserve"> </w:t>
      </w:r>
      <w:proofErr w:type="spellStart"/>
      <w:r w:rsidRPr="004A0128">
        <w:rPr>
          <w:rFonts w:ascii="Arial" w:hAnsi="Arial" w:cs="Arial"/>
          <w:lang w:eastAsia="hr-HR"/>
        </w:rPr>
        <w:t>način</w:t>
      </w:r>
      <w:proofErr w:type="spellEnd"/>
      <w:r w:rsidRPr="004A0128">
        <w:rPr>
          <w:rFonts w:ascii="Arial" w:hAnsi="Arial" w:cs="Arial"/>
          <w:lang w:eastAsia="hr-HR"/>
        </w:rPr>
        <w:t xml:space="preserve">, </w:t>
      </w:r>
      <w:proofErr w:type="spellStart"/>
      <w:r w:rsidRPr="004A0128">
        <w:rPr>
          <w:rFonts w:ascii="Arial" w:hAnsi="Arial" w:cs="Arial"/>
          <w:lang w:eastAsia="hr-HR"/>
        </w:rPr>
        <w:t>ponudit</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se </w:t>
      </w:r>
      <w:proofErr w:type="spellStart"/>
      <w:r w:rsidRPr="004A0128">
        <w:rPr>
          <w:rFonts w:ascii="Arial" w:hAnsi="Arial" w:cs="Arial"/>
          <w:lang w:eastAsia="hr-HR"/>
        </w:rPr>
        <w:t>sklapanje</w:t>
      </w:r>
      <w:proofErr w:type="spellEnd"/>
      <w:r w:rsidRPr="004A0128">
        <w:rPr>
          <w:rFonts w:ascii="Arial" w:hAnsi="Arial" w:cs="Arial"/>
          <w:lang w:eastAsia="hr-HR"/>
        </w:rPr>
        <w:t xml:space="preserve"> </w:t>
      </w:r>
      <w:proofErr w:type="spellStart"/>
      <w:r w:rsidRPr="004A0128">
        <w:rPr>
          <w:rFonts w:ascii="Arial" w:hAnsi="Arial" w:cs="Arial"/>
          <w:lang w:eastAsia="hr-HR"/>
        </w:rPr>
        <w:t>ugovora</w:t>
      </w:r>
      <w:proofErr w:type="spellEnd"/>
      <w:r w:rsidRPr="004A0128">
        <w:rPr>
          <w:rFonts w:ascii="Arial" w:hAnsi="Arial" w:cs="Arial"/>
          <w:lang w:eastAsia="hr-HR"/>
        </w:rPr>
        <w:t xml:space="preserve"> o </w:t>
      </w:r>
      <w:proofErr w:type="spellStart"/>
      <w:r w:rsidRPr="004A0128">
        <w:rPr>
          <w:rFonts w:ascii="Arial" w:hAnsi="Arial" w:cs="Arial"/>
          <w:lang w:eastAsia="hr-HR"/>
        </w:rPr>
        <w:t>zakupu</w:t>
      </w:r>
      <w:proofErr w:type="spellEnd"/>
      <w:r w:rsidRPr="004A0128">
        <w:rPr>
          <w:rFonts w:ascii="Arial" w:hAnsi="Arial" w:cs="Arial"/>
          <w:lang w:eastAsia="hr-HR"/>
        </w:rPr>
        <w:t xml:space="preserve">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garažnog</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rok</w:t>
      </w:r>
      <w:proofErr w:type="spellEnd"/>
      <w:r w:rsidRPr="004A0128">
        <w:rPr>
          <w:rFonts w:ascii="Arial" w:hAnsi="Arial" w:cs="Arial"/>
          <w:lang w:eastAsia="hr-HR"/>
        </w:rPr>
        <w:t xml:space="preserve"> od </w:t>
      </w:r>
      <w:proofErr w:type="spellStart"/>
      <w:r w:rsidRPr="004A0128">
        <w:rPr>
          <w:rFonts w:ascii="Arial" w:hAnsi="Arial" w:cs="Arial"/>
          <w:lang w:eastAsia="hr-HR"/>
        </w:rPr>
        <w:t>dvije</w:t>
      </w:r>
      <w:proofErr w:type="spellEnd"/>
      <w:r w:rsidRPr="004A0128">
        <w:rPr>
          <w:rFonts w:ascii="Arial" w:hAnsi="Arial" w:cs="Arial"/>
          <w:lang w:eastAsia="hr-HR"/>
        </w:rPr>
        <w:t xml:space="preserve"> </w:t>
      </w:r>
      <w:proofErr w:type="spellStart"/>
      <w:r w:rsidRPr="004A0128">
        <w:rPr>
          <w:rFonts w:ascii="Arial" w:hAnsi="Arial" w:cs="Arial"/>
          <w:lang w:eastAsia="hr-HR"/>
        </w:rPr>
        <w:t>godine</w:t>
      </w:r>
      <w:proofErr w:type="spellEnd"/>
      <w:r w:rsidRPr="004A0128">
        <w:rPr>
          <w:rFonts w:ascii="Arial" w:hAnsi="Arial" w:cs="Arial"/>
          <w:lang w:eastAsia="hr-HR"/>
        </w:rPr>
        <w:t xml:space="preserve">, s </w:t>
      </w:r>
      <w:proofErr w:type="spellStart"/>
      <w:r w:rsidRPr="004A0128">
        <w:rPr>
          <w:rFonts w:ascii="Arial" w:hAnsi="Arial" w:cs="Arial"/>
          <w:lang w:eastAsia="hr-HR"/>
        </w:rPr>
        <w:t>mjesečnim</w:t>
      </w:r>
      <w:proofErr w:type="spellEnd"/>
      <w:r w:rsidRPr="004A0128">
        <w:rPr>
          <w:rFonts w:ascii="Arial" w:hAnsi="Arial" w:cs="Arial"/>
          <w:lang w:eastAsia="hr-HR"/>
        </w:rPr>
        <w:t xml:space="preserve"> </w:t>
      </w:r>
      <w:proofErr w:type="spellStart"/>
      <w:r w:rsidRPr="004A0128">
        <w:rPr>
          <w:rFonts w:ascii="Arial" w:hAnsi="Arial" w:cs="Arial"/>
          <w:lang w:eastAsia="hr-HR"/>
        </w:rPr>
        <w:t>iznosom</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w:t>
      </w:r>
      <w:proofErr w:type="spellStart"/>
      <w:r w:rsidRPr="004A0128">
        <w:rPr>
          <w:rFonts w:ascii="Arial" w:hAnsi="Arial" w:cs="Arial"/>
          <w:lang w:eastAsia="hr-HR"/>
        </w:rPr>
        <w:t>utvrđenim</w:t>
      </w:r>
      <w:proofErr w:type="spellEnd"/>
      <w:r w:rsidRPr="004A0128">
        <w:rPr>
          <w:rFonts w:ascii="Arial" w:hAnsi="Arial" w:cs="Arial"/>
          <w:lang w:eastAsia="hr-HR"/>
        </w:rPr>
        <w:t xml:space="preserve"> </w:t>
      </w:r>
      <w:proofErr w:type="spellStart"/>
      <w:r w:rsidRPr="004A0128">
        <w:rPr>
          <w:rFonts w:ascii="Arial" w:hAnsi="Arial" w:cs="Arial"/>
          <w:lang w:eastAsia="hr-HR"/>
        </w:rPr>
        <w:t>prema</w:t>
      </w:r>
      <w:proofErr w:type="spellEnd"/>
      <w:r w:rsidRPr="004A0128">
        <w:rPr>
          <w:rFonts w:ascii="Arial" w:hAnsi="Arial" w:cs="Arial"/>
          <w:lang w:eastAsia="hr-HR"/>
        </w:rPr>
        <w:t xml:space="preserve"> </w:t>
      </w:r>
      <w:proofErr w:type="spellStart"/>
      <w:r w:rsidRPr="004A0128">
        <w:rPr>
          <w:rFonts w:ascii="Arial" w:hAnsi="Arial" w:cs="Arial"/>
          <w:lang w:eastAsia="hr-HR"/>
        </w:rPr>
        <w:t>kriterijima</w:t>
      </w:r>
      <w:proofErr w:type="spellEnd"/>
      <w:r w:rsidRPr="004A0128">
        <w:rPr>
          <w:rFonts w:ascii="Arial" w:hAnsi="Arial" w:cs="Arial"/>
          <w:lang w:eastAsia="hr-HR"/>
        </w:rPr>
        <w:t xml:space="preserve"> Grada za </w:t>
      </w:r>
      <w:proofErr w:type="spellStart"/>
      <w:r w:rsidRPr="004A0128">
        <w:rPr>
          <w:rFonts w:ascii="Arial" w:hAnsi="Arial" w:cs="Arial"/>
          <w:lang w:eastAsia="hr-HR"/>
        </w:rPr>
        <w:t>garaže</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garažna</w:t>
      </w:r>
      <w:proofErr w:type="spellEnd"/>
      <w:r w:rsidRPr="004A0128">
        <w:rPr>
          <w:rFonts w:ascii="Arial" w:hAnsi="Arial" w:cs="Arial"/>
          <w:lang w:eastAsia="hr-HR"/>
        </w:rPr>
        <w:t xml:space="preserve"> </w:t>
      </w:r>
      <w:proofErr w:type="spellStart"/>
      <w:r w:rsidRPr="004A0128">
        <w:rPr>
          <w:rFonts w:ascii="Arial" w:hAnsi="Arial" w:cs="Arial"/>
          <w:lang w:eastAsia="hr-HR"/>
        </w:rPr>
        <w:t>mjesta</w:t>
      </w:r>
      <w:proofErr w:type="spellEnd"/>
      <w:r w:rsidRPr="004A0128">
        <w:rPr>
          <w:rFonts w:ascii="Arial" w:hAnsi="Arial" w:cs="Arial"/>
          <w:lang w:eastAsia="hr-HR"/>
        </w:rPr>
        <w:t>.</w:t>
      </w:r>
    </w:p>
    <w:p w14:paraId="6F7E53D6" w14:textId="77777777" w:rsidR="00A200C4" w:rsidRDefault="00A200C4" w:rsidP="00A200C4">
      <w:pPr>
        <w:jc w:val="both"/>
        <w:rPr>
          <w:rFonts w:ascii="Arial" w:hAnsi="Arial" w:cs="Arial"/>
          <w:sz w:val="22"/>
          <w:szCs w:val="22"/>
        </w:rPr>
      </w:pPr>
    </w:p>
    <w:p w14:paraId="5C631E58" w14:textId="77777777" w:rsidR="00C756D5" w:rsidRPr="004A0128" w:rsidRDefault="00C756D5" w:rsidP="00A200C4">
      <w:pPr>
        <w:jc w:val="both"/>
        <w:rPr>
          <w:rFonts w:ascii="Arial" w:hAnsi="Arial" w:cs="Arial"/>
          <w:sz w:val="22"/>
          <w:szCs w:val="22"/>
        </w:rPr>
      </w:pPr>
    </w:p>
    <w:p w14:paraId="618FFB7F" w14:textId="77777777" w:rsidR="00A200C4" w:rsidRPr="004A0128" w:rsidRDefault="00A200C4" w:rsidP="001F0EEF">
      <w:pPr>
        <w:pStyle w:val="Odlomakpopisa"/>
        <w:numPr>
          <w:ilvl w:val="0"/>
          <w:numId w:val="68"/>
        </w:numPr>
        <w:spacing w:after="0" w:line="240" w:lineRule="auto"/>
        <w:ind w:left="357" w:hanging="357"/>
        <w:contextualSpacing w:val="0"/>
        <w:jc w:val="both"/>
        <w:rPr>
          <w:rFonts w:ascii="Arial" w:hAnsi="Arial" w:cs="Arial"/>
          <w:b/>
        </w:rPr>
      </w:pPr>
      <w:r w:rsidRPr="004A0128">
        <w:rPr>
          <w:rFonts w:ascii="Arial" w:hAnsi="Arial" w:cs="Arial"/>
          <w:b/>
        </w:rPr>
        <w:t>PRIJELAZNE I ZAKLJUČNE ODREDBE</w:t>
      </w:r>
    </w:p>
    <w:p w14:paraId="6BB015B2" w14:textId="77777777" w:rsidR="00A200C4" w:rsidRDefault="00A200C4" w:rsidP="00A200C4">
      <w:pPr>
        <w:jc w:val="center"/>
        <w:rPr>
          <w:rFonts w:ascii="Arial" w:hAnsi="Arial" w:cs="Arial"/>
          <w:b/>
          <w:bCs/>
          <w:sz w:val="22"/>
          <w:szCs w:val="22"/>
        </w:rPr>
      </w:pPr>
    </w:p>
    <w:p w14:paraId="5D3D3058"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68. </w:t>
      </w:r>
    </w:p>
    <w:p w14:paraId="0F74825A" w14:textId="77777777" w:rsidR="00A200C4" w:rsidRPr="004A0128" w:rsidRDefault="00A200C4" w:rsidP="00A200C4">
      <w:pPr>
        <w:jc w:val="center"/>
        <w:rPr>
          <w:rFonts w:ascii="Arial" w:hAnsi="Arial" w:cs="Arial"/>
          <w:b/>
          <w:bCs/>
          <w:sz w:val="22"/>
          <w:szCs w:val="22"/>
        </w:rPr>
      </w:pPr>
    </w:p>
    <w:p w14:paraId="03B97D22" w14:textId="77777777" w:rsidR="00A200C4" w:rsidRPr="004A0128" w:rsidRDefault="00A200C4" w:rsidP="001F0EEF">
      <w:pPr>
        <w:pStyle w:val="Odlomakpopisa"/>
        <w:numPr>
          <w:ilvl w:val="0"/>
          <w:numId w:val="66"/>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Grad </w:t>
      </w:r>
      <w:proofErr w:type="spellStart"/>
      <w:r w:rsidRPr="004A0128">
        <w:rPr>
          <w:rFonts w:ascii="Arial" w:hAnsi="Arial" w:cs="Arial"/>
          <w:lang w:eastAsia="hr-HR"/>
        </w:rPr>
        <w:t>će</w:t>
      </w:r>
      <w:proofErr w:type="spellEnd"/>
      <w:r w:rsidRPr="004A0128">
        <w:rPr>
          <w:rFonts w:ascii="Arial" w:hAnsi="Arial" w:cs="Arial"/>
          <w:lang w:eastAsia="hr-HR"/>
        </w:rPr>
        <w:t xml:space="preserve"> </w:t>
      </w:r>
      <w:proofErr w:type="spellStart"/>
      <w:r w:rsidRPr="004A0128">
        <w:rPr>
          <w:rFonts w:ascii="Arial" w:hAnsi="Arial" w:cs="Arial"/>
          <w:lang w:eastAsia="hr-HR"/>
        </w:rPr>
        <w:t>donijet</w:t>
      </w:r>
      <w:proofErr w:type="spellEnd"/>
      <w:r w:rsidRPr="004A0128">
        <w:rPr>
          <w:rFonts w:ascii="Arial" w:hAnsi="Arial" w:cs="Arial"/>
          <w:lang w:eastAsia="hr-HR"/>
        </w:rPr>
        <w:t xml:space="preserve"> </w:t>
      </w:r>
      <w:proofErr w:type="spellStart"/>
      <w:r w:rsidRPr="004A0128">
        <w:rPr>
          <w:rFonts w:ascii="Arial" w:hAnsi="Arial" w:cs="Arial"/>
          <w:lang w:eastAsia="hr-HR"/>
        </w:rPr>
        <w:t>opće</w:t>
      </w:r>
      <w:proofErr w:type="spellEnd"/>
      <w:r w:rsidRPr="004A0128">
        <w:rPr>
          <w:rFonts w:ascii="Arial" w:hAnsi="Arial" w:cs="Arial"/>
          <w:lang w:eastAsia="hr-HR"/>
        </w:rPr>
        <w:t xml:space="preserve"> </w:t>
      </w:r>
      <w:proofErr w:type="spellStart"/>
      <w:r w:rsidRPr="004A0128">
        <w:rPr>
          <w:rFonts w:ascii="Arial" w:hAnsi="Arial" w:cs="Arial"/>
          <w:lang w:eastAsia="hr-HR"/>
        </w:rPr>
        <w:t>akte</w:t>
      </w:r>
      <w:proofErr w:type="spellEnd"/>
      <w:r w:rsidRPr="004A0128">
        <w:rPr>
          <w:rFonts w:ascii="Arial" w:hAnsi="Arial" w:cs="Arial"/>
          <w:lang w:eastAsia="hr-HR"/>
        </w:rPr>
        <w:t xml:space="preserve"> </w:t>
      </w:r>
      <w:proofErr w:type="spellStart"/>
      <w:r w:rsidRPr="004A0128">
        <w:rPr>
          <w:rFonts w:ascii="Arial" w:hAnsi="Arial" w:cs="Arial"/>
          <w:lang w:eastAsia="hr-HR"/>
        </w:rPr>
        <w:t>kojima</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w:t>
      </w:r>
      <w:proofErr w:type="spellStart"/>
      <w:r w:rsidRPr="004A0128">
        <w:rPr>
          <w:rFonts w:ascii="Arial" w:hAnsi="Arial" w:cs="Arial"/>
          <w:lang w:eastAsia="hr-HR"/>
        </w:rPr>
        <w:t>pobliže</w:t>
      </w:r>
      <w:proofErr w:type="spellEnd"/>
      <w:r w:rsidRPr="004A0128">
        <w:rPr>
          <w:rFonts w:ascii="Arial" w:hAnsi="Arial" w:cs="Arial"/>
          <w:lang w:eastAsia="hr-HR"/>
        </w:rPr>
        <w:t xml:space="preserve"> </w:t>
      </w:r>
      <w:proofErr w:type="spellStart"/>
      <w:r w:rsidRPr="004A0128">
        <w:rPr>
          <w:rFonts w:ascii="Arial" w:hAnsi="Arial" w:cs="Arial"/>
          <w:lang w:eastAsia="hr-HR"/>
        </w:rPr>
        <w:t>urediti</w:t>
      </w:r>
      <w:proofErr w:type="spellEnd"/>
      <w:r w:rsidRPr="004A0128">
        <w:rPr>
          <w:rFonts w:ascii="Arial" w:hAnsi="Arial" w:cs="Arial"/>
          <w:lang w:eastAsia="hr-HR"/>
        </w:rPr>
        <w:t xml:space="preserve"> </w:t>
      </w:r>
      <w:proofErr w:type="spellStart"/>
      <w:r w:rsidRPr="004A0128">
        <w:rPr>
          <w:rFonts w:ascii="Arial" w:hAnsi="Arial" w:cs="Arial"/>
          <w:lang w:eastAsia="hr-HR"/>
        </w:rPr>
        <w:t>kupoprodaju</w:t>
      </w:r>
      <w:proofErr w:type="spellEnd"/>
      <w:r w:rsidRPr="004A0128">
        <w:rPr>
          <w:rFonts w:ascii="Arial" w:hAnsi="Arial" w:cs="Arial"/>
          <w:lang w:eastAsia="hr-HR"/>
        </w:rPr>
        <w:t xml:space="preserve"> </w:t>
      </w:r>
      <w:proofErr w:type="spellStart"/>
      <w:r w:rsidRPr="004A0128">
        <w:rPr>
          <w:rFonts w:ascii="Arial" w:hAnsi="Arial" w:cs="Arial"/>
          <w:lang w:eastAsia="hr-HR"/>
        </w:rPr>
        <w:t>poslovnoga</w:t>
      </w:r>
      <w:proofErr w:type="spellEnd"/>
      <w:r w:rsidRPr="004A0128">
        <w:rPr>
          <w:rFonts w:ascii="Arial" w:hAnsi="Arial" w:cs="Arial"/>
          <w:lang w:eastAsia="hr-HR"/>
        </w:rPr>
        <w:t xml:space="preserve"> </w:t>
      </w:r>
      <w:proofErr w:type="spellStart"/>
      <w:r w:rsidRPr="004A0128">
        <w:rPr>
          <w:rFonts w:ascii="Arial" w:hAnsi="Arial" w:cs="Arial"/>
          <w:lang w:eastAsia="hr-HR"/>
        </w:rPr>
        <w:t>prostora</w:t>
      </w:r>
      <w:proofErr w:type="spellEnd"/>
      <w:r w:rsidRPr="004A0128">
        <w:rPr>
          <w:rFonts w:ascii="Arial" w:hAnsi="Arial" w:cs="Arial"/>
          <w:lang w:eastAsia="hr-HR"/>
        </w:rPr>
        <w:t xml:space="preserve"> u </w:t>
      </w:r>
      <w:proofErr w:type="spellStart"/>
      <w:r w:rsidRPr="004A0128">
        <w:rPr>
          <w:rFonts w:ascii="Arial" w:hAnsi="Arial" w:cs="Arial"/>
          <w:lang w:eastAsia="hr-HR"/>
        </w:rPr>
        <w:t>njegovom</w:t>
      </w:r>
      <w:proofErr w:type="spellEnd"/>
      <w:r w:rsidRPr="004A0128">
        <w:rPr>
          <w:rFonts w:ascii="Arial" w:hAnsi="Arial" w:cs="Arial"/>
          <w:lang w:eastAsia="hr-HR"/>
        </w:rPr>
        <w:t xml:space="preserve"> </w:t>
      </w:r>
      <w:proofErr w:type="spellStart"/>
      <w:r w:rsidRPr="004A0128">
        <w:rPr>
          <w:rFonts w:ascii="Arial" w:hAnsi="Arial" w:cs="Arial"/>
          <w:lang w:eastAsia="hr-HR"/>
        </w:rPr>
        <w:t>vlasništvu</w:t>
      </w:r>
      <w:proofErr w:type="spellEnd"/>
      <w:r w:rsidRPr="004A0128">
        <w:rPr>
          <w:rFonts w:ascii="Arial" w:hAnsi="Arial" w:cs="Arial"/>
          <w:lang w:eastAsia="hr-HR"/>
        </w:rPr>
        <w:t xml:space="preserve"> </w:t>
      </w:r>
      <w:proofErr w:type="spellStart"/>
      <w:r w:rsidRPr="004A0128">
        <w:rPr>
          <w:rFonts w:ascii="Arial" w:hAnsi="Arial" w:cs="Arial"/>
          <w:lang w:eastAsia="hr-HR"/>
        </w:rPr>
        <w:t>ili</w:t>
      </w:r>
      <w:proofErr w:type="spellEnd"/>
      <w:r w:rsidRPr="004A0128">
        <w:rPr>
          <w:rFonts w:ascii="Arial" w:hAnsi="Arial" w:cs="Arial"/>
          <w:lang w:eastAsia="hr-HR"/>
        </w:rPr>
        <w:t xml:space="preserve"> </w:t>
      </w:r>
      <w:proofErr w:type="spellStart"/>
      <w:r w:rsidRPr="004A0128">
        <w:rPr>
          <w:rFonts w:ascii="Arial" w:hAnsi="Arial" w:cs="Arial"/>
          <w:lang w:eastAsia="hr-HR"/>
        </w:rPr>
        <w:t>suvlasništvu</w:t>
      </w:r>
      <w:proofErr w:type="spellEnd"/>
      <w:r w:rsidRPr="004A0128">
        <w:rPr>
          <w:rFonts w:ascii="Arial" w:hAnsi="Arial" w:cs="Arial"/>
          <w:lang w:eastAsia="hr-HR"/>
        </w:rPr>
        <w:t xml:space="preserve">. </w:t>
      </w:r>
    </w:p>
    <w:p w14:paraId="7E022AEF" w14:textId="77777777" w:rsidR="00A200C4" w:rsidRPr="004A0128" w:rsidRDefault="00A200C4" w:rsidP="001F0EEF">
      <w:pPr>
        <w:pStyle w:val="Odlomakpopisa"/>
        <w:numPr>
          <w:ilvl w:val="0"/>
          <w:numId w:val="66"/>
        </w:numPr>
        <w:spacing w:after="0" w:line="240" w:lineRule="auto"/>
        <w:ind w:left="357" w:hanging="357"/>
        <w:contextualSpacing w:val="0"/>
        <w:jc w:val="both"/>
        <w:rPr>
          <w:rFonts w:ascii="Arial" w:hAnsi="Arial" w:cs="Arial"/>
          <w:lang w:eastAsia="hr-HR"/>
        </w:rPr>
      </w:pPr>
      <w:r w:rsidRPr="004A0128">
        <w:rPr>
          <w:rFonts w:ascii="Arial" w:hAnsi="Arial" w:cs="Arial"/>
          <w:lang w:eastAsia="hr-HR"/>
        </w:rPr>
        <w:t xml:space="preserve">Grad, u </w:t>
      </w:r>
      <w:proofErr w:type="spellStart"/>
      <w:r w:rsidRPr="004A0128">
        <w:rPr>
          <w:rFonts w:ascii="Arial" w:hAnsi="Arial" w:cs="Arial"/>
          <w:lang w:eastAsia="hr-HR"/>
        </w:rPr>
        <w:t>skladu</w:t>
      </w:r>
      <w:proofErr w:type="spellEnd"/>
      <w:r w:rsidRPr="004A0128">
        <w:rPr>
          <w:rFonts w:ascii="Arial" w:hAnsi="Arial" w:cs="Arial"/>
          <w:lang w:eastAsia="hr-HR"/>
        </w:rPr>
        <w:t xml:space="preserve"> s </w:t>
      </w:r>
      <w:proofErr w:type="spellStart"/>
      <w:r w:rsidRPr="004A0128">
        <w:rPr>
          <w:rFonts w:ascii="Arial" w:hAnsi="Arial" w:cs="Arial"/>
          <w:lang w:eastAsia="hr-HR"/>
        </w:rPr>
        <w:t>Zakonom</w:t>
      </w:r>
      <w:proofErr w:type="spellEnd"/>
      <w:r w:rsidRPr="004A0128">
        <w:rPr>
          <w:rFonts w:ascii="Arial" w:hAnsi="Arial" w:cs="Arial"/>
          <w:lang w:eastAsia="hr-HR"/>
        </w:rPr>
        <w:t xml:space="preserve"> o </w:t>
      </w:r>
      <w:proofErr w:type="spellStart"/>
      <w:r w:rsidRPr="004A0128">
        <w:rPr>
          <w:rFonts w:ascii="Arial" w:hAnsi="Arial" w:cs="Arial"/>
          <w:lang w:eastAsia="hr-HR"/>
        </w:rPr>
        <w:t>izmjenama</w:t>
      </w:r>
      <w:proofErr w:type="spellEnd"/>
      <w:r w:rsidRPr="004A0128">
        <w:rPr>
          <w:rFonts w:ascii="Arial" w:hAnsi="Arial" w:cs="Arial"/>
          <w:lang w:eastAsia="hr-HR"/>
        </w:rPr>
        <w:t xml:space="preserve"> </w:t>
      </w:r>
      <w:proofErr w:type="spellStart"/>
      <w:r w:rsidRPr="004A0128">
        <w:rPr>
          <w:rFonts w:ascii="Arial" w:hAnsi="Arial" w:cs="Arial"/>
          <w:lang w:eastAsia="hr-HR"/>
        </w:rPr>
        <w:t>i</w:t>
      </w:r>
      <w:proofErr w:type="spellEnd"/>
      <w:r w:rsidRPr="004A0128">
        <w:rPr>
          <w:rFonts w:ascii="Arial" w:hAnsi="Arial" w:cs="Arial"/>
          <w:lang w:eastAsia="hr-HR"/>
        </w:rPr>
        <w:t xml:space="preserve"> </w:t>
      </w:r>
      <w:proofErr w:type="spellStart"/>
      <w:r w:rsidRPr="004A0128">
        <w:rPr>
          <w:rFonts w:ascii="Arial" w:hAnsi="Arial" w:cs="Arial"/>
          <w:lang w:eastAsia="hr-HR"/>
        </w:rPr>
        <w:t>dopunama</w:t>
      </w:r>
      <w:proofErr w:type="spellEnd"/>
      <w:r w:rsidRPr="004A0128">
        <w:rPr>
          <w:rFonts w:ascii="Arial" w:hAnsi="Arial" w:cs="Arial"/>
          <w:lang w:eastAsia="hr-HR"/>
        </w:rPr>
        <w:t xml:space="preserve"> </w:t>
      </w:r>
      <w:r w:rsidRPr="004A0128">
        <w:rPr>
          <w:rStyle w:val="row-header-quote-text"/>
          <w:rFonts w:ascii="Arial" w:hAnsi="Arial" w:cs="Arial"/>
        </w:rPr>
        <w:t xml:space="preserve">Zakon o </w:t>
      </w:r>
      <w:proofErr w:type="spellStart"/>
      <w:r w:rsidRPr="004A0128">
        <w:rPr>
          <w:rStyle w:val="row-header-quote-text"/>
          <w:rFonts w:ascii="Arial" w:hAnsi="Arial" w:cs="Arial"/>
        </w:rPr>
        <w:t>zakupu</w:t>
      </w:r>
      <w:proofErr w:type="spellEnd"/>
      <w:r w:rsidRPr="004A0128">
        <w:rPr>
          <w:rStyle w:val="row-header-quote-text"/>
          <w:rFonts w:ascii="Arial" w:hAnsi="Arial" w:cs="Arial"/>
        </w:rPr>
        <w:t xml:space="preserve"> </w:t>
      </w:r>
      <w:proofErr w:type="spellStart"/>
      <w:r w:rsidRPr="004A0128">
        <w:rPr>
          <w:rStyle w:val="row-header-quote-text"/>
          <w:rFonts w:ascii="Arial" w:hAnsi="Arial" w:cs="Arial"/>
        </w:rPr>
        <w:t>i</w:t>
      </w:r>
      <w:proofErr w:type="spellEnd"/>
      <w:r w:rsidRPr="004A0128">
        <w:rPr>
          <w:rStyle w:val="row-header-quote-text"/>
          <w:rFonts w:ascii="Arial" w:hAnsi="Arial" w:cs="Arial"/>
        </w:rPr>
        <w:t xml:space="preserve"> </w:t>
      </w:r>
      <w:proofErr w:type="spellStart"/>
      <w:r w:rsidRPr="004A0128">
        <w:rPr>
          <w:rStyle w:val="row-header-quote-text"/>
          <w:rFonts w:ascii="Arial" w:hAnsi="Arial" w:cs="Arial"/>
        </w:rPr>
        <w:t>kupoprodaji</w:t>
      </w:r>
      <w:proofErr w:type="spellEnd"/>
      <w:r w:rsidRPr="004A0128">
        <w:rPr>
          <w:rStyle w:val="row-header-quote-text"/>
          <w:rFonts w:ascii="Arial" w:hAnsi="Arial" w:cs="Arial"/>
        </w:rPr>
        <w:t xml:space="preserve"> </w:t>
      </w:r>
      <w:proofErr w:type="spellStart"/>
      <w:r w:rsidRPr="004A0128">
        <w:rPr>
          <w:rStyle w:val="row-header-quote-text"/>
          <w:rFonts w:ascii="Arial" w:hAnsi="Arial" w:cs="Arial"/>
        </w:rPr>
        <w:t>poslovnoga</w:t>
      </w:r>
      <w:proofErr w:type="spellEnd"/>
      <w:r w:rsidRPr="004A0128">
        <w:rPr>
          <w:rStyle w:val="row-header-quote-text"/>
          <w:rFonts w:ascii="Arial" w:hAnsi="Arial" w:cs="Arial"/>
        </w:rPr>
        <w:t xml:space="preserve"> </w:t>
      </w:r>
      <w:proofErr w:type="spellStart"/>
      <w:r w:rsidRPr="004A0128">
        <w:rPr>
          <w:rStyle w:val="row-header-quote-text"/>
          <w:rFonts w:ascii="Arial" w:hAnsi="Arial" w:cs="Arial"/>
        </w:rPr>
        <w:t>prostora</w:t>
      </w:r>
      <w:proofErr w:type="spellEnd"/>
      <w:r w:rsidRPr="004A0128">
        <w:rPr>
          <w:rStyle w:val="row-header-quote-text"/>
          <w:rFonts w:ascii="Arial" w:hAnsi="Arial" w:cs="Arial"/>
        </w:rPr>
        <w:t xml:space="preserve"> ("</w:t>
      </w:r>
      <w:proofErr w:type="spellStart"/>
      <w:r w:rsidRPr="004A0128">
        <w:rPr>
          <w:rStyle w:val="row-header-quote-text"/>
          <w:rFonts w:ascii="Arial" w:hAnsi="Arial" w:cs="Arial"/>
        </w:rPr>
        <w:t>Narodne</w:t>
      </w:r>
      <w:proofErr w:type="spellEnd"/>
      <w:r w:rsidRPr="004A0128">
        <w:rPr>
          <w:rStyle w:val="row-header-quote-text"/>
          <w:rFonts w:ascii="Arial" w:hAnsi="Arial" w:cs="Arial"/>
        </w:rPr>
        <w:t xml:space="preserve"> novine", </w:t>
      </w:r>
      <w:proofErr w:type="spellStart"/>
      <w:r w:rsidRPr="004A0128">
        <w:rPr>
          <w:rStyle w:val="row-header-quote-text"/>
          <w:rFonts w:ascii="Arial" w:hAnsi="Arial" w:cs="Arial"/>
        </w:rPr>
        <w:t>broj</w:t>
      </w:r>
      <w:proofErr w:type="spellEnd"/>
      <w:r w:rsidRPr="004A0128">
        <w:rPr>
          <w:rStyle w:val="row-header-quote-text"/>
          <w:rFonts w:ascii="Arial" w:hAnsi="Arial" w:cs="Arial"/>
        </w:rPr>
        <w:t>: 123/24)</w:t>
      </w:r>
      <w:r w:rsidRPr="004A0128">
        <w:rPr>
          <w:rFonts w:ascii="Arial" w:hAnsi="Arial" w:cs="Arial"/>
          <w:lang w:eastAsia="hr-HR"/>
        </w:rPr>
        <w:t xml:space="preserve"> </w:t>
      </w:r>
      <w:proofErr w:type="spellStart"/>
      <w:r w:rsidRPr="004A0128">
        <w:rPr>
          <w:rFonts w:ascii="Arial" w:hAnsi="Arial" w:cs="Arial"/>
          <w:lang w:eastAsia="hr-HR"/>
        </w:rPr>
        <w:t>donijet</w:t>
      </w:r>
      <w:proofErr w:type="spellEnd"/>
      <w:r w:rsidRPr="004A0128">
        <w:rPr>
          <w:rFonts w:ascii="Arial" w:hAnsi="Arial" w:cs="Arial"/>
          <w:lang w:eastAsia="hr-HR"/>
        </w:rPr>
        <w:t xml:space="preserve"> </w:t>
      </w:r>
      <w:proofErr w:type="spellStart"/>
      <w:r w:rsidRPr="004A0128">
        <w:rPr>
          <w:rFonts w:ascii="Arial" w:hAnsi="Arial" w:cs="Arial"/>
          <w:lang w:eastAsia="hr-HR"/>
        </w:rPr>
        <w:t>će</w:t>
      </w:r>
      <w:proofErr w:type="spellEnd"/>
      <w:r w:rsidRPr="004A0128">
        <w:rPr>
          <w:rFonts w:ascii="Arial" w:hAnsi="Arial" w:cs="Arial"/>
          <w:lang w:eastAsia="hr-HR"/>
        </w:rPr>
        <w:t xml:space="preserve"> </w:t>
      </w:r>
      <w:proofErr w:type="spellStart"/>
      <w:r w:rsidRPr="004A0128">
        <w:rPr>
          <w:rFonts w:ascii="Arial" w:hAnsi="Arial" w:cs="Arial"/>
          <w:lang w:eastAsia="hr-HR"/>
        </w:rPr>
        <w:t>opći</w:t>
      </w:r>
      <w:proofErr w:type="spellEnd"/>
      <w:r w:rsidRPr="004A0128">
        <w:rPr>
          <w:rFonts w:ascii="Arial" w:hAnsi="Arial" w:cs="Arial"/>
          <w:lang w:eastAsia="hr-HR"/>
        </w:rPr>
        <w:t xml:space="preserve"> </w:t>
      </w:r>
      <w:proofErr w:type="spellStart"/>
      <w:r w:rsidRPr="004A0128">
        <w:rPr>
          <w:rFonts w:ascii="Arial" w:hAnsi="Arial" w:cs="Arial"/>
          <w:lang w:eastAsia="hr-HR"/>
        </w:rPr>
        <w:t>akt</w:t>
      </w:r>
      <w:proofErr w:type="spellEnd"/>
      <w:r w:rsidRPr="004A0128">
        <w:rPr>
          <w:rFonts w:ascii="Arial" w:hAnsi="Arial" w:cs="Arial"/>
          <w:lang w:eastAsia="hr-HR"/>
        </w:rPr>
        <w:t xml:space="preserve"> </w:t>
      </w:r>
      <w:proofErr w:type="spellStart"/>
      <w:r w:rsidRPr="004A0128">
        <w:rPr>
          <w:rFonts w:ascii="Arial" w:hAnsi="Arial" w:cs="Arial"/>
          <w:lang w:eastAsia="hr-HR"/>
        </w:rPr>
        <w:t>kojim</w:t>
      </w:r>
      <w:proofErr w:type="spellEnd"/>
      <w:r w:rsidRPr="004A0128">
        <w:rPr>
          <w:rFonts w:ascii="Arial" w:hAnsi="Arial" w:cs="Arial"/>
          <w:lang w:eastAsia="hr-HR"/>
        </w:rPr>
        <w:t xml:space="preserve"> se </w:t>
      </w:r>
      <w:proofErr w:type="spellStart"/>
      <w:r w:rsidRPr="004A0128">
        <w:rPr>
          <w:rFonts w:ascii="Arial" w:hAnsi="Arial" w:cs="Arial"/>
          <w:lang w:eastAsia="hr-HR"/>
        </w:rPr>
        <w:t>propisuju</w:t>
      </w:r>
      <w:proofErr w:type="spellEnd"/>
      <w:r w:rsidRPr="004A0128">
        <w:rPr>
          <w:rFonts w:ascii="Arial" w:hAnsi="Arial" w:cs="Arial"/>
          <w:lang w:eastAsia="hr-HR"/>
        </w:rPr>
        <w:t xml:space="preserve"> </w:t>
      </w:r>
      <w:proofErr w:type="spellStart"/>
      <w:r w:rsidRPr="004A0128">
        <w:rPr>
          <w:rFonts w:ascii="Arial" w:hAnsi="Arial" w:cs="Arial"/>
          <w:lang w:eastAsia="hr-HR"/>
        </w:rPr>
        <w:t>kriteriji</w:t>
      </w:r>
      <w:proofErr w:type="spellEnd"/>
      <w:r w:rsidRPr="004A0128">
        <w:rPr>
          <w:rFonts w:ascii="Arial" w:hAnsi="Arial" w:cs="Arial"/>
          <w:lang w:eastAsia="hr-HR"/>
        </w:rPr>
        <w:t xml:space="preserve"> za </w:t>
      </w:r>
      <w:proofErr w:type="spellStart"/>
      <w:r w:rsidRPr="004A0128">
        <w:rPr>
          <w:rFonts w:ascii="Arial" w:hAnsi="Arial" w:cs="Arial"/>
          <w:lang w:eastAsia="hr-HR"/>
        </w:rPr>
        <w:t>određivanje</w:t>
      </w:r>
      <w:proofErr w:type="spellEnd"/>
      <w:r w:rsidRPr="004A0128">
        <w:rPr>
          <w:rFonts w:ascii="Arial" w:hAnsi="Arial" w:cs="Arial"/>
          <w:lang w:eastAsia="hr-HR"/>
        </w:rPr>
        <w:t xml:space="preserve"> </w:t>
      </w:r>
      <w:proofErr w:type="spellStart"/>
      <w:r w:rsidRPr="004A0128">
        <w:rPr>
          <w:rFonts w:ascii="Arial" w:hAnsi="Arial" w:cs="Arial"/>
          <w:lang w:eastAsia="hr-HR"/>
        </w:rPr>
        <w:t>visine</w:t>
      </w:r>
      <w:proofErr w:type="spellEnd"/>
      <w:r w:rsidRPr="004A0128">
        <w:rPr>
          <w:rFonts w:ascii="Arial" w:hAnsi="Arial" w:cs="Arial"/>
          <w:lang w:eastAsia="hr-HR"/>
        </w:rPr>
        <w:t xml:space="preserve"> </w:t>
      </w:r>
      <w:proofErr w:type="spellStart"/>
      <w:r w:rsidRPr="004A0128">
        <w:rPr>
          <w:rFonts w:ascii="Arial" w:hAnsi="Arial" w:cs="Arial"/>
          <w:lang w:eastAsia="hr-HR"/>
        </w:rPr>
        <w:t>zakupnine</w:t>
      </w:r>
      <w:proofErr w:type="spellEnd"/>
      <w:r w:rsidRPr="004A0128">
        <w:rPr>
          <w:rFonts w:ascii="Arial" w:hAnsi="Arial" w:cs="Arial"/>
          <w:lang w:eastAsia="hr-HR"/>
        </w:rPr>
        <w:t xml:space="preserve"> za </w:t>
      </w:r>
      <w:proofErr w:type="spellStart"/>
      <w:r w:rsidRPr="004A0128">
        <w:rPr>
          <w:rFonts w:ascii="Arial" w:hAnsi="Arial" w:cs="Arial"/>
          <w:lang w:eastAsia="hr-HR"/>
        </w:rPr>
        <w:t>poslovne</w:t>
      </w:r>
      <w:proofErr w:type="spellEnd"/>
      <w:r w:rsidRPr="004A0128">
        <w:rPr>
          <w:rFonts w:ascii="Arial" w:hAnsi="Arial" w:cs="Arial"/>
          <w:lang w:eastAsia="hr-HR"/>
        </w:rPr>
        <w:t xml:space="preserve"> </w:t>
      </w:r>
      <w:proofErr w:type="spellStart"/>
      <w:r w:rsidRPr="004A0128">
        <w:rPr>
          <w:rFonts w:ascii="Arial" w:hAnsi="Arial" w:cs="Arial"/>
          <w:lang w:eastAsia="hr-HR"/>
        </w:rPr>
        <w:t>prostore</w:t>
      </w:r>
      <w:proofErr w:type="spellEnd"/>
      <w:r w:rsidRPr="004A0128">
        <w:rPr>
          <w:rFonts w:ascii="Arial" w:hAnsi="Arial" w:cs="Arial"/>
          <w:lang w:eastAsia="hr-HR"/>
        </w:rPr>
        <w:t xml:space="preserve"> u </w:t>
      </w:r>
      <w:proofErr w:type="spellStart"/>
      <w:r w:rsidRPr="004A0128">
        <w:rPr>
          <w:rFonts w:ascii="Arial" w:hAnsi="Arial" w:cs="Arial"/>
          <w:lang w:eastAsia="hr-HR"/>
        </w:rPr>
        <w:t>roku</w:t>
      </w:r>
      <w:proofErr w:type="spellEnd"/>
      <w:r w:rsidRPr="004A0128">
        <w:rPr>
          <w:rFonts w:ascii="Arial" w:hAnsi="Arial" w:cs="Arial"/>
          <w:lang w:eastAsia="hr-HR"/>
        </w:rPr>
        <w:t xml:space="preserve"> od 90 dana od dana </w:t>
      </w:r>
      <w:proofErr w:type="spellStart"/>
      <w:r w:rsidRPr="004A0128">
        <w:rPr>
          <w:rFonts w:ascii="Arial" w:hAnsi="Arial" w:cs="Arial"/>
          <w:lang w:eastAsia="hr-HR"/>
        </w:rPr>
        <w:t>stupanja</w:t>
      </w:r>
      <w:proofErr w:type="spellEnd"/>
      <w:r w:rsidRPr="004A0128">
        <w:rPr>
          <w:rFonts w:ascii="Arial" w:hAnsi="Arial" w:cs="Arial"/>
          <w:lang w:eastAsia="hr-HR"/>
        </w:rPr>
        <w:t xml:space="preserve"> </w:t>
      </w:r>
      <w:proofErr w:type="spellStart"/>
      <w:r w:rsidRPr="004A0128">
        <w:rPr>
          <w:rFonts w:ascii="Arial" w:hAnsi="Arial" w:cs="Arial"/>
          <w:lang w:eastAsia="hr-HR"/>
        </w:rPr>
        <w:t>na</w:t>
      </w:r>
      <w:proofErr w:type="spellEnd"/>
      <w:r w:rsidRPr="004A0128">
        <w:rPr>
          <w:rFonts w:ascii="Arial" w:hAnsi="Arial" w:cs="Arial"/>
          <w:lang w:eastAsia="hr-HR"/>
        </w:rPr>
        <w:t xml:space="preserve"> </w:t>
      </w:r>
      <w:proofErr w:type="spellStart"/>
      <w:r w:rsidRPr="004A0128">
        <w:rPr>
          <w:rFonts w:ascii="Arial" w:hAnsi="Arial" w:cs="Arial"/>
          <w:lang w:eastAsia="hr-HR"/>
        </w:rPr>
        <w:t>snagu</w:t>
      </w:r>
      <w:proofErr w:type="spellEnd"/>
      <w:r w:rsidRPr="004A0128">
        <w:rPr>
          <w:rFonts w:ascii="Arial" w:hAnsi="Arial" w:cs="Arial"/>
          <w:lang w:eastAsia="hr-HR"/>
        </w:rPr>
        <w:t xml:space="preserve"> </w:t>
      </w:r>
      <w:proofErr w:type="spellStart"/>
      <w:r w:rsidRPr="004A0128">
        <w:rPr>
          <w:rFonts w:ascii="Arial" w:hAnsi="Arial" w:cs="Arial"/>
          <w:lang w:eastAsia="hr-HR"/>
        </w:rPr>
        <w:t>istog</w:t>
      </w:r>
      <w:proofErr w:type="spellEnd"/>
      <w:r w:rsidRPr="004A0128">
        <w:rPr>
          <w:rFonts w:ascii="Arial" w:hAnsi="Arial" w:cs="Arial"/>
          <w:lang w:eastAsia="hr-HR"/>
        </w:rPr>
        <w:t>.</w:t>
      </w:r>
    </w:p>
    <w:p w14:paraId="34360BC2" w14:textId="77777777" w:rsidR="00A200C4" w:rsidRDefault="00A200C4" w:rsidP="00A200C4">
      <w:pPr>
        <w:jc w:val="center"/>
        <w:rPr>
          <w:rFonts w:ascii="Arial" w:hAnsi="Arial" w:cs="Arial"/>
          <w:b/>
          <w:bCs/>
          <w:sz w:val="22"/>
          <w:szCs w:val="22"/>
        </w:rPr>
      </w:pPr>
    </w:p>
    <w:p w14:paraId="186DF1E9"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 xml:space="preserve">Članak 69. </w:t>
      </w:r>
    </w:p>
    <w:p w14:paraId="4CE648B7" w14:textId="77777777" w:rsidR="00A200C4" w:rsidRPr="004A0128" w:rsidRDefault="00A200C4" w:rsidP="00A200C4">
      <w:pPr>
        <w:jc w:val="center"/>
        <w:rPr>
          <w:rFonts w:ascii="Arial" w:hAnsi="Arial" w:cs="Arial"/>
          <w:b/>
          <w:bCs/>
          <w:sz w:val="22"/>
          <w:szCs w:val="22"/>
        </w:rPr>
      </w:pPr>
    </w:p>
    <w:p w14:paraId="398082DA" w14:textId="77777777" w:rsidR="00A200C4" w:rsidRPr="004A0128" w:rsidRDefault="00A200C4" w:rsidP="001F0EEF">
      <w:pPr>
        <w:pStyle w:val="Odlomakpopisa"/>
        <w:numPr>
          <w:ilvl w:val="0"/>
          <w:numId w:val="67"/>
        </w:numPr>
        <w:spacing w:after="0" w:line="240" w:lineRule="auto"/>
        <w:ind w:left="357" w:hanging="357"/>
        <w:contextualSpacing w:val="0"/>
        <w:jc w:val="both"/>
        <w:rPr>
          <w:rFonts w:ascii="Arial" w:hAnsi="Arial" w:cs="Arial"/>
        </w:rPr>
      </w:pPr>
      <w:proofErr w:type="spellStart"/>
      <w:r w:rsidRPr="004A0128">
        <w:rPr>
          <w:rFonts w:ascii="Arial" w:hAnsi="Arial" w:cs="Arial"/>
        </w:rPr>
        <w:t>Postupci</w:t>
      </w:r>
      <w:proofErr w:type="spellEnd"/>
      <w:r w:rsidRPr="004A0128">
        <w:rPr>
          <w:rFonts w:ascii="Arial" w:hAnsi="Arial" w:cs="Arial"/>
        </w:rPr>
        <w:t xml:space="preserve"> </w:t>
      </w:r>
      <w:proofErr w:type="spellStart"/>
      <w:r w:rsidRPr="004A0128">
        <w:rPr>
          <w:rFonts w:ascii="Arial" w:hAnsi="Arial" w:cs="Arial"/>
        </w:rPr>
        <w:t>započeti</w:t>
      </w:r>
      <w:proofErr w:type="spellEnd"/>
      <w:r w:rsidRPr="004A0128">
        <w:rPr>
          <w:rFonts w:ascii="Arial" w:hAnsi="Arial" w:cs="Arial"/>
        </w:rPr>
        <w:t xml:space="preserve"> </w:t>
      </w:r>
      <w:proofErr w:type="spellStart"/>
      <w:r w:rsidRPr="004A0128">
        <w:rPr>
          <w:rFonts w:ascii="Arial" w:hAnsi="Arial" w:cs="Arial"/>
        </w:rPr>
        <w:t>prema</w:t>
      </w:r>
      <w:proofErr w:type="spellEnd"/>
      <w:r w:rsidRPr="004A0128">
        <w:rPr>
          <w:rFonts w:ascii="Arial" w:hAnsi="Arial" w:cs="Arial"/>
        </w:rPr>
        <w:t xml:space="preserve"> </w:t>
      </w:r>
      <w:proofErr w:type="spellStart"/>
      <w:r w:rsidRPr="004A0128">
        <w:rPr>
          <w:rFonts w:ascii="Arial" w:hAnsi="Arial" w:cs="Arial"/>
        </w:rPr>
        <w:t>odredbama</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kupoprodaji</w:t>
      </w:r>
      <w:proofErr w:type="spellEnd"/>
      <w:r w:rsidRPr="004A0128">
        <w:rPr>
          <w:rFonts w:ascii="Arial" w:hAnsi="Arial" w:cs="Arial"/>
        </w:rPr>
        <w:t xml:space="preserve"> </w:t>
      </w:r>
      <w:proofErr w:type="spellStart"/>
      <w:r w:rsidRPr="004A0128">
        <w:rPr>
          <w:rFonts w:ascii="Arial" w:hAnsi="Arial" w:cs="Arial"/>
        </w:rPr>
        <w:t>poslovnoga</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r w:rsidRPr="004A0128">
        <w:rPr>
          <w:rFonts w:ascii="Arial" w:hAnsi="Arial" w:cs="Arial"/>
          <w:lang w:eastAsia="hr-HR"/>
        </w:rPr>
        <w:t>(''</w:t>
      </w:r>
      <w:proofErr w:type="spellStart"/>
      <w:r w:rsidRPr="004A0128">
        <w:rPr>
          <w:rFonts w:ascii="Arial" w:hAnsi="Arial" w:cs="Arial"/>
          <w:lang w:eastAsia="hr-HR"/>
        </w:rPr>
        <w:t>Službeni</w:t>
      </w:r>
      <w:proofErr w:type="spellEnd"/>
      <w:r w:rsidRPr="004A0128">
        <w:rPr>
          <w:rFonts w:ascii="Arial" w:hAnsi="Arial" w:cs="Arial"/>
          <w:lang w:eastAsia="hr-HR"/>
        </w:rPr>
        <w:t xml:space="preserve"> </w:t>
      </w:r>
      <w:proofErr w:type="spellStart"/>
      <w:r w:rsidRPr="004A0128">
        <w:rPr>
          <w:rFonts w:ascii="Arial" w:hAnsi="Arial" w:cs="Arial"/>
          <w:lang w:eastAsia="hr-HR"/>
        </w:rPr>
        <w:t>glasnik</w:t>
      </w:r>
      <w:proofErr w:type="spellEnd"/>
      <w:r w:rsidRPr="004A0128">
        <w:rPr>
          <w:rFonts w:ascii="Arial" w:hAnsi="Arial" w:cs="Arial"/>
          <w:lang w:eastAsia="hr-HR"/>
        </w:rPr>
        <w:t xml:space="preserve"> Grada </w:t>
      </w:r>
      <w:proofErr w:type="spellStart"/>
      <w:r w:rsidRPr="004A0128">
        <w:rPr>
          <w:rFonts w:ascii="Arial" w:hAnsi="Arial" w:cs="Arial"/>
          <w:lang w:eastAsia="hr-HR"/>
        </w:rPr>
        <w:t>Dubrovnika</w:t>
      </w:r>
      <w:proofErr w:type="spellEnd"/>
      <w:r w:rsidRPr="004A0128">
        <w:rPr>
          <w:rFonts w:ascii="Arial" w:hAnsi="Arial" w:cs="Arial"/>
          <w:lang w:eastAsia="hr-HR"/>
        </w:rPr>
        <w:t xml:space="preserve">'', </w:t>
      </w:r>
      <w:proofErr w:type="spellStart"/>
      <w:r w:rsidRPr="004A0128">
        <w:rPr>
          <w:rFonts w:ascii="Arial" w:hAnsi="Arial" w:cs="Arial"/>
          <w:lang w:eastAsia="hr-HR"/>
        </w:rPr>
        <w:t>broj</w:t>
      </w:r>
      <w:proofErr w:type="spellEnd"/>
      <w:r w:rsidRPr="004A0128">
        <w:rPr>
          <w:rFonts w:ascii="Arial" w:hAnsi="Arial" w:cs="Arial"/>
          <w:lang w:eastAsia="hr-HR"/>
        </w:rPr>
        <w:t>:</w:t>
      </w:r>
      <w:r w:rsidRPr="004A0128">
        <w:rPr>
          <w:rFonts w:ascii="Arial" w:hAnsi="Arial" w:cs="Arial"/>
          <w:color w:val="000000"/>
        </w:rPr>
        <w:t xml:space="preserve"> 25/17, 12/18 </w:t>
      </w:r>
      <w:proofErr w:type="spellStart"/>
      <w:r w:rsidRPr="004A0128">
        <w:rPr>
          <w:rFonts w:ascii="Arial" w:hAnsi="Arial" w:cs="Arial"/>
          <w:color w:val="000000"/>
        </w:rPr>
        <w:t>i</w:t>
      </w:r>
      <w:proofErr w:type="spellEnd"/>
      <w:r w:rsidRPr="004A0128">
        <w:rPr>
          <w:rFonts w:ascii="Arial" w:hAnsi="Arial" w:cs="Arial"/>
          <w:color w:val="000000"/>
        </w:rPr>
        <w:t xml:space="preserve"> 11/19</w:t>
      </w:r>
      <w:r w:rsidRPr="004A0128">
        <w:rPr>
          <w:rFonts w:ascii="Arial" w:hAnsi="Arial" w:cs="Arial"/>
          <w:lang w:eastAsia="hr-HR"/>
        </w:rPr>
        <w:t xml:space="preserve">) </w:t>
      </w:r>
      <w:proofErr w:type="spellStart"/>
      <w:r w:rsidRPr="004A0128">
        <w:rPr>
          <w:rFonts w:ascii="Arial" w:hAnsi="Arial" w:cs="Arial"/>
        </w:rPr>
        <w:t>prije</w:t>
      </w:r>
      <w:proofErr w:type="spellEnd"/>
      <w:r w:rsidRPr="004A0128">
        <w:rPr>
          <w:rFonts w:ascii="Arial" w:hAnsi="Arial" w:cs="Arial"/>
        </w:rPr>
        <w:t xml:space="preserve"> </w:t>
      </w:r>
      <w:proofErr w:type="spellStart"/>
      <w:r w:rsidRPr="004A0128">
        <w:rPr>
          <w:rFonts w:ascii="Arial" w:hAnsi="Arial" w:cs="Arial"/>
        </w:rPr>
        <w:t>stupanja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snagu</w:t>
      </w:r>
      <w:proofErr w:type="spellEnd"/>
      <w:r w:rsidRPr="004A0128">
        <w:rPr>
          <w:rFonts w:ascii="Arial" w:hAnsi="Arial" w:cs="Arial"/>
        </w:rPr>
        <w:t xml:space="preserve">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dovršit</w:t>
      </w:r>
      <w:proofErr w:type="spellEnd"/>
      <w:r w:rsidRPr="004A0128">
        <w:rPr>
          <w:rFonts w:ascii="Arial" w:hAnsi="Arial" w:cs="Arial"/>
        </w:rPr>
        <w:t xml:space="preserve"> </w:t>
      </w:r>
      <w:proofErr w:type="spellStart"/>
      <w:r w:rsidRPr="004A0128">
        <w:rPr>
          <w:rFonts w:ascii="Arial" w:hAnsi="Arial" w:cs="Arial"/>
        </w:rPr>
        <w:t>će</w:t>
      </w:r>
      <w:proofErr w:type="spellEnd"/>
      <w:r w:rsidRPr="004A0128">
        <w:rPr>
          <w:rFonts w:ascii="Arial" w:hAnsi="Arial" w:cs="Arial"/>
        </w:rPr>
        <w:t xml:space="preserve"> se </w:t>
      </w:r>
      <w:proofErr w:type="spellStart"/>
      <w:r w:rsidRPr="004A0128">
        <w:rPr>
          <w:rFonts w:ascii="Arial" w:hAnsi="Arial" w:cs="Arial"/>
        </w:rPr>
        <w:t>prema</w:t>
      </w:r>
      <w:proofErr w:type="spellEnd"/>
      <w:r w:rsidRPr="004A0128">
        <w:rPr>
          <w:rFonts w:ascii="Arial" w:hAnsi="Arial" w:cs="Arial"/>
        </w:rPr>
        <w:t xml:space="preserve"> </w:t>
      </w:r>
      <w:proofErr w:type="spellStart"/>
      <w:r w:rsidRPr="004A0128">
        <w:rPr>
          <w:rFonts w:ascii="Arial" w:hAnsi="Arial" w:cs="Arial"/>
        </w:rPr>
        <w:t>odredbama</w:t>
      </w:r>
      <w:proofErr w:type="spellEnd"/>
      <w:r w:rsidRPr="004A0128">
        <w:rPr>
          <w:rFonts w:ascii="Arial" w:hAnsi="Arial" w:cs="Arial"/>
        </w:rPr>
        <w:t xml:space="preserve"> </w:t>
      </w:r>
      <w:proofErr w:type="spellStart"/>
      <w:r w:rsidRPr="004A0128">
        <w:rPr>
          <w:rFonts w:ascii="Arial" w:hAnsi="Arial" w:cs="Arial"/>
        </w:rPr>
        <w:t>te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propisa</w:t>
      </w:r>
      <w:proofErr w:type="spellEnd"/>
      <w:r w:rsidRPr="004A0128">
        <w:rPr>
          <w:rFonts w:ascii="Arial" w:hAnsi="Arial" w:cs="Arial"/>
        </w:rPr>
        <w:t xml:space="preserve"> </w:t>
      </w:r>
      <w:proofErr w:type="spellStart"/>
      <w:r w:rsidRPr="004A0128">
        <w:rPr>
          <w:rFonts w:ascii="Arial" w:hAnsi="Arial" w:cs="Arial"/>
        </w:rPr>
        <w:t>donesenih</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temelju</w:t>
      </w:r>
      <w:proofErr w:type="spellEnd"/>
      <w:r w:rsidRPr="004A0128">
        <w:rPr>
          <w:rFonts w:ascii="Arial" w:hAnsi="Arial" w:cs="Arial"/>
        </w:rPr>
        <w:t xml:space="preserve"> </w:t>
      </w:r>
      <w:proofErr w:type="spellStart"/>
      <w:r w:rsidRPr="004A0128">
        <w:rPr>
          <w:rFonts w:ascii="Arial" w:hAnsi="Arial" w:cs="Arial"/>
        </w:rPr>
        <w:t>te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w:t>
      </w:r>
    </w:p>
    <w:p w14:paraId="1228AE07" w14:textId="77777777" w:rsidR="00A200C4" w:rsidRPr="004A0128" w:rsidRDefault="00A200C4" w:rsidP="001F0EEF">
      <w:pPr>
        <w:pStyle w:val="Odlomakpopisa"/>
        <w:numPr>
          <w:ilvl w:val="0"/>
          <w:numId w:val="67"/>
        </w:numPr>
        <w:spacing w:after="0" w:line="240" w:lineRule="auto"/>
        <w:ind w:left="357" w:hanging="357"/>
        <w:contextualSpacing w:val="0"/>
        <w:jc w:val="both"/>
        <w:rPr>
          <w:rFonts w:ascii="Arial" w:hAnsi="Arial" w:cs="Arial"/>
        </w:rPr>
      </w:pPr>
      <w:proofErr w:type="spellStart"/>
      <w:r w:rsidRPr="004A0128">
        <w:rPr>
          <w:rFonts w:ascii="Arial" w:hAnsi="Arial" w:cs="Arial"/>
        </w:rPr>
        <w:t>Iznimno</w:t>
      </w:r>
      <w:proofErr w:type="spellEnd"/>
      <w:r w:rsidRPr="004A0128">
        <w:rPr>
          <w:rFonts w:ascii="Arial" w:hAnsi="Arial" w:cs="Arial"/>
        </w:rPr>
        <w:t xml:space="preserve"> od </w:t>
      </w:r>
      <w:proofErr w:type="spellStart"/>
      <w:r w:rsidRPr="004A0128">
        <w:rPr>
          <w:rFonts w:ascii="Arial" w:hAnsi="Arial" w:cs="Arial"/>
        </w:rPr>
        <w:t>stavka</w:t>
      </w:r>
      <w:proofErr w:type="spellEnd"/>
      <w:r w:rsidRPr="004A0128">
        <w:rPr>
          <w:rFonts w:ascii="Arial" w:hAnsi="Arial" w:cs="Arial"/>
        </w:rPr>
        <w:t xml:space="preserve"> 1. </w:t>
      </w:r>
      <w:proofErr w:type="spellStart"/>
      <w:r w:rsidRPr="004A0128">
        <w:rPr>
          <w:rFonts w:ascii="Arial" w:hAnsi="Arial" w:cs="Arial"/>
        </w:rPr>
        <w:t>ovoga</w:t>
      </w:r>
      <w:proofErr w:type="spellEnd"/>
      <w:r w:rsidRPr="004A0128">
        <w:rPr>
          <w:rFonts w:ascii="Arial" w:hAnsi="Arial" w:cs="Arial"/>
        </w:rPr>
        <w:t xml:space="preserve"> </w:t>
      </w:r>
      <w:proofErr w:type="spellStart"/>
      <w:r w:rsidRPr="004A0128">
        <w:rPr>
          <w:rFonts w:ascii="Arial" w:hAnsi="Arial" w:cs="Arial"/>
        </w:rPr>
        <w:t>članka</w:t>
      </w:r>
      <w:proofErr w:type="spellEnd"/>
      <w:r w:rsidRPr="004A0128">
        <w:rPr>
          <w:rFonts w:ascii="Arial" w:hAnsi="Arial" w:cs="Arial"/>
        </w:rPr>
        <w:t xml:space="preserve">, </w:t>
      </w:r>
      <w:proofErr w:type="spellStart"/>
      <w:r w:rsidRPr="004A0128">
        <w:rPr>
          <w:rFonts w:ascii="Arial" w:hAnsi="Arial" w:cs="Arial"/>
        </w:rPr>
        <w:t>postupci</w:t>
      </w:r>
      <w:proofErr w:type="spellEnd"/>
      <w:r w:rsidRPr="004A0128">
        <w:rPr>
          <w:rFonts w:ascii="Arial" w:hAnsi="Arial" w:cs="Arial"/>
        </w:rPr>
        <w:t xml:space="preserve"> </w:t>
      </w:r>
      <w:proofErr w:type="spellStart"/>
      <w:r w:rsidRPr="004A0128">
        <w:rPr>
          <w:rFonts w:ascii="Arial" w:hAnsi="Arial" w:cs="Arial"/>
        </w:rPr>
        <w:t>započeti</w:t>
      </w:r>
      <w:proofErr w:type="spellEnd"/>
      <w:r w:rsidRPr="004A0128">
        <w:rPr>
          <w:rFonts w:ascii="Arial" w:hAnsi="Arial" w:cs="Arial"/>
        </w:rPr>
        <w:t xml:space="preserve"> </w:t>
      </w:r>
      <w:proofErr w:type="spellStart"/>
      <w:r w:rsidRPr="004A0128">
        <w:rPr>
          <w:rFonts w:ascii="Arial" w:hAnsi="Arial" w:cs="Arial"/>
        </w:rPr>
        <w:t>prema</w:t>
      </w:r>
      <w:proofErr w:type="spellEnd"/>
      <w:r w:rsidRPr="004A0128">
        <w:rPr>
          <w:rFonts w:ascii="Arial" w:hAnsi="Arial" w:cs="Arial"/>
        </w:rPr>
        <w:t xml:space="preserve"> </w:t>
      </w:r>
      <w:proofErr w:type="spellStart"/>
      <w:r w:rsidRPr="004A0128">
        <w:rPr>
          <w:rFonts w:ascii="Arial" w:hAnsi="Arial" w:cs="Arial"/>
        </w:rPr>
        <w:t>odredbama</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o </w:t>
      </w:r>
      <w:proofErr w:type="spellStart"/>
      <w:r w:rsidRPr="004A0128">
        <w:rPr>
          <w:rFonts w:ascii="Arial" w:hAnsi="Arial" w:cs="Arial"/>
        </w:rPr>
        <w:t>zakupu</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kupoprodaji</w:t>
      </w:r>
      <w:proofErr w:type="spellEnd"/>
      <w:r w:rsidRPr="004A0128">
        <w:rPr>
          <w:rFonts w:ascii="Arial" w:hAnsi="Arial" w:cs="Arial"/>
        </w:rPr>
        <w:t xml:space="preserve"> </w:t>
      </w:r>
      <w:proofErr w:type="spellStart"/>
      <w:r w:rsidRPr="004A0128">
        <w:rPr>
          <w:rFonts w:ascii="Arial" w:hAnsi="Arial" w:cs="Arial"/>
        </w:rPr>
        <w:t>poslovnoga</w:t>
      </w:r>
      <w:proofErr w:type="spellEnd"/>
      <w:r w:rsidRPr="004A0128">
        <w:rPr>
          <w:rFonts w:ascii="Arial" w:hAnsi="Arial" w:cs="Arial"/>
        </w:rPr>
        <w:t xml:space="preserve"> </w:t>
      </w:r>
      <w:proofErr w:type="spellStart"/>
      <w:r w:rsidRPr="004A0128">
        <w:rPr>
          <w:rFonts w:ascii="Arial" w:hAnsi="Arial" w:cs="Arial"/>
        </w:rPr>
        <w:t>prostora</w:t>
      </w:r>
      <w:proofErr w:type="spellEnd"/>
      <w:r w:rsidRPr="004A0128">
        <w:rPr>
          <w:rFonts w:ascii="Arial" w:hAnsi="Arial" w:cs="Arial"/>
        </w:rPr>
        <w:t xml:space="preserve"> </w:t>
      </w:r>
      <w:r w:rsidRPr="004A0128">
        <w:rPr>
          <w:rFonts w:ascii="Arial" w:hAnsi="Arial" w:cs="Arial"/>
          <w:lang w:eastAsia="hr-HR"/>
        </w:rPr>
        <w:t>(''</w:t>
      </w:r>
      <w:proofErr w:type="spellStart"/>
      <w:r w:rsidRPr="004A0128">
        <w:rPr>
          <w:rFonts w:ascii="Arial" w:hAnsi="Arial" w:cs="Arial"/>
          <w:lang w:eastAsia="hr-HR"/>
        </w:rPr>
        <w:t>Službeni</w:t>
      </w:r>
      <w:proofErr w:type="spellEnd"/>
      <w:r w:rsidRPr="004A0128">
        <w:rPr>
          <w:rFonts w:ascii="Arial" w:hAnsi="Arial" w:cs="Arial"/>
          <w:lang w:eastAsia="hr-HR"/>
        </w:rPr>
        <w:t xml:space="preserve"> </w:t>
      </w:r>
      <w:proofErr w:type="spellStart"/>
      <w:r w:rsidRPr="004A0128">
        <w:rPr>
          <w:rFonts w:ascii="Arial" w:hAnsi="Arial" w:cs="Arial"/>
          <w:lang w:eastAsia="hr-HR"/>
        </w:rPr>
        <w:t>glasnik</w:t>
      </w:r>
      <w:proofErr w:type="spellEnd"/>
      <w:r w:rsidRPr="004A0128">
        <w:rPr>
          <w:rFonts w:ascii="Arial" w:hAnsi="Arial" w:cs="Arial"/>
          <w:lang w:eastAsia="hr-HR"/>
        </w:rPr>
        <w:t xml:space="preserve"> Grada </w:t>
      </w:r>
      <w:proofErr w:type="spellStart"/>
      <w:r w:rsidRPr="004A0128">
        <w:rPr>
          <w:rFonts w:ascii="Arial" w:hAnsi="Arial" w:cs="Arial"/>
          <w:lang w:eastAsia="hr-HR"/>
        </w:rPr>
        <w:t>Dubrovnika</w:t>
      </w:r>
      <w:proofErr w:type="spellEnd"/>
      <w:r w:rsidRPr="004A0128">
        <w:rPr>
          <w:rFonts w:ascii="Arial" w:hAnsi="Arial" w:cs="Arial"/>
          <w:lang w:eastAsia="hr-HR"/>
        </w:rPr>
        <w:t xml:space="preserve">'', </w:t>
      </w:r>
      <w:proofErr w:type="spellStart"/>
      <w:r w:rsidRPr="004A0128">
        <w:rPr>
          <w:rFonts w:ascii="Arial" w:hAnsi="Arial" w:cs="Arial"/>
          <w:lang w:eastAsia="hr-HR"/>
        </w:rPr>
        <w:t>broj</w:t>
      </w:r>
      <w:proofErr w:type="spellEnd"/>
      <w:r w:rsidRPr="004A0128">
        <w:rPr>
          <w:rFonts w:ascii="Arial" w:hAnsi="Arial" w:cs="Arial"/>
          <w:lang w:eastAsia="hr-HR"/>
        </w:rPr>
        <w:t>:</w:t>
      </w:r>
      <w:r w:rsidRPr="004A0128">
        <w:rPr>
          <w:rFonts w:ascii="Arial" w:hAnsi="Arial" w:cs="Arial"/>
          <w:color w:val="000000"/>
        </w:rPr>
        <w:t xml:space="preserve"> 25/17, 12/18 </w:t>
      </w:r>
      <w:proofErr w:type="spellStart"/>
      <w:r w:rsidRPr="004A0128">
        <w:rPr>
          <w:rFonts w:ascii="Arial" w:hAnsi="Arial" w:cs="Arial"/>
          <w:color w:val="000000"/>
        </w:rPr>
        <w:t>i</w:t>
      </w:r>
      <w:proofErr w:type="spellEnd"/>
      <w:r w:rsidRPr="004A0128">
        <w:rPr>
          <w:rFonts w:ascii="Arial" w:hAnsi="Arial" w:cs="Arial"/>
          <w:color w:val="000000"/>
        </w:rPr>
        <w:t xml:space="preserve"> 11/19</w:t>
      </w:r>
      <w:r w:rsidRPr="004A0128">
        <w:rPr>
          <w:rFonts w:ascii="Arial" w:hAnsi="Arial" w:cs="Arial"/>
          <w:lang w:eastAsia="hr-HR"/>
        </w:rPr>
        <w:t xml:space="preserve">) </w:t>
      </w:r>
      <w:proofErr w:type="spellStart"/>
      <w:r w:rsidRPr="004A0128">
        <w:rPr>
          <w:rFonts w:ascii="Arial" w:hAnsi="Arial" w:cs="Arial"/>
        </w:rPr>
        <w:t>prije</w:t>
      </w:r>
      <w:proofErr w:type="spellEnd"/>
      <w:r w:rsidRPr="004A0128">
        <w:rPr>
          <w:rFonts w:ascii="Arial" w:hAnsi="Arial" w:cs="Arial"/>
        </w:rPr>
        <w:t xml:space="preserve"> </w:t>
      </w:r>
      <w:proofErr w:type="spellStart"/>
      <w:r w:rsidRPr="004A0128">
        <w:rPr>
          <w:rFonts w:ascii="Arial" w:hAnsi="Arial" w:cs="Arial"/>
        </w:rPr>
        <w:t>stupanja</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snagu</w:t>
      </w:r>
      <w:proofErr w:type="spellEnd"/>
      <w:r w:rsidRPr="004A0128">
        <w:rPr>
          <w:rFonts w:ascii="Arial" w:hAnsi="Arial" w:cs="Arial"/>
        </w:rPr>
        <w:t xml:space="preserve">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dovršit</w:t>
      </w:r>
      <w:proofErr w:type="spellEnd"/>
      <w:r w:rsidRPr="004A0128">
        <w:rPr>
          <w:rFonts w:ascii="Arial" w:hAnsi="Arial" w:cs="Arial"/>
        </w:rPr>
        <w:t xml:space="preserve"> </w:t>
      </w:r>
      <w:proofErr w:type="spellStart"/>
      <w:r w:rsidRPr="004A0128">
        <w:rPr>
          <w:rFonts w:ascii="Arial" w:hAnsi="Arial" w:cs="Arial"/>
        </w:rPr>
        <w:t>će</w:t>
      </w:r>
      <w:proofErr w:type="spellEnd"/>
      <w:r w:rsidRPr="004A0128">
        <w:rPr>
          <w:rFonts w:ascii="Arial" w:hAnsi="Arial" w:cs="Arial"/>
        </w:rPr>
        <w:t xml:space="preserve"> se </w:t>
      </w:r>
      <w:proofErr w:type="spellStart"/>
      <w:r w:rsidRPr="004A0128">
        <w:rPr>
          <w:rFonts w:ascii="Arial" w:hAnsi="Arial" w:cs="Arial"/>
        </w:rPr>
        <w:t>prema</w:t>
      </w:r>
      <w:proofErr w:type="spellEnd"/>
      <w:r w:rsidRPr="004A0128">
        <w:rPr>
          <w:rFonts w:ascii="Arial" w:hAnsi="Arial" w:cs="Arial"/>
        </w:rPr>
        <w:t xml:space="preserve"> </w:t>
      </w:r>
      <w:proofErr w:type="spellStart"/>
      <w:r w:rsidRPr="004A0128">
        <w:rPr>
          <w:rFonts w:ascii="Arial" w:hAnsi="Arial" w:cs="Arial"/>
        </w:rPr>
        <w:t>odredbama</w:t>
      </w:r>
      <w:proofErr w:type="spellEnd"/>
      <w:r w:rsidRPr="004A0128">
        <w:rPr>
          <w:rFonts w:ascii="Arial" w:hAnsi="Arial" w:cs="Arial"/>
        </w:rPr>
        <w:t xml:space="preserve">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propisa</w:t>
      </w:r>
      <w:proofErr w:type="spellEnd"/>
      <w:r w:rsidRPr="004A0128">
        <w:rPr>
          <w:rFonts w:ascii="Arial" w:hAnsi="Arial" w:cs="Arial"/>
        </w:rPr>
        <w:t xml:space="preserve"> </w:t>
      </w:r>
      <w:proofErr w:type="spellStart"/>
      <w:r w:rsidRPr="004A0128">
        <w:rPr>
          <w:rFonts w:ascii="Arial" w:hAnsi="Arial" w:cs="Arial"/>
        </w:rPr>
        <w:t>donesenim</w:t>
      </w:r>
      <w:proofErr w:type="spellEnd"/>
      <w:r w:rsidRPr="004A0128">
        <w:rPr>
          <w:rFonts w:ascii="Arial" w:hAnsi="Arial" w:cs="Arial"/>
        </w:rPr>
        <w:t xml:space="preserve"> </w:t>
      </w:r>
      <w:proofErr w:type="spellStart"/>
      <w:r w:rsidRPr="004A0128">
        <w:rPr>
          <w:rFonts w:ascii="Arial" w:hAnsi="Arial" w:cs="Arial"/>
        </w:rPr>
        <w:t>na</w:t>
      </w:r>
      <w:proofErr w:type="spellEnd"/>
      <w:r w:rsidRPr="004A0128">
        <w:rPr>
          <w:rFonts w:ascii="Arial" w:hAnsi="Arial" w:cs="Arial"/>
        </w:rPr>
        <w:t xml:space="preserve"> </w:t>
      </w:r>
      <w:proofErr w:type="spellStart"/>
      <w:r w:rsidRPr="004A0128">
        <w:rPr>
          <w:rFonts w:ascii="Arial" w:hAnsi="Arial" w:cs="Arial"/>
        </w:rPr>
        <w:t>temelju</w:t>
      </w:r>
      <w:proofErr w:type="spellEnd"/>
      <w:r w:rsidRPr="004A0128">
        <w:rPr>
          <w:rFonts w:ascii="Arial" w:hAnsi="Arial" w:cs="Arial"/>
        </w:rPr>
        <w:t xml:space="preserve"> </w:t>
      </w:r>
      <w:proofErr w:type="spellStart"/>
      <w:r w:rsidRPr="004A0128">
        <w:rPr>
          <w:rFonts w:ascii="Arial" w:hAnsi="Arial" w:cs="Arial"/>
        </w:rPr>
        <w:t>ove</w:t>
      </w:r>
      <w:proofErr w:type="spellEnd"/>
      <w:r w:rsidRPr="004A0128">
        <w:rPr>
          <w:rFonts w:ascii="Arial" w:hAnsi="Arial" w:cs="Arial"/>
        </w:rPr>
        <w:t xml:space="preserve"> </w:t>
      </w:r>
      <w:proofErr w:type="spellStart"/>
      <w:r w:rsidRPr="004A0128">
        <w:rPr>
          <w:rFonts w:ascii="Arial" w:hAnsi="Arial" w:cs="Arial"/>
        </w:rPr>
        <w:t>Odluke</w:t>
      </w:r>
      <w:proofErr w:type="spellEnd"/>
      <w:r w:rsidRPr="004A0128">
        <w:rPr>
          <w:rFonts w:ascii="Arial" w:hAnsi="Arial" w:cs="Arial"/>
        </w:rPr>
        <w:t xml:space="preserve"> </w:t>
      </w:r>
      <w:proofErr w:type="spellStart"/>
      <w:r w:rsidRPr="004A0128">
        <w:rPr>
          <w:rFonts w:ascii="Arial" w:hAnsi="Arial" w:cs="Arial"/>
        </w:rPr>
        <w:t>ako</w:t>
      </w:r>
      <w:proofErr w:type="spellEnd"/>
      <w:r w:rsidRPr="004A0128">
        <w:rPr>
          <w:rFonts w:ascii="Arial" w:hAnsi="Arial" w:cs="Arial"/>
        </w:rPr>
        <w:t xml:space="preserve"> je to </w:t>
      </w:r>
      <w:proofErr w:type="spellStart"/>
      <w:r w:rsidRPr="004A0128">
        <w:rPr>
          <w:rFonts w:ascii="Arial" w:hAnsi="Arial" w:cs="Arial"/>
        </w:rPr>
        <w:t>povoljnije</w:t>
      </w:r>
      <w:proofErr w:type="spellEnd"/>
      <w:r w:rsidRPr="004A0128">
        <w:rPr>
          <w:rFonts w:ascii="Arial" w:hAnsi="Arial" w:cs="Arial"/>
        </w:rPr>
        <w:t xml:space="preserve"> za </w:t>
      </w:r>
      <w:proofErr w:type="spellStart"/>
      <w:r w:rsidRPr="004A0128">
        <w:rPr>
          <w:rFonts w:ascii="Arial" w:hAnsi="Arial" w:cs="Arial"/>
        </w:rPr>
        <w:t>stranku</w:t>
      </w:r>
      <w:proofErr w:type="spellEnd"/>
      <w:r w:rsidRPr="004A0128">
        <w:rPr>
          <w:rFonts w:ascii="Arial" w:hAnsi="Arial" w:cs="Arial"/>
        </w:rPr>
        <w:t xml:space="preserve"> po </w:t>
      </w:r>
      <w:proofErr w:type="spellStart"/>
      <w:r w:rsidRPr="004A0128">
        <w:rPr>
          <w:rFonts w:ascii="Arial" w:hAnsi="Arial" w:cs="Arial"/>
        </w:rPr>
        <w:t>čijem</w:t>
      </w:r>
      <w:proofErr w:type="spellEnd"/>
      <w:r w:rsidRPr="004A0128">
        <w:rPr>
          <w:rFonts w:ascii="Arial" w:hAnsi="Arial" w:cs="Arial"/>
        </w:rPr>
        <w:t xml:space="preserve"> je </w:t>
      </w:r>
      <w:proofErr w:type="spellStart"/>
      <w:r w:rsidRPr="004A0128">
        <w:rPr>
          <w:rFonts w:ascii="Arial" w:hAnsi="Arial" w:cs="Arial"/>
        </w:rPr>
        <w:t>zahtjevu</w:t>
      </w:r>
      <w:proofErr w:type="spellEnd"/>
      <w:r w:rsidRPr="004A0128">
        <w:rPr>
          <w:rFonts w:ascii="Arial" w:hAnsi="Arial" w:cs="Arial"/>
        </w:rPr>
        <w:t xml:space="preserve"> </w:t>
      </w:r>
      <w:proofErr w:type="spellStart"/>
      <w:r w:rsidRPr="004A0128">
        <w:rPr>
          <w:rFonts w:ascii="Arial" w:hAnsi="Arial" w:cs="Arial"/>
        </w:rPr>
        <w:t>postupak</w:t>
      </w:r>
      <w:proofErr w:type="spellEnd"/>
      <w:r w:rsidRPr="004A0128">
        <w:rPr>
          <w:rFonts w:ascii="Arial" w:hAnsi="Arial" w:cs="Arial"/>
        </w:rPr>
        <w:t xml:space="preserve"> </w:t>
      </w:r>
      <w:proofErr w:type="spellStart"/>
      <w:r w:rsidRPr="004A0128">
        <w:rPr>
          <w:rFonts w:ascii="Arial" w:hAnsi="Arial" w:cs="Arial"/>
        </w:rPr>
        <w:t>započet</w:t>
      </w:r>
      <w:proofErr w:type="spellEnd"/>
      <w:r w:rsidRPr="004A0128">
        <w:rPr>
          <w:rFonts w:ascii="Arial" w:hAnsi="Arial" w:cs="Arial"/>
        </w:rPr>
        <w:t xml:space="preserve"> </w:t>
      </w:r>
      <w:proofErr w:type="spellStart"/>
      <w:r w:rsidRPr="004A0128">
        <w:rPr>
          <w:rFonts w:ascii="Arial" w:hAnsi="Arial" w:cs="Arial"/>
        </w:rPr>
        <w:t>i</w:t>
      </w:r>
      <w:proofErr w:type="spellEnd"/>
      <w:r w:rsidRPr="004A0128">
        <w:rPr>
          <w:rFonts w:ascii="Arial" w:hAnsi="Arial" w:cs="Arial"/>
        </w:rPr>
        <w:t xml:space="preserve"> </w:t>
      </w:r>
      <w:proofErr w:type="spellStart"/>
      <w:r w:rsidRPr="004A0128">
        <w:rPr>
          <w:rFonts w:ascii="Arial" w:hAnsi="Arial" w:cs="Arial"/>
        </w:rPr>
        <w:t>ako</w:t>
      </w:r>
      <w:proofErr w:type="spellEnd"/>
      <w:r w:rsidRPr="004A0128">
        <w:rPr>
          <w:rFonts w:ascii="Arial" w:hAnsi="Arial" w:cs="Arial"/>
        </w:rPr>
        <w:t xml:space="preserve"> to </w:t>
      </w:r>
      <w:proofErr w:type="spellStart"/>
      <w:r w:rsidRPr="004A0128">
        <w:rPr>
          <w:rFonts w:ascii="Arial" w:hAnsi="Arial" w:cs="Arial"/>
        </w:rPr>
        <w:t>stranka</w:t>
      </w:r>
      <w:proofErr w:type="spellEnd"/>
      <w:r w:rsidRPr="004A0128">
        <w:rPr>
          <w:rFonts w:ascii="Arial" w:hAnsi="Arial" w:cs="Arial"/>
        </w:rPr>
        <w:t xml:space="preserve"> </w:t>
      </w:r>
      <w:proofErr w:type="spellStart"/>
      <w:r w:rsidRPr="004A0128">
        <w:rPr>
          <w:rFonts w:ascii="Arial" w:hAnsi="Arial" w:cs="Arial"/>
        </w:rPr>
        <w:t>zatraži</w:t>
      </w:r>
      <w:proofErr w:type="spellEnd"/>
      <w:r w:rsidRPr="004A0128">
        <w:rPr>
          <w:rFonts w:ascii="Arial" w:hAnsi="Arial" w:cs="Arial"/>
        </w:rPr>
        <w:t xml:space="preserve"> do 30. </w:t>
      </w:r>
      <w:proofErr w:type="spellStart"/>
      <w:r w:rsidRPr="004A0128">
        <w:rPr>
          <w:rFonts w:ascii="Arial" w:hAnsi="Arial" w:cs="Arial"/>
        </w:rPr>
        <w:t>travnja</w:t>
      </w:r>
      <w:proofErr w:type="spellEnd"/>
      <w:r w:rsidRPr="004A0128">
        <w:rPr>
          <w:rFonts w:ascii="Arial" w:hAnsi="Arial" w:cs="Arial"/>
        </w:rPr>
        <w:t xml:space="preserve"> 2025. </w:t>
      </w:r>
      <w:proofErr w:type="spellStart"/>
      <w:r w:rsidRPr="004A0128">
        <w:rPr>
          <w:rFonts w:ascii="Arial" w:hAnsi="Arial" w:cs="Arial"/>
        </w:rPr>
        <w:t>godine</w:t>
      </w:r>
      <w:proofErr w:type="spellEnd"/>
      <w:r w:rsidRPr="004A0128">
        <w:rPr>
          <w:rFonts w:ascii="Arial" w:hAnsi="Arial" w:cs="Arial"/>
        </w:rPr>
        <w:t xml:space="preserve">. </w:t>
      </w:r>
    </w:p>
    <w:p w14:paraId="3DA90B4C" w14:textId="77777777" w:rsidR="00A200C4" w:rsidRDefault="00A200C4" w:rsidP="00A200C4">
      <w:pPr>
        <w:jc w:val="center"/>
        <w:rPr>
          <w:rFonts w:ascii="Arial" w:hAnsi="Arial" w:cs="Arial"/>
          <w:b/>
          <w:bCs/>
          <w:sz w:val="22"/>
          <w:szCs w:val="22"/>
        </w:rPr>
      </w:pPr>
    </w:p>
    <w:p w14:paraId="19234AC3"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70.</w:t>
      </w:r>
    </w:p>
    <w:p w14:paraId="79F7E0BF" w14:textId="77777777" w:rsidR="00A200C4" w:rsidRPr="004A0128" w:rsidRDefault="00A200C4" w:rsidP="00A200C4">
      <w:pPr>
        <w:jc w:val="center"/>
        <w:rPr>
          <w:rFonts w:ascii="Arial" w:hAnsi="Arial" w:cs="Arial"/>
          <w:b/>
          <w:bCs/>
          <w:sz w:val="22"/>
          <w:szCs w:val="22"/>
        </w:rPr>
      </w:pPr>
    </w:p>
    <w:p w14:paraId="3575EB49" w14:textId="77777777" w:rsidR="00A200C4" w:rsidRPr="004A0128" w:rsidRDefault="00A200C4" w:rsidP="00A200C4">
      <w:pPr>
        <w:jc w:val="both"/>
        <w:rPr>
          <w:rFonts w:ascii="Arial" w:hAnsi="Arial" w:cs="Arial"/>
          <w:sz w:val="22"/>
          <w:szCs w:val="22"/>
        </w:rPr>
      </w:pPr>
      <w:r w:rsidRPr="004A0128">
        <w:rPr>
          <w:rFonts w:ascii="Arial" w:hAnsi="Arial" w:cs="Arial"/>
          <w:sz w:val="22"/>
          <w:szCs w:val="22"/>
        </w:rPr>
        <w:t>Danom stupanja na snagu ove Odluke prestaje v</w:t>
      </w:r>
      <w:r>
        <w:rPr>
          <w:rFonts w:ascii="Arial" w:hAnsi="Arial" w:cs="Arial"/>
          <w:sz w:val="22"/>
          <w:szCs w:val="22"/>
        </w:rPr>
        <w:t>rijediti</w:t>
      </w:r>
      <w:r w:rsidRPr="004A0128">
        <w:rPr>
          <w:rFonts w:ascii="Arial" w:hAnsi="Arial" w:cs="Arial"/>
          <w:sz w:val="22"/>
          <w:szCs w:val="22"/>
        </w:rPr>
        <w:t xml:space="preserve"> Odluka o zakupu i prodaji poslovnoga prostora (</w:t>
      </w:r>
      <w:r>
        <w:rPr>
          <w:rFonts w:ascii="Arial" w:hAnsi="Arial" w:cs="Arial"/>
          <w:sz w:val="22"/>
          <w:szCs w:val="22"/>
        </w:rPr>
        <w:t>„</w:t>
      </w:r>
      <w:r w:rsidRPr="004A0128">
        <w:rPr>
          <w:rFonts w:ascii="Arial" w:hAnsi="Arial" w:cs="Arial"/>
          <w:sz w:val="22"/>
          <w:szCs w:val="22"/>
        </w:rPr>
        <w:t>Službeni glasnik Grada Dubrovnika</w:t>
      </w:r>
      <w:r>
        <w:rPr>
          <w:rFonts w:ascii="Arial" w:hAnsi="Arial" w:cs="Arial"/>
          <w:sz w:val="22"/>
          <w:szCs w:val="22"/>
        </w:rPr>
        <w:t>“</w:t>
      </w:r>
      <w:r w:rsidRPr="004A0128">
        <w:rPr>
          <w:rFonts w:ascii="Arial" w:hAnsi="Arial" w:cs="Arial"/>
          <w:sz w:val="22"/>
          <w:szCs w:val="22"/>
        </w:rPr>
        <w:t>, broj</w:t>
      </w:r>
      <w:r w:rsidRPr="004A0128">
        <w:rPr>
          <w:rFonts w:ascii="Arial" w:hAnsi="Arial" w:cs="Arial"/>
          <w:color w:val="000000"/>
          <w:sz w:val="22"/>
          <w:szCs w:val="22"/>
        </w:rPr>
        <w:t xml:space="preserve"> 25/17, 12/18 i 11/19</w:t>
      </w:r>
      <w:r w:rsidRPr="004A0128">
        <w:rPr>
          <w:rFonts w:ascii="Arial" w:hAnsi="Arial" w:cs="Arial"/>
          <w:sz w:val="22"/>
          <w:szCs w:val="22"/>
        </w:rPr>
        <w:t>).</w:t>
      </w:r>
    </w:p>
    <w:p w14:paraId="07D01894" w14:textId="77777777" w:rsidR="00A200C4" w:rsidRDefault="00A200C4" w:rsidP="00A200C4">
      <w:pPr>
        <w:jc w:val="center"/>
        <w:rPr>
          <w:rFonts w:ascii="Arial" w:hAnsi="Arial" w:cs="Arial"/>
          <w:b/>
          <w:bCs/>
          <w:sz w:val="22"/>
          <w:szCs w:val="22"/>
        </w:rPr>
      </w:pPr>
    </w:p>
    <w:p w14:paraId="554B9D10" w14:textId="77777777" w:rsidR="00A200C4" w:rsidRPr="00077A3D" w:rsidRDefault="00A200C4" w:rsidP="00A200C4">
      <w:pPr>
        <w:jc w:val="center"/>
        <w:rPr>
          <w:rFonts w:ascii="Arial" w:hAnsi="Arial" w:cs="Arial"/>
          <w:bCs/>
          <w:sz w:val="22"/>
          <w:szCs w:val="22"/>
        </w:rPr>
      </w:pPr>
      <w:r w:rsidRPr="00077A3D">
        <w:rPr>
          <w:rFonts w:ascii="Arial" w:hAnsi="Arial" w:cs="Arial"/>
          <w:bCs/>
          <w:sz w:val="22"/>
          <w:szCs w:val="22"/>
        </w:rPr>
        <w:t>Članak 71.</w:t>
      </w:r>
    </w:p>
    <w:p w14:paraId="50D54A99" w14:textId="77777777" w:rsidR="00A200C4" w:rsidRPr="004A0128" w:rsidRDefault="00A200C4" w:rsidP="00A200C4">
      <w:pPr>
        <w:jc w:val="center"/>
        <w:rPr>
          <w:rFonts w:ascii="Arial" w:hAnsi="Arial" w:cs="Arial"/>
          <w:b/>
          <w:bCs/>
          <w:sz w:val="22"/>
          <w:szCs w:val="22"/>
        </w:rPr>
      </w:pPr>
    </w:p>
    <w:p w14:paraId="219BBCFB" w14:textId="77777777" w:rsidR="00A200C4" w:rsidRPr="004A0128" w:rsidRDefault="00A200C4" w:rsidP="00A200C4">
      <w:pPr>
        <w:jc w:val="both"/>
        <w:rPr>
          <w:rFonts w:ascii="Arial" w:hAnsi="Arial" w:cs="Arial"/>
          <w:sz w:val="22"/>
          <w:szCs w:val="22"/>
        </w:rPr>
      </w:pPr>
      <w:r w:rsidRPr="004A0128">
        <w:rPr>
          <w:rFonts w:ascii="Arial" w:hAnsi="Arial" w:cs="Arial"/>
          <w:sz w:val="22"/>
          <w:szCs w:val="22"/>
        </w:rPr>
        <w:t xml:space="preserve">Ova </w:t>
      </w:r>
      <w:r>
        <w:rPr>
          <w:rFonts w:ascii="Arial" w:hAnsi="Arial" w:cs="Arial"/>
          <w:sz w:val="22"/>
          <w:szCs w:val="22"/>
        </w:rPr>
        <w:t>o</w:t>
      </w:r>
      <w:r w:rsidRPr="004A0128">
        <w:rPr>
          <w:rFonts w:ascii="Arial" w:hAnsi="Arial" w:cs="Arial"/>
          <w:sz w:val="22"/>
          <w:szCs w:val="22"/>
        </w:rPr>
        <w:t xml:space="preserve">dluka stupa na snagu osmog dana od dana objave u </w:t>
      </w:r>
      <w:r>
        <w:rPr>
          <w:rFonts w:ascii="Arial" w:hAnsi="Arial" w:cs="Arial"/>
          <w:sz w:val="22"/>
          <w:szCs w:val="22"/>
        </w:rPr>
        <w:t>„</w:t>
      </w:r>
      <w:r w:rsidRPr="004A0128">
        <w:rPr>
          <w:rFonts w:ascii="Arial" w:hAnsi="Arial" w:cs="Arial"/>
          <w:sz w:val="22"/>
          <w:szCs w:val="22"/>
        </w:rPr>
        <w:t>Službenom glasniku Grada Dubrovnika</w:t>
      </w:r>
      <w:r>
        <w:rPr>
          <w:rFonts w:ascii="Arial" w:hAnsi="Arial" w:cs="Arial"/>
          <w:sz w:val="22"/>
          <w:szCs w:val="22"/>
        </w:rPr>
        <w:t>“</w:t>
      </w:r>
      <w:r w:rsidRPr="004A0128">
        <w:rPr>
          <w:rFonts w:ascii="Arial" w:hAnsi="Arial" w:cs="Arial"/>
          <w:sz w:val="22"/>
          <w:szCs w:val="22"/>
        </w:rPr>
        <w:t>.</w:t>
      </w:r>
    </w:p>
    <w:p w14:paraId="6EADA426" w14:textId="77777777" w:rsidR="00A200C4" w:rsidRDefault="00A200C4">
      <w:pPr>
        <w:rPr>
          <w:rFonts w:ascii="Arial" w:hAnsi="Arial" w:cs="Arial"/>
          <w:sz w:val="22"/>
          <w:szCs w:val="22"/>
        </w:rPr>
      </w:pPr>
    </w:p>
    <w:p w14:paraId="167F4423" w14:textId="77777777" w:rsidR="00A200C4" w:rsidRPr="00BA206C" w:rsidRDefault="00A200C4" w:rsidP="00A200C4">
      <w:pPr>
        <w:autoSpaceDE w:val="0"/>
        <w:adjustRightInd w:val="0"/>
        <w:rPr>
          <w:rFonts w:ascii="Arial" w:hAnsi="Arial" w:cs="Arial"/>
          <w:sz w:val="22"/>
          <w:szCs w:val="22"/>
        </w:rPr>
      </w:pPr>
      <w:r w:rsidRPr="00BA206C">
        <w:rPr>
          <w:rFonts w:ascii="Arial" w:hAnsi="Arial" w:cs="Arial"/>
          <w:sz w:val="22"/>
          <w:szCs w:val="22"/>
          <w:lang w:val="pl-PL"/>
        </w:rPr>
        <w:t>KLASA</w:t>
      </w:r>
      <w:r w:rsidRPr="00BA206C">
        <w:rPr>
          <w:rFonts w:ascii="Arial" w:hAnsi="Arial" w:cs="Arial"/>
          <w:sz w:val="22"/>
          <w:szCs w:val="22"/>
        </w:rPr>
        <w:t xml:space="preserve">: </w:t>
      </w:r>
      <w:r>
        <w:rPr>
          <w:rFonts w:ascii="Arial" w:hAnsi="Arial" w:cs="Arial"/>
          <w:sz w:val="22"/>
          <w:szCs w:val="22"/>
        </w:rPr>
        <w:t>372-01/25-01/03</w:t>
      </w:r>
    </w:p>
    <w:p w14:paraId="2B65AFC8" w14:textId="77777777" w:rsidR="00A200C4" w:rsidRPr="00BA206C" w:rsidRDefault="00A200C4" w:rsidP="00A200C4">
      <w:pPr>
        <w:autoSpaceDE w:val="0"/>
        <w:adjustRightInd w:val="0"/>
        <w:rPr>
          <w:rFonts w:ascii="Arial" w:hAnsi="Arial" w:cs="Arial"/>
          <w:sz w:val="22"/>
          <w:szCs w:val="22"/>
        </w:rPr>
      </w:pPr>
      <w:r w:rsidRPr="00BA206C">
        <w:rPr>
          <w:rFonts w:ascii="Arial" w:hAnsi="Arial" w:cs="Arial"/>
          <w:sz w:val="22"/>
          <w:szCs w:val="22"/>
          <w:lang w:val="pl-PL"/>
        </w:rPr>
        <w:t>URBROJ</w:t>
      </w:r>
      <w:r w:rsidRPr="00BA206C">
        <w:rPr>
          <w:rFonts w:ascii="Arial" w:hAnsi="Arial" w:cs="Arial"/>
          <w:sz w:val="22"/>
          <w:szCs w:val="22"/>
        </w:rPr>
        <w:t>: 2117-1-09-25-</w:t>
      </w:r>
      <w:r w:rsidR="00C756D5">
        <w:rPr>
          <w:rFonts w:ascii="Arial" w:hAnsi="Arial" w:cs="Arial"/>
          <w:sz w:val="22"/>
          <w:szCs w:val="22"/>
        </w:rPr>
        <w:t>3</w:t>
      </w:r>
    </w:p>
    <w:p w14:paraId="771566EA" w14:textId="77777777" w:rsidR="00A200C4" w:rsidRPr="00BA206C" w:rsidRDefault="00A200C4" w:rsidP="00A200C4">
      <w:pPr>
        <w:autoSpaceDE w:val="0"/>
        <w:adjustRightInd w:val="0"/>
        <w:rPr>
          <w:rFonts w:ascii="Arial" w:hAnsi="Arial" w:cs="Arial"/>
          <w:sz w:val="22"/>
          <w:szCs w:val="22"/>
        </w:rPr>
      </w:pPr>
      <w:r w:rsidRPr="00BA206C">
        <w:rPr>
          <w:rFonts w:ascii="Arial" w:hAnsi="Arial" w:cs="Arial"/>
          <w:sz w:val="22"/>
          <w:szCs w:val="22"/>
          <w:lang w:val="pl-PL"/>
        </w:rPr>
        <w:t>Dubrovnik</w:t>
      </w:r>
      <w:r w:rsidRPr="00BA206C">
        <w:rPr>
          <w:rFonts w:ascii="Arial" w:hAnsi="Arial" w:cs="Arial"/>
          <w:sz w:val="22"/>
          <w:szCs w:val="22"/>
        </w:rPr>
        <w:t>, 28. veljače 2025.</w:t>
      </w:r>
    </w:p>
    <w:p w14:paraId="0B1A285B" w14:textId="77777777" w:rsidR="00BB2CB9" w:rsidRDefault="00BB2CB9">
      <w:pPr>
        <w:rPr>
          <w:rFonts w:ascii="Arial" w:hAnsi="Arial" w:cs="Arial"/>
          <w:sz w:val="22"/>
          <w:szCs w:val="22"/>
        </w:rPr>
      </w:pPr>
    </w:p>
    <w:p w14:paraId="058ADC97" w14:textId="77777777" w:rsidR="00C756D5" w:rsidRDefault="00C756D5">
      <w:pPr>
        <w:rPr>
          <w:rFonts w:ascii="Arial" w:hAnsi="Arial" w:cs="Arial"/>
          <w:sz w:val="22"/>
          <w:szCs w:val="22"/>
        </w:rPr>
      </w:pPr>
    </w:p>
    <w:p w14:paraId="3B3D42CE" w14:textId="77777777" w:rsidR="00BB2CB9" w:rsidRDefault="00BB2CB9" w:rsidP="00BB2CB9">
      <w:pPr>
        <w:rPr>
          <w:rFonts w:ascii="Arial" w:hAnsi="Arial" w:cs="Arial"/>
          <w:sz w:val="22"/>
          <w:szCs w:val="22"/>
        </w:rPr>
      </w:pPr>
      <w:r>
        <w:rPr>
          <w:rFonts w:ascii="Arial" w:hAnsi="Arial" w:cs="Arial"/>
          <w:sz w:val="22"/>
          <w:szCs w:val="22"/>
        </w:rPr>
        <w:lastRenderedPageBreak/>
        <w:t>Predsjednik Gradskog vijeća:</w:t>
      </w:r>
    </w:p>
    <w:p w14:paraId="3838AA49" w14:textId="77777777" w:rsidR="00BB2CB9" w:rsidRDefault="00BB2CB9" w:rsidP="00BB2CB9">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70E97700" w14:textId="77777777" w:rsidR="00BB2CB9" w:rsidRPr="00F12AB6" w:rsidRDefault="00BB2CB9" w:rsidP="00BB2CB9">
      <w:pPr>
        <w:rPr>
          <w:rFonts w:ascii="Arial" w:hAnsi="Arial" w:cs="Arial"/>
          <w:sz w:val="22"/>
          <w:szCs w:val="22"/>
        </w:rPr>
      </w:pPr>
      <w:r>
        <w:rPr>
          <w:rFonts w:ascii="Arial" w:hAnsi="Arial" w:cs="Arial"/>
          <w:sz w:val="22"/>
          <w:szCs w:val="22"/>
        </w:rPr>
        <w:t>-------------------------------------</w:t>
      </w:r>
    </w:p>
    <w:p w14:paraId="47873BF4" w14:textId="77777777" w:rsidR="00BB2CB9" w:rsidRDefault="00BB2CB9">
      <w:pPr>
        <w:rPr>
          <w:rFonts w:ascii="Arial" w:hAnsi="Arial" w:cs="Arial"/>
          <w:sz w:val="22"/>
          <w:szCs w:val="22"/>
        </w:rPr>
      </w:pPr>
    </w:p>
    <w:p w14:paraId="2A13CA59" w14:textId="77777777" w:rsidR="00BB2CB9" w:rsidRDefault="00BB2CB9">
      <w:pPr>
        <w:rPr>
          <w:rFonts w:ascii="Arial" w:hAnsi="Arial" w:cs="Arial"/>
          <w:sz w:val="22"/>
          <w:szCs w:val="22"/>
        </w:rPr>
      </w:pPr>
    </w:p>
    <w:p w14:paraId="54466F7A" w14:textId="77777777" w:rsidR="00BB2CB9" w:rsidRDefault="00BB2CB9">
      <w:pPr>
        <w:rPr>
          <w:rFonts w:ascii="Arial" w:hAnsi="Arial" w:cs="Arial"/>
          <w:sz w:val="22"/>
          <w:szCs w:val="22"/>
        </w:rPr>
      </w:pPr>
    </w:p>
    <w:p w14:paraId="2D2F8F89" w14:textId="77777777" w:rsidR="00BB2CB9" w:rsidRDefault="00BB2CB9">
      <w:pPr>
        <w:rPr>
          <w:rFonts w:ascii="Arial" w:hAnsi="Arial" w:cs="Arial"/>
          <w:sz w:val="22"/>
          <w:szCs w:val="22"/>
        </w:rPr>
      </w:pPr>
    </w:p>
    <w:p w14:paraId="14A24A0C" w14:textId="77777777" w:rsidR="00BB2CB9" w:rsidRPr="004A5AD7" w:rsidRDefault="00BB2CB9">
      <w:pPr>
        <w:rPr>
          <w:rFonts w:ascii="Arial" w:hAnsi="Arial" w:cs="Arial"/>
          <w:b/>
          <w:sz w:val="22"/>
          <w:szCs w:val="22"/>
        </w:rPr>
      </w:pPr>
      <w:r w:rsidRPr="004A5AD7">
        <w:rPr>
          <w:rFonts w:ascii="Arial" w:hAnsi="Arial" w:cs="Arial"/>
          <w:b/>
          <w:sz w:val="22"/>
          <w:szCs w:val="22"/>
        </w:rPr>
        <w:t>3</w:t>
      </w:r>
      <w:r w:rsidR="0092119B">
        <w:rPr>
          <w:rFonts w:ascii="Arial" w:hAnsi="Arial" w:cs="Arial"/>
          <w:b/>
          <w:sz w:val="22"/>
          <w:szCs w:val="22"/>
        </w:rPr>
        <w:t>8</w:t>
      </w:r>
    </w:p>
    <w:p w14:paraId="30FF6894" w14:textId="77777777" w:rsidR="00BB2CB9" w:rsidRDefault="00BB2CB9">
      <w:pPr>
        <w:rPr>
          <w:rFonts w:ascii="Arial" w:hAnsi="Arial" w:cs="Arial"/>
          <w:sz w:val="22"/>
          <w:szCs w:val="22"/>
        </w:rPr>
      </w:pPr>
    </w:p>
    <w:p w14:paraId="515BD4C6" w14:textId="77777777" w:rsidR="00BB2CB9" w:rsidRDefault="00BB2CB9">
      <w:pPr>
        <w:rPr>
          <w:rFonts w:ascii="Arial" w:hAnsi="Arial" w:cs="Arial"/>
          <w:sz w:val="22"/>
          <w:szCs w:val="22"/>
        </w:rPr>
      </w:pPr>
    </w:p>
    <w:p w14:paraId="4AFE960E" w14:textId="77777777" w:rsidR="009B120F" w:rsidRPr="009B120F" w:rsidRDefault="009B120F" w:rsidP="009B120F">
      <w:pPr>
        <w:jc w:val="both"/>
        <w:rPr>
          <w:rFonts w:ascii="Arial" w:hAnsi="Arial" w:cs="Arial"/>
          <w:color w:val="000000"/>
          <w:sz w:val="22"/>
          <w:szCs w:val="22"/>
        </w:rPr>
      </w:pPr>
      <w:r w:rsidRPr="009B120F">
        <w:rPr>
          <w:rFonts w:ascii="Arial" w:eastAsiaTheme="minorHAnsi" w:hAnsi="Arial" w:cs="Arial"/>
          <w:sz w:val="22"/>
          <w:szCs w:val="22"/>
          <w:lang w:eastAsia="en-US"/>
        </w:rPr>
        <w:t xml:space="preserve">Na temelju odredbi članka 2. stavak (1) točka 106. i članka 5. stavak (1) točka 14. Zakona o sigurnosti prometa na cestama („Narodne novine“, broj 67/08, 48/10, 74/11, 80/13, 158/13, 92/14, 64/15, 108/17, 70/19, 42/20, 85/22, 114/22, 133/23), odredbe članka 35. Zakona o lokalnoj i područnoj (regionalnoj) samoupravi („Narodne novine“, broj 33/01, 60/01, 129/05, 109/07, 36/09, 125/08, 36/09, 150/11, 144/12, 123/17, 98/19, 144/20), odredbi članka 39. Statuta Grada Dubrovnika („Službeni glasnik Grada Dubrovnika“, broj 2/21) </w:t>
      </w:r>
      <w:r w:rsidRPr="009B120F">
        <w:rPr>
          <w:rFonts w:ascii="Arial" w:hAnsi="Arial" w:cs="Arial"/>
          <w:color w:val="000000"/>
          <w:sz w:val="22"/>
          <w:szCs w:val="22"/>
        </w:rPr>
        <w:t>i članka 16. stavak 1. točka 2. Odluke o uvjetima ulaza, prometovanja i izlaza vozila iz zone prometa u zaštićenoj kulturno-povijesnoj cjelini i kontaktnoj zoni Grada Dubrovnika („Službeni glasnik Grada Dubrovnika“, broj 12/24)</w:t>
      </w:r>
      <w:r w:rsidRPr="009B120F">
        <w:rPr>
          <w:rFonts w:ascii="Arial" w:eastAsiaTheme="minorHAnsi" w:hAnsi="Arial" w:cs="Arial"/>
          <w:sz w:val="22"/>
          <w:szCs w:val="22"/>
          <w:lang w:eastAsia="en-US"/>
        </w:rPr>
        <w:t xml:space="preserve"> </w:t>
      </w:r>
      <w:r w:rsidRPr="009B120F">
        <w:rPr>
          <w:rFonts w:ascii="Arial" w:hAnsi="Arial" w:cs="Arial"/>
          <w:color w:val="000000"/>
          <w:sz w:val="22"/>
          <w:szCs w:val="22"/>
        </w:rPr>
        <w:t>Gradsko vijeće Grada Dubrovnika na 40. sjednici, održanoj 28. veljače 2025.,</w:t>
      </w:r>
      <w:r w:rsidRPr="009B120F">
        <w:rPr>
          <w:rFonts w:ascii="Arial" w:hAnsi="Arial" w:cs="Arial"/>
          <w:color w:val="000000"/>
          <w:sz w:val="21"/>
          <w:szCs w:val="21"/>
        </w:rPr>
        <w:t>  </w:t>
      </w:r>
      <w:r w:rsidRPr="009B120F">
        <w:rPr>
          <w:rFonts w:ascii="Arial" w:hAnsi="Arial" w:cs="Arial"/>
          <w:color w:val="000000"/>
          <w:sz w:val="22"/>
          <w:szCs w:val="22"/>
        </w:rPr>
        <w:t>donijelo je</w:t>
      </w:r>
    </w:p>
    <w:p w14:paraId="23CF8708" w14:textId="77777777" w:rsidR="009B120F" w:rsidRPr="009B120F" w:rsidRDefault="009B120F" w:rsidP="009B120F">
      <w:pPr>
        <w:shd w:val="clear" w:color="auto" w:fill="FFFFFF"/>
        <w:rPr>
          <w:rFonts w:ascii="Arial" w:hAnsi="Arial" w:cs="Arial"/>
          <w:color w:val="000000"/>
          <w:sz w:val="21"/>
          <w:szCs w:val="21"/>
        </w:rPr>
      </w:pPr>
      <w:r w:rsidRPr="009B120F">
        <w:rPr>
          <w:rFonts w:ascii="Arial" w:hAnsi="Arial" w:cs="Arial"/>
          <w:color w:val="000000"/>
          <w:sz w:val="22"/>
          <w:szCs w:val="22"/>
        </w:rPr>
        <w:t> </w:t>
      </w:r>
    </w:p>
    <w:p w14:paraId="6B7BFF9E" w14:textId="77777777" w:rsidR="009B120F" w:rsidRPr="009B120F" w:rsidRDefault="009B120F" w:rsidP="009B120F">
      <w:pPr>
        <w:shd w:val="clear" w:color="auto" w:fill="FFFFFF"/>
        <w:rPr>
          <w:rFonts w:ascii="Arial" w:hAnsi="Arial" w:cs="Arial"/>
          <w:color w:val="000000"/>
          <w:sz w:val="21"/>
          <w:szCs w:val="21"/>
        </w:rPr>
      </w:pPr>
      <w:r w:rsidRPr="009B120F">
        <w:rPr>
          <w:rFonts w:ascii="Arial" w:hAnsi="Arial" w:cs="Arial"/>
          <w:color w:val="000000"/>
          <w:sz w:val="22"/>
          <w:szCs w:val="22"/>
        </w:rPr>
        <w:t> </w:t>
      </w:r>
    </w:p>
    <w:p w14:paraId="0F0A35B4" w14:textId="77777777" w:rsidR="009B120F" w:rsidRPr="009B120F" w:rsidRDefault="009B120F" w:rsidP="009B120F">
      <w:pPr>
        <w:shd w:val="clear" w:color="auto" w:fill="FFFFFF"/>
        <w:jc w:val="center"/>
        <w:rPr>
          <w:rFonts w:ascii="Arial" w:hAnsi="Arial" w:cs="Arial"/>
          <w:color w:val="000000"/>
          <w:sz w:val="22"/>
          <w:szCs w:val="22"/>
        </w:rPr>
      </w:pPr>
      <w:r w:rsidRPr="009B120F">
        <w:rPr>
          <w:rFonts w:ascii="Arial" w:hAnsi="Arial" w:cs="Arial"/>
          <w:b/>
          <w:bCs/>
          <w:color w:val="000000"/>
          <w:sz w:val="22"/>
          <w:szCs w:val="22"/>
        </w:rPr>
        <w:t>O D L U K U</w:t>
      </w:r>
    </w:p>
    <w:p w14:paraId="15BB040C" w14:textId="77777777" w:rsidR="009B120F" w:rsidRPr="009B120F" w:rsidRDefault="009B120F" w:rsidP="009B120F">
      <w:pPr>
        <w:shd w:val="clear" w:color="auto" w:fill="FFFFFF"/>
        <w:jc w:val="center"/>
        <w:rPr>
          <w:rFonts w:ascii="Arial" w:hAnsi="Arial" w:cs="Arial"/>
          <w:b/>
          <w:bCs/>
          <w:color w:val="000000"/>
          <w:sz w:val="22"/>
          <w:szCs w:val="22"/>
        </w:rPr>
      </w:pPr>
      <w:r w:rsidRPr="009B120F">
        <w:rPr>
          <w:rFonts w:ascii="Arial" w:hAnsi="Arial" w:cs="Arial"/>
          <w:b/>
          <w:bCs/>
          <w:color w:val="000000"/>
          <w:sz w:val="22"/>
          <w:szCs w:val="22"/>
        </w:rPr>
        <w:t xml:space="preserve">o uvjetima ulaza, prometovanja i izlaza dostavnih vozila iz zone prometa </w:t>
      </w:r>
    </w:p>
    <w:p w14:paraId="4297090A" w14:textId="77777777" w:rsidR="009B120F" w:rsidRPr="009B120F" w:rsidRDefault="009B120F" w:rsidP="009B120F">
      <w:pPr>
        <w:shd w:val="clear" w:color="auto" w:fill="FFFFFF"/>
        <w:jc w:val="center"/>
        <w:rPr>
          <w:rFonts w:ascii="Arial" w:hAnsi="Arial" w:cs="Arial"/>
          <w:color w:val="000000"/>
          <w:sz w:val="22"/>
          <w:szCs w:val="22"/>
        </w:rPr>
      </w:pPr>
      <w:r w:rsidRPr="009B120F">
        <w:rPr>
          <w:rFonts w:ascii="Arial" w:hAnsi="Arial" w:cs="Arial"/>
          <w:b/>
          <w:bCs/>
          <w:color w:val="000000"/>
          <w:sz w:val="22"/>
          <w:szCs w:val="22"/>
        </w:rPr>
        <w:t xml:space="preserve">u zaštićenoj kulturno-povijesnoj cjelini i kontaktnoj zoni Grada Dubrovnika </w:t>
      </w:r>
    </w:p>
    <w:p w14:paraId="3742A5D1" w14:textId="77777777" w:rsidR="009B120F" w:rsidRPr="009B120F" w:rsidRDefault="009B120F" w:rsidP="009B120F">
      <w:pPr>
        <w:shd w:val="clear" w:color="auto" w:fill="FFFFFF"/>
        <w:jc w:val="center"/>
        <w:rPr>
          <w:rFonts w:ascii="Arial" w:hAnsi="Arial" w:cs="Arial"/>
          <w:color w:val="000000"/>
          <w:sz w:val="22"/>
          <w:szCs w:val="22"/>
        </w:rPr>
      </w:pPr>
      <w:r w:rsidRPr="009B120F">
        <w:rPr>
          <w:rFonts w:ascii="Arial" w:hAnsi="Arial" w:cs="Arial"/>
          <w:color w:val="000000"/>
          <w:sz w:val="22"/>
          <w:szCs w:val="22"/>
        </w:rPr>
        <w:t> </w:t>
      </w:r>
    </w:p>
    <w:p w14:paraId="12E00CF5" w14:textId="77777777" w:rsidR="009B120F" w:rsidRPr="009B120F" w:rsidRDefault="009B120F" w:rsidP="009B120F">
      <w:pPr>
        <w:shd w:val="clear" w:color="auto" w:fill="FFFFFF"/>
        <w:jc w:val="center"/>
        <w:rPr>
          <w:rFonts w:ascii="Arial" w:hAnsi="Arial" w:cs="Arial"/>
          <w:color w:val="000000"/>
          <w:sz w:val="22"/>
          <w:szCs w:val="22"/>
        </w:rPr>
      </w:pPr>
    </w:p>
    <w:p w14:paraId="385DD82A" w14:textId="77777777" w:rsidR="009B120F" w:rsidRPr="009B120F" w:rsidRDefault="009B120F" w:rsidP="009B120F">
      <w:pPr>
        <w:shd w:val="clear" w:color="auto" w:fill="FFFFFF"/>
        <w:jc w:val="center"/>
        <w:rPr>
          <w:rFonts w:ascii="Arial" w:hAnsi="Arial" w:cs="Arial"/>
          <w:color w:val="000000"/>
          <w:sz w:val="22"/>
          <w:szCs w:val="22"/>
        </w:rPr>
      </w:pPr>
    </w:p>
    <w:p w14:paraId="033A8FD7" w14:textId="77777777" w:rsidR="009B120F" w:rsidRPr="009B120F" w:rsidRDefault="009B120F" w:rsidP="009B120F">
      <w:pPr>
        <w:shd w:val="clear" w:color="auto" w:fill="FFFFFF"/>
        <w:jc w:val="center"/>
        <w:rPr>
          <w:rFonts w:ascii="Arial" w:hAnsi="Arial" w:cs="Arial"/>
          <w:bCs/>
          <w:color w:val="000000"/>
          <w:sz w:val="22"/>
          <w:szCs w:val="22"/>
        </w:rPr>
      </w:pPr>
      <w:r w:rsidRPr="009B120F">
        <w:rPr>
          <w:rFonts w:ascii="Arial" w:hAnsi="Arial" w:cs="Arial"/>
          <w:bCs/>
          <w:color w:val="000000"/>
          <w:sz w:val="22"/>
          <w:szCs w:val="22"/>
        </w:rPr>
        <w:t>Članak 1. </w:t>
      </w:r>
    </w:p>
    <w:p w14:paraId="78ACD0A4" w14:textId="77777777" w:rsidR="009B120F" w:rsidRPr="009B120F" w:rsidRDefault="009B120F" w:rsidP="009B120F">
      <w:pPr>
        <w:shd w:val="clear" w:color="auto" w:fill="FFFFFF"/>
        <w:jc w:val="center"/>
        <w:rPr>
          <w:rFonts w:ascii="Arial" w:hAnsi="Arial" w:cs="Arial"/>
          <w:b/>
          <w:bCs/>
          <w:color w:val="000000"/>
          <w:sz w:val="22"/>
          <w:szCs w:val="22"/>
        </w:rPr>
      </w:pPr>
    </w:p>
    <w:p w14:paraId="18CD23DC" w14:textId="77777777" w:rsidR="009B120F" w:rsidRPr="009B120F" w:rsidRDefault="009B120F" w:rsidP="009B120F">
      <w:pPr>
        <w:shd w:val="clear" w:color="auto" w:fill="FFFFFF"/>
        <w:jc w:val="both"/>
        <w:rPr>
          <w:rFonts w:ascii="Arial" w:hAnsi="Arial" w:cs="Arial"/>
          <w:sz w:val="22"/>
          <w:szCs w:val="22"/>
        </w:rPr>
      </w:pPr>
      <w:r w:rsidRPr="009B120F">
        <w:rPr>
          <w:rFonts w:ascii="Arial" w:hAnsi="Arial" w:cs="Arial"/>
          <w:color w:val="000000"/>
          <w:sz w:val="22"/>
          <w:szCs w:val="22"/>
        </w:rPr>
        <w:t>Ovom Odlukom uređuju se uvjeti ulaza, prometovanja i izlaza dostavnih vozila iz Užeg središta Grada Dubrovnika.</w:t>
      </w:r>
    </w:p>
    <w:p w14:paraId="10E57848" w14:textId="77777777" w:rsidR="009B120F" w:rsidRPr="009B120F" w:rsidRDefault="009B120F" w:rsidP="009B120F">
      <w:pPr>
        <w:shd w:val="clear" w:color="auto" w:fill="FFFFFF"/>
        <w:jc w:val="both"/>
        <w:rPr>
          <w:rFonts w:ascii="Arial" w:hAnsi="Arial" w:cs="Arial"/>
          <w:color w:val="000000"/>
          <w:sz w:val="22"/>
          <w:szCs w:val="22"/>
        </w:rPr>
      </w:pPr>
    </w:p>
    <w:p w14:paraId="4E440EF6"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Cilj odobravanja ulaza, prometovanja i izlaza određenog broja dostavnih vozila iz područja užeg središta Grada Dubrovnika, kao dijela zone prometa u zaštićenoj kulturno-povijesnoj cjelini i kontaktnoj zoni Grada Dubrovnika u smislu Odluke o uvjetima ulaza, prometovanja i izlaza vozila iz zone prometa u zaštićenoj kulturno-povijesnoj cjelini i kontaktnoj zoni Grada Dubrovnika („Službeni glasnik Grada Dubrovnika“, broj: 12/2024), zadovoljavanje je javnog interesa u smislu dostupnosti usluge, osiguravanja protočnosti i sigurnosti prometa na području Grada Dubrovnika, osobito područja oko Povijesne jezgre Grada Dubrovnika, a sve s ciljem smanjenja broja vozila na samom kolniku u neposrednoj blizini Povijesne jezgre Grada Dubrovnika i time smanjenja zagušenja prometnog tijeka i omogućavanja pristupa interventnim vozilima (hitna pomoć, vatrogasci i slično).</w:t>
      </w:r>
    </w:p>
    <w:p w14:paraId="23FEE509" w14:textId="77777777" w:rsidR="009B120F" w:rsidRPr="009B120F" w:rsidRDefault="009B120F" w:rsidP="009B120F">
      <w:pPr>
        <w:shd w:val="clear" w:color="auto" w:fill="FFFFFF"/>
        <w:jc w:val="center"/>
        <w:rPr>
          <w:rFonts w:ascii="Arial" w:hAnsi="Arial" w:cs="Arial"/>
          <w:b/>
          <w:bCs/>
          <w:color w:val="000000"/>
          <w:sz w:val="22"/>
          <w:szCs w:val="22"/>
        </w:rPr>
      </w:pPr>
    </w:p>
    <w:p w14:paraId="04A552CE" w14:textId="77777777" w:rsidR="009B120F" w:rsidRPr="009B120F" w:rsidRDefault="009B120F" w:rsidP="009B120F">
      <w:pPr>
        <w:shd w:val="clear" w:color="auto" w:fill="FFFFFF"/>
        <w:jc w:val="center"/>
        <w:rPr>
          <w:rFonts w:ascii="Arial" w:hAnsi="Arial" w:cs="Arial"/>
          <w:bCs/>
          <w:color w:val="000000"/>
          <w:sz w:val="22"/>
          <w:szCs w:val="22"/>
        </w:rPr>
      </w:pPr>
      <w:r w:rsidRPr="009B120F">
        <w:rPr>
          <w:rFonts w:ascii="Arial" w:hAnsi="Arial" w:cs="Arial"/>
          <w:bCs/>
          <w:color w:val="000000"/>
          <w:sz w:val="22"/>
          <w:szCs w:val="22"/>
        </w:rPr>
        <w:t>Članak 2.</w:t>
      </w:r>
    </w:p>
    <w:p w14:paraId="556655B8" w14:textId="77777777" w:rsidR="009B120F" w:rsidRPr="009B120F" w:rsidRDefault="009B120F" w:rsidP="009B120F">
      <w:pPr>
        <w:shd w:val="clear" w:color="auto" w:fill="FFFFFF"/>
        <w:jc w:val="center"/>
        <w:rPr>
          <w:rFonts w:ascii="Arial" w:hAnsi="Arial" w:cs="Arial"/>
          <w:b/>
          <w:bCs/>
          <w:color w:val="000000"/>
          <w:sz w:val="21"/>
          <w:szCs w:val="21"/>
        </w:rPr>
      </w:pPr>
      <w:r w:rsidRPr="009B120F">
        <w:rPr>
          <w:rFonts w:ascii="Arial" w:hAnsi="Arial" w:cs="Arial"/>
          <w:b/>
          <w:bCs/>
          <w:color w:val="000000"/>
          <w:sz w:val="22"/>
          <w:szCs w:val="22"/>
        </w:rPr>
        <w:t> </w:t>
      </w:r>
    </w:p>
    <w:p w14:paraId="51F3461D" w14:textId="77777777" w:rsidR="009B120F" w:rsidRPr="009B120F" w:rsidRDefault="009B120F" w:rsidP="009B120F">
      <w:pPr>
        <w:jc w:val="both"/>
        <w:rPr>
          <w:rFonts w:ascii="Arial" w:eastAsiaTheme="minorHAnsi" w:hAnsi="Arial" w:cs="Arial"/>
          <w:sz w:val="22"/>
          <w:szCs w:val="22"/>
          <w:lang w:eastAsia="en-US"/>
        </w:rPr>
      </w:pPr>
      <w:r w:rsidRPr="009B120F">
        <w:rPr>
          <w:rFonts w:ascii="Arial" w:eastAsiaTheme="minorHAnsi" w:hAnsi="Arial" w:cs="Arial"/>
          <w:sz w:val="22"/>
          <w:szCs w:val="22"/>
          <w:lang w:eastAsia="en-US"/>
        </w:rPr>
        <w:t>Dostavna vozila su u smislu ove Odluke motorna vozila koja služe za prijevoz tereta i koja imaju najmanje četiri ili tri kotača i najveću dopuštenu masu koja nije veća od 7,5 t.</w:t>
      </w:r>
    </w:p>
    <w:p w14:paraId="7CD5B14E" w14:textId="77777777" w:rsidR="009B120F" w:rsidRPr="009B120F" w:rsidRDefault="009B120F" w:rsidP="009B120F">
      <w:pPr>
        <w:tabs>
          <w:tab w:val="left" w:pos="4253"/>
        </w:tabs>
        <w:jc w:val="both"/>
        <w:rPr>
          <w:rFonts w:ascii="Arial" w:eastAsiaTheme="minorHAnsi" w:hAnsi="Arial" w:cs="Arial"/>
          <w:sz w:val="22"/>
          <w:szCs w:val="22"/>
          <w:lang w:eastAsia="en-US"/>
        </w:rPr>
      </w:pPr>
    </w:p>
    <w:p w14:paraId="2CFFF752" w14:textId="77777777" w:rsidR="009B120F" w:rsidRPr="009B120F" w:rsidRDefault="009B120F" w:rsidP="009B120F">
      <w:pPr>
        <w:tabs>
          <w:tab w:val="left" w:pos="4253"/>
        </w:tabs>
        <w:jc w:val="both"/>
        <w:rPr>
          <w:rFonts w:ascii="Arial" w:eastAsiaTheme="minorHAnsi" w:hAnsi="Arial" w:cs="Arial"/>
          <w:sz w:val="22"/>
          <w:szCs w:val="22"/>
          <w:lang w:eastAsia="en-US"/>
        </w:rPr>
      </w:pPr>
      <w:r w:rsidRPr="009B120F">
        <w:rPr>
          <w:rFonts w:ascii="Arial" w:eastAsiaTheme="minorHAnsi" w:hAnsi="Arial" w:cs="Arial"/>
          <w:sz w:val="22"/>
          <w:szCs w:val="22"/>
          <w:lang w:eastAsia="en-US"/>
        </w:rPr>
        <w:t>Prometovanje dostavnih vozila veće mase od one propisane u stavku 1. ovog članka moguće je samo u posebno opravdanim slučajevima, a na temelju odobrenja upravnog odjela nadležnog za promet.</w:t>
      </w:r>
    </w:p>
    <w:p w14:paraId="72BFD389" w14:textId="77777777" w:rsidR="009B120F" w:rsidRPr="009B120F" w:rsidRDefault="009B120F" w:rsidP="009B120F">
      <w:pPr>
        <w:shd w:val="clear" w:color="auto" w:fill="FFFFFF"/>
        <w:jc w:val="center"/>
        <w:rPr>
          <w:rFonts w:ascii="Arial" w:hAnsi="Arial" w:cs="Arial"/>
          <w:b/>
          <w:bCs/>
          <w:color w:val="000000"/>
          <w:sz w:val="22"/>
          <w:szCs w:val="22"/>
        </w:rPr>
      </w:pPr>
    </w:p>
    <w:p w14:paraId="44232B4D" w14:textId="77777777" w:rsidR="009B120F" w:rsidRPr="009B120F" w:rsidRDefault="009B120F" w:rsidP="009B120F">
      <w:pPr>
        <w:shd w:val="clear" w:color="auto" w:fill="FFFFFF"/>
        <w:jc w:val="center"/>
        <w:rPr>
          <w:rFonts w:ascii="Arial" w:hAnsi="Arial" w:cs="Arial"/>
          <w:bCs/>
          <w:color w:val="000000"/>
          <w:sz w:val="22"/>
          <w:szCs w:val="22"/>
        </w:rPr>
      </w:pPr>
      <w:r w:rsidRPr="009B120F">
        <w:rPr>
          <w:rFonts w:ascii="Arial" w:hAnsi="Arial" w:cs="Arial"/>
          <w:bCs/>
          <w:color w:val="000000"/>
          <w:sz w:val="22"/>
          <w:szCs w:val="22"/>
        </w:rPr>
        <w:t>Članak 3.</w:t>
      </w:r>
    </w:p>
    <w:p w14:paraId="1440FE9E" w14:textId="77777777" w:rsidR="009B120F" w:rsidRPr="009B120F" w:rsidRDefault="009B120F" w:rsidP="009B120F">
      <w:pPr>
        <w:shd w:val="clear" w:color="auto" w:fill="FFFFFF"/>
        <w:jc w:val="center"/>
        <w:rPr>
          <w:rFonts w:ascii="Arial" w:hAnsi="Arial" w:cs="Arial"/>
          <w:b/>
          <w:bCs/>
          <w:color w:val="000000"/>
          <w:sz w:val="22"/>
          <w:szCs w:val="22"/>
        </w:rPr>
      </w:pPr>
    </w:p>
    <w:p w14:paraId="1C74BE7B" w14:textId="77777777" w:rsidR="009B120F" w:rsidRPr="009B120F" w:rsidRDefault="009B120F" w:rsidP="009B120F">
      <w:pPr>
        <w:jc w:val="both"/>
        <w:rPr>
          <w:rFonts w:ascii="Arial" w:eastAsiaTheme="minorHAnsi" w:hAnsi="Arial" w:cs="Arial"/>
          <w:sz w:val="22"/>
          <w:szCs w:val="22"/>
        </w:rPr>
      </w:pPr>
      <w:r w:rsidRPr="009B120F">
        <w:rPr>
          <w:rFonts w:ascii="Arial" w:eastAsiaTheme="minorHAnsi" w:hAnsi="Arial" w:cs="Arial"/>
          <w:sz w:val="22"/>
          <w:szCs w:val="22"/>
        </w:rPr>
        <w:lastRenderedPageBreak/>
        <w:t>Ulaz, prometovanje i izlaz dostavnih vozila iz područja Užeg središta Grada Dubrovnika odobrit će se isključivo u vremenu od 5:00 do 22:00 sati.</w:t>
      </w:r>
    </w:p>
    <w:p w14:paraId="45BC284F" w14:textId="77777777" w:rsidR="009B120F" w:rsidRPr="009B120F" w:rsidRDefault="009B120F" w:rsidP="009B120F">
      <w:pPr>
        <w:shd w:val="clear" w:color="auto" w:fill="FFFFFF"/>
        <w:jc w:val="both"/>
        <w:rPr>
          <w:rFonts w:ascii="Arial" w:hAnsi="Arial" w:cs="Arial"/>
          <w:color w:val="000000"/>
          <w:sz w:val="22"/>
          <w:szCs w:val="22"/>
        </w:rPr>
      </w:pPr>
    </w:p>
    <w:p w14:paraId="5E633E4E"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Nakon obavljene dostave, dostavna vozila moraju u roku od najviše 20 minuta napustiti Uže središte Grada Dubrovnika.</w:t>
      </w:r>
    </w:p>
    <w:p w14:paraId="205A2DD9" w14:textId="77777777" w:rsidR="009B120F" w:rsidRPr="009B120F" w:rsidRDefault="009B120F" w:rsidP="009B120F">
      <w:pPr>
        <w:shd w:val="clear" w:color="auto" w:fill="FFFFFF"/>
        <w:jc w:val="both"/>
        <w:rPr>
          <w:rFonts w:ascii="Arial" w:hAnsi="Arial" w:cs="Arial"/>
          <w:color w:val="000000"/>
          <w:sz w:val="22"/>
          <w:szCs w:val="22"/>
        </w:rPr>
      </w:pPr>
    </w:p>
    <w:p w14:paraId="3E9DACCF"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U izuzetnim i opravdanim slučajevima upravni odjel nadležan za promet može odobriti drugo vrijeme ulaza, prometovanja i izlaza dostavnih vozila iz područja Užeg središta Grada Dubrovnika.</w:t>
      </w:r>
    </w:p>
    <w:p w14:paraId="41FB45E9" w14:textId="77777777" w:rsidR="009B120F" w:rsidRPr="009B120F" w:rsidRDefault="009B120F" w:rsidP="009B120F">
      <w:pPr>
        <w:shd w:val="clear" w:color="auto" w:fill="FFFFFF"/>
        <w:jc w:val="center"/>
        <w:rPr>
          <w:rFonts w:ascii="Arial" w:hAnsi="Arial" w:cs="Arial"/>
          <w:bCs/>
          <w:color w:val="000000"/>
          <w:sz w:val="22"/>
          <w:szCs w:val="22"/>
        </w:rPr>
      </w:pPr>
    </w:p>
    <w:p w14:paraId="5FB5C4C6" w14:textId="77777777" w:rsidR="009B120F" w:rsidRPr="009B120F" w:rsidRDefault="009B120F" w:rsidP="009B120F">
      <w:pPr>
        <w:shd w:val="clear" w:color="auto" w:fill="FFFFFF"/>
        <w:jc w:val="center"/>
        <w:rPr>
          <w:rFonts w:ascii="Arial" w:hAnsi="Arial" w:cs="Arial"/>
          <w:bCs/>
          <w:color w:val="000000"/>
          <w:sz w:val="22"/>
          <w:szCs w:val="22"/>
        </w:rPr>
      </w:pPr>
      <w:r w:rsidRPr="009B120F">
        <w:rPr>
          <w:rFonts w:ascii="Arial" w:hAnsi="Arial" w:cs="Arial"/>
          <w:bCs/>
          <w:color w:val="000000"/>
          <w:sz w:val="22"/>
          <w:szCs w:val="22"/>
        </w:rPr>
        <w:t>Članak 4.</w:t>
      </w:r>
    </w:p>
    <w:p w14:paraId="5B4AC48F" w14:textId="77777777" w:rsidR="009B120F" w:rsidRPr="009B120F" w:rsidRDefault="009B120F" w:rsidP="009B120F">
      <w:pPr>
        <w:shd w:val="clear" w:color="auto" w:fill="FFFFFF"/>
        <w:jc w:val="center"/>
        <w:rPr>
          <w:rFonts w:ascii="Arial" w:hAnsi="Arial" w:cs="Arial"/>
          <w:b/>
          <w:bCs/>
          <w:color w:val="000000"/>
          <w:sz w:val="22"/>
          <w:szCs w:val="22"/>
        </w:rPr>
      </w:pPr>
    </w:p>
    <w:p w14:paraId="5E63799D"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Upravni odjel nadležan za promet može odobriti pravnim osobama, fizičkim osobama-obrtnicima odnosno osobama koje obavljaju drugu samostalnu djelatnost (u daljnjem tekstu: Ovlašteni korisnici) ulaz, prometovanje i izlaz dostavnih vozila iz područja Užeg središta Grada Dubrovnika za potrebe:</w:t>
      </w:r>
    </w:p>
    <w:p w14:paraId="293D69CF" w14:textId="77777777" w:rsidR="009B120F" w:rsidRPr="009B120F" w:rsidRDefault="009B120F" w:rsidP="001F0EEF">
      <w:pPr>
        <w:numPr>
          <w:ilvl w:val="0"/>
          <w:numId w:val="71"/>
        </w:numPr>
        <w:shd w:val="clear" w:color="auto" w:fill="FFFFFF"/>
        <w:contextualSpacing/>
        <w:jc w:val="both"/>
        <w:rPr>
          <w:rFonts w:ascii="Arial" w:hAnsi="Arial" w:cs="Arial"/>
          <w:color w:val="000000"/>
          <w:sz w:val="22"/>
          <w:szCs w:val="22"/>
        </w:rPr>
      </w:pPr>
      <w:r w:rsidRPr="009B120F">
        <w:rPr>
          <w:rFonts w:ascii="Arial" w:hAnsi="Arial" w:cs="Arial"/>
          <w:color w:val="000000"/>
          <w:sz w:val="22"/>
          <w:szCs w:val="22"/>
        </w:rPr>
        <w:t>dostave roba za opskrbu prodavaonica, tržnica i ugostiteljskih objekata, hotela, domova, samostana, ljekarni, upravnih tijela i sl.,</w:t>
      </w:r>
    </w:p>
    <w:p w14:paraId="3410E1A6" w14:textId="77777777" w:rsidR="009B120F" w:rsidRPr="009B120F" w:rsidRDefault="009B120F" w:rsidP="001F0EEF">
      <w:pPr>
        <w:numPr>
          <w:ilvl w:val="0"/>
          <w:numId w:val="71"/>
        </w:numPr>
        <w:shd w:val="clear" w:color="auto" w:fill="FFFFFF"/>
        <w:contextualSpacing/>
        <w:jc w:val="both"/>
        <w:rPr>
          <w:rFonts w:ascii="Arial" w:hAnsi="Arial" w:cs="Arial"/>
          <w:color w:val="000000"/>
          <w:sz w:val="22"/>
          <w:szCs w:val="22"/>
        </w:rPr>
      </w:pPr>
      <w:r w:rsidRPr="009B120F">
        <w:rPr>
          <w:rFonts w:ascii="Arial" w:hAnsi="Arial" w:cs="Arial"/>
          <w:color w:val="000000"/>
          <w:sz w:val="22"/>
          <w:szCs w:val="22"/>
        </w:rPr>
        <w:t>dostave roba građanima putem dostavnih službi,</w:t>
      </w:r>
    </w:p>
    <w:p w14:paraId="06AD60AB" w14:textId="77777777" w:rsidR="009B120F" w:rsidRPr="009B120F" w:rsidRDefault="009B120F" w:rsidP="001F0EEF">
      <w:pPr>
        <w:numPr>
          <w:ilvl w:val="0"/>
          <w:numId w:val="71"/>
        </w:numPr>
        <w:shd w:val="clear" w:color="auto" w:fill="FFFFFF"/>
        <w:contextualSpacing/>
        <w:jc w:val="both"/>
        <w:rPr>
          <w:rFonts w:ascii="Arial" w:hAnsi="Arial" w:cs="Arial"/>
          <w:color w:val="000000"/>
          <w:sz w:val="22"/>
          <w:szCs w:val="22"/>
        </w:rPr>
      </w:pPr>
      <w:r w:rsidRPr="009B120F">
        <w:rPr>
          <w:rFonts w:ascii="Arial" w:hAnsi="Arial" w:cs="Arial"/>
          <w:color w:val="000000"/>
          <w:sz w:val="22"/>
          <w:szCs w:val="22"/>
        </w:rPr>
        <w:t>dostave plina, loživog ulja i ogrjeva,</w:t>
      </w:r>
    </w:p>
    <w:p w14:paraId="44623EE9" w14:textId="77777777" w:rsidR="009B120F" w:rsidRPr="009B120F" w:rsidRDefault="009B120F" w:rsidP="001F0EEF">
      <w:pPr>
        <w:numPr>
          <w:ilvl w:val="0"/>
          <w:numId w:val="71"/>
        </w:numPr>
        <w:shd w:val="clear" w:color="auto" w:fill="FFFFFF"/>
        <w:contextualSpacing/>
        <w:jc w:val="both"/>
        <w:rPr>
          <w:rFonts w:ascii="Arial" w:hAnsi="Arial" w:cs="Arial"/>
          <w:color w:val="000000"/>
          <w:sz w:val="22"/>
          <w:szCs w:val="22"/>
        </w:rPr>
      </w:pPr>
      <w:r w:rsidRPr="009B120F">
        <w:rPr>
          <w:rFonts w:ascii="Arial" w:hAnsi="Arial" w:cs="Arial"/>
          <w:color w:val="000000"/>
          <w:sz w:val="22"/>
          <w:szCs w:val="22"/>
        </w:rPr>
        <w:t>prijevoza pokućstva i bijele tehnike,</w:t>
      </w:r>
    </w:p>
    <w:p w14:paraId="081452BB" w14:textId="77777777" w:rsidR="009B120F" w:rsidRPr="009B120F" w:rsidRDefault="009B120F" w:rsidP="001F0EEF">
      <w:pPr>
        <w:numPr>
          <w:ilvl w:val="0"/>
          <w:numId w:val="71"/>
        </w:numPr>
        <w:shd w:val="clear" w:color="auto" w:fill="FFFFFF"/>
        <w:contextualSpacing/>
        <w:jc w:val="both"/>
        <w:rPr>
          <w:rFonts w:ascii="Arial" w:hAnsi="Arial" w:cs="Arial"/>
          <w:color w:val="000000"/>
          <w:sz w:val="22"/>
          <w:szCs w:val="22"/>
        </w:rPr>
      </w:pPr>
      <w:r w:rsidRPr="009B120F">
        <w:rPr>
          <w:rFonts w:ascii="Arial" w:hAnsi="Arial" w:cs="Arial"/>
          <w:color w:val="000000"/>
          <w:sz w:val="22"/>
          <w:szCs w:val="22"/>
        </w:rPr>
        <w:t>servisiranje aparata i strojeva koji služe za obavljanje djelatnosti</w:t>
      </w:r>
    </w:p>
    <w:p w14:paraId="0EB67A7F" w14:textId="77777777" w:rsidR="009B120F" w:rsidRPr="009B120F" w:rsidRDefault="009B120F" w:rsidP="001F0EEF">
      <w:pPr>
        <w:numPr>
          <w:ilvl w:val="0"/>
          <w:numId w:val="71"/>
        </w:numPr>
        <w:shd w:val="clear" w:color="auto" w:fill="FFFFFF"/>
        <w:contextualSpacing/>
        <w:jc w:val="both"/>
        <w:rPr>
          <w:rFonts w:ascii="Arial" w:hAnsi="Arial" w:cs="Arial"/>
          <w:color w:val="000000"/>
          <w:sz w:val="22"/>
          <w:szCs w:val="22"/>
        </w:rPr>
      </w:pPr>
      <w:r w:rsidRPr="009B120F">
        <w:rPr>
          <w:rFonts w:ascii="Arial" w:hAnsi="Arial" w:cs="Arial"/>
          <w:color w:val="000000"/>
          <w:sz w:val="22"/>
          <w:szCs w:val="22"/>
        </w:rPr>
        <w:t>u drugim opravdanim slučajevima.</w:t>
      </w:r>
    </w:p>
    <w:p w14:paraId="09861436" w14:textId="77777777" w:rsidR="009B120F" w:rsidRPr="009B120F" w:rsidRDefault="009B120F" w:rsidP="009B120F">
      <w:pPr>
        <w:shd w:val="clear" w:color="auto" w:fill="FFFFFF"/>
        <w:ind w:left="360"/>
        <w:jc w:val="both"/>
        <w:rPr>
          <w:rFonts w:ascii="Arial" w:hAnsi="Arial" w:cs="Arial"/>
          <w:color w:val="000000"/>
          <w:sz w:val="22"/>
          <w:szCs w:val="22"/>
        </w:rPr>
      </w:pPr>
    </w:p>
    <w:p w14:paraId="77C20653" w14:textId="77777777" w:rsidR="009B120F" w:rsidRPr="009B120F" w:rsidRDefault="009B120F" w:rsidP="009B120F">
      <w:pPr>
        <w:shd w:val="clear" w:color="auto" w:fill="FFFFFF"/>
        <w:jc w:val="center"/>
        <w:rPr>
          <w:rFonts w:ascii="Arial" w:hAnsi="Arial" w:cs="Arial"/>
          <w:bCs/>
          <w:color w:val="000000"/>
          <w:sz w:val="22"/>
          <w:szCs w:val="22"/>
        </w:rPr>
      </w:pPr>
      <w:r w:rsidRPr="009B120F">
        <w:rPr>
          <w:rFonts w:ascii="Arial" w:hAnsi="Arial" w:cs="Arial"/>
          <w:bCs/>
          <w:color w:val="000000"/>
          <w:sz w:val="22"/>
          <w:szCs w:val="22"/>
        </w:rPr>
        <w:t>Članak 5.</w:t>
      </w:r>
    </w:p>
    <w:p w14:paraId="69798C85" w14:textId="77777777" w:rsidR="009B120F" w:rsidRPr="009B120F" w:rsidRDefault="009B120F" w:rsidP="009B120F">
      <w:pPr>
        <w:shd w:val="clear" w:color="auto" w:fill="FFFFFF"/>
        <w:jc w:val="center"/>
        <w:rPr>
          <w:rFonts w:ascii="Arial" w:hAnsi="Arial" w:cs="Arial"/>
          <w:b/>
          <w:bCs/>
          <w:color w:val="000000"/>
          <w:sz w:val="22"/>
          <w:szCs w:val="22"/>
        </w:rPr>
      </w:pPr>
    </w:p>
    <w:p w14:paraId="7710B995"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Ovlašteni korisnici, čije se dostavno vozilo koristi u svrhu obavljanja gospodarske djelatnosti javnog prijevoza tereta u unutarnjem cestovnom prometu ostvaruju pravo na ulaz, prometovanje i izlaz iz Užeg središta Grada Dubrovnika, a što se utvrđuje u svakom pojedinačnom slučaju na temelju podnesenog zahtjeva i relevantne dokumentacije.</w:t>
      </w:r>
    </w:p>
    <w:p w14:paraId="57AC7F37" w14:textId="77777777" w:rsidR="009B120F" w:rsidRPr="009B120F" w:rsidRDefault="009B120F" w:rsidP="009B120F">
      <w:pPr>
        <w:shd w:val="clear" w:color="auto" w:fill="FFFFFF"/>
        <w:jc w:val="both"/>
        <w:rPr>
          <w:rFonts w:ascii="Arial" w:hAnsi="Arial" w:cs="Arial"/>
          <w:color w:val="000000"/>
          <w:sz w:val="22"/>
          <w:szCs w:val="22"/>
        </w:rPr>
      </w:pPr>
    </w:p>
    <w:p w14:paraId="0F994503"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Podnositelj zahtjeva  je dužan u zahtjevu navesti točno vrijeme prometovanja u Užem središtu Grada Dubrovnika, trajanje prometovanja i registracijsku oznaku vozila za koje se prijavljuje.</w:t>
      </w:r>
    </w:p>
    <w:p w14:paraId="05F94A60" w14:textId="77777777" w:rsidR="009B120F" w:rsidRPr="009B120F" w:rsidRDefault="009B120F" w:rsidP="009B120F">
      <w:pPr>
        <w:shd w:val="clear" w:color="auto" w:fill="FFFFFF"/>
        <w:jc w:val="both"/>
        <w:rPr>
          <w:rFonts w:ascii="Arial" w:hAnsi="Arial" w:cs="Arial"/>
          <w:color w:val="000000"/>
          <w:sz w:val="22"/>
          <w:szCs w:val="22"/>
        </w:rPr>
      </w:pPr>
    </w:p>
    <w:p w14:paraId="47A706E3"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Zahtjevu se obvezno prilaže prometna knjižica vozila s kojim se namjerava prometovati unutar Užeg središta Grada Dubrovnika te druge isprave prema potrebi (preslike ugovora, rješenja, izvoda iz sudskog ili obrtnog registra i sl.).</w:t>
      </w:r>
    </w:p>
    <w:p w14:paraId="6DC00D47" w14:textId="77777777" w:rsidR="009B120F" w:rsidRPr="009B120F" w:rsidRDefault="009B120F" w:rsidP="009B120F">
      <w:pPr>
        <w:shd w:val="clear" w:color="auto" w:fill="FFFFFF"/>
        <w:jc w:val="both"/>
        <w:rPr>
          <w:rFonts w:ascii="Arial" w:hAnsi="Arial" w:cs="Arial"/>
          <w:color w:val="000000"/>
          <w:sz w:val="22"/>
          <w:szCs w:val="22"/>
        </w:rPr>
      </w:pPr>
    </w:p>
    <w:p w14:paraId="7BCA3C53" w14:textId="77777777" w:rsidR="009B120F" w:rsidRPr="009B120F" w:rsidRDefault="009B120F" w:rsidP="009B120F">
      <w:pPr>
        <w:shd w:val="clear" w:color="auto" w:fill="FFFFFF"/>
        <w:jc w:val="both"/>
        <w:rPr>
          <w:rFonts w:ascii="Arial" w:hAnsi="Arial" w:cs="Arial"/>
          <w:sz w:val="22"/>
          <w:szCs w:val="22"/>
        </w:rPr>
      </w:pPr>
      <w:r w:rsidRPr="009B120F">
        <w:rPr>
          <w:rFonts w:ascii="Arial" w:hAnsi="Arial" w:cs="Arial"/>
          <w:sz w:val="22"/>
          <w:szCs w:val="22"/>
        </w:rPr>
        <w:t>Zahtjev za izdavanje odobrenja/smeđe propusnice za ulaz, prometovanje i izlaz dostavnih vozila iz područja Užeg središta Grada Dubrovnika podnosi se Gradu Dubrovniku, Upravnom odjelu za poslove gradonačelnika, Odsjeku za sigurnost, upravljanje kriznim situacijama i razvoju pametnog grada, putem pošte ili osobno na pisarnicu Grada Dubrovnika.</w:t>
      </w:r>
    </w:p>
    <w:p w14:paraId="18792CC6" w14:textId="77777777" w:rsidR="009B120F" w:rsidRPr="009B120F" w:rsidRDefault="009B120F" w:rsidP="009B120F">
      <w:pPr>
        <w:shd w:val="clear" w:color="auto" w:fill="FFFFFF"/>
        <w:jc w:val="center"/>
        <w:rPr>
          <w:rFonts w:ascii="Arial" w:hAnsi="Arial" w:cs="Arial"/>
          <w:bCs/>
          <w:color w:val="000000"/>
          <w:sz w:val="22"/>
          <w:szCs w:val="22"/>
        </w:rPr>
      </w:pPr>
    </w:p>
    <w:p w14:paraId="7BB75BB4" w14:textId="77777777" w:rsidR="009B120F" w:rsidRPr="009B120F" w:rsidRDefault="009B120F" w:rsidP="009B120F">
      <w:pPr>
        <w:shd w:val="clear" w:color="auto" w:fill="FFFFFF"/>
        <w:jc w:val="center"/>
        <w:rPr>
          <w:rFonts w:ascii="Arial" w:hAnsi="Arial" w:cs="Arial"/>
          <w:bCs/>
          <w:color w:val="000000"/>
          <w:sz w:val="22"/>
          <w:szCs w:val="22"/>
        </w:rPr>
      </w:pPr>
      <w:r w:rsidRPr="009B120F">
        <w:rPr>
          <w:rFonts w:ascii="Arial" w:hAnsi="Arial" w:cs="Arial"/>
          <w:bCs/>
          <w:color w:val="000000"/>
          <w:sz w:val="22"/>
          <w:szCs w:val="22"/>
        </w:rPr>
        <w:t>Članak 6.</w:t>
      </w:r>
    </w:p>
    <w:p w14:paraId="4445F5F0" w14:textId="77777777" w:rsidR="009B120F" w:rsidRPr="009B120F" w:rsidRDefault="009B120F" w:rsidP="009B120F">
      <w:pPr>
        <w:shd w:val="clear" w:color="auto" w:fill="FFFFFF"/>
        <w:jc w:val="center"/>
        <w:rPr>
          <w:rFonts w:ascii="Arial" w:hAnsi="Arial" w:cs="Arial"/>
          <w:b/>
          <w:bCs/>
          <w:color w:val="000000"/>
          <w:sz w:val="22"/>
          <w:szCs w:val="22"/>
        </w:rPr>
      </w:pPr>
    </w:p>
    <w:p w14:paraId="4AF8C13E" w14:textId="77777777" w:rsidR="009B120F" w:rsidRPr="009B120F" w:rsidRDefault="009B120F" w:rsidP="009B120F">
      <w:pPr>
        <w:shd w:val="clear" w:color="auto" w:fill="FFFFFF"/>
        <w:jc w:val="both"/>
        <w:rPr>
          <w:rFonts w:ascii="Arial" w:hAnsi="Arial" w:cs="Arial"/>
          <w:sz w:val="22"/>
          <w:szCs w:val="22"/>
        </w:rPr>
      </w:pPr>
      <w:r w:rsidRPr="009B120F">
        <w:rPr>
          <w:rFonts w:ascii="Arial" w:hAnsi="Arial" w:cs="Arial"/>
          <w:sz w:val="22"/>
          <w:szCs w:val="22"/>
        </w:rPr>
        <w:t>Pravo na ulaz, prometovanje i izlaz dostavnih vozila iz područja Užeg središta Grada Dubrovnika u pravilu se izdaje na razdoblje od 1 godine, a može se izdati i za kraće vremensko razdoblje.</w:t>
      </w:r>
    </w:p>
    <w:p w14:paraId="441A452F" w14:textId="77777777" w:rsidR="009B120F" w:rsidRPr="009B120F" w:rsidRDefault="009B120F" w:rsidP="009B120F">
      <w:pPr>
        <w:shd w:val="clear" w:color="auto" w:fill="FFFFFF"/>
        <w:jc w:val="center"/>
        <w:rPr>
          <w:rFonts w:ascii="Arial" w:hAnsi="Arial" w:cs="Arial"/>
          <w:bCs/>
          <w:color w:val="000000"/>
          <w:sz w:val="22"/>
          <w:szCs w:val="22"/>
        </w:rPr>
      </w:pPr>
    </w:p>
    <w:p w14:paraId="3EDCF7DD" w14:textId="77777777" w:rsidR="009B120F" w:rsidRPr="009B120F" w:rsidRDefault="009B120F" w:rsidP="009B120F">
      <w:pPr>
        <w:shd w:val="clear" w:color="auto" w:fill="FFFFFF"/>
        <w:jc w:val="center"/>
        <w:rPr>
          <w:rFonts w:ascii="Arial" w:hAnsi="Arial" w:cs="Arial"/>
          <w:bCs/>
          <w:color w:val="000000"/>
          <w:sz w:val="22"/>
          <w:szCs w:val="22"/>
        </w:rPr>
      </w:pPr>
      <w:r w:rsidRPr="009B120F">
        <w:rPr>
          <w:rFonts w:ascii="Arial" w:hAnsi="Arial" w:cs="Arial"/>
          <w:bCs/>
          <w:color w:val="000000"/>
          <w:sz w:val="22"/>
          <w:szCs w:val="22"/>
        </w:rPr>
        <w:t>Članak 7.</w:t>
      </w:r>
    </w:p>
    <w:p w14:paraId="3E1DA051" w14:textId="77777777" w:rsidR="009B120F" w:rsidRPr="009B120F" w:rsidRDefault="009B120F" w:rsidP="009B120F">
      <w:pPr>
        <w:shd w:val="clear" w:color="auto" w:fill="FFFFFF"/>
        <w:jc w:val="center"/>
        <w:rPr>
          <w:rFonts w:ascii="Arial" w:hAnsi="Arial" w:cs="Arial"/>
          <w:b/>
          <w:bCs/>
          <w:color w:val="000000"/>
          <w:sz w:val="22"/>
          <w:szCs w:val="22"/>
        </w:rPr>
      </w:pPr>
    </w:p>
    <w:p w14:paraId="119C24C3" w14:textId="77777777" w:rsidR="009B120F" w:rsidRPr="009B120F" w:rsidRDefault="009B120F" w:rsidP="009B120F">
      <w:pPr>
        <w:shd w:val="clear" w:color="auto" w:fill="FFFFFF"/>
        <w:jc w:val="both"/>
        <w:rPr>
          <w:rFonts w:ascii="Arial" w:hAnsi="Arial" w:cs="Arial"/>
          <w:sz w:val="22"/>
          <w:szCs w:val="22"/>
        </w:rPr>
      </w:pPr>
      <w:r w:rsidRPr="009B120F">
        <w:rPr>
          <w:rFonts w:ascii="Arial" w:hAnsi="Arial" w:cs="Arial"/>
          <w:color w:val="000000"/>
          <w:sz w:val="22"/>
          <w:szCs w:val="22"/>
        </w:rPr>
        <w:t xml:space="preserve">U smislu Odluke o uvjetima ulaza, prometovanja i izlaza vozila iz zone prometa u zaštićenoj kulturno-povijesnoj cjelini i kontaktnoj zoni Grada Dubrovnika osobe koje ishode </w:t>
      </w:r>
      <w:r w:rsidRPr="009B120F">
        <w:rPr>
          <w:rFonts w:ascii="Arial" w:hAnsi="Arial" w:cs="Arial"/>
          <w:sz w:val="22"/>
          <w:szCs w:val="22"/>
        </w:rPr>
        <w:t>odobrenje za ulaz, prometovanje i izlaz dostavnih vozila iz područja Užeg središta Grada Dubrovnika ostvaruju pravo na odobrenje/smeđu propusnicu.</w:t>
      </w:r>
    </w:p>
    <w:p w14:paraId="2E3AFE72" w14:textId="77777777" w:rsidR="009B120F" w:rsidRPr="009B120F" w:rsidRDefault="009B120F" w:rsidP="009B120F">
      <w:pPr>
        <w:shd w:val="clear" w:color="auto" w:fill="FFFFFF"/>
        <w:jc w:val="both"/>
        <w:rPr>
          <w:rFonts w:ascii="Arial" w:hAnsi="Arial" w:cs="Arial"/>
          <w:sz w:val="22"/>
          <w:szCs w:val="22"/>
        </w:rPr>
      </w:pPr>
    </w:p>
    <w:p w14:paraId="28401855" w14:textId="77777777" w:rsidR="009B120F" w:rsidRPr="009B120F" w:rsidRDefault="009B120F" w:rsidP="009B120F">
      <w:pPr>
        <w:shd w:val="clear" w:color="auto" w:fill="FFFFFF"/>
        <w:jc w:val="center"/>
        <w:rPr>
          <w:rFonts w:ascii="Arial" w:hAnsi="Arial" w:cs="Arial"/>
          <w:bCs/>
          <w:color w:val="000000"/>
          <w:sz w:val="22"/>
          <w:szCs w:val="22"/>
        </w:rPr>
      </w:pPr>
      <w:r w:rsidRPr="009B120F">
        <w:rPr>
          <w:rFonts w:ascii="Arial" w:hAnsi="Arial" w:cs="Arial"/>
          <w:bCs/>
          <w:color w:val="000000"/>
          <w:sz w:val="22"/>
          <w:szCs w:val="22"/>
        </w:rPr>
        <w:t>Članak 8.</w:t>
      </w:r>
    </w:p>
    <w:p w14:paraId="3DF24235" w14:textId="77777777" w:rsidR="009B120F" w:rsidRPr="009B120F" w:rsidRDefault="009B120F" w:rsidP="009B120F">
      <w:pPr>
        <w:shd w:val="clear" w:color="auto" w:fill="FFFFFF"/>
        <w:jc w:val="center"/>
        <w:rPr>
          <w:rFonts w:ascii="Arial" w:hAnsi="Arial" w:cs="Arial"/>
          <w:b/>
          <w:bCs/>
          <w:color w:val="000000"/>
          <w:sz w:val="22"/>
          <w:szCs w:val="22"/>
        </w:rPr>
      </w:pPr>
    </w:p>
    <w:p w14:paraId="11E2B01E"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Za odobrenje/smeđu propusnicu kojom se stječe pravo ulaza, prometovanja i izlaza iz Užeg središta Grada Dubrovnika ne plaća se naknada.</w:t>
      </w:r>
    </w:p>
    <w:p w14:paraId="408B1F9A" w14:textId="77777777" w:rsidR="009B120F" w:rsidRPr="009B120F" w:rsidRDefault="009B120F" w:rsidP="009B120F">
      <w:pPr>
        <w:shd w:val="clear" w:color="auto" w:fill="FFFFFF"/>
        <w:jc w:val="center"/>
        <w:rPr>
          <w:rFonts w:ascii="Arial" w:hAnsi="Arial" w:cs="Arial"/>
          <w:b/>
          <w:bCs/>
          <w:color w:val="000000"/>
          <w:sz w:val="22"/>
          <w:szCs w:val="22"/>
        </w:rPr>
      </w:pPr>
    </w:p>
    <w:p w14:paraId="34483355" w14:textId="77777777" w:rsidR="009B120F" w:rsidRPr="009B120F" w:rsidRDefault="009B120F" w:rsidP="009B120F">
      <w:pPr>
        <w:shd w:val="clear" w:color="auto" w:fill="FFFFFF"/>
        <w:jc w:val="center"/>
        <w:rPr>
          <w:rFonts w:ascii="Arial" w:hAnsi="Arial" w:cs="Arial"/>
          <w:bCs/>
          <w:color w:val="000000"/>
          <w:sz w:val="22"/>
          <w:szCs w:val="22"/>
        </w:rPr>
      </w:pPr>
      <w:r w:rsidRPr="009B120F">
        <w:rPr>
          <w:rFonts w:ascii="Arial" w:hAnsi="Arial" w:cs="Arial"/>
          <w:bCs/>
          <w:color w:val="000000"/>
          <w:sz w:val="22"/>
          <w:szCs w:val="22"/>
        </w:rPr>
        <w:t>Članak 9.</w:t>
      </w:r>
    </w:p>
    <w:p w14:paraId="50E61C4B" w14:textId="77777777" w:rsidR="009B120F" w:rsidRPr="009B120F" w:rsidRDefault="009B120F" w:rsidP="009B120F">
      <w:pPr>
        <w:shd w:val="clear" w:color="auto" w:fill="FFFFFF"/>
        <w:jc w:val="center"/>
        <w:rPr>
          <w:rFonts w:ascii="Arial" w:hAnsi="Arial" w:cs="Arial"/>
          <w:b/>
          <w:bCs/>
          <w:color w:val="000000"/>
          <w:sz w:val="22"/>
          <w:szCs w:val="22"/>
        </w:rPr>
      </w:pPr>
    </w:p>
    <w:p w14:paraId="26D84FFA"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Odobrenje/smeđa propusnica nije prenosiva i može je koristiti samo ovlašteni korisnik kojemu je izdata i to isključivo za vozilo određene registarske oznake za koju se odnosi.</w:t>
      </w:r>
    </w:p>
    <w:p w14:paraId="5380DE6B" w14:textId="77777777" w:rsidR="009B120F" w:rsidRPr="009B120F" w:rsidRDefault="009B120F" w:rsidP="009B120F">
      <w:pPr>
        <w:shd w:val="clear" w:color="auto" w:fill="FFFFFF"/>
        <w:jc w:val="both"/>
        <w:rPr>
          <w:rFonts w:ascii="Arial" w:hAnsi="Arial" w:cs="Arial"/>
          <w:color w:val="000000"/>
          <w:sz w:val="22"/>
          <w:szCs w:val="22"/>
        </w:rPr>
      </w:pPr>
    </w:p>
    <w:p w14:paraId="11E19C58"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Ovlašteni korisnik ne smije smeđu propusnicu koristiti u suprotnosti s odredbama Odluke o uvjetima ulaza, prometovanja i izlaza vozila iz zone prometa u zaštićenoj kulturno-povijesnoj cjelini i kontaktnoj zoni Grada Dubrovnika.</w:t>
      </w:r>
    </w:p>
    <w:p w14:paraId="17379DE9" w14:textId="77777777" w:rsidR="009B120F" w:rsidRPr="009B120F" w:rsidRDefault="009B120F" w:rsidP="009B120F">
      <w:pPr>
        <w:shd w:val="clear" w:color="auto" w:fill="FFFFFF"/>
        <w:rPr>
          <w:rFonts w:ascii="Arial" w:hAnsi="Arial" w:cs="Arial"/>
          <w:b/>
          <w:bCs/>
          <w:color w:val="000000"/>
          <w:sz w:val="22"/>
          <w:szCs w:val="22"/>
        </w:rPr>
      </w:pPr>
    </w:p>
    <w:p w14:paraId="4BB1A120" w14:textId="77777777" w:rsidR="009B120F" w:rsidRPr="009B120F" w:rsidRDefault="009B120F" w:rsidP="009B120F">
      <w:pPr>
        <w:shd w:val="clear" w:color="auto" w:fill="FFFFFF"/>
        <w:jc w:val="center"/>
        <w:rPr>
          <w:rFonts w:ascii="Arial" w:hAnsi="Arial" w:cs="Arial"/>
          <w:bCs/>
          <w:color w:val="000000"/>
          <w:sz w:val="22"/>
          <w:szCs w:val="22"/>
        </w:rPr>
      </w:pPr>
      <w:r w:rsidRPr="009B120F">
        <w:rPr>
          <w:rFonts w:ascii="Arial" w:hAnsi="Arial" w:cs="Arial"/>
          <w:bCs/>
          <w:color w:val="000000"/>
          <w:sz w:val="22"/>
          <w:szCs w:val="22"/>
        </w:rPr>
        <w:t>Članak 10.</w:t>
      </w:r>
    </w:p>
    <w:p w14:paraId="787F2C47" w14:textId="77777777" w:rsidR="009B120F" w:rsidRPr="009B120F" w:rsidRDefault="009B120F" w:rsidP="009B120F">
      <w:pPr>
        <w:shd w:val="clear" w:color="auto" w:fill="FFFFFF"/>
        <w:jc w:val="center"/>
        <w:rPr>
          <w:rFonts w:ascii="Arial" w:hAnsi="Arial" w:cs="Arial"/>
          <w:b/>
          <w:bCs/>
          <w:color w:val="000000"/>
          <w:sz w:val="22"/>
          <w:szCs w:val="22"/>
        </w:rPr>
      </w:pPr>
    </w:p>
    <w:p w14:paraId="41D28FF6"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 xml:space="preserve">U slučaju da Ovlašteni korisnik iz bilo kojeg razloga prije isteka vremena za koje mu je izdato odobrenje/smeđa propusnica prestane dostavnim vozilom obavljati prijevoz tereta/robe na </w:t>
      </w:r>
      <w:r w:rsidRPr="009B120F">
        <w:rPr>
          <w:rFonts w:ascii="Arial" w:hAnsi="Arial" w:cs="Arial"/>
          <w:sz w:val="22"/>
          <w:szCs w:val="22"/>
        </w:rPr>
        <w:t xml:space="preserve">području Užeg središta Grada Dubrovnika, dužan je bez odgode isto prijaviti upravnom odjelu nadležnom za promet, kako bi se podaci o predmetnom vozilu brisali iz prometnog sustava sukladno Odluci </w:t>
      </w:r>
      <w:r w:rsidRPr="009B120F">
        <w:rPr>
          <w:rFonts w:ascii="Arial" w:hAnsi="Arial" w:cs="Arial"/>
          <w:color w:val="000000"/>
          <w:sz w:val="22"/>
          <w:szCs w:val="22"/>
        </w:rPr>
        <w:t>o uvjetima ulaza, prometovanja i izlaza vozila iz zone prometa u zaštićenoj kulturno-povijesnoj cjelini i kontaktnoj zoni Grada Dubrovnika.</w:t>
      </w:r>
    </w:p>
    <w:p w14:paraId="45E9A70F" w14:textId="77777777" w:rsidR="009B120F" w:rsidRPr="009B120F" w:rsidRDefault="009B120F" w:rsidP="009B120F">
      <w:pPr>
        <w:shd w:val="clear" w:color="auto" w:fill="FFFFFF"/>
        <w:jc w:val="both"/>
        <w:rPr>
          <w:rFonts w:ascii="Arial" w:hAnsi="Arial" w:cs="Arial"/>
          <w:color w:val="000000"/>
          <w:sz w:val="22"/>
          <w:szCs w:val="22"/>
        </w:rPr>
      </w:pPr>
    </w:p>
    <w:p w14:paraId="2FBACA5C"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U slučaju nastupa okolnosti iz stavka 1. ovog članka Ovlašteni korisnik može podnijeti novi zahtjev sukladno članku 5. ove Odluke.</w:t>
      </w:r>
    </w:p>
    <w:p w14:paraId="2BF1F215" w14:textId="77777777" w:rsidR="009B120F" w:rsidRPr="009B120F" w:rsidRDefault="009B120F" w:rsidP="009B120F">
      <w:pPr>
        <w:shd w:val="clear" w:color="auto" w:fill="FFFFFF"/>
        <w:jc w:val="both"/>
        <w:rPr>
          <w:rFonts w:ascii="Arial" w:hAnsi="Arial" w:cs="Arial"/>
          <w:color w:val="000000"/>
          <w:sz w:val="22"/>
          <w:szCs w:val="22"/>
        </w:rPr>
      </w:pPr>
    </w:p>
    <w:p w14:paraId="7BE0CE1E" w14:textId="77777777" w:rsidR="009B120F" w:rsidRPr="009B120F" w:rsidRDefault="009B120F" w:rsidP="009B120F">
      <w:pPr>
        <w:shd w:val="clear" w:color="auto" w:fill="FFFFFF"/>
        <w:jc w:val="center"/>
        <w:rPr>
          <w:rFonts w:ascii="Arial" w:hAnsi="Arial" w:cs="Arial"/>
          <w:bCs/>
          <w:color w:val="000000"/>
          <w:sz w:val="22"/>
          <w:szCs w:val="22"/>
        </w:rPr>
      </w:pPr>
      <w:r w:rsidRPr="009B120F">
        <w:rPr>
          <w:rFonts w:ascii="Arial" w:hAnsi="Arial" w:cs="Arial"/>
          <w:bCs/>
          <w:color w:val="000000"/>
          <w:sz w:val="22"/>
          <w:szCs w:val="22"/>
        </w:rPr>
        <w:t>Članak 11.</w:t>
      </w:r>
    </w:p>
    <w:p w14:paraId="7A504177" w14:textId="77777777" w:rsidR="009B120F" w:rsidRPr="009B120F" w:rsidRDefault="009B120F" w:rsidP="009B120F">
      <w:pPr>
        <w:shd w:val="clear" w:color="auto" w:fill="FFFFFF"/>
        <w:jc w:val="center"/>
        <w:rPr>
          <w:rFonts w:ascii="Arial" w:hAnsi="Arial" w:cs="Arial"/>
          <w:b/>
          <w:bCs/>
          <w:color w:val="000000"/>
          <w:sz w:val="22"/>
          <w:szCs w:val="22"/>
        </w:rPr>
      </w:pPr>
    </w:p>
    <w:p w14:paraId="73EC7A13"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Nadzor nad provedbom odredbi ove Odluke provode prometni redari i/ili komunalni redari i/ili druge ovlaštene osobe sukladno primjenjivim propisima, koji su ovlašteni poduzimati radnje u suglasju s primjenjivi propisima neposredno i/ili putem elektroničnog sustava i/ili videonadzora.</w:t>
      </w:r>
    </w:p>
    <w:p w14:paraId="521410E1" w14:textId="77777777" w:rsidR="009B120F" w:rsidRPr="009B120F" w:rsidRDefault="009B120F" w:rsidP="009B120F">
      <w:pPr>
        <w:shd w:val="clear" w:color="auto" w:fill="FFFFFF"/>
        <w:jc w:val="both"/>
        <w:rPr>
          <w:rFonts w:ascii="Arial" w:hAnsi="Arial" w:cs="Arial"/>
          <w:color w:val="000000"/>
          <w:sz w:val="22"/>
          <w:szCs w:val="22"/>
        </w:rPr>
      </w:pPr>
    </w:p>
    <w:p w14:paraId="66D869D1" w14:textId="77777777" w:rsidR="009B120F" w:rsidRPr="009B120F" w:rsidRDefault="009B120F" w:rsidP="009B120F">
      <w:pPr>
        <w:shd w:val="clear" w:color="auto" w:fill="FFFFFF"/>
        <w:jc w:val="center"/>
        <w:rPr>
          <w:rFonts w:ascii="Arial" w:hAnsi="Arial" w:cs="Arial"/>
          <w:bCs/>
          <w:color w:val="000000"/>
          <w:sz w:val="22"/>
          <w:szCs w:val="22"/>
        </w:rPr>
      </w:pPr>
      <w:r w:rsidRPr="009B120F">
        <w:rPr>
          <w:rFonts w:ascii="Arial" w:hAnsi="Arial" w:cs="Arial"/>
          <w:bCs/>
          <w:color w:val="000000"/>
          <w:sz w:val="22"/>
          <w:szCs w:val="22"/>
        </w:rPr>
        <w:t>Članak 12.</w:t>
      </w:r>
    </w:p>
    <w:p w14:paraId="17606E37" w14:textId="77777777" w:rsidR="009B120F" w:rsidRPr="009B120F" w:rsidRDefault="009B120F" w:rsidP="009B120F">
      <w:pPr>
        <w:shd w:val="clear" w:color="auto" w:fill="FFFFFF"/>
        <w:jc w:val="center"/>
        <w:rPr>
          <w:rFonts w:ascii="Arial" w:hAnsi="Arial" w:cs="Arial"/>
          <w:b/>
          <w:bCs/>
          <w:color w:val="000000"/>
          <w:sz w:val="22"/>
          <w:szCs w:val="22"/>
        </w:rPr>
      </w:pPr>
    </w:p>
    <w:p w14:paraId="6970EE0C"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U slučaju kršenja odredbi ove Odluke neposredno se i odgovarajuće primjenjuju prekršajne odredbe članka 19. Odluke o uvjetima ulaza, prometovanja i izlaza vozila iz zone prometa u zaštićenoj kulturno-povijesnoj cjelini i kontaktnoj zoni Grada Dubrovnika.</w:t>
      </w:r>
    </w:p>
    <w:p w14:paraId="2C6939CC" w14:textId="77777777" w:rsidR="009B120F" w:rsidRPr="009B120F" w:rsidRDefault="009B120F" w:rsidP="009B120F">
      <w:pPr>
        <w:shd w:val="clear" w:color="auto" w:fill="FFFFFF"/>
        <w:jc w:val="both"/>
        <w:rPr>
          <w:rFonts w:ascii="Arial" w:hAnsi="Arial" w:cs="Arial"/>
          <w:color w:val="000000"/>
          <w:sz w:val="22"/>
          <w:szCs w:val="22"/>
        </w:rPr>
      </w:pPr>
    </w:p>
    <w:p w14:paraId="5BDB0F1D" w14:textId="77777777" w:rsidR="009B120F" w:rsidRPr="009B120F" w:rsidRDefault="009B120F" w:rsidP="009B120F">
      <w:pPr>
        <w:shd w:val="clear" w:color="auto" w:fill="FFFFFF"/>
        <w:jc w:val="center"/>
        <w:rPr>
          <w:rFonts w:ascii="Arial" w:hAnsi="Arial" w:cs="Arial"/>
          <w:bCs/>
          <w:color w:val="000000"/>
          <w:sz w:val="22"/>
          <w:szCs w:val="22"/>
        </w:rPr>
      </w:pPr>
      <w:r w:rsidRPr="009B120F">
        <w:rPr>
          <w:rFonts w:ascii="Arial" w:hAnsi="Arial" w:cs="Arial"/>
          <w:bCs/>
          <w:color w:val="000000"/>
          <w:sz w:val="22"/>
          <w:szCs w:val="22"/>
        </w:rPr>
        <w:t>Članak 13.</w:t>
      </w:r>
    </w:p>
    <w:p w14:paraId="7DDFBABA" w14:textId="77777777" w:rsidR="009B120F" w:rsidRPr="009B120F" w:rsidRDefault="009B120F" w:rsidP="009B120F">
      <w:pPr>
        <w:shd w:val="clear" w:color="auto" w:fill="FFFFFF"/>
        <w:jc w:val="center"/>
        <w:rPr>
          <w:rFonts w:ascii="Arial" w:hAnsi="Arial" w:cs="Arial"/>
          <w:b/>
          <w:bCs/>
          <w:color w:val="000000"/>
          <w:sz w:val="22"/>
          <w:szCs w:val="22"/>
        </w:rPr>
      </w:pPr>
    </w:p>
    <w:p w14:paraId="0B0B60B1"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Ova odluka stupa na snagu osmog dana od dana objave u „Službenom glasniku Grada Dubrovnika“.</w:t>
      </w:r>
    </w:p>
    <w:p w14:paraId="4E89282A" w14:textId="77777777" w:rsidR="00BB2CB9" w:rsidRDefault="00BB2CB9">
      <w:pPr>
        <w:rPr>
          <w:rFonts w:ascii="Arial" w:hAnsi="Arial" w:cs="Arial"/>
          <w:sz w:val="22"/>
          <w:szCs w:val="22"/>
        </w:rPr>
      </w:pPr>
    </w:p>
    <w:p w14:paraId="7ED6A021" w14:textId="77777777" w:rsidR="009B120F" w:rsidRPr="009B120F" w:rsidRDefault="009B120F" w:rsidP="009B120F">
      <w:pPr>
        <w:autoSpaceDE w:val="0"/>
        <w:adjustRightInd w:val="0"/>
        <w:rPr>
          <w:rFonts w:ascii="Arial" w:eastAsia="Calibri" w:hAnsi="Arial" w:cs="Arial"/>
          <w:sz w:val="22"/>
          <w:szCs w:val="22"/>
          <w:lang w:eastAsia="en-US"/>
        </w:rPr>
      </w:pPr>
      <w:r w:rsidRPr="009B120F">
        <w:rPr>
          <w:rFonts w:ascii="Arial" w:eastAsia="Calibri" w:hAnsi="Arial" w:cs="Arial"/>
          <w:sz w:val="22"/>
          <w:szCs w:val="22"/>
          <w:lang w:val="pl-PL" w:eastAsia="en-US"/>
        </w:rPr>
        <w:t>KLASA</w:t>
      </w:r>
      <w:r w:rsidRPr="009B120F">
        <w:rPr>
          <w:rFonts w:ascii="Arial" w:eastAsia="Calibri" w:hAnsi="Arial" w:cs="Arial"/>
          <w:sz w:val="22"/>
          <w:szCs w:val="22"/>
          <w:lang w:eastAsia="en-US"/>
        </w:rPr>
        <w:t>: 340-01/25-01/29</w:t>
      </w:r>
    </w:p>
    <w:p w14:paraId="0ACA2021" w14:textId="77777777" w:rsidR="009B120F" w:rsidRPr="009B120F" w:rsidRDefault="009B120F" w:rsidP="009B120F">
      <w:pPr>
        <w:autoSpaceDE w:val="0"/>
        <w:adjustRightInd w:val="0"/>
        <w:rPr>
          <w:rFonts w:ascii="Arial" w:eastAsia="Calibri" w:hAnsi="Arial" w:cs="Arial"/>
          <w:sz w:val="22"/>
          <w:szCs w:val="22"/>
          <w:lang w:eastAsia="en-US"/>
        </w:rPr>
      </w:pPr>
      <w:r w:rsidRPr="009B120F">
        <w:rPr>
          <w:rFonts w:ascii="Arial" w:eastAsia="Calibri" w:hAnsi="Arial" w:cs="Arial"/>
          <w:sz w:val="22"/>
          <w:szCs w:val="22"/>
          <w:lang w:val="pl-PL" w:eastAsia="en-US"/>
        </w:rPr>
        <w:t>URBROJ</w:t>
      </w:r>
      <w:r w:rsidRPr="009B120F">
        <w:rPr>
          <w:rFonts w:ascii="Arial" w:eastAsia="Calibri" w:hAnsi="Arial" w:cs="Arial"/>
          <w:sz w:val="22"/>
          <w:szCs w:val="22"/>
          <w:lang w:eastAsia="en-US"/>
        </w:rPr>
        <w:t>: 2117-1-09-25-</w:t>
      </w:r>
      <w:r w:rsidR="00C756D5">
        <w:rPr>
          <w:rFonts w:ascii="Arial" w:eastAsia="Calibri" w:hAnsi="Arial" w:cs="Arial"/>
          <w:sz w:val="22"/>
          <w:szCs w:val="22"/>
          <w:lang w:eastAsia="en-US"/>
        </w:rPr>
        <w:t>03</w:t>
      </w:r>
    </w:p>
    <w:p w14:paraId="073F5B7F" w14:textId="77777777" w:rsidR="009B120F" w:rsidRPr="009B120F" w:rsidRDefault="009B120F" w:rsidP="009B120F">
      <w:pPr>
        <w:autoSpaceDE w:val="0"/>
        <w:adjustRightInd w:val="0"/>
        <w:rPr>
          <w:rFonts w:ascii="Arial" w:eastAsia="Calibri" w:hAnsi="Arial" w:cs="Arial"/>
          <w:sz w:val="22"/>
          <w:szCs w:val="22"/>
          <w:lang w:eastAsia="en-US"/>
        </w:rPr>
      </w:pPr>
      <w:r w:rsidRPr="009B120F">
        <w:rPr>
          <w:rFonts w:ascii="Arial" w:eastAsia="Calibri" w:hAnsi="Arial" w:cs="Arial"/>
          <w:sz w:val="22"/>
          <w:szCs w:val="22"/>
          <w:lang w:val="pl-PL" w:eastAsia="en-US"/>
        </w:rPr>
        <w:t>Dubrovnik</w:t>
      </w:r>
      <w:r w:rsidRPr="009B120F">
        <w:rPr>
          <w:rFonts w:ascii="Arial" w:eastAsia="Calibri" w:hAnsi="Arial" w:cs="Arial"/>
          <w:sz w:val="22"/>
          <w:szCs w:val="22"/>
          <w:lang w:eastAsia="en-US"/>
        </w:rPr>
        <w:t>, 28. veljače 2025.</w:t>
      </w:r>
    </w:p>
    <w:p w14:paraId="24A5D1E2" w14:textId="77777777" w:rsidR="00BB2CB9" w:rsidRDefault="00BB2CB9">
      <w:pPr>
        <w:rPr>
          <w:rFonts w:ascii="Arial" w:hAnsi="Arial" w:cs="Arial"/>
          <w:sz w:val="22"/>
          <w:szCs w:val="22"/>
        </w:rPr>
      </w:pPr>
    </w:p>
    <w:p w14:paraId="08718E2B" w14:textId="77777777" w:rsidR="00BB2CB9" w:rsidRDefault="00BB2CB9" w:rsidP="00BB2CB9">
      <w:pPr>
        <w:rPr>
          <w:rFonts w:ascii="Arial" w:hAnsi="Arial" w:cs="Arial"/>
          <w:sz w:val="22"/>
          <w:szCs w:val="22"/>
        </w:rPr>
      </w:pPr>
      <w:r>
        <w:rPr>
          <w:rFonts w:ascii="Arial" w:hAnsi="Arial" w:cs="Arial"/>
          <w:sz w:val="22"/>
          <w:szCs w:val="22"/>
        </w:rPr>
        <w:t>Predsjednik Gradskog vijeća:</w:t>
      </w:r>
    </w:p>
    <w:p w14:paraId="0767AA8B" w14:textId="77777777" w:rsidR="00BB2CB9" w:rsidRDefault="00BB2CB9" w:rsidP="00BB2CB9">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2F063C56" w14:textId="77777777" w:rsidR="00BB2CB9" w:rsidRPr="00F12AB6" w:rsidRDefault="00BB2CB9" w:rsidP="00BB2CB9">
      <w:pPr>
        <w:rPr>
          <w:rFonts w:ascii="Arial" w:hAnsi="Arial" w:cs="Arial"/>
          <w:sz w:val="22"/>
          <w:szCs w:val="22"/>
        </w:rPr>
      </w:pPr>
      <w:r>
        <w:rPr>
          <w:rFonts w:ascii="Arial" w:hAnsi="Arial" w:cs="Arial"/>
          <w:sz w:val="22"/>
          <w:szCs w:val="22"/>
        </w:rPr>
        <w:t>-------------------------------------</w:t>
      </w:r>
    </w:p>
    <w:p w14:paraId="1D457EAB" w14:textId="77777777" w:rsidR="00BB2CB9" w:rsidRDefault="00BB2CB9">
      <w:pPr>
        <w:rPr>
          <w:rFonts w:ascii="Arial" w:hAnsi="Arial" w:cs="Arial"/>
          <w:sz w:val="22"/>
          <w:szCs w:val="22"/>
        </w:rPr>
      </w:pPr>
    </w:p>
    <w:p w14:paraId="0E192E48" w14:textId="77777777" w:rsidR="00BB2CB9" w:rsidRDefault="00BB2CB9">
      <w:pPr>
        <w:rPr>
          <w:rFonts w:ascii="Arial" w:hAnsi="Arial" w:cs="Arial"/>
          <w:sz w:val="22"/>
          <w:szCs w:val="22"/>
        </w:rPr>
      </w:pPr>
    </w:p>
    <w:p w14:paraId="7711308F" w14:textId="77777777" w:rsidR="00BB2CB9" w:rsidRDefault="00BB2CB9">
      <w:pPr>
        <w:rPr>
          <w:rFonts w:ascii="Arial" w:hAnsi="Arial" w:cs="Arial"/>
          <w:sz w:val="22"/>
          <w:szCs w:val="22"/>
        </w:rPr>
      </w:pPr>
    </w:p>
    <w:p w14:paraId="6980C4D3" w14:textId="77777777" w:rsidR="00BB2CB9" w:rsidRDefault="00BB2CB9">
      <w:pPr>
        <w:rPr>
          <w:rFonts w:ascii="Arial" w:hAnsi="Arial" w:cs="Arial"/>
          <w:sz w:val="22"/>
          <w:szCs w:val="22"/>
        </w:rPr>
      </w:pPr>
    </w:p>
    <w:p w14:paraId="0C0BBBA1" w14:textId="77777777" w:rsidR="00BB2CB9" w:rsidRPr="009B120F" w:rsidRDefault="00BB2CB9">
      <w:pPr>
        <w:rPr>
          <w:rFonts w:ascii="Arial" w:hAnsi="Arial" w:cs="Arial"/>
          <w:b/>
          <w:sz w:val="22"/>
          <w:szCs w:val="22"/>
        </w:rPr>
      </w:pPr>
      <w:r w:rsidRPr="009B120F">
        <w:rPr>
          <w:rFonts w:ascii="Arial" w:hAnsi="Arial" w:cs="Arial"/>
          <w:b/>
          <w:sz w:val="22"/>
          <w:szCs w:val="22"/>
        </w:rPr>
        <w:lastRenderedPageBreak/>
        <w:t>3</w:t>
      </w:r>
      <w:r w:rsidR="0092119B">
        <w:rPr>
          <w:rFonts w:ascii="Arial" w:hAnsi="Arial" w:cs="Arial"/>
          <w:b/>
          <w:sz w:val="22"/>
          <w:szCs w:val="22"/>
        </w:rPr>
        <w:t>9</w:t>
      </w:r>
    </w:p>
    <w:p w14:paraId="3929D552" w14:textId="77777777" w:rsidR="00BB2CB9" w:rsidRDefault="00BB2CB9">
      <w:pPr>
        <w:rPr>
          <w:rFonts w:ascii="Arial" w:hAnsi="Arial" w:cs="Arial"/>
          <w:sz w:val="22"/>
          <w:szCs w:val="22"/>
        </w:rPr>
      </w:pPr>
    </w:p>
    <w:p w14:paraId="14E98FB8" w14:textId="77777777" w:rsidR="00BB2CB9" w:rsidRDefault="00BB2CB9">
      <w:pPr>
        <w:rPr>
          <w:rFonts w:ascii="Arial" w:hAnsi="Arial" w:cs="Arial"/>
          <w:sz w:val="22"/>
          <w:szCs w:val="22"/>
        </w:rPr>
      </w:pPr>
    </w:p>
    <w:p w14:paraId="3155BF78" w14:textId="77777777" w:rsidR="008E55E3" w:rsidRDefault="008E55E3" w:rsidP="008E55E3">
      <w:pPr>
        <w:jc w:val="both"/>
        <w:rPr>
          <w:rFonts w:ascii="Arial" w:hAnsi="Arial" w:cs="Arial"/>
          <w:sz w:val="22"/>
          <w:szCs w:val="22"/>
        </w:rPr>
      </w:pPr>
      <w:r w:rsidRPr="008E55E3">
        <w:rPr>
          <w:rFonts w:ascii="Arial" w:hAnsi="Arial" w:cs="Arial"/>
          <w:sz w:val="22"/>
          <w:szCs w:val="22"/>
        </w:rPr>
        <w:t>Na temelju članka 2. stavak (1) točka 106. i članka 5. stavak (1) točka 14. Zakona o sigurnosti prometa na cestama („Narodne novine“, broj 67/2008, 48/2010, 74/2011, 80/2013, 158/2013, 92/2014, 64/2015, 108/2017, 70/2019, 42/2020, 85/2022, 114/2022, 133/3 i 145/24), članka 35. Zakona o lokalnoj i područnoj (regionalnoj) samoupravi („Narodne novine“, broj 33/2001, 60/2001, 129/2005, 109/2007, 36/2009, 125/2008, 36/2009, 150/2011, 144/2012, 123/2017, 98/2019, 144/2020) i članka 39. Statuta Grada Dubrovnika („Službeni glasnik Grada Dubrovnika“, broj 2/21, Gradsko vijeće Grada Dubrovnika na 40. sjednici, održanoj  dana 28. veljače 2025., donijelo je</w:t>
      </w:r>
    </w:p>
    <w:p w14:paraId="15D2F0AA" w14:textId="77777777" w:rsidR="008E55E3" w:rsidRPr="008E55E3" w:rsidRDefault="008E55E3" w:rsidP="008E55E3">
      <w:pPr>
        <w:jc w:val="both"/>
        <w:rPr>
          <w:rFonts w:ascii="Arial" w:hAnsi="Arial" w:cs="Arial"/>
          <w:sz w:val="22"/>
          <w:szCs w:val="22"/>
        </w:rPr>
      </w:pPr>
    </w:p>
    <w:p w14:paraId="419F3EE0" w14:textId="77777777" w:rsidR="008E55E3" w:rsidRPr="008E55E3" w:rsidRDefault="008E55E3" w:rsidP="008E55E3">
      <w:pPr>
        <w:jc w:val="center"/>
        <w:rPr>
          <w:rFonts w:ascii="Arial" w:hAnsi="Arial" w:cs="Arial"/>
          <w:b/>
          <w:bCs/>
          <w:sz w:val="22"/>
          <w:szCs w:val="22"/>
        </w:rPr>
      </w:pPr>
      <w:r w:rsidRPr="008E55E3">
        <w:rPr>
          <w:rFonts w:ascii="Arial" w:hAnsi="Arial" w:cs="Arial"/>
          <w:b/>
          <w:bCs/>
          <w:sz w:val="22"/>
          <w:szCs w:val="22"/>
        </w:rPr>
        <w:t>Odluka o izmjenama i dopunama Odluke</w:t>
      </w:r>
    </w:p>
    <w:p w14:paraId="153C00E1" w14:textId="77777777" w:rsidR="008E55E3" w:rsidRPr="008E55E3" w:rsidRDefault="008E55E3" w:rsidP="008E55E3">
      <w:pPr>
        <w:jc w:val="center"/>
        <w:rPr>
          <w:rFonts w:ascii="Arial" w:hAnsi="Arial" w:cs="Arial"/>
          <w:sz w:val="22"/>
          <w:szCs w:val="22"/>
        </w:rPr>
      </w:pPr>
      <w:r w:rsidRPr="008E55E3">
        <w:rPr>
          <w:rFonts w:ascii="Arial" w:hAnsi="Arial" w:cs="Arial"/>
          <w:b/>
          <w:bCs/>
          <w:sz w:val="22"/>
          <w:szCs w:val="22"/>
        </w:rPr>
        <w:t xml:space="preserve">o </w:t>
      </w:r>
      <w:bookmarkStart w:id="10" w:name="_Hlk125219937"/>
      <w:r w:rsidRPr="008E55E3">
        <w:rPr>
          <w:rFonts w:ascii="Arial" w:hAnsi="Arial" w:cs="Arial"/>
          <w:b/>
          <w:bCs/>
          <w:sz w:val="22"/>
          <w:szCs w:val="22"/>
        </w:rPr>
        <w:t>uvjetima ulaza, prometovanja i izlaza vozila iz zone prometa</w:t>
      </w:r>
    </w:p>
    <w:p w14:paraId="39FA61A0" w14:textId="77777777" w:rsidR="008E55E3" w:rsidRPr="008E55E3" w:rsidRDefault="008E55E3" w:rsidP="008E55E3">
      <w:pPr>
        <w:jc w:val="center"/>
        <w:rPr>
          <w:rFonts w:ascii="Arial" w:hAnsi="Arial" w:cs="Arial"/>
          <w:sz w:val="22"/>
          <w:szCs w:val="22"/>
        </w:rPr>
      </w:pPr>
      <w:r w:rsidRPr="008E55E3">
        <w:rPr>
          <w:rFonts w:ascii="Arial" w:hAnsi="Arial" w:cs="Arial"/>
          <w:b/>
          <w:bCs/>
          <w:sz w:val="22"/>
          <w:szCs w:val="22"/>
        </w:rPr>
        <w:t>u zaštićenoj kulturno-povijesnoj cjelini i kontaktnoj zoni grada Dubrovnika</w:t>
      </w:r>
      <w:bookmarkEnd w:id="10"/>
    </w:p>
    <w:p w14:paraId="557FFF34" w14:textId="77777777" w:rsidR="008E55E3" w:rsidRPr="008E55E3" w:rsidRDefault="008E55E3" w:rsidP="008E55E3">
      <w:pPr>
        <w:jc w:val="center"/>
        <w:rPr>
          <w:rFonts w:ascii="Arial" w:hAnsi="Arial" w:cs="Arial"/>
          <w:sz w:val="22"/>
          <w:szCs w:val="22"/>
        </w:rPr>
      </w:pPr>
    </w:p>
    <w:p w14:paraId="2A6E640E" w14:textId="77777777" w:rsidR="008E55E3" w:rsidRPr="008E55E3" w:rsidRDefault="008E55E3" w:rsidP="008E55E3">
      <w:pPr>
        <w:rPr>
          <w:rFonts w:ascii="Arial" w:hAnsi="Arial" w:cs="Arial"/>
          <w:sz w:val="22"/>
          <w:szCs w:val="22"/>
        </w:rPr>
      </w:pPr>
    </w:p>
    <w:p w14:paraId="680131B8" w14:textId="77777777" w:rsidR="008E55E3" w:rsidRPr="008E55E3" w:rsidRDefault="008E55E3" w:rsidP="008E55E3">
      <w:pPr>
        <w:jc w:val="center"/>
        <w:rPr>
          <w:rFonts w:ascii="Arial" w:hAnsi="Arial" w:cs="Arial"/>
          <w:sz w:val="22"/>
          <w:szCs w:val="22"/>
        </w:rPr>
      </w:pPr>
      <w:r w:rsidRPr="008E55E3">
        <w:rPr>
          <w:rFonts w:ascii="Arial" w:hAnsi="Arial" w:cs="Arial"/>
          <w:sz w:val="22"/>
          <w:szCs w:val="22"/>
        </w:rPr>
        <w:t>Članak 1.</w:t>
      </w:r>
    </w:p>
    <w:p w14:paraId="10DD485F" w14:textId="77777777" w:rsidR="008E55E3" w:rsidRPr="008E55E3" w:rsidRDefault="008E55E3" w:rsidP="008E55E3">
      <w:pPr>
        <w:jc w:val="center"/>
        <w:rPr>
          <w:rFonts w:ascii="Arial" w:hAnsi="Arial" w:cs="Arial"/>
          <w:sz w:val="22"/>
          <w:szCs w:val="22"/>
        </w:rPr>
      </w:pPr>
    </w:p>
    <w:p w14:paraId="142E26E7" w14:textId="77777777" w:rsidR="008E55E3" w:rsidRPr="008E55E3" w:rsidRDefault="008E55E3" w:rsidP="008E55E3">
      <w:pPr>
        <w:jc w:val="both"/>
        <w:rPr>
          <w:rFonts w:ascii="Arial" w:hAnsi="Arial" w:cs="Arial"/>
          <w:sz w:val="22"/>
          <w:szCs w:val="22"/>
        </w:rPr>
      </w:pPr>
      <w:r w:rsidRPr="008E55E3">
        <w:rPr>
          <w:rFonts w:ascii="Arial" w:hAnsi="Arial" w:cs="Arial"/>
          <w:sz w:val="22"/>
          <w:szCs w:val="22"/>
        </w:rPr>
        <w:t>U članku 12. stavak 2. podstavak 3. Odluke o uvjetima ulaza, prometovanja i izlaza vozila iz zone prometa u zaštićenoj kulturno-povijesnoj cjelini i kontaktnoj zoni grada Dubrovnika („Službeni glasnik Grada Dubrovnika 12/24, dalje u tekstu: Odluka) mijenja se i glasi:</w:t>
      </w:r>
    </w:p>
    <w:p w14:paraId="49971CD9" w14:textId="77777777" w:rsidR="008E55E3" w:rsidRPr="008E55E3" w:rsidRDefault="008E55E3" w:rsidP="008E55E3">
      <w:pPr>
        <w:jc w:val="both"/>
        <w:rPr>
          <w:rFonts w:ascii="Arial" w:hAnsi="Arial" w:cs="Arial"/>
          <w:sz w:val="22"/>
          <w:szCs w:val="22"/>
        </w:rPr>
      </w:pPr>
    </w:p>
    <w:p w14:paraId="453A7BC3" w14:textId="77777777" w:rsidR="008E55E3" w:rsidRPr="008E55E3" w:rsidRDefault="008E55E3" w:rsidP="008E55E3">
      <w:pPr>
        <w:jc w:val="both"/>
        <w:rPr>
          <w:rFonts w:ascii="Arial" w:hAnsi="Arial" w:cs="Arial"/>
          <w:sz w:val="22"/>
          <w:szCs w:val="22"/>
        </w:rPr>
      </w:pPr>
      <w:r w:rsidRPr="008E55E3">
        <w:rPr>
          <w:rFonts w:ascii="Arial" w:hAnsi="Arial" w:cs="Arial"/>
          <w:sz w:val="22"/>
          <w:szCs w:val="22"/>
        </w:rPr>
        <w:t xml:space="preserve">„ - dostaviti </w:t>
      </w:r>
      <w:r w:rsidRPr="008E55E3">
        <w:rPr>
          <w:rFonts w:ascii="Arial" w:hAnsi="Arial" w:cs="Arial"/>
          <w:i/>
          <w:iCs/>
          <w:sz w:val="22"/>
          <w:szCs w:val="22"/>
        </w:rPr>
        <w:t>europsku parkirališnu kartu za osobe s invaliditetom</w:t>
      </w:r>
    </w:p>
    <w:p w14:paraId="6FAAB3E4" w14:textId="77777777" w:rsidR="008E55E3" w:rsidRPr="008E55E3" w:rsidRDefault="008E55E3" w:rsidP="008E55E3">
      <w:pPr>
        <w:jc w:val="both"/>
        <w:rPr>
          <w:rFonts w:ascii="Arial" w:hAnsi="Arial" w:cs="Arial"/>
          <w:sz w:val="22"/>
          <w:szCs w:val="22"/>
        </w:rPr>
      </w:pPr>
    </w:p>
    <w:p w14:paraId="02C419AF" w14:textId="77777777" w:rsidR="008E55E3" w:rsidRPr="008E55E3" w:rsidRDefault="008E55E3" w:rsidP="008E55E3">
      <w:pPr>
        <w:jc w:val="center"/>
        <w:rPr>
          <w:rFonts w:ascii="Arial" w:hAnsi="Arial" w:cs="Arial"/>
          <w:sz w:val="22"/>
          <w:szCs w:val="22"/>
        </w:rPr>
      </w:pPr>
      <w:r w:rsidRPr="008E55E3">
        <w:rPr>
          <w:rFonts w:ascii="Arial" w:hAnsi="Arial" w:cs="Arial"/>
          <w:sz w:val="22"/>
          <w:szCs w:val="22"/>
        </w:rPr>
        <w:t>Članak 2.</w:t>
      </w:r>
    </w:p>
    <w:p w14:paraId="3819F8C2" w14:textId="77777777" w:rsidR="008E55E3" w:rsidRPr="008E55E3" w:rsidRDefault="008E55E3" w:rsidP="008E55E3">
      <w:pPr>
        <w:jc w:val="both"/>
        <w:rPr>
          <w:rFonts w:ascii="Arial" w:hAnsi="Arial" w:cs="Arial"/>
          <w:sz w:val="22"/>
          <w:szCs w:val="22"/>
        </w:rPr>
      </w:pPr>
    </w:p>
    <w:p w14:paraId="57690E6F" w14:textId="77777777" w:rsidR="008E55E3" w:rsidRPr="008E55E3" w:rsidRDefault="008E55E3" w:rsidP="008E55E3">
      <w:pPr>
        <w:jc w:val="both"/>
        <w:rPr>
          <w:rFonts w:ascii="Arial" w:hAnsi="Arial" w:cs="Arial"/>
          <w:sz w:val="22"/>
          <w:szCs w:val="22"/>
        </w:rPr>
      </w:pPr>
      <w:r w:rsidRPr="008E55E3">
        <w:rPr>
          <w:rFonts w:ascii="Arial" w:hAnsi="Arial" w:cs="Arial"/>
          <w:sz w:val="22"/>
          <w:szCs w:val="22"/>
        </w:rPr>
        <w:t>U članku 12. stavak 3. mijenja se i glasi:</w:t>
      </w:r>
    </w:p>
    <w:p w14:paraId="745B8EA4" w14:textId="77777777" w:rsidR="008E55E3" w:rsidRPr="008E55E3" w:rsidRDefault="008E55E3" w:rsidP="008E55E3">
      <w:pPr>
        <w:jc w:val="both"/>
        <w:rPr>
          <w:rFonts w:ascii="Arial" w:hAnsi="Arial" w:cs="Arial"/>
          <w:sz w:val="22"/>
          <w:szCs w:val="22"/>
        </w:rPr>
      </w:pPr>
      <w:r w:rsidRPr="008E55E3">
        <w:rPr>
          <w:rFonts w:ascii="Arial" w:hAnsi="Arial" w:cs="Arial"/>
          <w:sz w:val="22"/>
          <w:szCs w:val="22"/>
        </w:rPr>
        <w:t xml:space="preserve"> </w:t>
      </w:r>
    </w:p>
    <w:p w14:paraId="777C0D01" w14:textId="77777777" w:rsidR="008E55E3" w:rsidRPr="008E55E3" w:rsidRDefault="008E55E3" w:rsidP="008E55E3">
      <w:pPr>
        <w:jc w:val="both"/>
        <w:rPr>
          <w:rFonts w:ascii="Arial" w:hAnsi="Arial" w:cs="Arial"/>
          <w:sz w:val="22"/>
          <w:szCs w:val="22"/>
        </w:rPr>
      </w:pPr>
      <w:r w:rsidRPr="008E55E3">
        <w:rPr>
          <w:rFonts w:ascii="Arial" w:hAnsi="Arial" w:cs="Arial"/>
          <w:sz w:val="22"/>
          <w:szCs w:val="22"/>
        </w:rPr>
        <w:t>„Obrazac prijave (Obrazac 3-1) nalazi se u prilogu ove Odluke.</w:t>
      </w:r>
    </w:p>
    <w:p w14:paraId="6D0BE110" w14:textId="77777777" w:rsidR="008E55E3" w:rsidRPr="008E55E3" w:rsidRDefault="008E55E3" w:rsidP="008E55E3">
      <w:pPr>
        <w:jc w:val="both"/>
        <w:rPr>
          <w:rFonts w:ascii="Arial" w:hAnsi="Arial" w:cs="Arial"/>
          <w:sz w:val="22"/>
          <w:szCs w:val="22"/>
        </w:rPr>
      </w:pPr>
    </w:p>
    <w:p w14:paraId="7BC60CD5" w14:textId="77777777" w:rsidR="008E55E3" w:rsidRPr="008E55E3" w:rsidRDefault="008E55E3" w:rsidP="008E55E3">
      <w:pPr>
        <w:jc w:val="center"/>
        <w:rPr>
          <w:rFonts w:ascii="Arial" w:hAnsi="Arial" w:cs="Arial"/>
          <w:sz w:val="22"/>
          <w:szCs w:val="22"/>
        </w:rPr>
      </w:pPr>
      <w:r w:rsidRPr="008E55E3">
        <w:rPr>
          <w:rFonts w:ascii="Arial" w:hAnsi="Arial" w:cs="Arial"/>
          <w:sz w:val="22"/>
          <w:szCs w:val="22"/>
        </w:rPr>
        <w:t>Članak 3.</w:t>
      </w:r>
    </w:p>
    <w:p w14:paraId="77E7487A" w14:textId="77777777" w:rsidR="008E55E3" w:rsidRPr="008E55E3" w:rsidRDefault="008E55E3" w:rsidP="008E55E3">
      <w:pPr>
        <w:jc w:val="both"/>
        <w:rPr>
          <w:rFonts w:ascii="Arial" w:hAnsi="Arial" w:cs="Arial"/>
          <w:sz w:val="22"/>
          <w:szCs w:val="22"/>
        </w:rPr>
      </w:pPr>
    </w:p>
    <w:p w14:paraId="7ED46F52" w14:textId="77777777" w:rsidR="008E55E3" w:rsidRPr="008E55E3" w:rsidRDefault="008E55E3" w:rsidP="008E55E3">
      <w:pPr>
        <w:jc w:val="both"/>
        <w:rPr>
          <w:rFonts w:ascii="Arial" w:hAnsi="Arial" w:cs="Arial"/>
          <w:sz w:val="22"/>
          <w:szCs w:val="22"/>
        </w:rPr>
      </w:pPr>
      <w:r w:rsidRPr="008E55E3">
        <w:rPr>
          <w:rFonts w:ascii="Arial" w:hAnsi="Arial" w:cs="Arial"/>
          <w:sz w:val="22"/>
          <w:szCs w:val="22"/>
        </w:rPr>
        <w:t>Iza članka 19. Odluke dodaje se članak 19 a i glasi:</w:t>
      </w:r>
    </w:p>
    <w:p w14:paraId="36BF987F" w14:textId="77777777" w:rsidR="008E55E3" w:rsidRPr="008E55E3" w:rsidRDefault="008E55E3" w:rsidP="008E55E3">
      <w:pPr>
        <w:jc w:val="both"/>
        <w:rPr>
          <w:rFonts w:ascii="Arial" w:hAnsi="Arial" w:cs="Arial"/>
          <w:sz w:val="22"/>
          <w:szCs w:val="22"/>
        </w:rPr>
      </w:pPr>
    </w:p>
    <w:p w14:paraId="6F4A15C7" w14:textId="77777777" w:rsidR="008E55E3" w:rsidRPr="008E55E3" w:rsidRDefault="008E55E3" w:rsidP="008E55E3">
      <w:pPr>
        <w:jc w:val="both"/>
        <w:rPr>
          <w:rFonts w:ascii="Arial" w:hAnsi="Arial" w:cs="Arial"/>
          <w:i/>
          <w:iCs/>
          <w:sz w:val="22"/>
          <w:szCs w:val="22"/>
        </w:rPr>
      </w:pPr>
      <w:r w:rsidRPr="008E55E3">
        <w:rPr>
          <w:rFonts w:ascii="Arial" w:hAnsi="Arial" w:cs="Arial"/>
          <w:i/>
          <w:iCs/>
          <w:sz w:val="22"/>
          <w:szCs w:val="22"/>
        </w:rPr>
        <w:t>„Prema počinitelju prekršaja iz članka 19. stavak 1. podstavak 1. koji se odnosi na postupanje suprotno odredbama članka 7. stavak 2. Odluke može se umjesto novčane kazne iz članka 19. stavak 3. 4. 5. kao mjera upozorenja izreći opomena.</w:t>
      </w:r>
    </w:p>
    <w:p w14:paraId="083264BD" w14:textId="77777777" w:rsidR="008E55E3" w:rsidRPr="008E55E3" w:rsidRDefault="008E55E3" w:rsidP="008E55E3">
      <w:pPr>
        <w:jc w:val="both"/>
        <w:rPr>
          <w:rFonts w:ascii="Arial" w:hAnsi="Arial" w:cs="Arial"/>
          <w:i/>
          <w:iCs/>
          <w:sz w:val="22"/>
          <w:szCs w:val="22"/>
        </w:rPr>
      </w:pPr>
      <w:r w:rsidRPr="008E55E3">
        <w:rPr>
          <w:rFonts w:ascii="Arial" w:hAnsi="Arial" w:cs="Arial"/>
          <w:i/>
          <w:iCs/>
          <w:sz w:val="22"/>
          <w:szCs w:val="22"/>
        </w:rPr>
        <w:t>Prije izdavanja opomene u službenim evidencijama Grada Dubrovnika provjeriti će se je li počinitelj prije činio isti prekršaj te je li mu za taj prekršaj već izdavana opomena i koliko puta.</w:t>
      </w:r>
    </w:p>
    <w:p w14:paraId="104F5A70" w14:textId="77777777" w:rsidR="008E55E3" w:rsidRPr="008E55E3" w:rsidRDefault="008E55E3" w:rsidP="008E55E3">
      <w:pPr>
        <w:jc w:val="both"/>
        <w:rPr>
          <w:rFonts w:ascii="Arial" w:hAnsi="Arial" w:cs="Arial"/>
          <w:i/>
          <w:iCs/>
          <w:sz w:val="22"/>
          <w:szCs w:val="22"/>
        </w:rPr>
      </w:pPr>
      <w:r w:rsidRPr="008E55E3">
        <w:rPr>
          <w:rFonts w:ascii="Arial" w:hAnsi="Arial" w:cs="Arial"/>
          <w:i/>
          <w:iCs/>
          <w:sz w:val="22"/>
          <w:szCs w:val="22"/>
        </w:rPr>
        <w:t xml:space="preserve">Nakon provjere podataka iz stavka 2. ovoga članka počinitelju prekršaja može se izdati pisana opomena ukoliko će se opća svrha </w:t>
      </w:r>
      <w:proofErr w:type="spellStart"/>
      <w:r w:rsidRPr="008E55E3">
        <w:rPr>
          <w:rFonts w:ascii="Arial" w:hAnsi="Arial" w:cs="Arial"/>
          <w:i/>
          <w:iCs/>
          <w:sz w:val="22"/>
          <w:szCs w:val="22"/>
        </w:rPr>
        <w:t>prekršajnopravnih</w:t>
      </w:r>
      <w:proofErr w:type="spellEnd"/>
      <w:r w:rsidRPr="008E55E3">
        <w:rPr>
          <w:rFonts w:ascii="Arial" w:hAnsi="Arial" w:cs="Arial"/>
          <w:i/>
          <w:iCs/>
          <w:sz w:val="22"/>
          <w:szCs w:val="22"/>
        </w:rPr>
        <w:t xml:space="preserve"> sankcija u konkretnom slučaju ostvariti opomenom umjesto kažnjavanjem.</w:t>
      </w:r>
    </w:p>
    <w:p w14:paraId="4F4D41DE" w14:textId="77777777" w:rsidR="008E55E3" w:rsidRPr="008E55E3" w:rsidRDefault="008E55E3" w:rsidP="008E55E3">
      <w:pPr>
        <w:jc w:val="both"/>
        <w:rPr>
          <w:rFonts w:ascii="Arial" w:hAnsi="Arial" w:cs="Arial"/>
          <w:i/>
          <w:iCs/>
          <w:sz w:val="22"/>
          <w:szCs w:val="22"/>
        </w:rPr>
      </w:pPr>
      <w:r w:rsidRPr="008E55E3">
        <w:rPr>
          <w:rFonts w:ascii="Arial" w:hAnsi="Arial" w:cs="Arial"/>
          <w:i/>
          <w:iCs/>
          <w:sz w:val="22"/>
          <w:szCs w:val="22"/>
        </w:rPr>
        <w:t xml:space="preserve">Prilikom izdavanja opomene počinitelja prekršaja će se upoznati s težinom počinjenog prekršaja i razlozima izdavanja opomene umjesto druge propisane </w:t>
      </w:r>
      <w:proofErr w:type="spellStart"/>
      <w:r w:rsidRPr="008E55E3">
        <w:rPr>
          <w:rFonts w:ascii="Arial" w:hAnsi="Arial" w:cs="Arial"/>
          <w:i/>
          <w:iCs/>
          <w:sz w:val="22"/>
          <w:szCs w:val="22"/>
        </w:rPr>
        <w:t>prekršajnopravne</w:t>
      </w:r>
      <w:proofErr w:type="spellEnd"/>
      <w:r w:rsidRPr="008E55E3">
        <w:rPr>
          <w:rFonts w:ascii="Arial" w:hAnsi="Arial" w:cs="Arial"/>
          <w:i/>
          <w:iCs/>
          <w:sz w:val="22"/>
          <w:szCs w:val="22"/>
        </w:rPr>
        <w:t xml:space="preserve"> sankcije i upozoriti ga da je ubuduće dužan ponašati se u skladu s važećom odlukom Grada Dubrovnika.</w:t>
      </w:r>
    </w:p>
    <w:p w14:paraId="61E4D0EA" w14:textId="77777777" w:rsidR="008E55E3" w:rsidRPr="008E55E3" w:rsidRDefault="008E55E3" w:rsidP="008E55E3">
      <w:pPr>
        <w:jc w:val="both"/>
        <w:rPr>
          <w:rFonts w:ascii="Arial" w:hAnsi="Arial" w:cs="Arial"/>
          <w:i/>
          <w:iCs/>
          <w:sz w:val="22"/>
          <w:szCs w:val="22"/>
        </w:rPr>
      </w:pPr>
      <w:r w:rsidRPr="008E55E3">
        <w:rPr>
          <w:rFonts w:ascii="Arial" w:hAnsi="Arial" w:cs="Arial"/>
          <w:i/>
          <w:iCs/>
          <w:sz w:val="22"/>
          <w:szCs w:val="22"/>
        </w:rPr>
        <w:t>O izdanim opomenama Grad Dubrovnik će voditi evidenciju.</w:t>
      </w:r>
    </w:p>
    <w:p w14:paraId="222F9719" w14:textId="77777777" w:rsidR="008E55E3" w:rsidRPr="008E55E3" w:rsidRDefault="008E55E3" w:rsidP="008E55E3">
      <w:pPr>
        <w:jc w:val="both"/>
        <w:rPr>
          <w:rFonts w:ascii="Arial" w:hAnsi="Arial" w:cs="Arial"/>
          <w:i/>
          <w:iCs/>
          <w:sz w:val="22"/>
          <w:szCs w:val="22"/>
        </w:rPr>
      </w:pPr>
      <w:r w:rsidRPr="008E55E3">
        <w:rPr>
          <w:rFonts w:ascii="Arial" w:hAnsi="Arial" w:cs="Arial"/>
          <w:i/>
          <w:iCs/>
          <w:sz w:val="22"/>
          <w:szCs w:val="22"/>
        </w:rPr>
        <w:t>Evidencija iz stavak 5. ovog članka sadrži:</w:t>
      </w:r>
    </w:p>
    <w:p w14:paraId="16C457C0" w14:textId="77777777" w:rsidR="008E55E3" w:rsidRPr="008E55E3" w:rsidRDefault="008E55E3" w:rsidP="008E55E3">
      <w:pPr>
        <w:pStyle w:val="Odlomakpopisa"/>
        <w:numPr>
          <w:ilvl w:val="0"/>
          <w:numId w:val="101"/>
        </w:numPr>
        <w:spacing w:line="259" w:lineRule="auto"/>
        <w:jc w:val="both"/>
        <w:rPr>
          <w:rFonts w:ascii="Arial" w:hAnsi="Arial" w:cs="Arial"/>
          <w:i/>
          <w:iCs/>
        </w:rPr>
      </w:pPr>
      <w:proofErr w:type="spellStart"/>
      <w:r w:rsidRPr="008E55E3">
        <w:rPr>
          <w:rFonts w:ascii="Arial" w:hAnsi="Arial" w:cs="Arial"/>
          <w:i/>
          <w:iCs/>
        </w:rPr>
        <w:t>osobne</w:t>
      </w:r>
      <w:proofErr w:type="spellEnd"/>
      <w:r w:rsidRPr="008E55E3">
        <w:rPr>
          <w:rFonts w:ascii="Arial" w:hAnsi="Arial" w:cs="Arial"/>
          <w:i/>
          <w:iCs/>
        </w:rPr>
        <w:t xml:space="preserve"> </w:t>
      </w:r>
      <w:proofErr w:type="spellStart"/>
      <w:r w:rsidRPr="008E55E3">
        <w:rPr>
          <w:rFonts w:ascii="Arial" w:hAnsi="Arial" w:cs="Arial"/>
          <w:i/>
          <w:iCs/>
        </w:rPr>
        <w:t>podatke</w:t>
      </w:r>
      <w:proofErr w:type="spellEnd"/>
      <w:r w:rsidRPr="008E55E3">
        <w:rPr>
          <w:rFonts w:ascii="Arial" w:hAnsi="Arial" w:cs="Arial"/>
          <w:i/>
          <w:iCs/>
        </w:rPr>
        <w:t xml:space="preserve"> </w:t>
      </w:r>
      <w:proofErr w:type="spellStart"/>
      <w:r w:rsidRPr="008E55E3">
        <w:rPr>
          <w:rFonts w:ascii="Arial" w:hAnsi="Arial" w:cs="Arial"/>
          <w:i/>
          <w:iCs/>
        </w:rPr>
        <w:t>počinitelja</w:t>
      </w:r>
      <w:proofErr w:type="spellEnd"/>
      <w:r w:rsidRPr="008E55E3">
        <w:rPr>
          <w:rFonts w:ascii="Arial" w:hAnsi="Arial" w:cs="Arial"/>
          <w:i/>
          <w:iCs/>
        </w:rPr>
        <w:t xml:space="preserve"> </w:t>
      </w:r>
      <w:proofErr w:type="spellStart"/>
      <w:r w:rsidRPr="008E55E3">
        <w:rPr>
          <w:rFonts w:ascii="Arial" w:hAnsi="Arial" w:cs="Arial"/>
          <w:i/>
          <w:iCs/>
        </w:rPr>
        <w:t>prekršaja</w:t>
      </w:r>
      <w:proofErr w:type="spellEnd"/>
    </w:p>
    <w:p w14:paraId="05672709" w14:textId="77777777" w:rsidR="008E55E3" w:rsidRPr="008E55E3" w:rsidRDefault="008E55E3" w:rsidP="008E55E3">
      <w:pPr>
        <w:pStyle w:val="Odlomakpopisa"/>
        <w:numPr>
          <w:ilvl w:val="0"/>
          <w:numId w:val="101"/>
        </w:numPr>
        <w:spacing w:line="259" w:lineRule="auto"/>
        <w:jc w:val="both"/>
        <w:rPr>
          <w:rFonts w:ascii="Arial" w:hAnsi="Arial" w:cs="Arial"/>
          <w:i/>
          <w:iCs/>
        </w:rPr>
      </w:pPr>
      <w:proofErr w:type="spellStart"/>
      <w:r w:rsidRPr="008E55E3">
        <w:rPr>
          <w:rFonts w:ascii="Arial" w:hAnsi="Arial" w:cs="Arial"/>
          <w:i/>
          <w:iCs/>
        </w:rPr>
        <w:t>vrijeme</w:t>
      </w:r>
      <w:proofErr w:type="spellEnd"/>
      <w:r w:rsidRPr="008E55E3">
        <w:rPr>
          <w:rFonts w:ascii="Arial" w:hAnsi="Arial" w:cs="Arial"/>
          <w:i/>
          <w:iCs/>
        </w:rPr>
        <w:t xml:space="preserve"> </w:t>
      </w:r>
      <w:proofErr w:type="spellStart"/>
      <w:proofErr w:type="gramStart"/>
      <w:r w:rsidRPr="008E55E3">
        <w:rPr>
          <w:rFonts w:ascii="Arial" w:hAnsi="Arial" w:cs="Arial"/>
          <w:i/>
          <w:iCs/>
        </w:rPr>
        <w:t>i</w:t>
      </w:r>
      <w:proofErr w:type="spellEnd"/>
      <w:r w:rsidRPr="008E55E3">
        <w:rPr>
          <w:rFonts w:ascii="Arial" w:hAnsi="Arial" w:cs="Arial"/>
          <w:i/>
          <w:iCs/>
        </w:rPr>
        <w:t xml:space="preserve">  </w:t>
      </w:r>
      <w:proofErr w:type="spellStart"/>
      <w:r w:rsidRPr="008E55E3">
        <w:rPr>
          <w:rFonts w:ascii="Arial" w:hAnsi="Arial" w:cs="Arial"/>
          <w:i/>
          <w:iCs/>
        </w:rPr>
        <w:t>mjesto</w:t>
      </w:r>
      <w:proofErr w:type="spellEnd"/>
      <w:proofErr w:type="gramEnd"/>
      <w:r w:rsidRPr="008E55E3">
        <w:rPr>
          <w:rFonts w:ascii="Arial" w:hAnsi="Arial" w:cs="Arial"/>
          <w:i/>
          <w:iCs/>
        </w:rPr>
        <w:t xml:space="preserve"> </w:t>
      </w:r>
      <w:proofErr w:type="spellStart"/>
      <w:r w:rsidRPr="008E55E3">
        <w:rPr>
          <w:rFonts w:ascii="Arial" w:hAnsi="Arial" w:cs="Arial"/>
          <w:i/>
          <w:iCs/>
        </w:rPr>
        <w:t>počinjenja</w:t>
      </w:r>
      <w:proofErr w:type="spellEnd"/>
      <w:r w:rsidRPr="008E55E3">
        <w:rPr>
          <w:rFonts w:ascii="Arial" w:hAnsi="Arial" w:cs="Arial"/>
          <w:i/>
          <w:iCs/>
        </w:rPr>
        <w:t xml:space="preserve"> </w:t>
      </w:r>
      <w:proofErr w:type="spellStart"/>
      <w:r w:rsidRPr="008E55E3">
        <w:rPr>
          <w:rFonts w:ascii="Arial" w:hAnsi="Arial" w:cs="Arial"/>
          <w:i/>
          <w:iCs/>
        </w:rPr>
        <w:t>prekršaja</w:t>
      </w:r>
      <w:proofErr w:type="spellEnd"/>
    </w:p>
    <w:p w14:paraId="61514648" w14:textId="77777777" w:rsidR="008E55E3" w:rsidRPr="008E55E3" w:rsidRDefault="008E55E3" w:rsidP="008E55E3">
      <w:pPr>
        <w:pStyle w:val="Odlomakpopisa"/>
        <w:numPr>
          <w:ilvl w:val="0"/>
          <w:numId w:val="101"/>
        </w:numPr>
        <w:spacing w:line="259" w:lineRule="auto"/>
        <w:jc w:val="both"/>
        <w:rPr>
          <w:rFonts w:ascii="Arial" w:hAnsi="Arial" w:cs="Arial"/>
          <w:i/>
          <w:iCs/>
        </w:rPr>
      </w:pPr>
      <w:proofErr w:type="spellStart"/>
      <w:r w:rsidRPr="008E55E3">
        <w:rPr>
          <w:rFonts w:ascii="Arial" w:hAnsi="Arial" w:cs="Arial"/>
          <w:i/>
          <w:iCs/>
        </w:rPr>
        <w:t>vrsta</w:t>
      </w:r>
      <w:proofErr w:type="spellEnd"/>
      <w:r w:rsidRPr="008E55E3">
        <w:rPr>
          <w:rFonts w:ascii="Arial" w:hAnsi="Arial" w:cs="Arial"/>
          <w:i/>
          <w:iCs/>
        </w:rPr>
        <w:t xml:space="preserve"> </w:t>
      </w:r>
      <w:proofErr w:type="spellStart"/>
      <w:r w:rsidRPr="008E55E3">
        <w:rPr>
          <w:rFonts w:ascii="Arial" w:hAnsi="Arial" w:cs="Arial"/>
          <w:i/>
          <w:iCs/>
        </w:rPr>
        <w:t>vozila</w:t>
      </w:r>
      <w:proofErr w:type="spellEnd"/>
      <w:r w:rsidRPr="008E55E3">
        <w:rPr>
          <w:rFonts w:ascii="Arial" w:hAnsi="Arial" w:cs="Arial"/>
          <w:i/>
          <w:iCs/>
        </w:rPr>
        <w:t xml:space="preserve"> </w:t>
      </w:r>
      <w:proofErr w:type="spellStart"/>
      <w:r w:rsidRPr="008E55E3">
        <w:rPr>
          <w:rFonts w:ascii="Arial" w:hAnsi="Arial" w:cs="Arial"/>
          <w:i/>
          <w:iCs/>
        </w:rPr>
        <w:t>i</w:t>
      </w:r>
      <w:proofErr w:type="spellEnd"/>
      <w:r w:rsidRPr="008E55E3">
        <w:rPr>
          <w:rFonts w:ascii="Arial" w:hAnsi="Arial" w:cs="Arial"/>
          <w:i/>
          <w:iCs/>
        </w:rPr>
        <w:t xml:space="preserve"> </w:t>
      </w:r>
      <w:proofErr w:type="spellStart"/>
      <w:r w:rsidRPr="008E55E3">
        <w:rPr>
          <w:rFonts w:ascii="Arial" w:hAnsi="Arial" w:cs="Arial"/>
          <w:i/>
          <w:iCs/>
        </w:rPr>
        <w:t>registarska</w:t>
      </w:r>
      <w:proofErr w:type="spellEnd"/>
      <w:r w:rsidRPr="008E55E3">
        <w:rPr>
          <w:rFonts w:ascii="Arial" w:hAnsi="Arial" w:cs="Arial"/>
          <w:i/>
          <w:iCs/>
        </w:rPr>
        <w:t xml:space="preserve"> </w:t>
      </w:r>
      <w:proofErr w:type="spellStart"/>
      <w:r w:rsidRPr="008E55E3">
        <w:rPr>
          <w:rFonts w:ascii="Arial" w:hAnsi="Arial" w:cs="Arial"/>
          <w:i/>
          <w:iCs/>
        </w:rPr>
        <w:t>oznaka</w:t>
      </w:r>
      <w:proofErr w:type="spellEnd"/>
      <w:r w:rsidRPr="008E55E3">
        <w:rPr>
          <w:rFonts w:ascii="Arial" w:hAnsi="Arial" w:cs="Arial"/>
          <w:i/>
          <w:iCs/>
        </w:rPr>
        <w:t xml:space="preserve"> </w:t>
      </w:r>
      <w:proofErr w:type="spellStart"/>
      <w:r w:rsidRPr="008E55E3">
        <w:rPr>
          <w:rFonts w:ascii="Arial" w:hAnsi="Arial" w:cs="Arial"/>
          <w:i/>
          <w:iCs/>
        </w:rPr>
        <w:t>vozila</w:t>
      </w:r>
      <w:proofErr w:type="spellEnd"/>
    </w:p>
    <w:p w14:paraId="060212F9" w14:textId="77777777" w:rsidR="008E55E3" w:rsidRDefault="008E55E3" w:rsidP="008E55E3">
      <w:pPr>
        <w:pStyle w:val="Odlomakpopisa"/>
        <w:numPr>
          <w:ilvl w:val="0"/>
          <w:numId w:val="101"/>
        </w:numPr>
        <w:spacing w:line="259" w:lineRule="auto"/>
        <w:jc w:val="both"/>
        <w:rPr>
          <w:rFonts w:ascii="Arial" w:hAnsi="Arial" w:cs="Arial"/>
          <w:i/>
          <w:iCs/>
        </w:rPr>
      </w:pPr>
      <w:proofErr w:type="spellStart"/>
      <w:r w:rsidRPr="008E55E3">
        <w:rPr>
          <w:rFonts w:ascii="Arial" w:hAnsi="Arial" w:cs="Arial"/>
          <w:i/>
          <w:iCs/>
        </w:rPr>
        <w:t>odredba</w:t>
      </w:r>
      <w:proofErr w:type="spellEnd"/>
      <w:r w:rsidRPr="008E55E3">
        <w:rPr>
          <w:rFonts w:ascii="Arial" w:hAnsi="Arial" w:cs="Arial"/>
          <w:i/>
          <w:iCs/>
        </w:rPr>
        <w:t xml:space="preserve"> </w:t>
      </w:r>
      <w:proofErr w:type="spellStart"/>
      <w:proofErr w:type="gramStart"/>
      <w:r w:rsidRPr="008E55E3">
        <w:rPr>
          <w:rFonts w:ascii="Arial" w:hAnsi="Arial" w:cs="Arial"/>
          <w:i/>
          <w:iCs/>
        </w:rPr>
        <w:t>propisa</w:t>
      </w:r>
      <w:proofErr w:type="spellEnd"/>
      <w:r w:rsidRPr="008E55E3">
        <w:rPr>
          <w:rFonts w:ascii="Arial" w:hAnsi="Arial" w:cs="Arial"/>
          <w:i/>
          <w:iCs/>
        </w:rPr>
        <w:t xml:space="preserve">  </w:t>
      </w:r>
      <w:proofErr w:type="spellStart"/>
      <w:r w:rsidRPr="008E55E3">
        <w:rPr>
          <w:rFonts w:ascii="Arial" w:hAnsi="Arial" w:cs="Arial"/>
          <w:i/>
          <w:iCs/>
        </w:rPr>
        <w:t>kojim</w:t>
      </w:r>
      <w:proofErr w:type="spellEnd"/>
      <w:proofErr w:type="gramEnd"/>
      <w:r w:rsidRPr="008E55E3">
        <w:rPr>
          <w:rFonts w:ascii="Arial" w:hAnsi="Arial" w:cs="Arial"/>
          <w:i/>
          <w:iCs/>
        </w:rPr>
        <w:t xml:space="preserve"> je </w:t>
      </w:r>
      <w:proofErr w:type="spellStart"/>
      <w:r w:rsidRPr="008E55E3">
        <w:rPr>
          <w:rFonts w:ascii="Arial" w:hAnsi="Arial" w:cs="Arial"/>
          <w:i/>
          <w:iCs/>
        </w:rPr>
        <w:t>je</w:t>
      </w:r>
      <w:proofErr w:type="spellEnd"/>
      <w:r w:rsidRPr="008E55E3">
        <w:rPr>
          <w:rFonts w:ascii="Arial" w:hAnsi="Arial" w:cs="Arial"/>
          <w:i/>
          <w:iCs/>
        </w:rPr>
        <w:t xml:space="preserve"> </w:t>
      </w:r>
      <w:proofErr w:type="spellStart"/>
      <w:r w:rsidRPr="008E55E3">
        <w:rPr>
          <w:rFonts w:ascii="Arial" w:hAnsi="Arial" w:cs="Arial"/>
          <w:i/>
          <w:iCs/>
        </w:rPr>
        <w:t>propisan</w:t>
      </w:r>
      <w:proofErr w:type="spellEnd"/>
      <w:r w:rsidRPr="008E55E3">
        <w:rPr>
          <w:rFonts w:ascii="Arial" w:hAnsi="Arial" w:cs="Arial"/>
          <w:i/>
          <w:iCs/>
        </w:rPr>
        <w:t xml:space="preserve"> </w:t>
      </w:r>
      <w:proofErr w:type="spellStart"/>
      <w:r w:rsidRPr="008E55E3">
        <w:rPr>
          <w:rFonts w:ascii="Arial" w:hAnsi="Arial" w:cs="Arial"/>
          <w:i/>
          <w:iCs/>
        </w:rPr>
        <w:t>prekršaj</w:t>
      </w:r>
      <w:proofErr w:type="spellEnd"/>
      <w:r w:rsidRPr="008E55E3">
        <w:rPr>
          <w:rFonts w:ascii="Arial" w:hAnsi="Arial" w:cs="Arial"/>
          <w:i/>
          <w:iCs/>
        </w:rPr>
        <w:t>“</w:t>
      </w:r>
    </w:p>
    <w:p w14:paraId="6A92326C" w14:textId="77777777" w:rsidR="008E55E3" w:rsidRPr="008E55E3" w:rsidRDefault="008E55E3" w:rsidP="008E55E3">
      <w:pPr>
        <w:spacing w:line="259" w:lineRule="auto"/>
        <w:jc w:val="both"/>
        <w:rPr>
          <w:rFonts w:ascii="Arial" w:hAnsi="Arial" w:cs="Arial"/>
          <w:i/>
          <w:iCs/>
        </w:rPr>
      </w:pPr>
    </w:p>
    <w:p w14:paraId="189E93A1" w14:textId="77777777" w:rsidR="008E55E3" w:rsidRPr="008E55E3" w:rsidRDefault="008E55E3" w:rsidP="008E55E3">
      <w:pPr>
        <w:jc w:val="center"/>
        <w:rPr>
          <w:rFonts w:ascii="Arial" w:hAnsi="Arial" w:cs="Arial"/>
          <w:sz w:val="22"/>
          <w:szCs w:val="22"/>
        </w:rPr>
      </w:pPr>
      <w:r w:rsidRPr="008E55E3">
        <w:rPr>
          <w:rFonts w:ascii="Arial" w:hAnsi="Arial" w:cs="Arial"/>
          <w:sz w:val="22"/>
          <w:szCs w:val="22"/>
        </w:rPr>
        <w:lastRenderedPageBreak/>
        <w:t>Članak 4.</w:t>
      </w:r>
    </w:p>
    <w:p w14:paraId="518F610F" w14:textId="77777777" w:rsidR="008E55E3" w:rsidRDefault="008E55E3" w:rsidP="008E55E3">
      <w:pPr>
        <w:jc w:val="center"/>
        <w:rPr>
          <w:rFonts w:ascii="Arial" w:hAnsi="Arial" w:cs="Arial"/>
        </w:rPr>
      </w:pPr>
    </w:p>
    <w:p w14:paraId="169251AC" w14:textId="77777777" w:rsidR="008E55E3" w:rsidRPr="008E55E3" w:rsidRDefault="008E55E3" w:rsidP="008E55E3">
      <w:pPr>
        <w:rPr>
          <w:rFonts w:ascii="Arial" w:hAnsi="Arial" w:cs="Arial"/>
          <w:bCs/>
          <w:sz w:val="22"/>
          <w:szCs w:val="22"/>
        </w:rPr>
      </w:pPr>
      <w:r w:rsidRPr="008E55E3">
        <w:rPr>
          <w:rFonts w:ascii="Arial" w:hAnsi="Arial" w:cs="Arial"/>
          <w:bCs/>
          <w:sz w:val="22"/>
          <w:szCs w:val="22"/>
        </w:rPr>
        <w:t>Iznimno od odredbe članka 4. stavak 1. Odluke, a zbog izvanrednih okolnosti, u 2025. godini Prometni sustav će se primjenjivati u razdoblju od 02. lipnja do 30. studenog.</w:t>
      </w:r>
    </w:p>
    <w:p w14:paraId="0653E038" w14:textId="77777777" w:rsidR="008E55E3" w:rsidRPr="008E55E3" w:rsidRDefault="008E55E3" w:rsidP="008E55E3">
      <w:pPr>
        <w:rPr>
          <w:rFonts w:ascii="Arial" w:hAnsi="Arial" w:cs="Arial"/>
          <w:sz w:val="22"/>
          <w:szCs w:val="22"/>
        </w:rPr>
      </w:pPr>
      <w:r w:rsidRPr="008E55E3">
        <w:rPr>
          <w:rFonts w:ascii="Arial" w:hAnsi="Arial" w:cs="Arial"/>
          <w:sz w:val="22"/>
          <w:szCs w:val="22"/>
        </w:rPr>
        <w:t>Ova Odluka o izmjenama i dopunama stupa na snagu prvog dana od dana objave u „Službenom glasniku Grada Dubrovnika“.</w:t>
      </w:r>
    </w:p>
    <w:p w14:paraId="77085F29" w14:textId="77777777" w:rsidR="00BB2CB9" w:rsidRDefault="00BB2CB9">
      <w:pPr>
        <w:rPr>
          <w:rFonts w:ascii="Arial" w:hAnsi="Arial" w:cs="Arial"/>
          <w:sz w:val="22"/>
          <w:szCs w:val="22"/>
        </w:rPr>
      </w:pPr>
    </w:p>
    <w:p w14:paraId="173793B8" w14:textId="77777777" w:rsidR="009749B4" w:rsidRPr="009749B4" w:rsidRDefault="009749B4" w:rsidP="009749B4">
      <w:pPr>
        <w:autoSpaceDE w:val="0"/>
        <w:adjustRightInd w:val="0"/>
        <w:rPr>
          <w:rFonts w:ascii="Arial" w:eastAsia="Calibri" w:hAnsi="Arial" w:cs="Arial"/>
          <w:sz w:val="22"/>
          <w:szCs w:val="22"/>
        </w:rPr>
      </w:pPr>
      <w:r w:rsidRPr="009749B4">
        <w:rPr>
          <w:rFonts w:ascii="Arial" w:eastAsia="Calibri" w:hAnsi="Arial" w:cs="Arial"/>
          <w:sz w:val="22"/>
          <w:szCs w:val="22"/>
          <w:lang w:val="pl-PL"/>
        </w:rPr>
        <w:t>KLASA</w:t>
      </w:r>
      <w:r w:rsidRPr="009749B4">
        <w:rPr>
          <w:rFonts w:ascii="Arial" w:eastAsia="Calibri" w:hAnsi="Arial" w:cs="Arial"/>
          <w:sz w:val="22"/>
          <w:szCs w:val="22"/>
        </w:rPr>
        <w:t>: 340-01/23-01/63</w:t>
      </w:r>
    </w:p>
    <w:p w14:paraId="4A2ABC01" w14:textId="77777777" w:rsidR="009749B4" w:rsidRPr="009749B4" w:rsidRDefault="009749B4" w:rsidP="009749B4">
      <w:pPr>
        <w:autoSpaceDE w:val="0"/>
        <w:adjustRightInd w:val="0"/>
        <w:rPr>
          <w:rFonts w:ascii="Arial" w:eastAsia="Calibri" w:hAnsi="Arial" w:cs="Arial"/>
          <w:sz w:val="22"/>
          <w:szCs w:val="22"/>
        </w:rPr>
      </w:pPr>
      <w:r w:rsidRPr="009749B4">
        <w:rPr>
          <w:rFonts w:ascii="Arial" w:eastAsia="Calibri" w:hAnsi="Arial" w:cs="Arial"/>
          <w:sz w:val="22"/>
          <w:szCs w:val="22"/>
          <w:lang w:val="pl-PL"/>
        </w:rPr>
        <w:t>URBROJ</w:t>
      </w:r>
      <w:r w:rsidRPr="009749B4">
        <w:rPr>
          <w:rFonts w:ascii="Arial" w:eastAsia="Calibri" w:hAnsi="Arial" w:cs="Arial"/>
          <w:sz w:val="22"/>
          <w:szCs w:val="22"/>
        </w:rPr>
        <w:t>: 2117-1-09-25-31</w:t>
      </w:r>
    </w:p>
    <w:p w14:paraId="647B5B1C" w14:textId="77777777" w:rsidR="009749B4" w:rsidRPr="009749B4" w:rsidRDefault="009749B4" w:rsidP="009749B4">
      <w:pPr>
        <w:autoSpaceDE w:val="0"/>
        <w:adjustRightInd w:val="0"/>
        <w:rPr>
          <w:rFonts w:ascii="Arial" w:eastAsia="Calibri" w:hAnsi="Arial" w:cs="Arial"/>
          <w:sz w:val="22"/>
          <w:szCs w:val="22"/>
        </w:rPr>
      </w:pPr>
      <w:r w:rsidRPr="009749B4">
        <w:rPr>
          <w:rFonts w:ascii="Arial" w:eastAsia="Calibri" w:hAnsi="Arial" w:cs="Arial"/>
          <w:sz w:val="22"/>
          <w:szCs w:val="22"/>
          <w:lang w:val="pl-PL"/>
        </w:rPr>
        <w:t>Dubrovnik</w:t>
      </w:r>
      <w:r w:rsidRPr="009749B4">
        <w:rPr>
          <w:rFonts w:ascii="Arial" w:eastAsia="Calibri" w:hAnsi="Arial" w:cs="Arial"/>
          <w:sz w:val="22"/>
          <w:szCs w:val="22"/>
        </w:rPr>
        <w:t>, 28. veljače 2025.</w:t>
      </w:r>
    </w:p>
    <w:p w14:paraId="6B633ED3" w14:textId="77777777" w:rsidR="00BB2CB9" w:rsidRPr="009749B4" w:rsidRDefault="00BB2CB9">
      <w:pPr>
        <w:rPr>
          <w:rFonts w:ascii="Arial" w:hAnsi="Arial" w:cs="Arial"/>
          <w:sz w:val="22"/>
          <w:szCs w:val="22"/>
        </w:rPr>
      </w:pPr>
    </w:p>
    <w:p w14:paraId="596E15F1" w14:textId="77777777" w:rsidR="00BB2CB9" w:rsidRDefault="00BB2CB9" w:rsidP="00BB2CB9">
      <w:pPr>
        <w:rPr>
          <w:rFonts w:ascii="Arial" w:hAnsi="Arial" w:cs="Arial"/>
          <w:sz w:val="22"/>
          <w:szCs w:val="22"/>
        </w:rPr>
      </w:pPr>
      <w:r>
        <w:rPr>
          <w:rFonts w:ascii="Arial" w:hAnsi="Arial" w:cs="Arial"/>
          <w:sz w:val="22"/>
          <w:szCs w:val="22"/>
        </w:rPr>
        <w:t>Predsjednik Gradskog vijeća:</w:t>
      </w:r>
    </w:p>
    <w:p w14:paraId="6F4CB0F7" w14:textId="77777777" w:rsidR="00BB2CB9" w:rsidRDefault="00BB2CB9" w:rsidP="00BB2CB9">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6C2DDB94" w14:textId="77777777" w:rsidR="00BB2CB9" w:rsidRPr="00F12AB6" w:rsidRDefault="00BB2CB9" w:rsidP="00BB2CB9">
      <w:pPr>
        <w:rPr>
          <w:rFonts w:ascii="Arial" w:hAnsi="Arial" w:cs="Arial"/>
          <w:sz w:val="22"/>
          <w:szCs w:val="22"/>
        </w:rPr>
      </w:pPr>
      <w:r>
        <w:rPr>
          <w:rFonts w:ascii="Arial" w:hAnsi="Arial" w:cs="Arial"/>
          <w:sz w:val="22"/>
          <w:szCs w:val="22"/>
        </w:rPr>
        <w:t>-------------------------------------</w:t>
      </w:r>
    </w:p>
    <w:p w14:paraId="364DB3AE" w14:textId="77777777" w:rsidR="00BB2CB9" w:rsidRDefault="00BB2CB9">
      <w:pPr>
        <w:rPr>
          <w:rFonts w:ascii="Arial" w:hAnsi="Arial" w:cs="Arial"/>
          <w:sz w:val="22"/>
          <w:szCs w:val="22"/>
        </w:rPr>
      </w:pPr>
    </w:p>
    <w:p w14:paraId="5DF2D7E0" w14:textId="77777777" w:rsidR="00BB2CB9" w:rsidRDefault="00BB2CB9">
      <w:pPr>
        <w:rPr>
          <w:rFonts w:ascii="Arial" w:hAnsi="Arial" w:cs="Arial"/>
          <w:sz w:val="22"/>
          <w:szCs w:val="22"/>
        </w:rPr>
      </w:pPr>
    </w:p>
    <w:p w14:paraId="48509905" w14:textId="77777777" w:rsidR="00BB2CB9" w:rsidRDefault="00BB2CB9">
      <w:pPr>
        <w:rPr>
          <w:rFonts w:ascii="Arial" w:hAnsi="Arial" w:cs="Arial"/>
          <w:sz w:val="22"/>
          <w:szCs w:val="22"/>
        </w:rPr>
      </w:pPr>
    </w:p>
    <w:p w14:paraId="570B3D31" w14:textId="77777777" w:rsidR="00BB2CB9" w:rsidRDefault="00BB2CB9">
      <w:pPr>
        <w:rPr>
          <w:rFonts w:ascii="Arial" w:hAnsi="Arial" w:cs="Arial"/>
          <w:sz w:val="22"/>
          <w:szCs w:val="22"/>
        </w:rPr>
      </w:pPr>
    </w:p>
    <w:p w14:paraId="65375B9D" w14:textId="77777777" w:rsidR="00BB2CB9" w:rsidRPr="009B120F" w:rsidRDefault="0092119B">
      <w:pPr>
        <w:rPr>
          <w:rFonts w:ascii="Arial" w:hAnsi="Arial" w:cs="Arial"/>
          <w:b/>
          <w:sz w:val="22"/>
          <w:szCs w:val="22"/>
        </w:rPr>
      </w:pPr>
      <w:r>
        <w:rPr>
          <w:rFonts w:ascii="Arial" w:hAnsi="Arial" w:cs="Arial"/>
          <w:b/>
          <w:sz w:val="22"/>
          <w:szCs w:val="22"/>
        </w:rPr>
        <w:t>40</w:t>
      </w:r>
    </w:p>
    <w:p w14:paraId="17C27592" w14:textId="77777777" w:rsidR="00BB2CB9" w:rsidRDefault="00BB2CB9">
      <w:pPr>
        <w:rPr>
          <w:rFonts w:ascii="Arial" w:hAnsi="Arial" w:cs="Arial"/>
          <w:sz w:val="22"/>
          <w:szCs w:val="22"/>
        </w:rPr>
      </w:pPr>
    </w:p>
    <w:p w14:paraId="1A252C39" w14:textId="77777777" w:rsidR="009B120F" w:rsidRDefault="009B120F">
      <w:pPr>
        <w:rPr>
          <w:rFonts w:ascii="Arial" w:hAnsi="Arial" w:cs="Arial"/>
          <w:sz w:val="22"/>
          <w:szCs w:val="22"/>
        </w:rPr>
      </w:pPr>
    </w:p>
    <w:p w14:paraId="1F1E3371"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Na temelju članka 95. stavka 1.  Zakona o komunalnom gospodarstvu („Narodne novine“, broj 68/18, 110/18, 32/20 i 145/24) i članka 39. Statuta Grada Dubrovnika (“Službeni glasnik Grada Dubrovnika”, broj 2/21), Gradsko vijeće Grada Dubrovnika na 40. sjednici, održanoj 28. veljače 2025., donijelo je</w:t>
      </w:r>
    </w:p>
    <w:p w14:paraId="64A83A62"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 </w:t>
      </w:r>
    </w:p>
    <w:p w14:paraId="24D4B49E" w14:textId="77777777" w:rsidR="009B120F" w:rsidRPr="009B120F" w:rsidRDefault="009B120F" w:rsidP="009B120F">
      <w:pPr>
        <w:shd w:val="clear" w:color="auto" w:fill="FFFFFF"/>
        <w:jc w:val="center"/>
        <w:rPr>
          <w:rFonts w:ascii="Arial" w:hAnsi="Arial" w:cs="Arial"/>
          <w:color w:val="000000"/>
          <w:sz w:val="22"/>
          <w:szCs w:val="22"/>
        </w:rPr>
      </w:pPr>
      <w:r w:rsidRPr="009B120F">
        <w:rPr>
          <w:rFonts w:ascii="Arial" w:hAnsi="Arial" w:cs="Arial"/>
          <w:b/>
          <w:bCs/>
          <w:color w:val="000000"/>
          <w:sz w:val="22"/>
          <w:szCs w:val="22"/>
        </w:rPr>
        <w:t>O D L U K U</w:t>
      </w:r>
    </w:p>
    <w:p w14:paraId="0F21E446" w14:textId="77777777" w:rsidR="009B120F" w:rsidRPr="009B120F" w:rsidRDefault="009B120F" w:rsidP="009B120F">
      <w:pPr>
        <w:shd w:val="clear" w:color="auto" w:fill="FFFFFF"/>
        <w:jc w:val="center"/>
        <w:rPr>
          <w:rFonts w:ascii="Arial" w:hAnsi="Arial" w:cs="Arial"/>
          <w:color w:val="000000"/>
          <w:sz w:val="22"/>
          <w:szCs w:val="22"/>
        </w:rPr>
      </w:pPr>
      <w:r w:rsidRPr="009B120F">
        <w:rPr>
          <w:rFonts w:ascii="Arial" w:hAnsi="Arial" w:cs="Arial"/>
          <w:b/>
          <w:bCs/>
          <w:color w:val="000000"/>
          <w:sz w:val="22"/>
          <w:szCs w:val="22"/>
        </w:rPr>
        <w:t>o izmjeni Odluke o komunalnoj naknadi</w:t>
      </w:r>
    </w:p>
    <w:p w14:paraId="223F00DD" w14:textId="77777777" w:rsidR="009B120F" w:rsidRPr="009B120F" w:rsidRDefault="009B120F" w:rsidP="009B120F">
      <w:pPr>
        <w:shd w:val="clear" w:color="auto" w:fill="FFFFFF"/>
        <w:rPr>
          <w:rFonts w:ascii="Arial" w:hAnsi="Arial" w:cs="Arial"/>
          <w:color w:val="000000"/>
          <w:sz w:val="22"/>
          <w:szCs w:val="22"/>
        </w:rPr>
      </w:pPr>
      <w:r w:rsidRPr="009B120F">
        <w:rPr>
          <w:rFonts w:ascii="Arial" w:hAnsi="Arial" w:cs="Arial"/>
          <w:color w:val="000000"/>
          <w:sz w:val="22"/>
          <w:szCs w:val="22"/>
        </w:rPr>
        <w:t>  </w:t>
      </w:r>
    </w:p>
    <w:p w14:paraId="6610D0EF" w14:textId="77777777" w:rsidR="009B120F" w:rsidRPr="009B120F" w:rsidRDefault="009B120F" w:rsidP="009B120F">
      <w:pPr>
        <w:shd w:val="clear" w:color="auto" w:fill="FFFFFF"/>
        <w:rPr>
          <w:rFonts w:ascii="Arial" w:hAnsi="Arial" w:cs="Arial"/>
          <w:color w:val="000000"/>
          <w:sz w:val="22"/>
          <w:szCs w:val="22"/>
        </w:rPr>
      </w:pPr>
    </w:p>
    <w:p w14:paraId="2E2C58F0" w14:textId="77777777" w:rsidR="009B120F" w:rsidRPr="009B120F" w:rsidRDefault="009B120F" w:rsidP="009B120F">
      <w:pPr>
        <w:shd w:val="clear" w:color="auto" w:fill="FFFFFF"/>
        <w:rPr>
          <w:rFonts w:ascii="Arial" w:hAnsi="Arial" w:cs="Arial"/>
          <w:color w:val="000000"/>
          <w:sz w:val="22"/>
          <w:szCs w:val="22"/>
        </w:rPr>
      </w:pPr>
      <w:r w:rsidRPr="009B120F">
        <w:rPr>
          <w:rFonts w:ascii="Arial" w:hAnsi="Arial" w:cs="Arial"/>
          <w:color w:val="000000"/>
          <w:sz w:val="22"/>
          <w:szCs w:val="22"/>
        </w:rPr>
        <w:t> </w:t>
      </w:r>
    </w:p>
    <w:p w14:paraId="765CA92E" w14:textId="77777777" w:rsidR="009B120F" w:rsidRPr="009B120F" w:rsidRDefault="009B120F" w:rsidP="009B120F">
      <w:pPr>
        <w:shd w:val="clear" w:color="auto" w:fill="FFFFFF"/>
        <w:jc w:val="center"/>
        <w:rPr>
          <w:rFonts w:ascii="Arial" w:hAnsi="Arial" w:cs="Arial"/>
          <w:color w:val="000000"/>
          <w:sz w:val="22"/>
          <w:szCs w:val="22"/>
        </w:rPr>
      </w:pPr>
      <w:r w:rsidRPr="009B120F">
        <w:rPr>
          <w:rFonts w:ascii="Arial" w:hAnsi="Arial" w:cs="Arial"/>
          <w:color w:val="000000"/>
          <w:sz w:val="22"/>
          <w:szCs w:val="22"/>
        </w:rPr>
        <w:t>Članak 1.</w:t>
      </w:r>
    </w:p>
    <w:p w14:paraId="5BD33A2D" w14:textId="77777777" w:rsidR="009B120F" w:rsidRPr="009B120F" w:rsidRDefault="009B120F" w:rsidP="009B120F">
      <w:pPr>
        <w:shd w:val="clear" w:color="auto" w:fill="FFFFFF"/>
        <w:jc w:val="center"/>
        <w:rPr>
          <w:rFonts w:ascii="Arial" w:hAnsi="Arial" w:cs="Arial"/>
          <w:b/>
          <w:color w:val="000000"/>
          <w:sz w:val="22"/>
          <w:szCs w:val="22"/>
        </w:rPr>
      </w:pPr>
    </w:p>
    <w:p w14:paraId="516BC2EA" w14:textId="77777777" w:rsidR="009B120F" w:rsidRPr="009B120F" w:rsidRDefault="009B120F" w:rsidP="009B120F">
      <w:pPr>
        <w:shd w:val="clear" w:color="auto" w:fill="FFFFFF"/>
        <w:jc w:val="both"/>
        <w:rPr>
          <w:rFonts w:ascii="Arial" w:hAnsi="Arial" w:cs="Arial"/>
          <w:color w:val="000000"/>
          <w:sz w:val="22"/>
          <w:szCs w:val="22"/>
        </w:rPr>
      </w:pPr>
      <w:r w:rsidRPr="009B120F">
        <w:rPr>
          <w:rFonts w:ascii="Arial" w:hAnsi="Arial" w:cs="Arial"/>
          <w:color w:val="000000"/>
          <w:sz w:val="22"/>
          <w:szCs w:val="22"/>
        </w:rPr>
        <w:t>U Odluci o komunalnoj naknadi („Službeni glasnik Grada Dubrovnika“, broj 25/18,  12/20 i 16/20), mijenja se članak 8. te glasi:</w:t>
      </w:r>
    </w:p>
    <w:p w14:paraId="2E215A6F" w14:textId="77777777" w:rsidR="009B120F" w:rsidRPr="009B120F" w:rsidRDefault="009B120F" w:rsidP="009B120F">
      <w:pPr>
        <w:shd w:val="clear" w:color="auto" w:fill="FFFFFF"/>
        <w:jc w:val="both"/>
        <w:rPr>
          <w:rFonts w:ascii="Arial" w:hAnsi="Arial" w:cs="Arial"/>
          <w:color w:val="000000"/>
          <w:sz w:val="22"/>
          <w:szCs w:val="22"/>
        </w:rPr>
      </w:pPr>
    </w:p>
    <w:p w14:paraId="50971C7B" w14:textId="77777777" w:rsidR="009B120F" w:rsidRPr="009B120F" w:rsidRDefault="009B120F" w:rsidP="009B120F">
      <w:pPr>
        <w:jc w:val="both"/>
        <w:rPr>
          <w:rFonts w:ascii="Arial" w:eastAsia="Courier New" w:hAnsi="Arial" w:cs="Arial"/>
          <w:sz w:val="22"/>
          <w:szCs w:val="22"/>
        </w:rPr>
      </w:pPr>
      <w:r w:rsidRPr="009B120F">
        <w:rPr>
          <w:rFonts w:ascii="Arial" w:hAnsi="Arial" w:cs="Arial"/>
          <w:color w:val="000000"/>
          <w:sz w:val="22"/>
          <w:szCs w:val="22"/>
        </w:rPr>
        <w:t>„</w:t>
      </w:r>
      <w:r w:rsidRPr="009B120F">
        <w:rPr>
          <w:rFonts w:ascii="Arial" w:eastAsia="Courier New" w:hAnsi="Arial" w:cs="Arial"/>
          <w:sz w:val="22"/>
          <w:szCs w:val="22"/>
        </w:rPr>
        <w:t>Koeficijent namjene (Kn) utv</w:t>
      </w:r>
      <w:r w:rsidRPr="009B120F">
        <w:rPr>
          <w:rFonts w:ascii="Arial" w:eastAsia="Courier New" w:hAnsi="Arial" w:cs="Arial"/>
          <w:spacing w:val="1"/>
          <w:sz w:val="22"/>
          <w:szCs w:val="22"/>
        </w:rPr>
        <w:t>r</w:t>
      </w:r>
      <w:r w:rsidRPr="009B120F">
        <w:rPr>
          <w:rFonts w:ascii="Arial" w:eastAsia="Courier New" w:hAnsi="Arial" w:cs="Arial"/>
          <w:sz w:val="22"/>
          <w:szCs w:val="22"/>
        </w:rPr>
        <w:t>đuje se ovisno o vrsti nekretnine za koju se pl</w:t>
      </w:r>
      <w:r w:rsidRPr="009B120F">
        <w:rPr>
          <w:rFonts w:ascii="Arial" w:eastAsia="Courier New" w:hAnsi="Arial" w:cs="Arial"/>
          <w:spacing w:val="1"/>
          <w:sz w:val="22"/>
          <w:szCs w:val="22"/>
        </w:rPr>
        <w:t>a</w:t>
      </w:r>
      <w:r w:rsidRPr="009B120F">
        <w:rPr>
          <w:rFonts w:ascii="Arial" w:eastAsia="Courier New" w:hAnsi="Arial" w:cs="Arial"/>
          <w:sz w:val="22"/>
          <w:szCs w:val="22"/>
        </w:rPr>
        <w:t>ća komunalna naknada, te iznosi za:</w:t>
      </w:r>
    </w:p>
    <w:p w14:paraId="502C7173" w14:textId="77777777" w:rsidR="009B120F" w:rsidRPr="009B120F" w:rsidRDefault="009B120F" w:rsidP="001F0EEF">
      <w:pPr>
        <w:pStyle w:val="Odlomakpopisa"/>
        <w:numPr>
          <w:ilvl w:val="0"/>
          <w:numId w:val="73"/>
        </w:numPr>
        <w:spacing w:after="0" w:afterAutospacing="1" w:line="240" w:lineRule="auto"/>
        <w:contextualSpacing w:val="0"/>
        <w:jc w:val="both"/>
        <w:rPr>
          <w:rFonts w:ascii="Arial" w:eastAsia="Courier New" w:hAnsi="Arial" w:cs="Arial"/>
        </w:rPr>
      </w:pPr>
      <w:proofErr w:type="spellStart"/>
      <w:r w:rsidRPr="009B120F">
        <w:rPr>
          <w:rFonts w:ascii="Arial" w:eastAsia="Courier New" w:hAnsi="Arial" w:cs="Arial"/>
        </w:rPr>
        <w:t>stambeni</w:t>
      </w:r>
      <w:proofErr w:type="spellEnd"/>
      <w:r w:rsidRPr="009B120F">
        <w:rPr>
          <w:rFonts w:ascii="Arial" w:eastAsia="Courier New" w:hAnsi="Arial" w:cs="Arial"/>
        </w:rPr>
        <w:t xml:space="preserve"> </w:t>
      </w:r>
      <w:proofErr w:type="spellStart"/>
      <w:r w:rsidRPr="009B120F">
        <w:rPr>
          <w:rFonts w:ascii="Arial" w:eastAsia="Courier New" w:hAnsi="Arial" w:cs="Arial"/>
        </w:rPr>
        <w:t>prostor</w:t>
      </w:r>
      <w:proofErr w:type="spellEnd"/>
      <w:r w:rsidRPr="009B120F">
        <w:rPr>
          <w:rFonts w:ascii="Arial" w:eastAsia="Courier New" w:hAnsi="Arial" w:cs="Arial"/>
        </w:rPr>
        <w:tab/>
      </w:r>
      <w:r w:rsidRPr="009B120F">
        <w:rPr>
          <w:rFonts w:ascii="Arial" w:eastAsia="Courier New" w:hAnsi="Arial" w:cs="Arial"/>
        </w:rPr>
        <w:tab/>
      </w:r>
      <w:r w:rsidRPr="009B120F">
        <w:rPr>
          <w:rFonts w:ascii="Arial" w:eastAsia="Courier New" w:hAnsi="Arial" w:cs="Arial"/>
        </w:rPr>
        <w:tab/>
      </w:r>
      <w:r w:rsidRPr="009B120F">
        <w:rPr>
          <w:rFonts w:ascii="Arial" w:eastAsia="Courier New" w:hAnsi="Arial" w:cs="Arial"/>
        </w:rPr>
        <w:tab/>
      </w:r>
      <w:r w:rsidRPr="009B120F">
        <w:rPr>
          <w:rFonts w:ascii="Arial" w:eastAsia="Courier New" w:hAnsi="Arial" w:cs="Arial"/>
        </w:rPr>
        <w:tab/>
      </w:r>
      <w:r w:rsidRPr="009B120F">
        <w:rPr>
          <w:rFonts w:ascii="Arial" w:eastAsia="Courier New" w:hAnsi="Arial" w:cs="Arial"/>
        </w:rPr>
        <w:tab/>
        <w:t>1,00</w:t>
      </w:r>
    </w:p>
    <w:p w14:paraId="54092FA7" w14:textId="77777777" w:rsidR="009B120F" w:rsidRPr="009B120F" w:rsidRDefault="009B120F" w:rsidP="001F0EEF">
      <w:pPr>
        <w:pStyle w:val="Odlomakpopisa"/>
        <w:numPr>
          <w:ilvl w:val="0"/>
          <w:numId w:val="73"/>
        </w:numPr>
        <w:spacing w:after="0" w:afterAutospacing="1" w:line="240" w:lineRule="auto"/>
        <w:contextualSpacing w:val="0"/>
        <w:jc w:val="both"/>
        <w:rPr>
          <w:rFonts w:ascii="Arial" w:eastAsia="Courier New" w:hAnsi="Arial" w:cs="Arial"/>
        </w:rPr>
      </w:pPr>
      <w:proofErr w:type="spellStart"/>
      <w:r w:rsidRPr="009B120F">
        <w:rPr>
          <w:rFonts w:ascii="Arial" w:eastAsia="Courier New" w:hAnsi="Arial" w:cs="Arial"/>
        </w:rPr>
        <w:t>garažni</w:t>
      </w:r>
      <w:proofErr w:type="spellEnd"/>
      <w:r w:rsidRPr="009B120F">
        <w:rPr>
          <w:rFonts w:ascii="Arial" w:eastAsia="Courier New" w:hAnsi="Arial" w:cs="Arial"/>
        </w:rPr>
        <w:t xml:space="preserve"> </w:t>
      </w:r>
      <w:proofErr w:type="spellStart"/>
      <w:r w:rsidRPr="009B120F">
        <w:rPr>
          <w:rFonts w:ascii="Arial" w:eastAsia="Courier New" w:hAnsi="Arial" w:cs="Arial"/>
        </w:rPr>
        <w:t>prostor</w:t>
      </w:r>
      <w:proofErr w:type="spellEnd"/>
      <w:r w:rsidRPr="009B120F">
        <w:rPr>
          <w:rFonts w:ascii="Arial" w:eastAsia="Courier New" w:hAnsi="Arial" w:cs="Arial"/>
        </w:rPr>
        <w:tab/>
      </w:r>
      <w:r w:rsidRPr="009B120F">
        <w:rPr>
          <w:rFonts w:ascii="Arial" w:eastAsia="Courier New" w:hAnsi="Arial" w:cs="Arial"/>
        </w:rPr>
        <w:tab/>
      </w:r>
      <w:r w:rsidRPr="009B120F">
        <w:rPr>
          <w:rFonts w:ascii="Arial" w:eastAsia="Courier New" w:hAnsi="Arial" w:cs="Arial"/>
        </w:rPr>
        <w:tab/>
      </w:r>
      <w:r w:rsidRPr="009B120F">
        <w:rPr>
          <w:rFonts w:ascii="Arial" w:eastAsia="Courier New" w:hAnsi="Arial" w:cs="Arial"/>
        </w:rPr>
        <w:tab/>
      </w:r>
      <w:r w:rsidRPr="009B120F">
        <w:rPr>
          <w:rFonts w:ascii="Arial" w:eastAsia="Courier New" w:hAnsi="Arial" w:cs="Arial"/>
        </w:rPr>
        <w:tab/>
      </w:r>
      <w:r w:rsidRPr="009B120F">
        <w:rPr>
          <w:rFonts w:ascii="Arial" w:eastAsia="Courier New" w:hAnsi="Arial" w:cs="Arial"/>
        </w:rPr>
        <w:tab/>
        <w:t xml:space="preserve">1,00    </w:t>
      </w:r>
    </w:p>
    <w:p w14:paraId="7F760290" w14:textId="77777777" w:rsidR="009B120F" w:rsidRPr="009B120F" w:rsidRDefault="009B120F" w:rsidP="001F0EEF">
      <w:pPr>
        <w:pStyle w:val="Odlomakpopisa"/>
        <w:numPr>
          <w:ilvl w:val="0"/>
          <w:numId w:val="73"/>
        </w:numPr>
        <w:spacing w:after="0" w:afterAutospacing="1" w:line="240" w:lineRule="auto"/>
        <w:contextualSpacing w:val="0"/>
        <w:jc w:val="both"/>
        <w:rPr>
          <w:rFonts w:ascii="Arial" w:eastAsia="Courier New" w:hAnsi="Arial" w:cs="Arial"/>
        </w:rPr>
      </w:pPr>
      <w:proofErr w:type="spellStart"/>
      <w:r w:rsidRPr="009B120F">
        <w:rPr>
          <w:rFonts w:ascii="Arial" w:eastAsia="Courier New" w:hAnsi="Arial" w:cs="Arial"/>
          <w:position w:val="2"/>
        </w:rPr>
        <w:t>neizgrađeno</w:t>
      </w:r>
      <w:proofErr w:type="spellEnd"/>
      <w:r w:rsidRPr="009B120F">
        <w:rPr>
          <w:rFonts w:ascii="Arial" w:eastAsia="Courier New" w:hAnsi="Arial" w:cs="Arial"/>
          <w:position w:val="2"/>
        </w:rPr>
        <w:t xml:space="preserve"> </w:t>
      </w:r>
      <w:proofErr w:type="spellStart"/>
      <w:r w:rsidRPr="009B120F">
        <w:rPr>
          <w:rFonts w:ascii="Arial" w:eastAsia="Courier New" w:hAnsi="Arial" w:cs="Arial"/>
          <w:position w:val="2"/>
        </w:rPr>
        <w:t>građevno</w:t>
      </w:r>
      <w:proofErr w:type="spellEnd"/>
      <w:r w:rsidRPr="009B120F">
        <w:rPr>
          <w:rFonts w:ascii="Arial" w:eastAsia="Courier New" w:hAnsi="Arial" w:cs="Arial"/>
          <w:position w:val="2"/>
        </w:rPr>
        <w:t xml:space="preserve"> </w:t>
      </w:r>
      <w:proofErr w:type="spellStart"/>
      <w:r w:rsidRPr="009B120F">
        <w:rPr>
          <w:rFonts w:ascii="Arial" w:eastAsia="Courier New" w:hAnsi="Arial" w:cs="Arial"/>
          <w:position w:val="2"/>
        </w:rPr>
        <w:t>zemljište</w:t>
      </w:r>
      <w:proofErr w:type="spellEnd"/>
      <w:r w:rsidRPr="009B120F">
        <w:rPr>
          <w:rFonts w:ascii="Arial" w:eastAsia="Courier New" w:hAnsi="Arial" w:cs="Arial"/>
          <w:position w:val="2"/>
        </w:rPr>
        <w:tab/>
      </w:r>
      <w:r w:rsidRPr="009B120F">
        <w:rPr>
          <w:rFonts w:ascii="Arial" w:eastAsia="Courier New" w:hAnsi="Arial" w:cs="Arial"/>
          <w:position w:val="2"/>
        </w:rPr>
        <w:tab/>
      </w:r>
      <w:r w:rsidRPr="009B120F">
        <w:rPr>
          <w:rFonts w:ascii="Arial" w:eastAsia="Courier New" w:hAnsi="Arial" w:cs="Arial"/>
          <w:position w:val="2"/>
        </w:rPr>
        <w:tab/>
        <w:t xml:space="preserve">            0,05</w:t>
      </w:r>
    </w:p>
    <w:p w14:paraId="6D4D59E7" w14:textId="77777777" w:rsidR="009B120F" w:rsidRPr="009B120F" w:rsidRDefault="009B120F" w:rsidP="001F0EEF">
      <w:pPr>
        <w:pStyle w:val="Odlomakpopisa"/>
        <w:numPr>
          <w:ilvl w:val="0"/>
          <w:numId w:val="73"/>
        </w:numPr>
        <w:spacing w:after="0" w:line="240" w:lineRule="auto"/>
        <w:ind w:left="714" w:hanging="357"/>
        <w:contextualSpacing w:val="0"/>
        <w:jc w:val="both"/>
        <w:rPr>
          <w:rFonts w:ascii="Arial" w:eastAsia="Courier New" w:hAnsi="Arial" w:cs="Arial"/>
        </w:rPr>
      </w:pPr>
      <w:proofErr w:type="spellStart"/>
      <w:r w:rsidRPr="009B120F">
        <w:rPr>
          <w:rFonts w:ascii="Arial" w:eastAsia="Courier New" w:hAnsi="Arial" w:cs="Arial"/>
        </w:rPr>
        <w:t>prostore</w:t>
      </w:r>
      <w:proofErr w:type="spellEnd"/>
      <w:r w:rsidRPr="009B120F">
        <w:rPr>
          <w:rFonts w:ascii="Arial" w:eastAsia="Courier New" w:hAnsi="Arial" w:cs="Arial"/>
        </w:rPr>
        <w:t xml:space="preserve"> </w:t>
      </w:r>
      <w:proofErr w:type="spellStart"/>
      <w:r w:rsidRPr="009B120F">
        <w:rPr>
          <w:rFonts w:ascii="Arial" w:eastAsia="Courier New" w:hAnsi="Arial" w:cs="Arial"/>
        </w:rPr>
        <w:t>kojima</w:t>
      </w:r>
      <w:proofErr w:type="spellEnd"/>
      <w:r w:rsidRPr="009B120F">
        <w:rPr>
          <w:rFonts w:ascii="Arial" w:eastAsia="Courier New" w:hAnsi="Arial" w:cs="Arial"/>
        </w:rPr>
        <w:t xml:space="preserve"> se </w:t>
      </w:r>
      <w:proofErr w:type="spellStart"/>
      <w:r w:rsidRPr="009B120F">
        <w:rPr>
          <w:rFonts w:ascii="Arial" w:eastAsia="Courier New" w:hAnsi="Arial" w:cs="Arial"/>
        </w:rPr>
        <w:t>koriste</w:t>
      </w:r>
      <w:proofErr w:type="spellEnd"/>
      <w:r w:rsidRPr="009B120F">
        <w:rPr>
          <w:rFonts w:ascii="Arial" w:eastAsia="Courier New" w:hAnsi="Arial" w:cs="Arial"/>
        </w:rPr>
        <w:t xml:space="preserve"> </w:t>
      </w:r>
      <w:proofErr w:type="spellStart"/>
      <w:r w:rsidRPr="009B120F">
        <w:rPr>
          <w:rFonts w:ascii="Arial" w:eastAsia="Courier New" w:hAnsi="Arial" w:cs="Arial"/>
        </w:rPr>
        <w:t>neprofitne</w:t>
      </w:r>
      <w:proofErr w:type="spellEnd"/>
      <w:r w:rsidRPr="009B120F">
        <w:rPr>
          <w:rFonts w:ascii="Arial" w:eastAsia="Courier New" w:hAnsi="Arial" w:cs="Arial"/>
        </w:rPr>
        <w:t xml:space="preserve"> </w:t>
      </w:r>
      <w:proofErr w:type="spellStart"/>
      <w:r w:rsidRPr="009B120F">
        <w:rPr>
          <w:rFonts w:ascii="Arial" w:eastAsia="Courier New" w:hAnsi="Arial" w:cs="Arial"/>
        </w:rPr>
        <w:t>organizacije</w:t>
      </w:r>
      <w:proofErr w:type="spellEnd"/>
      <w:r w:rsidRPr="009B120F">
        <w:rPr>
          <w:rFonts w:ascii="Arial" w:eastAsia="Courier New" w:hAnsi="Arial" w:cs="Arial"/>
        </w:rPr>
        <w:tab/>
        <w:t xml:space="preserve">            1,00</w:t>
      </w:r>
    </w:p>
    <w:p w14:paraId="4B7EDC0B" w14:textId="77777777" w:rsidR="009B120F" w:rsidRPr="009B120F" w:rsidRDefault="009B120F" w:rsidP="009B120F">
      <w:pPr>
        <w:jc w:val="both"/>
        <w:rPr>
          <w:rFonts w:ascii="Arial" w:eastAsia="Courier New" w:hAnsi="Arial" w:cs="Arial"/>
          <w:sz w:val="22"/>
          <w:szCs w:val="22"/>
        </w:rPr>
      </w:pPr>
    </w:p>
    <w:p w14:paraId="5CCC65D7" w14:textId="77777777" w:rsidR="009B120F" w:rsidRPr="009B120F" w:rsidRDefault="009B120F" w:rsidP="009B120F">
      <w:pPr>
        <w:jc w:val="both"/>
        <w:rPr>
          <w:rFonts w:ascii="Arial" w:eastAsia="Courier New" w:hAnsi="Arial" w:cs="Arial"/>
          <w:sz w:val="22"/>
          <w:szCs w:val="22"/>
        </w:rPr>
      </w:pPr>
      <w:r w:rsidRPr="009B120F">
        <w:rPr>
          <w:rFonts w:ascii="Arial" w:eastAsia="Courier New" w:hAnsi="Arial" w:cs="Arial"/>
          <w:sz w:val="22"/>
          <w:szCs w:val="22"/>
        </w:rPr>
        <w:t>Ovisno o vrsti djelatnosti, koeficijent namjene (Kn) za poslovne prostore utvrđuje se kako slijedi:</w:t>
      </w:r>
    </w:p>
    <w:p w14:paraId="286BCCC3" w14:textId="77777777" w:rsidR="009B120F" w:rsidRPr="009B120F" w:rsidRDefault="009B120F" w:rsidP="001F0EEF">
      <w:pPr>
        <w:pStyle w:val="Odlomakpopisa"/>
        <w:numPr>
          <w:ilvl w:val="0"/>
          <w:numId w:val="72"/>
        </w:numPr>
        <w:spacing w:after="0" w:line="240" w:lineRule="auto"/>
        <w:contextualSpacing w:val="0"/>
        <w:jc w:val="both"/>
        <w:rPr>
          <w:rFonts w:ascii="Arial" w:eastAsia="Courier New" w:hAnsi="Arial" w:cs="Arial"/>
        </w:rPr>
      </w:pPr>
      <w:proofErr w:type="spellStart"/>
      <w:r w:rsidRPr="009B120F">
        <w:rPr>
          <w:rFonts w:ascii="Arial" w:eastAsia="Courier New" w:hAnsi="Arial" w:cs="Arial"/>
        </w:rPr>
        <w:t>poljoprivreda</w:t>
      </w:r>
      <w:proofErr w:type="spellEnd"/>
      <w:r w:rsidRPr="009B120F">
        <w:rPr>
          <w:rFonts w:ascii="Arial" w:eastAsia="Courier New" w:hAnsi="Arial" w:cs="Arial"/>
        </w:rPr>
        <w:t xml:space="preserve">, </w:t>
      </w:r>
      <w:proofErr w:type="spellStart"/>
      <w:r w:rsidRPr="009B120F">
        <w:rPr>
          <w:rFonts w:ascii="Arial" w:eastAsia="Courier New" w:hAnsi="Arial" w:cs="Arial"/>
        </w:rPr>
        <w:t>šumarstvo</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ribarstvo</w:t>
      </w:r>
      <w:proofErr w:type="spellEnd"/>
      <w:r w:rsidRPr="009B120F">
        <w:rPr>
          <w:rFonts w:ascii="Arial" w:eastAsia="Courier New" w:hAnsi="Arial" w:cs="Arial"/>
        </w:rPr>
        <w:t xml:space="preserve">                                                              5,00</w:t>
      </w:r>
    </w:p>
    <w:p w14:paraId="4A9B1EA5" w14:textId="77777777" w:rsidR="009B120F" w:rsidRPr="009B120F" w:rsidRDefault="009B120F" w:rsidP="001F0EEF">
      <w:pPr>
        <w:pStyle w:val="Odlomakpopisa"/>
        <w:numPr>
          <w:ilvl w:val="0"/>
          <w:numId w:val="72"/>
        </w:numPr>
        <w:spacing w:after="0" w:line="240" w:lineRule="auto"/>
        <w:jc w:val="both"/>
        <w:rPr>
          <w:rFonts w:ascii="Arial" w:eastAsia="Courier New" w:hAnsi="Arial" w:cs="Arial"/>
        </w:rPr>
      </w:pPr>
      <w:proofErr w:type="spellStart"/>
      <w:r w:rsidRPr="009B120F">
        <w:rPr>
          <w:rFonts w:ascii="Arial" w:eastAsia="Courier New" w:hAnsi="Arial" w:cs="Arial"/>
        </w:rPr>
        <w:t>rudarstvo</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vađenje</w:t>
      </w:r>
      <w:proofErr w:type="spellEnd"/>
      <w:r w:rsidRPr="009B120F">
        <w:rPr>
          <w:rFonts w:ascii="Arial" w:eastAsia="Courier New" w:hAnsi="Arial" w:cs="Arial"/>
        </w:rPr>
        <w:t xml:space="preserve">                                                                                        5,00</w:t>
      </w:r>
    </w:p>
    <w:p w14:paraId="3BF3768F" w14:textId="77777777" w:rsidR="009B120F" w:rsidRPr="009B120F" w:rsidRDefault="009B120F" w:rsidP="001F0EEF">
      <w:pPr>
        <w:pStyle w:val="Odlomakpopisa"/>
        <w:numPr>
          <w:ilvl w:val="0"/>
          <w:numId w:val="72"/>
        </w:numPr>
        <w:spacing w:after="0" w:line="240" w:lineRule="auto"/>
        <w:jc w:val="both"/>
        <w:rPr>
          <w:rFonts w:ascii="Arial" w:eastAsia="Courier New" w:hAnsi="Arial" w:cs="Arial"/>
        </w:rPr>
      </w:pPr>
      <w:proofErr w:type="spellStart"/>
      <w:r w:rsidRPr="009B120F">
        <w:rPr>
          <w:rFonts w:ascii="Arial" w:eastAsia="Courier New" w:hAnsi="Arial" w:cs="Arial"/>
        </w:rPr>
        <w:t>prerađivačka</w:t>
      </w:r>
      <w:proofErr w:type="spellEnd"/>
      <w:r w:rsidRPr="009B120F">
        <w:rPr>
          <w:rFonts w:ascii="Arial" w:eastAsia="Courier New" w:hAnsi="Arial" w:cs="Arial"/>
        </w:rPr>
        <w:t xml:space="preserve"> </w:t>
      </w:r>
      <w:proofErr w:type="spellStart"/>
      <w:r w:rsidRPr="009B120F">
        <w:rPr>
          <w:rFonts w:ascii="Arial" w:eastAsia="Courier New" w:hAnsi="Arial" w:cs="Arial"/>
        </w:rPr>
        <w:t>industrija</w:t>
      </w:r>
      <w:proofErr w:type="spellEnd"/>
      <w:r w:rsidRPr="009B120F">
        <w:rPr>
          <w:rFonts w:ascii="Arial" w:eastAsia="Courier New" w:hAnsi="Arial" w:cs="Arial"/>
        </w:rPr>
        <w:t xml:space="preserve">                                                                                  5,00</w:t>
      </w:r>
    </w:p>
    <w:p w14:paraId="061824E5" w14:textId="77777777" w:rsidR="009B120F" w:rsidRPr="009B120F" w:rsidRDefault="009B120F" w:rsidP="001F0EEF">
      <w:pPr>
        <w:pStyle w:val="Odlomakpopisa"/>
        <w:numPr>
          <w:ilvl w:val="0"/>
          <w:numId w:val="72"/>
        </w:numPr>
        <w:spacing w:after="0" w:line="240" w:lineRule="auto"/>
        <w:jc w:val="both"/>
        <w:rPr>
          <w:rFonts w:ascii="Arial" w:eastAsia="Courier New" w:hAnsi="Arial" w:cs="Arial"/>
        </w:rPr>
      </w:pPr>
      <w:proofErr w:type="spellStart"/>
      <w:r w:rsidRPr="009B120F">
        <w:rPr>
          <w:rFonts w:ascii="Arial" w:eastAsia="Courier New" w:hAnsi="Arial" w:cs="Arial"/>
        </w:rPr>
        <w:t>opskrba</w:t>
      </w:r>
      <w:proofErr w:type="spellEnd"/>
      <w:r w:rsidRPr="009B120F">
        <w:rPr>
          <w:rFonts w:ascii="Arial" w:eastAsia="Courier New" w:hAnsi="Arial" w:cs="Arial"/>
        </w:rPr>
        <w:t xml:space="preserve"> </w:t>
      </w:r>
      <w:proofErr w:type="spellStart"/>
      <w:r w:rsidRPr="009B120F">
        <w:rPr>
          <w:rFonts w:ascii="Arial" w:eastAsia="Courier New" w:hAnsi="Arial" w:cs="Arial"/>
        </w:rPr>
        <w:t>električnom</w:t>
      </w:r>
      <w:proofErr w:type="spellEnd"/>
      <w:r w:rsidRPr="009B120F">
        <w:rPr>
          <w:rFonts w:ascii="Arial" w:eastAsia="Courier New" w:hAnsi="Arial" w:cs="Arial"/>
        </w:rPr>
        <w:t xml:space="preserve"> </w:t>
      </w:r>
      <w:proofErr w:type="spellStart"/>
      <w:r w:rsidRPr="009B120F">
        <w:rPr>
          <w:rFonts w:ascii="Arial" w:eastAsia="Courier New" w:hAnsi="Arial" w:cs="Arial"/>
        </w:rPr>
        <w:t>energijom</w:t>
      </w:r>
      <w:proofErr w:type="spellEnd"/>
      <w:r w:rsidRPr="009B120F">
        <w:rPr>
          <w:rFonts w:ascii="Arial" w:eastAsia="Courier New" w:hAnsi="Arial" w:cs="Arial"/>
        </w:rPr>
        <w:t xml:space="preserve">, </w:t>
      </w:r>
      <w:proofErr w:type="spellStart"/>
      <w:r w:rsidRPr="009B120F">
        <w:rPr>
          <w:rFonts w:ascii="Arial" w:eastAsia="Courier New" w:hAnsi="Arial" w:cs="Arial"/>
        </w:rPr>
        <w:t>plinom</w:t>
      </w:r>
      <w:proofErr w:type="spellEnd"/>
      <w:r w:rsidRPr="009B120F">
        <w:rPr>
          <w:rFonts w:ascii="Arial" w:eastAsia="Courier New" w:hAnsi="Arial" w:cs="Arial"/>
        </w:rPr>
        <w:t xml:space="preserve">, </w:t>
      </w:r>
      <w:proofErr w:type="spellStart"/>
      <w:r w:rsidRPr="009B120F">
        <w:rPr>
          <w:rFonts w:ascii="Arial" w:eastAsia="Courier New" w:hAnsi="Arial" w:cs="Arial"/>
        </w:rPr>
        <w:t>parom</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klimatizacija</w:t>
      </w:r>
      <w:proofErr w:type="spellEnd"/>
      <w:r w:rsidRPr="009B120F">
        <w:rPr>
          <w:rFonts w:ascii="Arial" w:eastAsia="Courier New" w:hAnsi="Arial" w:cs="Arial"/>
        </w:rPr>
        <w:t xml:space="preserve">                    10,00</w:t>
      </w:r>
    </w:p>
    <w:p w14:paraId="674C099B" w14:textId="77777777" w:rsidR="009B120F" w:rsidRPr="009B120F" w:rsidRDefault="009B120F" w:rsidP="001F0EEF">
      <w:pPr>
        <w:pStyle w:val="Odlomakpopisa"/>
        <w:numPr>
          <w:ilvl w:val="0"/>
          <w:numId w:val="72"/>
        </w:numPr>
        <w:spacing w:after="0" w:line="240" w:lineRule="auto"/>
        <w:jc w:val="both"/>
        <w:rPr>
          <w:rFonts w:ascii="Arial" w:eastAsia="Courier New" w:hAnsi="Arial" w:cs="Arial"/>
        </w:rPr>
      </w:pPr>
      <w:proofErr w:type="spellStart"/>
      <w:r w:rsidRPr="009B120F">
        <w:rPr>
          <w:rFonts w:ascii="Arial" w:eastAsia="Courier New" w:hAnsi="Arial" w:cs="Arial"/>
        </w:rPr>
        <w:t>opskrba</w:t>
      </w:r>
      <w:proofErr w:type="spellEnd"/>
      <w:r w:rsidRPr="009B120F">
        <w:rPr>
          <w:rFonts w:ascii="Arial" w:eastAsia="Courier New" w:hAnsi="Arial" w:cs="Arial"/>
        </w:rPr>
        <w:t xml:space="preserve"> </w:t>
      </w:r>
      <w:proofErr w:type="spellStart"/>
      <w:r w:rsidRPr="009B120F">
        <w:rPr>
          <w:rFonts w:ascii="Arial" w:eastAsia="Courier New" w:hAnsi="Arial" w:cs="Arial"/>
        </w:rPr>
        <w:t>vodom</w:t>
      </w:r>
      <w:proofErr w:type="spellEnd"/>
      <w:r w:rsidRPr="009B120F">
        <w:rPr>
          <w:rFonts w:ascii="Arial" w:eastAsia="Courier New" w:hAnsi="Arial" w:cs="Arial"/>
        </w:rPr>
        <w:t xml:space="preserve">; </w:t>
      </w:r>
      <w:proofErr w:type="spellStart"/>
      <w:r w:rsidRPr="009B120F">
        <w:rPr>
          <w:rFonts w:ascii="Arial" w:eastAsia="Courier New" w:hAnsi="Arial" w:cs="Arial"/>
        </w:rPr>
        <w:t>uklanjanje</w:t>
      </w:r>
      <w:proofErr w:type="spellEnd"/>
      <w:r w:rsidRPr="009B120F">
        <w:rPr>
          <w:rFonts w:ascii="Arial" w:eastAsia="Courier New" w:hAnsi="Arial" w:cs="Arial"/>
        </w:rPr>
        <w:t xml:space="preserve"> </w:t>
      </w:r>
      <w:proofErr w:type="spellStart"/>
      <w:r w:rsidRPr="009B120F">
        <w:rPr>
          <w:rFonts w:ascii="Arial" w:eastAsia="Courier New" w:hAnsi="Arial" w:cs="Arial"/>
        </w:rPr>
        <w:t>otpadnih</w:t>
      </w:r>
      <w:proofErr w:type="spellEnd"/>
      <w:r w:rsidRPr="009B120F">
        <w:rPr>
          <w:rFonts w:ascii="Arial" w:eastAsia="Courier New" w:hAnsi="Arial" w:cs="Arial"/>
        </w:rPr>
        <w:t xml:space="preserve"> </w:t>
      </w:r>
      <w:proofErr w:type="spellStart"/>
      <w:r w:rsidRPr="009B120F">
        <w:rPr>
          <w:rFonts w:ascii="Arial" w:eastAsia="Courier New" w:hAnsi="Arial" w:cs="Arial"/>
        </w:rPr>
        <w:t>voda</w:t>
      </w:r>
      <w:proofErr w:type="spellEnd"/>
      <w:r w:rsidRPr="009B120F">
        <w:rPr>
          <w:rFonts w:ascii="Arial" w:eastAsia="Courier New" w:hAnsi="Arial" w:cs="Arial"/>
        </w:rPr>
        <w:t xml:space="preserve">, </w:t>
      </w:r>
      <w:proofErr w:type="spellStart"/>
      <w:r w:rsidRPr="009B120F">
        <w:rPr>
          <w:rFonts w:ascii="Arial" w:eastAsia="Courier New" w:hAnsi="Arial" w:cs="Arial"/>
        </w:rPr>
        <w:t>gospodarenje</w:t>
      </w:r>
      <w:proofErr w:type="spellEnd"/>
      <w:r w:rsidRPr="009B120F">
        <w:rPr>
          <w:rFonts w:ascii="Arial" w:eastAsia="Courier New" w:hAnsi="Arial" w:cs="Arial"/>
        </w:rPr>
        <w:t xml:space="preserve"> </w:t>
      </w:r>
    </w:p>
    <w:p w14:paraId="6B1963C9" w14:textId="77777777" w:rsidR="009B120F" w:rsidRPr="009B120F" w:rsidRDefault="009B120F" w:rsidP="009B120F">
      <w:pPr>
        <w:pStyle w:val="Odlomakpopisa"/>
        <w:spacing w:after="0" w:line="240" w:lineRule="auto"/>
        <w:jc w:val="both"/>
        <w:rPr>
          <w:rFonts w:ascii="Arial" w:eastAsia="Courier New" w:hAnsi="Arial" w:cs="Arial"/>
        </w:rPr>
      </w:pPr>
      <w:proofErr w:type="spellStart"/>
      <w:r w:rsidRPr="009B120F">
        <w:rPr>
          <w:rFonts w:ascii="Arial" w:eastAsia="Courier New" w:hAnsi="Arial" w:cs="Arial"/>
        </w:rPr>
        <w:t>otpadom</w:t>
      </w:r>
      <w:proofErr w:type="spellEnd"/>
      <w:r w:rsidRPr="009B120F">
        <w:rPr>
          <w:rFonts w:ascii="Arial" w:eastAsia="Courier New" w:hAnsi="Arial" w:cs="Arial"/>
        </w:rPr>
        <w:t xml:space="preserve"> </w:t>
      </w:r>
      <w:proofErr w:type="spellStart"/>
      <w:r w:rsidRPr="009B120F">
        <w:rPr>
          <w:rFonts w:ascii="Arial" w:eastAsia="Courier New" w:hAnsi="Arial" w:cs="Arial"/>
        </w:rPr>
        <w:t>te</w:t>
      </w:r>
      <w:proofErr w:type="spellEnd"/>
      <w:r w:rsidRPr="009B120F">
        <w:rPr>
          <w:rFonts w:ascii="Arial" w:eastAsia="Courier New" w:hAnsi="Arial" w:cs="Arial"/>
        </w:rPr>
        <w:t xml:space="preserve"> </w:t>
      </w:r>
      <w:proofErr w:type="spellStart"/>
      <w:r w:rsidRPr="009B120F">
        <w:rPr>
          <w:rFonts w:ascii="Arial" w:eastAsia="Courier New" w:hAnsi="Arial" w:cs="Arial"/>
        </w:rPr>
        <w:t>djelatnosti</w:t>
      </w:r>
      <w:proofErr w:type="spellEnd"/>
      <w:r w:rsidRPr="009B120F">
        <w:rPr>
          <w:rFonts w:ascii="Arial" w:eastAsia="Courier New" w:hAnsi="Arial" w:cs="Arial"/>
        </w:rPr>
        <w:t xml:space="preserve"> </w:t>
      </w:r>
      <w:proofErr w:type="spellStart"/>
      <w:r w:rsidRPr="009B120F">
        <w:rPr>
          <w:rFonts w:ascii="Arial" w:eastAsia="Courier New" w:hAnsi="Arial" w:cs="Arial"/>
        </w:rPr>
        <w:t>sanacije</w:t>
      </w:r>
      <w:proofErr w:type="spellEnd"/>
      <w:r w:rsidRPr="009B120F">
        <w:rPr>
          <w:rFonts w:ascii="Arial" w:eastAsia="Courier New" w:hAnsi="Arial" w:cs="Arial"/>
        </w:rPr>
        <w:t xml:space="preserve"> </w:t>
      </w:r>
      <w:proofErr w:type="spellStart"/>
      <w:r w:rsidRPr="009B120F">
        <w:rPr>
          <w:rFonts w:ascii="Arial" w:eastAsia="Courier New" w:hAnsi="Arial" w:cs="Arial"/>
        </w:rPr>
        <w:t>okoliša</w:t>
      </w:r>
      <w:proofErr w:type="spellEnd"/>
      <w:r w:rsidRPr="009B120F">
        <w:rPr>
          <w:rFonts w:ascii="Arial" w:eastAsia="Courier New" w:hAnsi="Arial" w:cs="Arial"/>
        </w:rPr>
        <w:t xml:space="preserve">                                                        4,00</w:t>
      </w:r>
    </w:p>
    <w:p w14:paraId="4816061D" w14:textId="77777777" w:rsidR="009B120F" w:rsidRPr="009B120F" w:rsidRDefault="009B120F" w:rsidP="001F0EEF">
      <w:pPr>
        <w:pStyle w:val="Odlomakpopisa"/>
        <w:numPr>
          <w:ilvl w:val="0"/>
          <w:numId w:val="72"/>
        </w:numPr>
        <w:spacing w:after="0" w:line="240" w:lineRule="auto"/>
        <w:jc w:val="both"/>
        <w:rPr>
          <w:rFonts w:ascii="Arial" w:eastAsia="Courier New" w:hAnsi="Arial" w:cs="Arial"/>
        </w:rPr>
      </w:pPr>
      <w:proofErr w:type="spellStart"/>
      <w:r w:rsidRPr="009B120F">
        <w:rPr>
          <w:rFonts w:ascii="Arial" w:eastAsia="Courier New" w:hAnsi="Arial" w:cs="Arial"/>
        </w:rPr>
        <w:t>građevinarstvo</w:t>
      </w:r>
      <w:proofErr w:type="spellEnd"/>
      <w:r w:rsidRPr="009B120F">
        <w:rPr>
          <w:rFonts w:ascii="Arial" w:eastAsia="Courier New" w:hAnsi="Arial" w:cs="Arial"/>
        </w:rPr>
        <w:t xml:space="preserve">                                                                                              5,00</w:t>
      </w:r>
    </w:p>
    <w:p w14:paraId="0FF55630" w14:textId="77777777" w:rsidR="009B120F" w:rsidRPr="009B120F" w:rsidRDefault="009B120F" w:rsidP="001F0EEF">
      <w:pPr>
        <w:pStyle w:val="Odlomakpopisa"/>
        <w:numPr>
          <w:ilvl w:val="0"/>
          <w:numId w:val="72"/>
        </w:numPr>
        <w:spacing w:after="0" w:line="240" w:lineRule="auto"/>
        <w:jc w:val="both"/>
        <w:rPr>
          <w:rFonts w:ascii="Arial" w:eastAsia="Courier New" w:hAnsi="Arial" w:cs="Arial"/>
        </w:rPr>
      </w:pPr>
      <w:proofErr w:type="spellStart"/>
      <w:r w:rsidRPr="009B120F">
        <w:rPr>
          <w:rFonts w:ascii="Arial" w:eastAsia="Courier New" w:hAnsi="Arial" w:cs="Arial"/>
        </w:rPr>
        <w:t>trgovina</w:t>
      </w:r>
      <w:proofErr w:type="spellEnd"/>
      <w:r w:rsidRPr="009B120F">
        <w:rPr>
          <w:rFonts w:ascii="Arial" w:eastAsia="Courier New" w:hAnsi="Arial" w:cs="Arial"/>
        </w:rPr>
        <w:t xml:space="preserve"> </w:t>
      </w:r>
      <w:proofErr w:type="spellStart"/>
      <w:r w:rsidRPr="009B120F">
        <w:rPr>
          <w:rFonts w:ascii="Arial" w:eastAsia="Courier New" w:hAnsi="Arial" w:cs="Arial"/>
        </w:rPr>
        <w:t>na</w:t>
      </w:r>
      <w:proofErr w:type="spellEnd"/>
      <w:r w:rsidRPr="009B120F">
        <w:rPr>
          <w:rFonts w:ascii="Arial" w:eastAsia="Courier New" w:hAnsi="Arial" w:cs="Arial"/>
        </w:rPr>
        <w:t xml:space="preserve"> </w:t>
      </w:r>
      <w:proofErr w:type="spellStart"/>
      <w:r w:rsidRPr="009B120F">
        <w:rPr>
          <w:rFonts w:ascii="Arial" w:eastAsia="Courier New" w:hAnsi="Arial" w:cs="Arial"/>
        </w:rPr>
        <w:t>veliko</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malo</w:t>
      </w:r>
      <w:proofErr w:type="spellEnd"/>
      <w:r w:rsidRPr="009B120F">
        <w:rPr>
          <w:rFonts w:ascii="Arial" w:eastAsia="Courier New" w:hAnsi="Arial" w:cs="Arial"/>
        </w:rPr>
        <w:t xml:space="preserve">                                                                             10,00</w:t>
      </w:r>
    </w:p>
    <w:p w14:paraId="51F82622" w14:textId="77777777" w:rsidR="009B120F" w:rsidRPr="009B120F" w:rsidRDefault="009B120F" w:rsidP="001F0EEF">
      <w:pPr>
        <w:pStyle w:val="Odlomakpopisa"/>
        <w:numPr>
          <w:ilvl w:val="0"/>
          <w:numId w:val="72"/>
        </w:numPr>
        <w:spacing w:after="0" w:line="240" w:lineRule="auto"/>
        <w:jc w:val="both"/>
        <w:rPr>
          <w:rFonts w:ascii="Arial" w:eastAsia="Courier New" w:hAnsi="Arial" w:cs="Arial"/>
        </w:rPr>
      </w:pPr>
      <w:proofErr w:type="spellStart"/>
      <w:r w:rsidRPr="009B120F">
        <w:rPr>
          <w:rFonts w:ascii="Arial" w:eastAsia="Courier New" w:hAnsi="Arial" w:cs="Arial"/>
        </w:rPr>
        <w:t>kopneni</w:t>
      </w:r>
      <w:proofErr w:type="spellEnd"/>
      <w:r w:rsidRPr="009B120F">
        <w:rPr>
          <w:rFonts w:ascii="Arial" w:eastAsia="Courier New" w:hAnsi="Arial" w:cs="Arial"/>
        </w:rPr>
        <w:t xml:space="preserve">, </w:t>
      </w:r>
      <w:proofErr w:type="spellStart"/>
      <w:r w:rsidRPr="009B120F">
        <w:rPr>
          <w:rFonts w:ascii="Arial" w:eastAsia="Courier New" w:hAnsi="Arial" w:cs="Arial"/>
        </w:rPr>
        <w:t>vodni</w:t>
      </w:r>
      <w:proofErr w:type="spellEnd"/>
      <w:r w:rsidRPr="009B120F">
        <w:rPr>
          <w:rFonts w:ascii="Arial" w:eastAsia="Courier New" w:hAnsi="Arial" w:cs="Arial"/>
        </w:rPr>
        <w:t xml:space="preserve">, </w:t>
      </w:r>
      <w:proofErr w:type="spellStart"/>
      <w:r w:rsidRPr="009B120F">
        <w:rPr>
          <w:rFonts w:ascii="Arial" w:eastAsia="Courier New" w:hAnsi="Arial" w:cs="Arial"/>
        </w:rPr>
        <w:t>zračni</w:t>
      </w:r>
      <w:proofErr w:type="spellEnd"/>
      <w:r w:rsidRPr="009B120F">
        <w:rPr>
          <w:rFonts w:ascii="Arial" w:eastAsia="Courier New" w:hAnsi="Arial" w:cs="Arial"/>
        </w:rPr>
        <w:t xml:space="preserve"> </w:t>
      </w:r>
      <w:proofErr w:type="spellStart"/>
      <w:r w:rsidRPr="009B120F">
        <w:rPr>
          <w:rFonts w:ascii="Arial" w:eastAsia="Courier New" w:hAnsi="Arial" w:cs="Arial"/>
        </w:rPr>
        <w:t>prijevoz</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cjevovodni</w:t>
      </w:r>
      <w:proofErr w:type="spellEnd"/>
      <w:r w:rsidRPr="009B120F">
        <w:rPr>
          <w:rFonts w:ascii="Arial" w:eastAsia="Courier New" w:hAnsi="Arial" w:cs="Arial"/>
        </w:rPr>
        <w:t xml:space="preserve"> transport                                10,00</w:t>
      </w:r>
    </w:p>
    <w:p w14:paraId="37DBD71F" w14:textId="77777777" w:rsidR="009B120F" w:rsidRPr="009B120F" w:rsidRDefault="009B120F" w:rsidP="001F0EEF">
      <w:pPr>
        <w:pStyle w:val="Odlomakpopisa"/>
        <w:numPr>
          <w:ilvl w:val="0"/>
          <w:numId w:val="72"/>
        </w:numPr>
        <w:spacing w:after="0" w:line="240" w:lineRule="auto"/>
        <w:jc w:val="both"/>
        <w:rPr>
          <w:rFonts w:ascii="Arial" w:eastAsia="Courier New" w:hAnsi="Arial" w:cs="Arial"/>
        </w:rPr>
      </w:pPr>
      <w:proofErr w:type="spellStart"/>
      <w:r w:rsidRPr="009B120F">
        <w:rPr>
          <w:rFonts w:ascii="Arial" w:eastAsia="Courier New" w:hAnsi="Arial" w:cs="Arial"/>
        </w:rPr>
        <w:lastRenderedPageBreak/>
        <w:t>skladištenje</w:t>
      </w:r>
      <w:proofErr w:type="spellEnd"/>
      <w:r w:rsidRPr="009B120F">
        <w:rPr>
          <w:rFonts w:ascii="Arial" w:eastAsia="Courier New" w:hAnsi="Arial" w:cs="Arial"/>
        </w:rPr>
        <w:t xml:space="preserve"> robe                                                                                          4,00</w:t>
      </w:r>
    </w:p>
    <w:p w14:paraId="07D881E7" w14:textId="77777777" w:rsidR="009B120F" w:rsidRPr="009B120F" w:rsidRDefault="009B120F" w:rsidP="001F0EEF">
      <w:pPr>
        <w:pStyle w:val="Odlomakpopisa"/>
        <w:numPr>
          <w:ilvl w:val="0"/>
          <w:numId w:val="72"/>
        </w:numPr>
        <w:tabs>
          <w:tab w:val="left" w:pos="8364"/>
        </w:tabs>
        <w:spacing w:after="0" w:line="240" w:lineRule="auto"/>
        <w:jc w:val="both"/>
        <w:rPr>
          <w:rFonts w:ascii="Arial" w:eastAsia="Courier New" w:hAnsi="Arial" w:cs="Arial"/>
        </w:rPr>
      </w:pPr>
      <w:proofErr w:type="spellStart"/>
      <w:r w:rsidRPr="009B120F">
        <w:rPr>
          <w:rFonts w:ascii="Arial" w:eastAsia="Courier New" w:hAnsi="Arial" w:cs="Arial"/>
        </w:rPr>
        <w:t>prateće</w:t>
      </w:r>
      <w:proofErr w:type="spellEnd"/>
      <w:r w:rsidRPr="009B120F">
        <w:rPr>
          <w:rFonts w:ascii="Arial" w:eastAsia="Courier New" w:hAnsi="Arial" w:cs="Arial"/>
        </w:rPr>
        <w:t xml:space="preserve"> </w:t>
      </w:r>
      <w:proofErr w:type="spellStart"/>
      <w:r w:rsidRPr="009B120F">
        <w:rPr>
          <w:rFonts w:ascii="Arial" w:eastAsia="Courier New" w:hAnsi="Arial" w:cs="Arial"/>
        </w:rPr>
        <w:t>djelatnosti</w:t>
      </w:r>
      <w:proofErr w:type="spellEnd"/>
      <w:r w:rsidRPr="009B120F">
        <w:rPr>
          <w:rFonts w:ascii="Arial" w:eastAsia="Courier New" w:hAnsi="Arial" w:cs="Arial"/>
        </w:rPr>
        <w:t xml:space="preserve"> u </w:t>
      </w:r>
      <w:proofErr w:type="spellStart"/>
      <w:r w:rsidRPr="009B120F">
        <w:rPr>
          <w:rFonts w:ascii="Arial" w:eastAsia="Courier New" w:hAnsi="Arial" w:cs="Arial"/>
        </w:rPr>
        <w:t>prijevozu</w:t>
      </w:r>
      <w:proofErr w:type="spellEnd"/>
      <w:r w:rsidRPr="009B120F">
        <w:rPr>
          <w:rFonts w:ascii="Arial" w:eastAsia="Courier New" w:hAnsi="Arial" w:cs="Arial"/>
        </w:rPr>
        <w:t xml:space="preserve">                                                                      6,00</w:t>
      </w:r>
    </w:p>
    <w:p w14:paraId="17FC32E4" w14:textId="77777777" w:rsidR="009B120F" w:rsidRPr="009B120F" w:rsidRDefault="009B120F" w:rsidP="001F0EEF">
      <w:pPr>
        <w:pStyle w:val="Odlomakpopisa"/>
        <w:numPr>
          <w:ilvl w:val="0"/>
          <w:numId w:val="72"/>
        </w:numPr>
        <w:spacing w:after="0" w:line="240" w:lineRule="auto"/>
        <w:jc w:val="both"/>
        <w:rPr>
          <w:rFonts w:ascii="Arial" w:eastAsia="Courier New" w:hAnsi="Arial" w:cs="Arial"/>
        </w:rPr>
      </w:pPr>
      <w:proofErr w:type="spellStart"/>
      <w:r w:rsidRPr="009B120F">
        <w:rPr>
          <w:rFonts w:ascii="Arial" w:eastAsia="Courier New" w:hAnsi="Arial" w:cs="Arial"/>
        </w:rPr>
        <w:t>pružanje</w:t>
      </w:r>
      <w:proofErr w:type="spellEnd"/>
      <w:r w:rsidRPr="009B120F">
        <w:rPr>
          <w:rFonts w:ascii="Arial" w:eastAsia="Courier New" w:hAnsi="Arial" w:cs="Arial"/>
        </w:rPr>
        <w:t xml:space="preserve"> </w:t>
      </w:r>
      <w:proofErr w:type="spellStart"/>
      <w:r w:rsidRPr="009B120F">
        <w:rPr>
          <w:rFonts w:ascii="Arial" w:eastAsia="Courier New" w:hAnsi="Arial" w:cs="Arial"/>
        </w:rPr>
        <w:t>usluga</w:t>
      </w:r>
      <w:proofErr w:type="spellEnd"/>
      <w:r w:rsidRPr="009B120F">
        <w:rPr>
          <w:rFonts w:ascii="Arial" w:eastAsia="Courier New" w:hAnsi="Arial" w:cs="Arial"/>
        </w:rPr>
        <w:t xml:space="preserve"> </w:t>
      </w:r>
      <w:proofErr w:type="spellStart"/>
      <w:r w:rsidRPr="009B120F">
        <w:rPr>
          <w:rFonts w:ascii="Arial" w:eastAsia="Courier New" w:hAnsi="Arial" w:cs="Arial"/>
        </w:rPr>
        <w:t>parkiranja</w:t>
      </w:r>
      <w:proofErr w:type="spellEnd"/>
      <w:r w:rsidRPr="009B120F">
        <w:rPr>
          <w:rFonts w:ascii="Arial" w:eastAsia="Courier New" w:hAnsi="Arial" w:cs="Arial"/>
        </w:rPr>
        <w:t xml:space="preserve"> </w:t>
      </w:r>
      <w:proofErr w:type="spellStart"/>
      <w:r w:rsidRPr="009B120F">
        <w:rPr>
          <w:rFonts w:ascii="Arial" w:eastAsia="Courier New" w:hAnsi="Arial" w:cs="Arial"/>
        </w:rPr>
        <w:t>na</w:t>
      </w:r>
      <w:proofErr w:type="spellEnd"/>
      <w:r w:rsidRPr="009B120F">
        <w:rPr>
          <w:rFonts w:ascii="Arial" w:eastAsia="Courier New" w:hAnsi="Arial" w:cs="Arial"/>
        </w:rPr>
        <w:t xml:space="preserve"> </w:t>
      </w:r>
      <w:proofErr w:type="spellStart"/>
      <w:r w:rsidRPr="009B120F">
        <w:rPr>
          <w:rFonts w:ascii="Arial" w:eastAsia="Courier New" w:hAnsi="Arial" w:cs="Arial"/>
        </w:rPr>
        <w:t>parkiralištima</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u </w:t>
      </w:r>
      <w:proofErr w:type="spellStart"/>
      <w:r w:rsidRPr="009B120F">
        <w:rPr>
          <w:rFonts w:ascii="Arial" w:eastAsia="Courier New" w:hAnsi="Arial" w:cs="Arial"/>
        </w:rPr>
        <w:t>garažama</w:t>
      </w:r>
      <w:proofErr w:type="spellEnd"/>
      <w:r w:rsidRPr="009B120F">
        <w:rPr>
          <w:rFonts w:ascii="Arial" w:eastAsia="Courier New" w:hAnsi="Arial" w:cs="Arial"/>
        </w:rPr>
        <w:t xml:space="preserve">                        10,00</w:t>
      </w:r>
    </w:p>
    <w:p w14:paraId="4139229B" w14:textId="77777777" w:rsidR="009B120F" w:rsidRPr="009B120F" w:rsidRDefault="009B120F" w:rsidP="001F0EEF">
      <w:pPr>
        <w:pStyle w:val="Odlomakpopisa"/>
        <w:numPr>
          <w:ilvl w:val="0"/>
          <w:numId w:val="72"/>
        </w:numPr>
        <w:tabs>
          <w:tab w:val="left" w:pos="8364"/>
        </w:tabs>
        <w:spacing w:after="0" w:line="240" w:lineRule="auto"/>
        <w:jc w:val="both"/>
        <w:rPr>
          <w:rFonts w:ascii="Arial" w:eastAsia="Courier New" w:hAnsi="Arial" w:cs="Arial"/>
        </w:rPr>
      </w:pPr>
      <w:proofErr w:type="spellStart"/>
      <w:r w:rsidRPr="009B120F">
        <w:rPr>
          <w:rFonts w:ascii="Arial" w:eastAsia="Courier New" w:hAnsi="Arial" w:cs="Arial"/>
        </w:rPr>
        <w:t>poštanske</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kurirske</w:t>
      </w:r>
      <w:proofErr w:type="spellEnd"/>
      <w:r w:rsidRPr="009B120F">
        <w:rPr>
          <w:rFonts w:ascii="Arial" w:eastAsia="Courier New" w:hAnsi="Arial" w:cs="Arial"/>
        </w:rPr>
        <w:t xml:space="preserve"> </w:t>
      </w:r>
      <w:proofErr w:type="spellStart"/>
      <w:r w:rsidRPr="009B120F">
        <w:rPr>
          <w:rFonts w:ascii="Arial" w:eastAsia="Courier New" w:hAnsi="Arial" w:cs="Arial"/>
        </w:rPr>
        <w:t>djelatnosti</w:t>
      </w:r>
      <w:proofErr w:type="spellEnd"/>
      <w:r w:rsidRPr="009B120F">
        <w:rPr>
          <w:rFonts w:ascii="Arial" w:eastAsia="Courier New" w:hAnsi="Arial" w:cs="Arial"/>
        </w:rPr>
        <w:t xml:space="preserve">                                                                  10,00</w:t>
      </w:r>
    </w:p>
    <w:p w14:paraId="47F15C9D" w14:textId="77777777" w:rsidR="009B120F" w:rsidRPr="009B120F" w:rsidRDefault="009B120F" w:rsidP="001F0EEF">
      <w:pPr>
        <w:pStyle w:val="Odlomakpopisa"/>
        <w:numPr>
          <w:ilvl w:val="0"/>
          <w:numId w:val="72"/>
        </w:numPr>
        <w:spacing w:after="200" w:line="240" w:lineRule="auto"/>
        <w:jc w:val="both"/>
        <w:rPr>
          <w:rFonts w:ascii="Arial" w:eastAsia="Courier New" w:hAnsi="Arial" w:cs="Arial"/>
        </w:rPr>
      </w:pPr>
      <w:proofErr w:type="spellStart"/>
      <w:r w:rsidRPr="009B120F">
        <w:rPr>
          <w:rFonts w:ascii="Arial" w:eastAsia="Courier New" w:hAnsi="Arial" w:cs="Arial"/>
        </w:rPr>
        <w:t>smještaj</w:t>
      </w:r>
      <w:proofErr w:type="spellEnd"/>
      <w:r w:rsidRPr="009B120F">
        <w:rPr>
          <w:rFonts w:ascii="Arial" w:eastAsia="Courier New" w:hAnsi="Arial" w:cs="Arial"/>
        </w:rPr>
        <w:t xml:space="preserve">                                                                                                      10,00</w:t>
      </w:r>
    </w:p>
    <w:p w14:paraId="117AD7BE" w14:textId="77777777" w:rsidR="009B120F" w:rsidRPr="009B120F" w:rsidRDefault="009B120F" w:rsidP="001F0EEF">
      <w:pPr>
        <w:pStyle w:val="Odlomakpopisa"/>
        <w:numPr>
          <w:ilvl w:val="0"/>
          <w:numId w:val="72"/>
        </w:numPr>
        <w:spacing w:after="200" w:line="240" w:lineRule="auto"/>
        <w:jc w:val="both"/>
        <w:rPr>
          <w:rFonts w:ascii="Arial" w:eastAsia="Courier New" w:hAnsi="Arial" w:cs="Arial"/>
        </w:rPr>
      </w:pPr>
      <w:proofErr w:type="spellStart"/>
      <w:r w:rsidRPr="009B120F">
        <w:rPr>
          <w:rFonts w:ascii="Arial" w:eastAsia="Courier New" w:hAnsi="Arial" w:cs="Arial"/>
        </w:rPr>
        <w:t>učenički</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studentski</w:t>
      </w:r>
      <w:proofErr w:type="spellEnd"/>
      <w:r w:rsidRPr="009B120F">
        <w:rPr>
          <w:rFonts w:ascii="Arial" w:eastAsia="Courier New" w:hAnsi="Arial" w:cs="Arial"/>
        </w:rPr>
        <w:t xml:space="preserve"> </w:t>
      </w:r>
      <w:proofErr w:type="spellStart"/>
      <w:r w:rsidRPr="009B120F">
        <w:rPr>
          <w:rFonts w:ascii="Arial" w:eastAsia="Courier New" w:hAnsi="Arial" w:cs="Arial"/>
        </w:rPr>
        <w:t>domovi</w:t>
      </w:r>
      <w:proofErr w:type="spellEnd"/>
      <w:r w:rsidRPr="009B120F">
        <w:rPr>
          <w:rFonts w:ascii="Arial" w:eastAsia="Courier New" w:hAnsi="Arial" w:cs="Arial"/>
        </w:rPr>
        <w:t xml:space="preserve">                                                                         1,00</w:t>
      </w:r>
    </w:p>
    <w:p w14:paraId="30B34C4C" w14:textId="77777777" w:rsidR="009B120F" w:rsidRPr="009B120F" w:rsidRDefault="009B120F" w:rsidP="001F0EEF">
      <w:pPr>
        <w:pStyle w:val="Odlomakpopisa"/>
        <w:numPr>
          <w:ilvl w:val="0"/>
          <w:numId w:val="72"/>
        </w:numPr>
        <w:spacing w:after="200" w:line="240" w:lineRule="auto"/>
        <w:jc w:val="both"/>
        <w:rPr>
          <w:rFonts w:ascii="Arial" w:eastAsia="Courier New" w:hAnsi="Arial" w:cs="Arial"/>
        </w:rPr>
      </w:pPr>
      <w:proofErr w:type="spellStart"/>
      <w:r w:rsidRPr="009B120F">
        <w:rPr>
          <w:rFonts w:ascii="Arial" w:eastAsia="Courier New" w:hAnsi="Arial" w:cs="Arial"/>
        </w:rPr>
        <w:t>djelatnosti</w:t>
      </w:r>
      <w:proofErr w:type="spellEnd"/>
      <w:r w:rsidRPr="009B120F">
        <w:rPr>
          <w:rFonts w:ascii="Arial" w:eastAsia="Courier New" w:hAnsi="Arial" w:cs="Arial"/>
        </w:rPr>
        <w:t xml:space="preserve"> </w:t>
      </w:r>
      <w:proofErr w:type="spellStart"/>
      <w:r w:rsidRPr="009B120F">
        <w:rPr>
          <w:rFonts w:ascii="Arial" w:eastAsia="Courier New" w:hAnsi="Arial" w:cs="Arial"/>
        </w:rPr>
        <w:t>pripreme</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usluživanja</w:t>
      </w:r>
      <w:proofErr w:type="spellEnd"/>
      <w:r w:rsidRPr="009B120F">
        <w:rPr>
          <w:rFonts w:ascii="Arial" w:eastAsia="Courier New" w:hAnsi="Arial" w:cs="Arial"/>
        </w:rPr>
        <w:t xml:space="preserve"> </w:t>
      </w:r>
      <w:proofErr w:type="spellStart"/>
      <w:r w:rsidRPr="009B120F">
        <w:rPr>
          <w:rFonts w:ascii="Arial" w:eastAsia="Courier New" w:hAnsi="Arial" w:cs="Arial"/>
        </w:rPr>
        <w:t>hrane</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pića</w:t>
      </w:r>
      <w:proofErr w:type="spellEnd"/>
      <w:r w:rsidRPr="009B120F">
        <w:rPr>
          <w:rFonts w:ascii="Arial" w:eastAsia="Courier New" w:hAnsi="Arial" w:cs="Arial"/>
        </w:rPr>
        <w:t xml:space="preserve">                                            10,00</w:t>
      </w:r>
    </w:p>
    <w:p w14:paraId="6982C2E5" w14:textId="77777777" w:rsidR="009B120F" w:rsidRPr="009B120F" w:rsidRDefault="009B120F" w:rsidP="001F0EEF">
      <w:pPr>
        <w:pStyle w:val="Odlomakpopisa"/>
        <w:numPr>
          <w:ilvl w:val="0"/>
          <w:numId w:val="72"/>
        </w:numPr>
        <w:spacing w:after="200" w:line="240" w:lineRule="auto"/>
        <w:jc w:val="both"/>
        <w:rPr>
          <w:rFonts w:ascii="Arial" w:eastAsia="Courier New" w:hAnsi="Arial" w:cs="Arial"/>
        </w:rPr>
      </w:pPr>
      <w:proofErr w:type="spellStart"/>
      <w:r w:rsidRPr="009B120F">
        <w:rPr>
          <w:rFonts w:ascii="Arial" w:eastAsia="Courier New" w:hAnsi="Arial" w:cs="Arial"/>
        </w:rPr>
        <w:t>izdavačke</w:t>
      </w:r>
      <w:proofErr w:type="spellEnd"/>
      <w:r w:rsidRPr="009B120F">
        <w:rPr>
          <w:rFonts w:ascii="Arial" w:eastAsia="Courier New" w:hAnsi="Arial" w:cs="Arial"/>
        </w:rPr>
        <w:t xml:space="preserve"> </w:t>
      </w:r>
      <w:proofErr w:type="spellStart"/>
      <w:r w:rsidRPr="009B120F">
        <w:rPr>
          <w:rFonts w:ascii="Arial" w:eastAsia="Courier New" w:hAnsi="Arial" w:cs="Arial"/>
        </w:rPr>
        <w:t>djelatnosti</w:t>
      </w:r>
      <w:proofErr w:type="spellEnd"/>
      <w:r w:rsidRPr="009B120F">
        <w:rPr>
          <w:rFonts w:ascii="Arial" w:eastAsia="Courier New" w:hAnsi="Arial" w:cs="Arial"/>
        </w:rPr>
        <w:t xml:space="preserve">, </w:t>
      </w:r>
      <w:proofErr w:type="spellStart"/>
      <w:r w:rsidRPr="009B120F">
        <w:rPr>
          <w:rFonts w:ascii="Arial" w:eastAsia="Courier New" w:hAnsi="Arial" w:cs="Arial"/>
        </w:rPr>
        <w:t>djelatnosti</w:t>
      </w:r>
      <w:proofErr w:type="spellEnd"/>
      <w:r w:rsidRPr="009B120F">
        <w:rPr>
          <w:rFonts w:ascii="Arial" w:eastAsia="Courier New" w:hAnsi="Arial" w:cs="Arial"/>
        </w:rPr>
        <w:t xml:space="preserve"> </w:t>
      </w:r>
      <w:proofErr w:type="spellStart"/>
      <w:r w:rsidRPr="009B120F">
        <w:rPr>
          <w:rFonts w:ascii="Arial" w:eastAsia="Courier New" w:hAnsi="Arial" w:cs="Arial"/>
        </w:rPr>
        <w:t>emitiranja</w:t>
      </w:r>
      <w:proofErr w:type="spellEnd"/>
      <w:r w:rsidRPr="009B120F">
        <w:rPr>
          <w:rFonts w:ascii="Arial" w:eastAsia="Courier New" w:hAnsi="Arial" w:cs="Arial"/>
        </w:rPr>
        <w:t xml:space="preserve"> </w:t>
      </w:r>
      <w:proofErr w:type="spellStart"/>
      <w:r w:rsidRPr="009B120F">
        <w:rPr>
          <w:rFonts w:ascii="Arial" w:eastAsia="Courier New" w:hAnsi="Arial" w:cs="Arial"/>
        </w:rPr>
        <w:t>te</w:t>
      </w:r>
      <w:proofErr w:type="spellEnd"/>
      <w:r w:rsidRPr="009B120F">
        <w:rPr>
          <w:rFonts w:ascii="Arial" w:eastAsia="Courier New" w:hAnsi="Arial" w:cs="Arial"/>
        </w:rPr>
        <w:t xml:space="preserve"> </w:t>
      </w:r>
      <w:proofErr w:type="spellStart"/>
      <w:r w:rsidRPr="009B120F">
        <w:rPr>
          <w:rFonts w:ascii="Arial" w:eastAsia="Courier New" w:hAnsi="Arial" w:cs="Arial"/>
        </w:rPr>
        <w:t>proizvodnje</w:t>
      </w:r>
      <w:proofErr w:type="spellEnd"/>
    </w:p>
    <w:p w14:paraId="587BA960" w14:textId="77777777" w:rsidR="009B120F" w:rsidRPr="009B120F" w:rsidRDefault="009B120F" w:rsidP="009B120F">
      <w:pPr>
        <w:pStyle w:val="Odlomakpopisa"/>
        <w:spacing w:after="200" w:line="240" w:lineRule="auto"/>
        <w:jc w:val="both"/>
        <w:rPr>
          <w:rFonts w:ascii="Arial" w:eastAsia="Courier New" w:hAnsi="Arial" w:cs="Arial"/>
        </w:rPr>
      </w:pP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distribucije</w:t>
      </w:r>
      <w:proofErr w:type="spellEnd"/>
      <w:r w:rsidRPr="009B120F">
        <w:rPr>
          <w:rFonts w:ascii="Arial" w:eastAsia="Courier New" w:hAnsi="Arial" w:cs="Arial"/>
        </w:rPr>
        <w:t xml:space="preserve"> </w:t>
      </w:r>
      <w:proofErr w:type="spellStart"/>
      <w:r w:rsidRPr="009B120F">
        <w:rPr>
          <w:rFonts w:ascii="Arial" w:eastAsia="Courier New" w:hAnsi="Arial" w:cs="Arial"/>
        </w:rPr>
        <w:t>sadržaja</w:t>
      </w:r>
      <w:proofErr w:type="spellEnd"/>
      <w:r w:rsidRPr="009B120F">
        <w:rPr>
          <w:rFonts w:ascii="Arial" w:eastAsia="Courier New" w:hAnsi="Arial" w:cs="Arial"/>
        </w:rPr>
        <w:t xml:space="preserve">                                                                                  10,00</w:t>
      </w:r>
    </w:p>
    <w:p w14:paraId="1B1DAE14" w14:textId="77777777" w:rsidR="009B120F" w:rsidRPr="009B120F" w:rsidRDefault="009B120F" w:rsidP="001F0EEF">
      <w:pPr>
        <w:pStyle w:val="Odlomakpopisa"/>
        <w:numPr>
          <w:ilvl w:val="0"/>
          <w:numId w:val="72"/>
        </w:numPr>
        <w:spacing w:after="200" w:line="240" w:lineRule="auto"/>
        <w:jc w:val="both"/>
        <w:rPr>
          <w:rFonts w:ascii="Arial" w:eastAsia="Courier New" w:hAnsi="Arial" w:cs="Arial"/>
        </w:rPr>
      </w:pPr>
      <w:proofErr w:type="spellStart"/>
      <w:r w:rsidRPr="009B120F">
        <w:rPr>
          <w:rFonts w:ascii="Arial" w:eastAsia="Courier New" w:hAnsi="Arial" w:cs="Arial"/>
        </w:rPr>
        <w:t>telekomunikacije</w:t>
      </w:r>
      <w:proofErr w:type="spellEnd"/>
      <w:r w:rsidRPr="009B120F">
        <w:rPr>
          <w:rFonts w:ascii="Arial" w:eastAsia="Courier New" w:hAnsi="Arial" w:cs="Arial"/>
        </w:rPr>
        <w:t xml:space="preserve">, </w:t>
      </w:r>
      <w:proofErr w:type="spellStart"/>
      <w:r w:rsidRPr="009B120F">
        <w:rPr>
          <w:rFonts w:ascii="Arial" w:eastAsia="Courier New" w:hAnsi="Arial" w:cs="Arial"/>
        </w:rPr>
        <w:t>računalno</w:t>
      </w:r>
      <w:proofErr w:type="spellEnd"/>
      <w:r w:rsidRPr="009B120F">
        <w:rPr>
          <w:rFonts w:ascii="Arial" w:eastAsia="Courier New" w:hAnsi="Arial" w:cs="Arial"/>
        </w:rPr>
        <w:t xml:space="preserve"> </w:t>
      </w:r>
      <w:proofErr w:type="spellStart"/>
      <w:r w:rsidRPr="009B120F">
        <w:rPr>
          <w:rFonts w:ascii="Arial" w:eastAsia="Courier New" w:hAnsi="Arial" w:cs="Arial"/>
        </w:rPr>
        <w:t>programiranje</w:t>
      </w:r>
      <w:proofErr w:type="spellEnd"/>
      <w:r w:rsidRPr="009B120F">
        <w:rPr>
          <w:rFonts w:ascii="Arial" w:eastAsia="Courier New" w:hAnsi="Arial" w:cs="Arial"/>
        </w:rPr>
        <w:t xml:space="preserve">, </w:t>
      </w:r>
      <w:proofErr w:type="spellStart"/>
      <w:r w:rsidRPr="009B120F">
        <w:rPr>
          <w:rFonts w:ascii="Arial" w:eastAsia="Courier New" w:hAnsi="Arial" w:cs="Arial"/>
        </w:rPr>
        <w:t>savjetovanje</w:t>
      </w:r>
      <w:proofErr w:type="spellEnd"/>
      <w:r w:rsidRPr="009B120F">
        <w:rPr>
          <w:rFonts w:ascii="Arial" w:eastAsia="Courier New" w:hAnsi="Arial" w:cs="Arial"/>
        </w:rPr>
        <w:t xml:space="preserve">, </w:t>
      </w:r>
      <w:proofErr w:type="spellStart"/>
      <w:r w:rsidRPr="009B120F">
        <w:rPr>
          <w:rFonts w:ascii="Arial" w:eastAsia="Courier New" w:hAnsi="Arial" w:cs="Arial"/>
        </w:rPr>
        <w:t>računalna</w:t>
      </w:r>
      <w:proofErr w:type="spellEnd"/>
      <w:r w:rsidRPr="009B120F">
        <w:rPr>
          <w:rFonts w:ascii="Arial" w:eastAsia="Courier New" w:hAnsi="Arial" w:cs="Arial"/>
        </w:rPr>
        <w:t xml:space="preserve"> </w:t>
      </w:r>
    </w:p>
    <w:p w14:paraId="5CAC05D0" w14:textId="77777777" w:rsidR="009B120F" w:rsidRPr="009B120F" w:rsidRDefault="009B120F" w:rsidP="009B120F">
      <w:pPr>
        <w:pStyle w:val="Odlomakpopisa"/>
        <w:spacing w:after="200" w:line="240" w:lineRule="auto"/>
        <w:jc w:val="both"/>
        <w:rPr>
          <w:rFonts w:ascii="Arial" w:eastAsia="Courier New" w:hAnsi="Arial" w:cs="Arial"/>
        </w:rPr>
      </w:pPr>
      <w:proofErr w:type="spellStart"/>
      <w:r w:rsidRPr="009B120F">
        <w:rPr>
          <w:rFonts w:ascii="Arial" w:eastAsia="Courier New" w:hAnsi="Arial" w:cs="Arial"/>
        </w:rPr>
        <w:t>infrastruktura</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ostale</w:t>
      </w:r>
      <w:proofErr w:type="spellEnd"/>
      <w:r w:rsidRPr="009B120F">
        <w:rPr>
          <w:rFonts w:ascii="Arial" w:eastAsia="Courier New" w:hAnsi="Arial" w:cs="Arial"/>
        </w:rPr>
        <w:t xml:space="preserve"> </w:t>
      </w:r>
      <w:proofErr w:type="spellStart"/>
      <w:r w:rsidRPr="009B120F">
        <w:rPr>
          <w:rFonts w:ascii="Arial" w:eastAsia="Courier New" w:hAnsi="Arial" w:cs="Arial"/>
        </w:rPr>
        <w:t>informacijske</w:t>
      </w:r>
      <w:proofErr w:type="spellEnd"/>
      <w:r w:rsidRPr="009B120F">
        <w:rPr>
          <w:rFonts w:ascii="Arial" w:eastAsia="Courier New" w:hAnsi="Arial" w:cs="Arial"/>
        </w:rPr>
        <w:t xml:space="preserve"> </w:t>
      </w:r>
      <w:proofErr w:type="spellStart"/>
      <w:r w:rsidRPr="009B120F">
        <w:rPr>
          <w:rFonts w:ascii="Arial" w:eastAsia="Courier New" w:hAnsi="Arial" w:cs="Arial"/>
        </w:rPr>
        <w:t>uslužne</w:t>
      </w:r>
      <w:proofErr w:type="spellEnd"/>
      <w:r w:rsidRPr="009B120F">
        <w:rPr>
          <w:rFonts w:ascii="Arial" w:eastAsia="Courier New" w:hAnsi="Arial" w:cs="Arial"/>
        </w:rPr>
        <w:t xml:space="preserve"> </w:t>
      </w:r>
      <w:proofErr w:type="spellStart"/>
      <w:r w:rsidRPr="009B120F">
        <w:rPr>
          <w:rFonts w:ascii="Arial" w:eastAsia="Courier New" w:hAnsi="Arial" w:cs="Arial"/>
        </w:rPr>
        <w:t>djelatnosti</w:t>
      </w:r>
      <w:proofErr w:type="spellEnd"/>
      <w:r w:rsidRPr="009B120F">
        <w:rPr>
          <w:rFonts w:ascii="Arial" w:eastAsia="Courier New" w:hAnsi="Arial" w:cs="Arial"/>
        </w:rPr>
        <w:t xml:space="preserve">                              10,00</w:t>
      </w:r>
    </w:p>
    <w:p w14:paraId="4E67E084" w14:textId="77777777" w:rsidR="009B120F" w:rsidRPr="009B120F" w:rsidRDefault="009B120F" w:rsidP="001F0EEF">
      <w:pPr>
        <w:pStyle w:val="Odlomakpopisa"/>
        <w:numPr>
          <w:ilvl w:val="0"/>
          <w:numId w:val="72"/>
        </w:numPr>
        <w:spacing w:after="200" w:line="240" w:lineRule="auto"/>
        <w:jc w:val="both"/>
        <w:rPr>
          <w:rFonts w:ascii="Arial" w:eastAsia="Courier New" w:hAnsi="Arial" w:cs="Arial"/>
        </w:rPr>
      </w:pPr>
      <w:proofErr w:type="spellStart"/>
      <w:r w:rsidRPr="009B120F">
        <w:rPr>
          <w:rFonts w:ascii="Arial" w:eastAsia="Courier New" w:hAnsi="Arial" w:cs="Arial"/>
        </w:rPr>
        <w:t>financijske</w:t>
      </w:r>
      <w:proofErr w:type="spellEnd"/>
      <w:r w:rsidRPr="009B120F">
        <w:rPr>
          <w:rFonts w:ascii="Arial" w:eastAsia="Courier New" w:hAnsi="Arial" w:cs="Arial"/>
        </w:rPr>
        <w:t xml:space="preserve"> </w:t>
      </w:r>
      <w:proofErr w:type="spellStart"/>
      <w:r w:rsidRPr="009B120F">
        <w:rPr>
          <w:rFonts w:ascii="Arial" w:eastAsia="Courier New" w:hAnsi="Arial" w:cs="Arial"/>
        </w:rPr>
        <w:t>djelatnosti</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djelatnosti</w:t>
      </w:r>
      <w:proofErr w:type="spellEnd"/>
      <w:r w:rsidRPr="009B120F">
        <w:rPr>
          <w:rFonts w:ascii="Arial" w:eastAsia="Courier New" w:hAnsi="Arial" w:cs="Arial"/>
        </w:rPr>
        <w:t xml:space="preserve"> </w:t>
      </w:r>
      <w:proofErr w:type="spellStart"/>
      <w:r w:rsidRPr="009B120F">
        <w:rPr>
          <w:rFonts w:ascii="Arial" w:eastAsia="Courier New" w:hAnsi="Arial" w:cs="Arial"/>
        </w:rPr>
        <w:t>osiguranja</w:t>
      </w:r>
      <w:proofErr w:type="spellEnd"/>
      <w:r w:rsidRPr="009B120F">
        <w:rPr>
          <w:rFonts w:ascii="Arial" w:eastAsia="Courier New" w:hAnsi="Arial" w:cs="Arial"/>
        </w:rPr>
        <w:t xml:space="preserve">                                             10,00</w:t>
      </w:r>
    </w:p>
    <w:p w14:paraId="021D0DA3" w14:textId="77777777" w:rsidR="009B120F" w:rsidRPr="009B120F" w:rsidRDefault="009B120F" w:rsidP="001F0EEF">
      <w:pPr>
        <w:pStyle w:val="Odlomakpopisa"/>
        <w:numPr>
          <w:ilvl w:val="0"/>
          <w:numId w:val="72"/>
        </w:numPr>
        <w:spacing w:after="200" w:line="240" w:lineRule="auto"/>
        <w:jc w:val="both"/>
        <w:rPr>
          <w:rFonts w:ascii="Arial" w:eastAsia="Courier New" w:hAnsi="Arial" w:cs="Arial"/>
        </w:rPr>
      </w:pPr>
      <w:proofErr w:type="spellStart"/>
      <w:r w:rsidRPr="009B120F">
        <w:rPr>
          <w:rFonts w:ascii="Arial" w:eastAsia="Courier New" w:hAnsi="Arial" w:cs="Arial"/>
        </w:rPr>
        <w:t>poslovanje</w:t>
      </w:r>
      <w:proofErr w:type="spellEnd"/>
      <w:r w:rsidRPr="009B120F">
        <w:rPr>
          <w:rFonts w:ascii="Arial" w:eastAsia="Courier New" w:hAnsi="Arial" w:cs="Arial"/>
        </w:rPr>
        <w:t xml:space="preserve"> </w:t>
      </w:r>
      <w:proofErr w:type="spellStart"/>
      <w:r w:rsidRPr="009B120F">
        <w:rPr>
          <w:rFonts w:ascii="Arial" w:eastAsia="Courier New" w:hAnsi="Arial" w:cs="Arial"/>
        </w:rPr>
        <w:t>nekretninama</w:t>
      </w:r>
      <w:proofErr w:type="spellEnd"/>
      <w:r w:rsidRPr="009B120F">
        <w:rPr>
          <w:rFonts w:ascii="Arial" w:eastAsia="Courier New" w:hAnsi="Arial" w:cs="Arial"/>
        </w:rPr>
        <w:t xml:space="preserve">                                                                            10,00</w:t>
      </w:r>
    </w:p>
    <w:p w14:paraId="2FA0C5FC" w14:textId="77777777" w:rsidR="009B120F" w:rsidRPr="009B120F" w:rsidRDefault="009B120F" w:rsidP="001F0EEF">
      <w:pPr>
        <w:pStyle w:val="Odlomakpopisa"/>
        <w:numPr>
          <w:ilvl w:val="0"/>
          <w:numId w:val="72"/>
        </w:numPr>
        <w:spacing w:after="200" w:line="240" w:lineRule="auto"/>
        <w:jc w:val="both"/>
        <w:rPr>
          <w:rFonts w:ascii="Arial" w:eastAsia="Courier New" w:hAnsi="Arial" w:cs="Arial"/>
        </w:rPr>
      </w:pPr>
      <w:proofErr w:type="spellStart"/>
      <w:r w:rsidRPr="009B120F">
        <w:rPr>
          <w:rFonts w:ascii="Arial" w:eastAsia="Courier New" w:hAnsi="Arial" w:cs="Arial"/>
        </w:rPr>
        <w:t>stručne</w:t>
      </w:r>
      <w:proofErr w:type="spellEnd"/>
      <w:r w:rsidRPr="009B120F">
        <w:rPr>
          <w:rFonts w:ascii="Arial" w:eastAsia="Courier New" w:hAnsi="Arial" w:cs="Arial"/>
        </w:rPr>
        <w:t xml:space="preserve">, </w:t>
      </w:r>
      <w:proofErr w:type="spellStart"/>
      <w:r w:rsidRPr="009B120F">
        <w:rPr>
          <w:rFonts w:ascii="Arial" w:eastAsia="Courier New" w:hAnsi="Arial" w:cs="Arial"/>
        </w:rPr>
        <w:t>znanstvene</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tehničke</w:t>
      </w:r>
      <w:proofErr w:type="spellEnd"/>
      <w:r w:rsidRPr="009B120F">
        <w:rPr>
          <w:rFonts w:ascii="Arial" w:eastAsia="Courier New" w:hAnsi="Arial" w:cs="Arial"/>
        </w:rPr>
        <w:t xml:space="preserve"> </w:t>
      </w:r>
      <w:proofErr w:type="spellStart"/>
      <w:r w:rsidRPr="009B120F">
        <w:rPr>
          <w:rFonts w:ascii="Arial" w:eastAsia="Courier New" w:hAnsi="Arial" w:cs="Arial"/>
        </w:rPr>
        <w:t>djelatnosti</w:t>
      </w:r>
      <w:proofErr w:type="spellEnd"/>
      <w:r w:rsidRPr="009B120F">
        <w:rPr>
          <w:rFonts w:ascii="Arial" w:eastAsia="Courier New" w:hAnsi="Arial" w:cs="Arial"/>
        </w:rPr>
        <w:t xml:space="preserve">                                                    8,00</w:t>
      </w:r>
    </w:p>
    <w:p w14:paraId="45D82EFD" w14:textId="77777777" w:rsidR="009B120F" w:rsidRPr="009B120F" w:rsidRDefault="009B120F" w:rsidP="001F0EEF">
      <w:pPr>
        <w:pStyle w:val="Odlomakpopisa"/>
        <w:numPr>
          <w:ilvl w:val="0"/>
          <w:numId w:val="72"/>
        </w:numPr>
        <w:spacing w:after="200" w:line="240" w:lineRule="auto"/>
        <w:jc w:val="both"/>
        <w:rPr>
          <w:rFonts w:ascii="Arial" w:eastAsia="Courier New" w:hAnsi="Arial" w:cs="Arial"/>
        </w:rPr>
      </w:pPr>
      <w:proofErr w:type="spellStart"/>
      <w:r w:rsidRPr="009B120F">
        <w:rPr>
          <w:rFonts w:ascii="Arial" w:eastAsia="Courier New" w:hAnsi="Arial" w:cs="Arial"/>
        </w:rPr>
        <w:t>administrativne</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pomoćne</w:t>
      </w:r>
      <w:proofErr w:type="spellEnd"/>
      <w:r w:rsidRPr="009B120F">
        <w:rPr>
          <w:rFonts w:ascii="Arial" w:eastAsia="Courier New" w:hAnsi="Arial" w:cs="Arial"/>
        </w:rPr>
        <w:t xml:space="preserve"> </w:t>
      </w:r>
      <w:proofErr w:type="spellStart"/>
      <w:r w:rsidRPr="009B120F">
        <w:rPr>
          <w:rFonts w:ascii="Arial" w:eastAsia="Courier New" w:hAnsi="Arial" w:cs="Arial"/>
        </w:rPr>
        <w:t>uslužne</w:t>
      </w:r>
      <w:proofErr w:type="spellEnd"/>
      <w:r w:rsidRPr="009B120F">
        <w:rPr>
          <w:rFonts w:ascii="Arial" w:eastAsia="Courier New" w:hAnsi="Arial" w:cs="Arial"/>
        </w:rPr>
        <w:t xml:space="preserve"> </w:t>
      </w:r>
      <w:proofErr w:type="spellStart"/>
      <w:r w:rsidRPr="009B120F">
        <w:rPr>
          <w:rFonts w:ascii="Arial" w:eastAsia="Courier New" w:hAnsi="Arial" w:cs="Arial"/>
        </w:rPr>
        <w:t>djelatnosti</w:t>
      </w:r>
      <w:proofErr w:type="spellEnd"/>
      <w:r w:rsidRPr="009B120F">
        <w:rPr>
          <w:rFonts w:ascii="Arial" w:eastAsia="Courier New" w:hAnsi="Arial" w:cs="Arial"/>
        </w:rPr>
        <w:t xml:space="preserve">                                             8,00</w:t>
      </w:r>
    </w:p>
    <w:p w14:paraId="118F739C" w14:textId="77777777" w:rsidR="009B120F" w:rsidRPr="009B120F" w:rsidRDefault="009B120F" w:rsidP="001F0EEF">
      <w:pPr>
        <w:pStyle w:val="Odlomakpopisa"/>
        <w:numPr>
          <w:ilvl w:val="0"/>
          <w:numId w:val="72"/>
        </w:numPr>
        <w:spacing w:after="200" w:line="240" w:lineRule="auto"/>
        <w:jc w:val="both"/>
        <w:rPr>
          <w:rFonts w:ascii="Arial" w:eastAsia="Courier New" w:hAnsi="Arial" w:cs="Arial"/>
        </w:rPr>
      </w:pPr>
      <w:proofErr w:type="spellStart"/>
      <w:r w:rsidRPr="009B120F">
        <w:rPr>
          <w:rFonts w:ascii="Arial" w:eastAsia="Courier New" w:hAnsi="Arial" w:cs="Arial"/>
        </w:rPr>
        <w:t>putničke</w:t>
      </w:r>
      <w:proofErr w:type="spellEnd"/>
      <w:r w:rsidRPr="009B120F">
        <w:rPr>
          <w:rFonts w:ascii="Arial" w:eastAsia="Courier New" w:hAnsi="Arial" w:cs="Arial"/>
        </w:rPr>
        <w:t xml:space="preserve"> </w:t>
      </w:r>
      <w:proofErr w:type="spellStart"/>
      <w:r w:rsidRPr="009B120F">
        <w:rPr>
          <w:rFonts w:ascii="Arial" w:eastAsia="Courier New" w:hAnsi="Arial" w:cs="Arial"/>
        </w:rPr>
        <w:t>agencije</w:t>
      </w:r>
      <w:proofErr w:type="spellEnd"/>
      <w:r w:rsidRPr="009B120F">
        <w:rPr>
          <w:rFonts w:ascii="Arial" w:eastAsia="Courier New" w:hAnsi="Arial" w:cs="Arial"/>
        </w:rPr>
        <w:t xml:space="preserve">, </w:t>
      </w:r>
      <w:proofErr w:type="spellStart"/>
      <w:r w:rsidRPr="009B120F">
        <w:rPr>
          <w:rFonts w:ascii="Arial" w:eastAsia="Courier New" w:hAnsi="Arial" w:cs="Arial"/>
        </w:rPr>
        <w:t>organizatori</w:t>
      </w:r>
      <w:proofErr w:type="spellEnd"/>
      <w:r w:rsidRPr="009B120F">
        <w:rPr>
          <w:rFonts w:ascii="Arial" w:eastAsia="Courier New" w:hAnsi="Arial" w:cs="Arial"/>
        </w:rPr>
        <w:t xml:space="preserve"> </w:t>
      </w:r>
      <w:proofErr w:type="spellStart"/>
      <w:r w:rsidRPr="009B120F">
        <w:rPr>
          <w:rFonts w:ascii="Arial" w:eastAsia="Courier New" w:hAnsi="Arial" w:cs="Arial"/>
        </w:rPr>
        <w:t>putovanja</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ostale</w:t>
      </w:r>
      <w:proofErr w:type="spellEnd"/>
      <w:r w:rsidRPr="009B120F">
        <w:rPr>
          <w:rFonts w:ascii="Arial" w:eastAsia="Courier New" w:hAnsi="Arial" w:cs="Arial"/>
        </w:rPr>
        <w:t xml:space="preserve"> </w:t>
      </w:r>
      <w:proofErr w:type="spellStart"/>
      <w:r w:rsidRPr="009B120F">
        <w:rPr>
          <w:rFonts w:ascii="Arial" w:eastAsia="Courier New" w:hAnsi="Arial" w:cs="Arial"/>
        </w:rPr>
        <w:t>rezervacijske</w:t>
      </w:r>
      <w:proofErr w:type="spellEnd"/>
      <w:r w:rsidRPr="009B120F">
        <w:rPr>
          <w:rFonts w:ascii="Arial" w:eastAsia="Courier New" w:hAnsi="Arial" w:cs="Arial"/>
        </w:rPr>
        <w:t xml:space="preserve"> </w:t>
      </w:r>
    </w:p>
    <w:p w14:paraId="4752D707" w14:textId="77777777" w:rsidR="009B120F" w:rsidRPr="009B120F" w:rsidRDefault="009B120F" w:rsidP="009B120F">
      <w:pPr>
        <w:pStyle w:val="Odlomakpopisa"/>
        <w:tabs>
          <w:tab w:val="left" w:pos="8222"/>
          <w:tab w:val="left" w:pos="8505"/>
          <w:tab w:val="left" w:pos="8647"/>
        </w:tabs>
        <w:spacing w:after="200" w:line="240" w:lineRule="auto"/>
        <w:jc w:val="both"/>
        <w:rPr>
          <w:rFonts w:ascii="Arial" w:eastAsia="Courier New" w:hAnsi="Arial" w:cs="Arial"/>
        </w:rPr>
      </w:pPr>
      <w:proofErr w:type="spellStart"/>
      <w:r w:rsidRPr="009B120F">
        <w:rPr>
          <w:rFonts w:ascii="Arial" w:eastAsia="Courier New" w:hAnsi="Arial" w:cs="Arial"/>
        </w:rPr>
        <w:t>usluge</w:t>
      </w:r>
      <w:proofErr w:type="spellEnd"/>
      <w:r w:rsidRPr="009B120F">
        <w:rPr>
          <w:rFonts w:ascii="Arial" w:eastAsia="Courier New" w:hAnsi="Arial" w:cs="Arial"/>
        </w:rPr>
        <w:t xml:space="preserve"> </w:t>
      </w:r>
      <w:proofErr w:type="spellStart"/>
      <w:r w:rsidRPr="009B120F">
        <w:rPr>
          <w:rFonts w:ascii="Arial" w:eastAsia="Courier New" w:hAnsi="Arial" w:cs="Arial"/>
        </w:rPr>
        <w:t>te</w:t>
      </w:r>
      <w:proofErr w:type="spellEnd"/>
      <w:r w:rsidRPr="009B120F">
        <w:rPr>
          <w:rFonts w:ascii="Arial" w:eastAsia="Courier New" w:hAnsi="Arial" w:cs="Arial"/>
        </w:rPr>
        <w:t xml:space="preserve"> </w:t>
      </w:r>
      <w:proofErr w:type="spellStart"/>
      <w:r w:rsidRPr="009B120F">
        <w:rPr>
          <w:rFonts w:ascii="Arial" w:eastAsia="Courier New" w:hAnsi="Arial" w:cs="Arial"/>
        </w:rPr>
        <w:t>djelatnosti</w:t>
      </w:r>
      <w:proofErr w:type="spellEnd"/>
      <w:r w:rsidRPr="009B120F">
        <w:rPr>
          <w:rFonts w:ascii="Arial" w:eastAsia="Courier New" w:hAnsi="Arial" w:cs="Arial"/>
        </w:rPr>
        <w:t xml:space="preserve"> </w:t>
      </w:r>
      <w:proofErr w:type="spellStart"/>
      <w:r w:rsidRPr="009B120F">
        <w:rPr>
          <w:rFonts w:ascii="Arial" w:eastAsia="Courier New" w:hAnsi="Arial" w:cs="Arial"/>
        </w:rPr>
        <w:t>povezane</w:t>
      </w:r>
      <w:proofErr w:type="spellEnd"/>
      <w:r w:rsidRPr="009B120F">
        <w:rPr>
          <w:rFonts w:ascii="Arial" w:eastAsia="Courier New" w:hAnsi="Arial" w:cs="Arial"/>
        </w:rPr>
        <w:t xml:space="preserve"> s </w:t>
      </w:r>
      <w:proofErr w:type="spellStart"/>
      <w:r w:rsidRPr="009B120F">
        <w:rPr>
          <w:rFonts w:ascii="Arial" w:eastAsia="Courier New" w:hAnsi="Arial" w:cs="Arial"/>
        </w:rPr>
        <w:t>njima</w:t>
      </w:r>
      <w:proofErr w:type="spellEnd"/>
      <w:r w:rsidRPr="009B120F">
        <w:rPr>
          <w:rFonts w:ascii="Arial" w:eastAsia="Courier New" w:hAnsi="Arial" w:cs="Arial"/>
        </w:rPr>
        <w:t xml:space="preserve">                                                       10,00</w:t>
      </w:r>
    </w:p>
    <w:p w14:paraId="500FF997" w14:textId="77777777" w:rsidR="009B120F" w:rsidRPr="009B120F" w:rsidRDefault="009B120F" w:rsidP="001F0EEF">
      <w:pPr>
        <w:pStyle w:val="Odlomakpopisa"/>
        <w:numPr>
          <w:ilvl w:val="0"/>
          <w:numId w:val="72"/>
        </w:numPr>
        <w:spacing w:after="200" w:line="240" w:lineRule="auto"/>
        <w:jc w:val="both"/>
        <w:rPr>
          <w:rFonts w:ascii="Arial" w:eastAsia="Courier New" w:hAnsi="Arial" w:cs="Arial"/>
        </w:rPr>
      </w:pPr>
      <w:proofErr w:type="spellStart"/>
      <w:r w:rsidRPr="009B120F">
        <w:rPr>
          <w:rFonts w:ascii="Arial" w:eastAsia="Courier New" w:hAnsi="Arial" w:cs="Arial"/>
        </w:rPr>
        <w:t>javna</w:t>
      </w:r>
      <w:proofErr w:type="spellEnd"/>
      <w:r w:rsidRPr="009B120F">
        <w:rPr>
          <w:rFonts w:ascii="Arial" w:eastAsia="Courier New" w:hAnsi="Arial" w:cs="Arial"/>
        </w:rPr>
        <w:t xml:space="preserve"> </w:t>
      </w:r>
      <w:proofErr w:type="spellStart"/>
      <w:r w:rsidRPr="009B120F">
        <w:rPr>
          <w:rFonts w:ascii="Arial" w:eastAsia="Courier New" w:hAnsi="Arial" w:cs="Arial"/>
        </w:rPr>
        <w:t>uprava</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obrana</w:t>
      </w:r>
      <w:proofErr w:type="spellEnd"/>
      <w:r w:rsidRPr="009B120F">
        <w:rPr>
          <w:rFonts w:ascii="Arial" w:eastAsia="Courier New" w:hAnsi="Arial" w:cs="Arial"/>
        </w:rPr>
        <w:t xml:space="preserve">; </w:t>
      </w:r>
      <w:proofErr w:type="spellStart"/>
      <w:r w:rsidRPr="009B120F">
        <w:rPr>
          <w:rFonts w:ascii="Arial" w:eastAsia="Courier New" w:hAnsi="Arial" w:cs="Arial"/>
        </w:rPr>
        <w:t>obvezno</w:t>
      </w:r>
      <w:proofErr w:type="spellEnd"/>
      <w:r w:rsidRPr="009B120F">
        <w:rPr>
          <w:rFonts w:ascii="Arial" w:eastAsia="Courier New" w:hAnsi="Arial" w:cs="Arial"/>
        </w:rPr>
        <w:t xml:space="preserve"> </w:t>
      </w:r>
      <w:proofErr w:type="spellStart"/>
      <w:r w:rsidRPr="009B120F">
        <w:rPr>
          <w:rFonts w:ascii="Arial" w:eastAsia="Courier New" w:hAnsi="Arial" w:cs="Arial"/>
        </w:rPr>
        <w:t>socijalno</w:t>
      </w:r>
      <w:proofErr w:type="spellEnd"/>
      <w:r w:rsidRPr="009B120F">
        <w:rPr>
          <w:rFonts w:ascii="Arial" w:eastAsia="Courier New" w:hAnsi="Arial" w:cs="Arial"/>
        </w:rPr>
        <w:t xml:space="preserve"> </w:t>
      </w:r>
      <w:proofErr w:type="spellStart"/>
      <w:r w:rsidRPr="009B120F">
        <w:rPr>
          <w:rFonts w:ascii="Arial" w:eastAsia="Courier New" w:hAnsi="Arial" w:cs="Arial"/>
        </w:rPr>
        <w:t>osiguranje</w:t>
      </w:r>
      <w:proofErr w:type="spellEnd"/>
      <w:r w:rsidRPr="009B120F">
        <w:rPr>
          <w:rFonts w:ascii="Arial" w:eastAsia="Courier New" w:hAnsi="Arial" w:cs="Arial"/>
        </w:rPr>
        <w:t xml:space="preserve">                                   2,00</w:t>
      </w:r>
    </w:p>
    <w:p w14:paraId="0FE6EBBA" w14:textId="77777777" w:rsidR="009B120F" w:rsidRPr="009B120F" w:rsidRDefault="009B120F" w:rsidP="001F0EEF">
      <w:pPr>
        <w:pStyle w:val="Odlomakpopisa"/>
        <w:numPr>
          <w:ilvl w:val="0"/>
          <w:numId w:val="72"/>
        </w:numPr>
        <w:spacing w:after="200" w:line="240" w:lineRule="auto"/>
        <w:jc w:val="both"/>
        <w:rPr>
          <w:rFonts w:ascii="Arial" w:eastAsia="Courier New" w:hAnsi="Arial" w:cs="Arial"/>
        </w:rPr>
      </w:pPr>
      <w:proofErr w:type="spellStart"/>
      <w:r w:rsidRPr="009B120F">
        <w:rPr>
          <w:rFonts w:ascii="Arial" w:eastAsia="Courier New" w:hAnsi="Arial" w:cs="Arial"/>
        </w:rPr>
        <w:t>djelatnost</w:t>
      </w:r>
      <w:proofErr w:type="spellEnd"/>
      <w:r w:rsidRPr="009B120F">
        <w:rPr>
          <w:rFonts w:ascii="Arial" w:eastAsia="Courier New" w:hAnsi="Arial" w:cs="Arial"/>
        </w:rPr>
        <w:t xml:space="preserve"> </w:t>
      </w:r>
      <w:proofErr w:type="spellStart"/>
      <w:r w:rsidRPr="009B120F">
        <w:rPr>
          <w:rFonts w:ascii="Arial" w:eastAsia="Courier New" w:hAnsi="Arial" w:cs="Arial"/>
        </w:rPr>
        <w:t>obrazovanja</w:t>
      </w:r>
      <w:proofErr w:type="spellEnd"/>
      <w:r w:rsidRPr="009B120F">
        <w:rPr>
          <w:rFonts w:ascii="Arial" w:eastAsia="Courier New" w:hAnsi="Arial" w:cs="Arial"/>
        </w:rPr>
        <w:t xml:space="preserve"> (</w:t>
      </w:r>
      <w:proofErr w:type="spellStart"/>
      <w:r w:rsidRPr="009B120F">
        <w:rPr>
          <w:rFonts w:ascii="Arial" w:eastAsia="Courier New" w:hAnsi="Arial" w:cs="Arial"/>
        </w:rPr>
        <w:t>predškolskog</w:t>
      </w:r>
      <w:proofErr w:type="spellEnd"/>
      <w:r w:rsidRPr="009B120F">
        <w:rPr>
          <w:rFonts w:ascii="Arial" w:eastAsia="Courier New" w:hAnsi="Arial" w:cs="Arial"/>
        </w:rPr>
        <w:t xml:space="preserve">, </w:t>
      </w:r>
      <w:proofErr w:type="spellStart"/>
      <w:r w:rsidRPr="009B120F">
        <w:rPr>
          <w:rFonts w:ascii="Arial" w:eastAsia="Courier New" w:hAnsi="Arial" w:cs="Arial"/>
        </w:rPr>
        <w:t>osnovnog</w:t>
      </w:r>
      <w:proofErr w:type="spellEnd"/>
      <w:r w:rsidRPr="009B120F">
        <w:rPr>
          <w:rFonts w:ascii="Arial" w:eastAsia="Courier New" w:hAnsi="Arial" w:cs="Arial"/>
        </w:rPr>
        <w:t xml:space="preserve">, </w:t>
      </w:r>
      <w:proofErr w:type="spellStart"/>
      <w:r w:rsidRPr="009B120F">
        <w:rPr>
          <w:rFonts w:ascii="Arial" w:eastAsia="Courier New" w:hAnsi="Arial" w:cs="Arial"/>
        </w:rPr>
        <w:t>srednjeg</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proofErr w:type="gramStart"/>
      <w:r w:rsidRPr="009B120F">
        <w:rPr>
          <w:rFonts w:ascii="Arial" w:eastAsia="Courier New" w:hAnsi="Arial" w:cs="Arial"/>
        </w:rPr>
        <w:t>visokog</w:t>
      </w:r>
      <w:proofErr w:type="spellEnd"/>
      <w:r w:rsidRPr="009B120F">
        <w:rPr>
          <w:rFonts w:ascii="Arial" w:eastAsia="Courier New" w:hAnsi="Arial" w:cs="Arial"/>
        </w:rPr>
        <w:t xml:space="preserve">)   </w:t>
      </w:r>
      <w:proofErr w:type="gramEnd"/>
      <w:r w:rsidRPr="009B120F">
        <w:rPr>
          <w:rFonts w:ascii="Arial" w:eastAsia="Courier New" w:hAnsi="Arial" w:cs="Arial"/>
        </w:rPr>
        <w:t xml:space="preserve">     1,00</w:t>
      </w:r>
    </w:p>
    <w:p w14:paraId="28EDF831" w14:textId="77777777" w:rsidR="009B120F" w:rsidRPr="009B120F" w:rsidRDefault="009B120F" w:rsidP="001F0EEF">
      <w:pPr>
        <w:pStyle w:val="Odlomakpopisa"/>
        <w:numPr>
          <w:ilvl w:val="0"/>
          <w:numId w:val="72"/>
        </w:numPr>
        <w:spacing w:after="200" w:line="240" w:lineRule="auto"/>
        <w:jc w:val="both"/>
        <w:rPr>
          <w:rFonts w:ascii="Arial" w:eastAsia="Courier New" w:hAnsi="Arial" w:cs="Arial"/>
        </w:rPr>
      </w:pPr>
      <w:proofErr w:type="spellStart"/>
      <w:r w:rsidRPr="009B120F">
        <w:rPr>
          <w:rFonts w:ascii="Arial" w:eastAsia="Courier New" w:hAnsi="Arial" w:cs="Arial"/>
        </w:rPr>
        <w:t>djelatnost</w:t>
      </w:r>
      <w:proofErr w:type="spellEnd"/>
      <w:r w:rsidRPr="009B120F">
        <w:rPr>
          <w:rFonts w:ascii="Arial" w:eastAsia="Courier New" w:hAnsi="Arial" w:cs="Arial"/>
        </w:rPr>
        <w:t xml:space="preserve"> auto-</w:t>
      </w:r>
      <w:proofErr w:type="spellStart"/>
      <w:r w:rsidRPr="009B120F">
        <w:rPr>
          <w:rFonts w:ascii="Arial" w:eastAsia="Courier New" w:hAnsi="Arial" w:cs="Arial"/>
        </w:rPr>
        <w:t>škole</w:t>
      </w:r>
      <w:proofErr w:type="spellEnd"/>
      <w:r w:rsidRPr="009B120F">
        <w:rPr>
          <w:rFonts w:ascii="Arial" w:eastAsia="Courier New" w:hAnsi="Arial" w:cs="Arial"/>
        </w:rPr>
        <w:t xml:space="preserve">                                                                                   10,00</w:t>
      </w:r>
    </w:p>
    <w:p w14:paraId="4C573D6D" w14:textId="77777777" w:rsidR="009B120F" w:rsidRPr="009B120F" w:rsidRDefault="009B120F" w:rsidP="001F0EEF">
      <w:pPr>
        <w:pStyle w:val="Odlomakpopisa"/>
        <w:numPr>
          <w:ilvl w:val="0"/>
          <w:numId w:val="72"/>
        </w:numPr>
        <w:spacing w:after="0" w:line="240" w:lineRule="auto"/>
        <w:jc w:val="both"/>
        <w:rPr>
          <w:rFonts w:ascii="Arial" w:eastAsia="Courier New" w:hAnsi="Arial" w:cs="Arial"/>
        </w:rPr>
      </w:pPr>
      <w:proofErr w:type="spellStart"/>
      <w:r w:rsidRPr="009B120F">
        <w:rPr>
          <w:rFonts w:ascii="Arial" w:eastAsia="Courier New" w:hAnsi="Arial" w:cs="Arial"/>
        </w:rPr>
        <w:t>djelatnost</w:t>
      </w:r>
      <w:proofErr w:type="spellEnd"/>
      <w:r w:rsidRPr="009B120F">
        <w:rPr>
          <w:rFonts w:ascii="Arial" w:eastAsia="Courier New" w:hAnsi="Arial" w:cs="Arial"/>
        </w:rPr>
        <w:t xml:space="preserve"> </w:t>
      </w:r>
      <w:proofErr w:type="spellStart"/>
      <w:r w:rsidRPr="009B120F">
        <w:rPr>
          <w:rFonts w:ascii="Arial" w:eastAsia="Courier New" w:hAnsi="Arial" w:cs="Arial"/>
        </w:rPr>
        <w:t>javnog</w:t>
      </w:r>
      <w:proofErr w:type="spellEnd"/>
      <w:r w:rsidRPr="009B120F">
        <w:rPr>
          <w:rFonts w:ascii="Arial" w:eastAsia="Courier New" w:hAnsi="Arial" w:cs="Arial"/>
        </w:rPr>
        <w:t xml:space="preserve"> </w:t>
      </w:r>
      <w:proofErr w:type="spellStart"/>
      <w:r w:rsidRPr="009B120F">
        <w:rPr>
          <w:rFonts w:ascii="Arial" w:eastAsia="Courier New" w:hAnsi="Arial" w:cs="Arial"/>
        </w:rPr>
        <w:t>zdravstva</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socijalne</w:t>
      </w:r>
      <w:proofErr w:type="spellEnd"/>
      <w:r w:rsidRPr="009B120F">
        <w:rPr>
          <w:rFonts w:ascii="Arial" w:eastAsia="Courier New" w:hAnsi="Arial" w:cs="Arial"/>
        </w:rPr>
        <w:t xml:space="preserve"> </w:t>
      </w:r>
      <w:proofErr w:type="spellStart"/>
      <w:r w:rsidRPr="009B120F">
        <w:rPr>
          <w:rFonts w:ascii="Arial" w:eastAsia="Courier New" w:hAnsi="Arial" w:cs="Arial"/>
        </w:rPr>
        <w:t>skrbi</w:t>
      </w:r>
      <w:proofErr w:type="spellEnd"/>
      <w:r w:rsidRPr="009B120F">
        <w:rPr>
          <w:rFonts w:ascii="Arial" w:eastAsia="Courier New" w:hAnsi="Arial" w:cs="Arial"/>
        </w:rPr>
        <w:t xml:space="preserve">                                                 1,00</w:t>
      </w:r>
    </w:p>
    <w:p w14:paraId="49DC5F54" w14:textId="77777777" w:rsidR="009B120F" w:rsidRPr="009B120F" w:rsidRDefault="009B120F" w:rsidP="001F0EEF">
      <w:pPr>
        <w:pStyle w:val="Odlomakpopisa"/>
        <w:numPr>
          <w:ilvl w:val="0"/>
          <w:numId w:val="72"/>
        </w:numPr>
        <w:spacing w:after="0" w:line="240" w:lineRule="auto"/>
        <w:jc w:val="both"/>
        <w:rPr>
          <w:rFonts w:ascii="Arial" w:eastAsia="Courier New" w:hAnsi="Arial" w:cs="Arial"/>
        </w:rPr>
      </w:pPr>
      <w:proofErr w:type="spellStart"/>
      <w:r w:rsidRPr="009B120F">
        <w:rPr>
          <w:rFonts w:ascii="Arial" w:eastAsia="Courier New" w:hAnsi="Arial" w:cs="Arial"/>
        </w:rPr>
        <w:t>privatne</w:t>
      </w:r>
      <w:proofErr w:type="spellEnd"/>
      <w:r w:rsidRPr="009B120F">
        <w:rPr>
          <w:rFonts w:ascii="Arial" w:eastAsia="Courier New" w:hAnsi="Arial" w:cs="Arial"/>
        </w:rPr>
        <w:t xml:space="preserve"> </w:t>
      </w:r>
      <w:proofErr w:type="spellStart"/>
      <w:r w:rsidRPr="009B120F">
        <w:rPr>
          <w:rFonts w:ascii="Arial" w:eastAsia="Courier New" w:hAnsi="Arial" w:cs="Arial"/>
        </w:rPr>
        <w:t>zdravstvene</w:t>
      </w:r>
      <w:proofErr w:type="spellEnd"/>
      <w:r w:rsidRPr="009B120F">
        <w:rPr>
          <w:rFonts w:ascii="Arial" w:eastAsia="Courier New" w:hAnsi="Arial" w:cs="Arial"/>
        </w:rPr>
        <w:t xml:space="preserve"> </w:t>
      </w:r>
      <w:proofErr w:type="spellStart"/>
      <w:r w:rsidRPr="009B120F">
        <w:rPr>
          <w:rFonts w:ascii="Arial" w:eastAsia="Courier New" w:hAnsi="Arial" w:cs="Arial"/>
        </w:rPr>
        <w:t>ustanove</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prakse</w:t>
      </w:r>
      <w:proofErr w:type="spellEnd"/>
      <w:r w:rsidRPr="009B120F">
        <w:rPr>
          <w:rFonts w:ascii="Arial" w:eastAsia="Courier New" w:hAnsi="Arial" w:cs="Arial"/>
        </w:rPr>
        <w:t xml:space="preserve">                                                     10,00</w:t>
      </w:r>
    </w:p>
    <w:p w14:paraId="26420677" w14:textId="77777777" w:rsidR="009B120F" w:rsidRPr="009B120F" w:rsidRDefault="009B120F" w:rsidP="001F0EEF">
      <w:pPr>
        <w:pStyle w:val="Odlomakpopisa"/>
        <w:numPr>
          <w:ilvl w:val="0"/>
          <w:numId w:val="72"/>
        </w:numPr>
        <w:spacing w:after="0" w:line="240" w:lineRule="auto"/>
        <w:jc w:val="both"/>
        <w:rPr>
          <w:rFonts w:ascii="Arial" w:eastAsia="Courier New" w:hAnsi="Arial" w:cs="Arial"/>
        </w:rPr>
      </w:pPr>
      <w:proofErr w:type="spellStart"/>
      <w:r w:rsidRPr="009B120F">
        <w:rPr>
          <w:rFonts w:ascii="Arial" w:eastAsia="Courier New" w:hAnsi="Arial" w:cs="Arial"/>
        </w:rPr>
        <w:t>umjetnost</w:t>
      </w:r>
      <w:proofErr w:type="spellEnd"/>
      <w:r w:rsidRPr="009B120F">
        <w:rPr>
          <w:rFonts w:ascii="Arial" w:eastAsia="Courier New" w:hAnsi="Arial" w:cs="Arial"/>
        </w:rPr>
        <w:t xml:space="preserve">, sport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rekreacija</w:t>
      </w:r>
      <w:proofErr w:type="spellEnd"/>
      <w:r w:rsidRPr="009B120F">
        <w:rPr>
          <w:rFonts w:ascii="Arial" w:eastAsia="Courier New" w:hAnsi="Arial" w:cs="Arial"/>
        </w:rPr>
        <w:t xml:space="preserve">                                                                          8,00</w:t>
      </w:r>
    </w:p>
    <w:p w14:paraId="4DFEBAC0" w14:textId="77777777" w:rsidR="009B120F" w:rsidRPr="009B120F" w:rsidRDefault="009B120F" w:rsidP="001F0EEF">
      <w:pPr>
        <w:pStyle w:val="Odlomakpopisa"/>
        <w:numPr>
          <w:ilvl w:val="0"/>
          <w:numId w:val="72"/>
        </w:numPr>
        <w:spacing w:after="0" w:line="240" w:lineRule="auto"/>
        <w:jc w:val="both"/>
        <w:rPr>
          <w:rFonts w:ascii="Arial" w:eastAsia="Courier New" w:hAnsi="Arial" w:cs="Arial"/>
        </w:rPr>
      </w:pPr>
      <w:proofErr w:type="spellStart"/>
      <w:r w:rsidRPr="009B120F">
        <w:rPr>
          <w:rFonts w:ascii="Arial" w:eastAsia="Courier New" w:hAnsi="Arial" w:cs="Arial"/>
        </w:rPr>
        <w:t>djelatnosti</w:t>
      </w:r>
      <w:proofErr w:type="spellEnd"/>
      <w:r w:rsidRPr="009B120F">
        <w:rPr>
          <w:rFonts w:ascii="Arial" w:eastAsia="Courier New" w:hAnsi="Arial" w:cs="Arial"/>
        </w:rPr>
        <w:t xml:space="preserve"> </w:t>
      </w:r>
      <w:proofErr w:type="spellStart"/>
      <w:r w:rsidRPr="009B120F">
        <w:rPr>
          <w:rFonts w:ascii="Arial" w:eastAsia="Courier New" w:hAnsi="Arial" w:cs="Arial"/>
        </w:rPr>
        <w:t>kockanja</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klađenja</w:t>
      </w:r>
      <w:proofErr w:type="spellEnd"/>
      <w:r w:rsidRPr="009B120F">
        <w:rPr>
          <w:rFonts w:ascii="Arial" w:eastAsia="Courier New" w:hAnsi="Arial" w:cs="Arial"/>
        </w:rPr>
        <w:t xml:space="preserve">                                                                  </w:t>
      </w:r>
      <w:r>
        <w:rPr>
          <w:rFonts w:ascii="Arial" w:eastAsia="Courier New" w:hAnsi="Arial" w:cs="Arial"/>
        </w:rPr>
        <w:t xml:space="preserve"> </w:t>
      </w:r>
      <w:r w:rsidRPr="009B120F">
        <w:rPr>
          <w:rFonts w:ascii="Arial" w:eastAsia="Courier New" w:hAnsi="Arial" w:cs="Arial"/>
        </w:rPr>
        <w:t xml:space="preserve">  10,00</w:t>
      </w:r>
    </w:p>
    <w:p w14:paraId="404F4871" w14:textId="77777777" w:rsidR="009B120F" w:rsidRPr="009B120F" w:rsidRDefault="009B120F" w:rsidP="001F0EEF">
      <w:pPr>
        <w:pStyle w:val="Odlomakpopisa"/>
        <w:numPr>
          <w:ilvl w:val="0"/>
          <w:numId w:val="72"/>
        </w:numPr>
        <w:spacing w:after="0" w:line="240" w:lineRule="auto"/>
        <w:jc w:val="both"/>
        <w:rPr>
          <w:rFonts w:ascii="Arial" w:eastAsia="Courier New" w:hAnsi="Arial" w:cs="Arial"/>
        </w:rPr>
      </w:pPr>
      <w:proofErr w:type="spellStart"/>
      <w:r w:rsidRPr="009B120F">
        <w:rPr>
          <w:rFonts w:ascii="Arial" w:eastAsia="Courier New" w:hAnsi="Arial" w:cs="Arial"/>
        </w:rPr>
        <w:t>djelatnosti</w:t>
      </w:r>
      <w:proofErr w:type="spellEnd"/>
      <w:r w:rsidRPr="009B120F">
        <w:rPr>
          <w:rFonts w:ascii="Arial" w:eastAsia="Courier New" w:hAnsi="Arial" w:cs="Arial"/>
        </w:rPr>
        <w:t xml:space="preserve"> marina                                                                                        10,00</w:t>
      </w:r>
    </w:p>
    <w:p w14:paraId="3C9AF815" w14:textId="77777777" w:rsidR="009B120F" w:rsidRPr="009B120F" w:rsidRDefault="009B120F" w:rsidP="001F0EEF">
      <w:pPr>
        <w:pStyle w:val="Odlomakpopisa"/>
        <w:numPr>
          <w:ilvl w:val="0"/>
          <w:numId w:val="72"/>
        </w:numPr>
        <w:spacing w:after="0" w:line="240" w:lineRule="auto"/>
        <w:jc w:val="both"/>
        <w:rPr>
          <w:rFonts w:ascii="Arial" w:eastAsia="Courier New" w:hAnsi="Arial" w:cs="Arial"/>
        </w:rPr>
      </w:pPr>
      <w:proofErr w:type="spellStart"/>
      <w:r w:rsidRPr="009B120F">
        <w:rPr>
          <w:rFonts w:ascii="Arial" w:eastAsia="Courier New" w:hAnsi="Arial" w:cs="Arial"/>
        </w:rPr>
        <w:t>ostale</w:t>
      </w:r>
      <w:proofErr w:type="spellEnd"/>
      <w:r w:rsidRPr="009B120F">
        <w:rPr>
          <w:rFonts w:ascii="Arial" w:eastAsia="Courier New" w:hAnsi="Arial" w:cs="Arial"/>
        </w:rPr>
        <w:t xml:space="preserve"> </w:t>
      </w:r>
      <w:proofErr w:type="spellStart"/>
      <w:r w:rsidRPr="009B120F">
        <w:rPr>
          <w:rFonts w:ascii="Arial" w:eastAsia="Courier New" w:hAnsi="Arial" w:cs="Arial"/>
        </w:rPr>
        <w:t>uslužne</w:t>
      </w:r>
      <w:proofErr w:type="spellEnd"/>
      <w:r w:rsidRPr="009B120F">
        <w:rPr>
          <w:rFonts w:ascii="Arial" w:eastAsia="Courier New" w:hAnsi="Arial" w:cs="Arial"/>
        </w:rPr>
        <w:t xml:space="preserve"> </w:t>
      </w:r>
      <w:proofErr w:type="spellStart"/>
      <w:r w:rsidRPr="009B120F">
        <w:rPr>
          <w:rFonts w:ascii="Arial" w:eastAsia="Courier New" w:hAnsi="Arial" w:cs="Arial"/>
        </w:rPr>
        <w:t>djelatnosti</w:t>
      </w:r>
      <w:proofErr w:type="spellEnd"/>
      <w:r w:rsidRPr="009B120F">
        <w:rPr>
          <w:rFonts w:ascii="Arial" w:eastAsia="Courier New" w:hAnsi="Arial" w:cs="Arial"/>
        </w:rPr>
        <w:t xml:space="preserve">                                                                            </w:t>
      </w:r>
      <w:r>
        <w:rPr>
          <w:rFonts w:ascii="Arial" w:eastAsia="Courier New" w:hAnsi="Arial" w:cs="Arial"/>
        </w:rPr>
        <w:t xml:space="preserve"> </w:t>
      </w:r>
      <w:r w:rsidRPr="009B120F">
        <w:rPr>
          <w:rFonts w:ascii="Arial" w:eastAsia="Courier New" w:hAnsi="Arial" w:cs="Arial"/>
        </w:rPr>
        <w:t xml:space="preserve"> 8,00</w:t>
      </w:r>
    </w:p>
    <w:p w14:paraId="202C2016" w14:textId="77777777" w:rsidR="009B120F" w:rsidRPr="009B120F" w:rsidRDefault="009B120F" w:rsidP="001F0EEF">
      <w:pPr>
        <w:pStyle w:val="Odlomakpopisa"/>
        <w:numPr>
          <w:ilvl w:val="0"/>
          <w:numId w:val="72"/>
        </w:numPr>
        <w:spacing w:after="0" w:line="240" w:lineRule="auto"/>
        <w:jc w:val="both"/>
        <w:rPr>
          <w:rFonts w:ascii="Arial" w:eastAsia="Courier New" w:hAnsi="Arial" w:cs="Arial"/>
        </w:rPr>
      </w:pPr>
      <w:proofErr w:type="spellStart"/>
      <w:r w:rsidRPr="009B120F">
        <w:rPr>
          <w:rFonts w:ascii="Arial" w:eastAsia="Courier New" w:hAnsi="Arial" w:cs="Arial"/>
        </w:rPr>
        <w:t>popravak</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održavanje</w:t>
      </w:r>
      <w:proofErr w:type="spellEnd"/>
      <w:r w:rsidRPr="009B120F">
        <w:rPr>
          <w:rFonts w:ascii="Arial" w:eastAsia="Courier New" w:hAnsi="Arial" w:cs="Arial"/>
        </w:rPr>
        <w:t xml:space="preserve"> </w:t>
      </w:r>
      <w:proofErr w:type="spellStart"/>
      <w:r w:rsidRPr="009B120F">
        <w:rPr>
          <w:rFonts w:ascii="Arial" w:eastAsia="Courier New" w:hAnsi="Arial" w:cs="Arial"/>
        </w:rPr>
        <w:t>računala</w:t>
      </w:r>
      <w:proofErr w:type="spellEnd"/>
      <w:r w:rsidRPr="009B120F">
        <w:rPr>
          <w:rFonts w:ascii="Arial" w:eastAsia="Courier New" w:hAnsi="Arial" w:cs="Arial"/>
        </w:rPr>
        <w:t xml:space="preserve">, </w:t>
      </w:r>
      <w:proofErr w:type="spellStart"/>
      <w:r w:rsidRPr="009B120F">
        <w:rPr>
          <w:rFonts w:ascii="Arial" w:eastAsia="Courier New" w:hAnsi="Arial" w:cs="Arial"/>
        </w:rPr>
        <w:t>predmeta</w:t>
      </w:r>
      <w:proofErr w:type="spellEnd"/>
      <w:r w:rsidRPr="009B120F">
        <w:rPr>
          <w:rFonts w:ascii="Arial" w:eastAsia="Courier New" w:hAnsi="Arial" w:cs="Arial"/>
        </w:rPr>
        <w:t xml:space="preserve"> za </w:t>
      </w:r>
      <w:proofErr w:type="spellStart"/>
      <w:r w:rsidRPr="009B120F">
        <w:rPr>
          <w:rFonts w:ascii="Arial" w:eastAsia="Courier New" w:hAnsi="Arial" w:cs="Arial"/>
        </w:rPr>
        <w:t>osobnu</w:t>
      </w:r>
      <w:proofErr w:type="spellEnd"/>
      <w:r w:rsidRPr="009B120F">
        <w:rPr>
          <w:rFonts w:ascii="Arial" w:eastAsia="Courier New" w:hAnsi="Arial" w:cs="Arial"/>
        </w:rPr>
        <w:t xml:space="preserve"> </w:t>
      </w:r>
    </w:p>
    <w:p w14:paraId="57D7B964" w14:textId="77777777" w:rsidR="009B120F" w:rsidRPr="009B120F" w:rsidRDefault="009B120F" w:rsidP="009B120F">
      <w:pPr>
        <w:pStyle w:val="Odlomakpopisa"/>
        <w:spacing w:after="0" w:line="240" w:lineRule="auto"/>
        <w:jc w:val="both"/>
        <w:rPr>
          <w:rFonts w:ascii="Arial" w:eastAsia="Courier New" w:hAnsi="Arial" w:cs="Arial"/>
        </w:rPr>
      </w:pPr>
      <w:proofErr w:type="spellStart"/>
      <w:r w:rsidRPr="009B120F">
        <w:rPr>
          <w:rFonts w:ascii="Arial" w:eastAsia="Courier New" w:hAnsi="Arial" w:cs="Arial"/>
        </w:rPr>
        <w:t>uporabu</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kućanstvo</w:t>
      </w:r>
      <w:proofErr w:type="spellEnd"/>
      <w:r w:rsidRPr="009B120F">
        <w:rPr>
          <w:rFonts w:ascii="Arial" w:eastAsia="Courier New" w:hAnsi="Arial" w:cs="Arial"/>
        </w:rPr>
        <w:t xml:space="preserve"> </w:t>
      </w:r>
      <w:proofErr w:type="spellStart"/>
      <w:r w:rsidRPr="009B120F">
        <w:rPr>
          <w:rFonts w:ascii="Arial" w:eastAsia="Courier New" w:hAnsi="Arial" w:cs="Arial"/>
        </w:rPr>
        <w:t>te</w:t>
      </w:r>
      <w:proofErr w:type="spellEnd"/>
      <w:r w:rsidRPr="009B120F">
        <w:rPr>
          <w:rFonts w:ascii="Arial" w:eastAsia="Courier New" w:hAnsi="Arial" w:cs="Arial"/>
        </w:rPr>
        <w:t xml:space="preserve"> </w:t>
      </w:r>
      <w:proofErr w:type="spellStart"/>
      <w:r w:rsidRPr="009B120F">
        <w:rPr>
          <w:rFonts w:ascii="Arial" w:eastAsia="Courier New" w:hAnsi="Arial" w:cs="Arial"/>
        </w:rPr>
        <w:t>motornih</w:t>
      </w:r>
      <w:proofErr w:type="spellEnd"/>
      <w:r w:rsidRPr="009B120F">
        <w:rPr>
          <w:rFonts w:ascii="Arial" w:eastAsia="Courier New" w:hAnsi="Arial" w:cs="Arial"/>
        </w:rPr>
        <w:t xml:space="preserve"> </w:t>
      </w:r>
      <w:proofErr w:type="spellStart"/>
      <w:r w:rsidRPr="009B120F">
        <w:rPr>
          <w:rFonts w:ascii="Arial" w:eastAsia="Courier New" w:hAnsi="Arial" w:cs="Arial"/>
        </w:rPr>
        <w:t>vozila</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motocikala</w:t>
      </w:r>
      <w:proofErr w:type="spellEnd"/>
      <w:r w:rsidRPr="009B120F">
        <w:rPr>
          <w:rFonts w:ascii="Arial" w:eastAsia="Courier New" w:hAnsi="Arial" w:cs="Arial"/>
        </w:rPr>
        <w:t xml:space="preserve">                                     5,00</w:t>
      </w:r>
    </w:p>
    <w:p w14:paraId="09F02386" w14:textId="77777777" w:rsidR="009B120F" w:rsidRPr="009B120F" w:rsidRDefault="009B120F" w:rsidP="001F0EEF">
      <w:pPr>
        <w:pStyle w:val="Odlomakpopisa"/>
        <w:numPr>
          <w:ilvl w:val="0"/>
          <w:numId w:val="72"/>
        </w:numPr>
        <w:tabs>
          <w:tab w:val="left" w:pos="8222"/>
          <w:tab w:val="left" w:pos="8364"/>
        </w:tabs>
        <w:spacing w:after="0" w:line="240" w:lineRule="auto"/>
        <w:jc w:val="both"/>
        <w:rPr>
          <w:rFonts w:ascii="Arial" w:eastAsia="Courier New" w:hAnsi="Arial" w:cs="Arial"/>
        </w:rPr>
      </w:pPr>
      <w:proofErr w:type="spellStart"/>
      <w:r w:rsidRPr="009B120F">
        <w:rPr>
          <w:rFonts w:ascii="Arial" w:eastAsia="Courier New" w:hAnsi="Arial" w:cs="Arial"/>
        </w:rPr>
        <w:t>djelatnosti</w:t>
      </w:r>
      <w:proofErr w:type="spellEnd"/>
      <w:r w:rsidRPr="009B120F">
        <w:rPr>
          <w:rFonts w:ascii="Arial" w:eastAsia="Courier New" w:hAnsi="Arial" w:cs="Arial"/>
        </w:rPr>
        <w:t xml:space="preserve"> </w:t>
      </w:r>
      <w:proofErr w:type="spellStart"/>
      <w:r w:rsidRPr="009B120F">
        <w:rPr>
          <w:rFonts w:ascii="Arial" w:eastAsia="Courier New" w:hAnsi="Arial" w:cs="Arial"/>
        </w:rPr>
        <w:t>izvan</w:t>
      </w:r>
      <w:proofErr w:type="spellEnd"/>
      <w:r w:rsidRPr="009B120F">
        <w:rPr>
          <w:rFonts w:ascii="Arial" w:eastAsia="Courier New" w:hAnsi="Arial" w:cs="Arial"/>
        </w:rPr>
        <w:t xml:space="preserve"> </w:t>
      </w:r>
      <w:proofErr w:type="spellStart"/>
      <w:r w:rsidRPr="009B120F">
        <w:rPr>
          <w:rFonts w:ascii="Arial" w:eastAsia="Courier New" w:hAnsi="Arial" w:cs="Arial"/>
        </w:rPr>
        <w:t>teritorijalnih</w:t>
      </w:r>
      <w:proofErr w:type="spellEnd"/>
      <w:r w:rsidRPr="009B120F">
        <w:rPr>
          <w:rFonts w:ascii="Arial" w:eastAsia="Courier New" w:hAnsi="Arial" w:cs="Arial"/>
        </w:rPr>
        <w:t xml:space="preserve"> </w:t>
      </w:r>
      <w:proofErr w:type="spellStart"/>
      <w:r w:rsidRPr="009B120F">
        <w:rPr>
          <w:rFonts w:ascii="Arial" w:eastAsia="Courier New" w:hAnsi="Arial" w:cs="Arial"/>
        </w:rPr>
        <w:t>organizacija</w:t>
      </w:r>
      <w:proofErr w:type="spellEnd"/>
      <w:r w:rsidRPr="009B120F">
        <w:rPr>
          <w:rFonts w:ascii="Arial" w:eastAsia="Courier New" w:hAnsi="Arial" w:cs="Arial"/>
        </w:rPr>
        <w:t xml:space="preserve"> </w:t>
      </w:r>
      <w:proofErr w:type="spellStart"/>
      <w:r w:rsidRPr="009B120F">
        <w:rPr>
          <w:rFonts w:ascii="Arial" w:eastAsia="Courier New" w:hAnsi="Arial" w:cs="Arial"/>
        </w:rPr>
        <w:t>i</w:t>
      </w:r>
      <w:proofErr w:type="spellEnd"/>
      <w:r w:rsidRPr="009B120F">
        <w:rPr>
          <w:rFonts w:ascii="Arial" w:eastAsia="Courier New" w:hAnsi="Arial" w:cs="Arial"/>
        </w:rPr>
        <w:t xml:space="preserve"> </w:t>
      </w:r>
      <w:proofErr w:type="spellStart"/>
      <w:r w:rsidRPr="009B120F">
        <w:rPr>
          <w:rFonts w:ascii="Arial" w:eastAsia="Courier New" w:hAnsi="Arial" w:cs="Arial"/>
        </w:rPr>
        <w:t>tijela</w:t>
      </w:r>
      <w:proofErr w:type="spellEnd"/>
      <w:r w:rsidRPr="009B120F">
        <w:rPr>
          <w:rFonts w:ascii="Arial" w:eastAsia="Courier New" w:hAnsi="Arial" w:cs="Arial"/>
        </w:rPr>
        <w:t xml:space="preserve">                                           2,00</w:t>
      </w:r>
    </w:p>
    <w:p w14:paraId="5C8F7843" w14:textId="77777777" w:rsidR="009B120F" w:rsidRPr="009B120F" w:rsidRDefault="009B120F" w:rsidP="009B120F">
      <w:pPr>
        <w:jc w:val="both"/>
        <w:rPr>
          <w:rFonts w:ascii="Arial" w:eastAsia="Courier New" w:hAnsi="Arial" w:cs="Arial"/>
          <w:sz w:val="22"/>
          <w:szCs w:val="22"/>
        </w:rPr>
      </w:pPr>
    </w:p>
    <w:p w14:paraId="07057F1B" w14:textId="77777777" w:rsidR="009B120F" w:rsidRPr="009B120F" w:rsidRDefault="009B120F" w:rsidP="009B120F">
      <w:pPr>
        <w:jc w:val="both"/>
        <w:rPr>
          <w:rFonts w:ascii="Arial" w:eastAsia="Courier New" w:hAnsi="Arial" w:cs="Arial"/>
          <w:sz w:val="22"/>
          <w:szCs w:val="22"/>
        </w:rPr>
      </w:pPr>
      <w:r w:rsidRPr="009B120F">
        <w:rPr>
          <w:rFonts w:ascii="Arial" w:eastAsia="Courier New" w:hAnsi="Arial" w:cs="Arial"/>
          <w:sz w:val="22"/>
          <w:szCs w:val="22"/>
        </w:rPr>
        <w:t>Kada se u poslovnom prostoru ne obavlja poslovna djelatnost, koeficijent namjene iznosi 1,00 sve do početka obavljanja djelatnosti.</w:t>
      </w:r>
    </w:p>
    <w:p w14:paraId="78E9DD56" w14:textId="77777777" w:rsidR="009B120F" w:rsidRPr="009B120F" w:rsidRDefault="009B120F" w:rsidP="009B120F">
      <w:pPr>
        <w:jc w:val="both"/>
        <w:rPr>
          <w:rFonts w:ascii="Arial" w:hAnsi="Arial" w:cs="Arial"/>
          <w:sz w:val="22"/>
          <w:szCs w:val="22"/>
        </w:rPr>
      </w:pPr>
    </w:p>
    <w:p w14:paraId="3EDD24BA" w14:textId="77777777" w:rsidR="009B120F" w:rsidRPr="009B120F" w:rsidRDefault="009B120F" w:rsidP="009B120F">
      <w:pPr>
        <w:jc w:val="both"/>
        <w:rPr>
          <w:rFonts w:ascii="Arial" w:eastAsia="Courier New" w:hAnsi="Arial" w:cs="Arial"/>
          <w:sz w:val="22"/>
          <w:szCs w:val="22"/>
        </w:rPr>
      </w:pPr>
      <w:r w:rsidRPr="009B120F">
        <w:rPr>
          <w:rFonts w:ascii="Arial" w:eastAsia="Courier New" w:hAnsi="Arial" w:cs="Arial"/>
          <w:sz w:val="22"/>
          <w:szCs w:val="22"/>
        </w:rPr>
        <w:t>Za građevinsko zemljište koje služi za obavljanje poslovne djelatnosti, koeficijent namjene se utv</w:t>
      </w:r>
      <w:r w:rsidRPr="009B120F">
        <w:rPr>
          <w:rFonts w:ascii="Arial" w:eastAsia="Courier New" w:hAnsi="Arial" w:cs="Arial"/>
          <w:spacing w:val="1"/>
          <w:sz w:val="22"/>
          <w:szCs w:val="22"/>
        </w:rPr>
        <w:t>r</w:t>
      </w:r>
      <w:r w:rsidRPr="009B120F">
        <w:rPr>
          <w:rFonts w:ascii="Arial" w:eastAsia="Courier New" w:hAnsi="Arial" w:cs="Arial"/>
          <w:sz w:val="22"/>
          <w:szCs w:val="22"/>
        </w:rPr>
        <w:t>đuje u iznosu od 10% koeficijenta namjene koji je određen za poslovni prostor iste namjene.</w:t>
      </w:r>
    </w:p>
    <w:p w14:paraId="44D6D068" w14:textId="77777777" w:rsidR="009B120F" w:rsidRPr="009B120F" w:rsidRDefault="009B120F" w:rsidP="009B120F">
      <w:pPr>
        <w:jc w:val="both"/>
        <w:rPr>
          <w:rFonts w:ascii="Arial" w:eastAsia="Courier New" w:hAnsi="Arial" w:cs="Arial"/>
          <w:sz w:val="22"/>
          <w:szCs w:val="22"/>
        </w:rPr>
      </w:pPr>
    </w:p>
    <w:p w14:paraId="000601A6" w14:textId="77777777" w:rsidR="009B120F" w:rsidRPr="009B120F" w:rsidRDefault="009B120F" w:rsidP="009B120F">
      <w:pPr>
        <w:jc w:val="both"/>
        <w:rPr>
          <w:rFonts w:ascii="Arial" w:eastAsia="Courier New" w:hAnsi="Arial" w:cs="Arial"/>
          <w:sz w:val="22"/>
          <w:szCs w:val="22"/>
        </w:rPr>
      </w:pPr>
      <w:r w:rsidRPr="009B120F">
        <w:rPr>
          <w:rFonts w:ascii="Arial" w:eastAsia="Courier New" w:hAnsi="Arial" w:cs="Arial"/>
          <w:sz w:val="22"/>
          <w:szCs w:val="22"/>
        </w:rPr>
        <w:t>Za poslovni se prostor i gr</w:t>
      </w:r>
      <w:r w:rsidRPr="009B120F">
        <w:rPr>
          <w:rFonts w:ascii="Arial" w:eastAsia="Courier New" w:hAnsi="Arial" w:cs="Arial"/>
          <w:spacing w:val="1"/>
          <w:sz w:val="22"/>
          <w:szCs w:val="22"/>
        </w:rPr>
        <w:t>a</w:t>
      </w:r>
      <w:r w:rsidRPr="009B120F">
        <w:rPr>
          <w:rFonts w:ascii="Arial" w:eastAsia="Courier New" w:hAnsi="Arial" w:cs="Arial"/>
          <w:sz w:val="22"/>
          <w:szCs w:val="22"/>
        </w:rPr>
        <w:t>đevinsko zemljište koje služi za obavljanje poslovne djelatnosti, kad se poslovna djelatnost ne obavlja  više od šest (6) mjeseci u kalendarskoj godini, koeficijent namjene umanjuje za 50%, ali ne može biti manji od koeficijenta namjene za stambeni prostor, tj. za neizgr</w:t>
      </w:r>
      <w:r w:rsidRPr="009B120F">
        <w:rPr>
          <w:rFonts w:ascii="Arial" w:eastAsia="Courier New" w:hAnsi="Arial" w:cs="Arial"/>
          <w:spacing w:val="1"/>
          <w:sz w:val="22"/>
          <w:szCs w:val="22"/>
        </w:rPr>
        <w:t>a</w:t>
      </w:r>
      <w:r w:rsidRPr="009B120F">
        <w:rPr>
          <w:rFonts w:ascii="Arial" w:eastAsia="Courier New" w:hAnsi="Arial" w:cs="Arial"/>
          <w:sz w:val="22"/>
          <w:szCs w:val="22"/>
        </w:rPr>
        <w:t>đeno građevinsko zemljište.</w:t>
      </w:r>
    </w:p>
    <w:p w14:paraId="0179E4F2" w14:textId="77777777" w:rsidR="009B120F" w:rsidRPr="009B120F" w:rsidRDefault="009B120F" w:rsidP="009B120F">
      <w:pPr>
        <w:jc w:val="both"/>
        <w:rPr>
          <w:rFonts w:ascii="Arial" w:hAnsi="Arial" w:cs="Arial"/>
          <w:sz w:val="22"/>
          <w:szCs w:val="22"/>
        </w:rPr>
      </w:pPr>
    </w:p>
    <w:p w14:paraId="3C50CEC3" w14:textId="77777777" w:rsidR="009B120F" w:rsidRPr="009B120F" w:rsidRDefault="009B120F" w:rsidP="009B120F">
      <w:pPr>
        <w:jc w:val="both"/>
        <w:rPr>
          <w:rFonts w:ascii="Arial" w:eastAsia="Courier New" w:hAnsi="Arial" w:cs="Arial"/>
          <w:sz w:val="22"/>
          <w:szCs w:val="22"/>
        </w:rPr>
      </w:pPr>
      <w:r w:rsidRPr="009B120F">
        <w:rPr>
          <w:rFonts w:ascii="Arial" w:eastAsia="Courier New" w:hAnsi="Arial" w:cs="Arial"/>
          <w:sz w:val="22"/>
          <w:szCs w:val="22"/>
        </w:rPr>
        <w:t>Za hotele, turistička naselja, kampove i golf igrališta koja se nalaze na području Grada Dubrovnika visina godišnje komunalne naknade ne može biti veća od 1,5 % ukupnoga godišnjeg prihoda obveznika komunalne naknade iz prethodne godine ostvarenog u pojedinom hotelu, turističkom naselju, kampu i na golf igralištu za koje se plaća komunalna naknada.</w:t>
      </w:r>
    </w:p>
    <w:p w14:paraId="0318F4D7" w14:textId="77777777" w:rsidR="009B120F" w:rsidRPr="009B120F" w:rsidRDefault="009B120F" w:rsidP="009B120F">
      <w:pPr>
        <w:jc w:val="both"/>
        <w:rPr>
          <w:rFonts w:ascii="Arial" w:eastAsia="Courier New" w:hAnsi="Arial" w:cs="Arial"/>
          <w:sz w:val="22"/>
          <w:szCs w:val="22"/>
        </w:rPr>
      </w:pPr>
    </w:p>
    <w:p w14:paraId="6F75846A" w14:textId="77777777" w:rsidR="009B120F" w:rsidRPr="009B120F" w:rsidRDefault="009B120F" w:rsidP="009B120F">
      <w:pPr>
        <w:jc w:val="both"/>
        <w:rPr>
          <w:rFonts w:ascii="Arial" w:hAnsi="Arial" w:cs="Arial"/>
          <w:sz w:val="22"/>
          <w:szCs w:val="22"/>
        </w:rPr>
      </w:pPr>
      <w:r w:rsidRPr="009B120F">
        <w:rPr>
          <w:rFonts w:ascii="Arial" w:eastAsia="Courier New" w:hAnsi="Arial" w:cs="Arial"/>
          <w:sz w:val="22"/>
          <w:szCs w:val="22"/>
        </w:rPr>
        <w:t>Posebno se utvrđuje koeficijent namjene (Kn) 1,00 za nekretnine važne za Grad Dubrovnik a čiji su vlasnici, ili korisnici:</w:t>
      </w:r>
    </w:p>
    <w:p w14:paraId="0A65CC14" w14:textId="77777777" w:rsidR="009B120F" w:rsidRPr="009B120F" w:rsidRDefault="009B120F" w:rsidP="001F0EEF">
      <w:pPr>
        <w:pStyle w:val="Odlomakpopisa"/>
        <w:numPr>
          <w:ilvl w:val="0"/>
          <w:numId w:val="75"/>
        </w:numPr>
        <w:spacing w:after="0" w:line="240" w:lineRule="auto"/>
        <w:ind w:left="709" w:hanging="283"/>
        <w:jc w:val="both"/>
        <w:rPr>
          <w:rFonts w:ascii="Arial" w:hAnsi="Arial" w:cs="Arial"/>
        </w:rPr>
      </w:pPr>
      <w:proofErr w:type="spellStart"/>
      <w:r w:rsidRPr="009B120F">
        <w:rPr>
          <w:rFonts w:ascii="Arial" w:eastAsia="Courier New" w:hAnsi="Arial" w:cs="Arial"/>
          <w:position w:val="2"/>
        </w:rPr>
        <w:t>Umjetnička</w:t>
      </w:r>
      <w:proofErr w:type="spellEnd"/>
      <w:r w:rsidRPr="009B120F">
        <w:rPr>
          <w:rFonts w:ascii="Arial" w:eastAsia="Courier New" w:hAnsi="Arial" w:cs="Arial"/>
          <w:position w:val="2"/>
        </w:rPr>
        <w:t xml:space="preserve"> </w:t>
      </w:r>
      <w:proofErr w:type="spellStart"/>
      <w:r w:rsidRPr="009B120F">
        <w:rPr>
          <w:rFonts w:ascii="Arial" w:eastAsia="Courier New" w:hAnsi="Arial" w:cs="Arial"/>
          <w:position w:val="2"/>
        </w:rPr>
        <w:t>galerija</w:t>
      </w:r>
      <w:proofErr w:type="spellEnd"/>
      <w:r w:rsidRPr="009B120F">
        <w:rPr>
          <w:rFonts w:ascii="Arial" w:eastAsia="Courier New" w:hAnsi="Arial" w:cs="Arial"/>
          <w:position w:val="2"/>
        </w:rPr>
        <w:t xml:space="preserve"> Dubrovnik,</w:t>
      </w:r>
    </w:p>
    <w:p w14:paraId="7E52BF27" w14:textId="77777777" w:rsidR="009B120F" w:rsidRPr="009B120F" w:rsidRDefault="009B120F" w:rsidP="001F0EEF">
      <w:pPr>
        <w:pStyle w:val="Odlomakpopisa"/>
        <w:numPr>
          <w:ilvl w:val="0"/>
          <w:numId w:val="74"/>
        </w:numPr>
        <w:spacing w:after="0" w:afterAutospacing="1" w:line="240" w:lineRule="auto"/>
        <w:ind w:left="709" w:hanging="283"/>
        <w:jc w:val="both"/>
        <w:rPr>
          <w:rFonts w:ascii="Arial" w:hAnsi="Arial" w:cs="Arial"/>
        </w:rPr>
      </w:pPr>
      <w:proofErr w:type="spellStart"/>
      <w:r w:rsidRPr="009B120F">
        <w:rPr>
          <w:rFonts w:ascii="Arial" w:eastAsia="Courier New" w:hAnsi="Arial" w:cs="Arial"/>
        </w:rPr>
        <w:t>Dubrovačke</w:t>
      </w:r>
      <w:proofErr w:type="spellEnd"/>
      <w:r w:rsidRPr="009B120F">
        <w:rPr>
          <w:rFonts w:ascii="Arial" w:eastAsia="Courier New" w:hAnsi="Arial" w:cs="Arial"/>
        </w:rPr>
        <w:t xml:space="preserve"> </w:t>
      </w:r>
      <w:proofErr w:type="spellStart"/>
      <w:r w:rsidRPr="009B120F">
        <w:rPr>
          <w:rFonts w:ascii="Arial" w:eastAsia="Courier New" w:hAnsi="Arial" w:cs="Arial"/>
        </w:rPr>
        <w:t>ljetne</w:t>
      </w:r>
      <w:proofErr w:type="spellEnd"/>
      <w:r w:rsidRPr="009B120F">
        <w:rPr>
          <w:rFonts w:ascii="Arial" w:eastAsia="Courier New" w:hAnsi="Arial" w:cs="Arial"/>
        </w:rPr>
        <w:t xml:space="preserve"> </w:t>
      </w:r>
      <w:proofErr w:type="spellStart"/>
      <w:r w:rsidRPr="009B120F">
        <w:rPr>
          <w:rFonts w:ascii="Arial" w:eastAsia="Courier New" w:hAnsi="Arial" w:cs="Arial"/>
        </w:rPr>
        <w:t>igre</w:t>
      </w:r>
      <w:proofErr w:type="spellEnd"/>
      <w:r w:rsidRPr="009B120F">
        <w:rPr>
          <w:rFonts w:ascii="Arial" w:eastAsia="Courier New" w:hAnsi="Arial" w:cs="Arial"/>
        </w:rPr>
        <w:t>,</w:t>
      </w:r>
    </w:p>
    <w:p w14:paraId="477C3B98" w14:textId="77777777" w:rsidR="009B120F" w:rsidRPr="009B120F" w:rsidRDefault="009B120F" w:rsidP="001F0EEF">
      <w:pPr>
        <w:pStyle w:val="Odlomakpopisa"/>
        <w:numPr>
          <w:ilvl w:val="0"/>
          <w:numId w:val="74"/>
        </w:numPr>
        <w:spacing w:after="0" w:afterAutospacing="1" w:line="240" w:lineRule="auto"/>
        <w:ind w:left="709" w:hanging="283"/>
        <w:jc w:val="both"/>
        <w:rPr>
          <w:rFonts w:ascii="Arial" w:hAnsi="Arial" w:cs="Arial"/>
        </w:rPr>
      </w:pPr>
      <w:proofErr w:type="spellStart"/>
      <w:r w:rsidRPr="009B120F">
        <w:rPr>
          <w:rFonts w:ascii="Arial" w:eastAsia="Courier New" w:hAnsi="Arial" w:cs="Arial"/>
          <w:position w:val="2"/>
        </w:rPr>
        <w:t>Kazalište</w:t>
      </w:r>
      <w:proofErr w:type="spellEnd"/>
      <w:r w:rsidRPr="009B120F">
        <w:rPr>
          <w:rFonts w:ascii="Arial" w:eastAsia="Courier New" w:hAnsi="Arial" w:cs="Arial"/>
          <w:position w:val="2"/>
        </w:rPr>
        <w:t xml:space="preserve"> Marina </w:t>
      </w:r>
      <w:proofErr w:type="spellStart"/>
      <w:r w:rsidRPr="009B120F">
        <w:rPr>
          <w:rFonts w:ascii="Arial" w:eastAsia="Courier New" w:hAnsi="Arial" w:cs="Arial"/>
          <w:position w:val="2"/>
        </w:rPr>
        <w:t>Držića</w:t>
      </w:r>
      <w:proofErr w:type="spellEnd"/>
      <w:r w:rsidRPr="009B120F">
        <w:rPr>
          <w:rFonts w:ascii="Arial" w:eastAsia="Courier New" w:hAnsi="Arial" w:cs="Arial"/>
          <w:position w:val="2"/>
        </w:rPr>
        <w:t>,</w:t>
      </w:r>
    </w:p>
    <w:p w14:paraId="04071CF3" w14:textId="77777777" w:rsidR="009B120F" w:rsidRPr="009B120F" w:rsidRDefault="009B120F" w:rsidP="001F0EEF">
      <w:pPr>
        <w:pStyle w:val="Odlomakpopisa"/>
        <w:numPr>
          <w:ilvl w:val="0"/>
          <w:numId w:val="74"/>
        </w:numPr>
        <w:spacing w:after="0" w:afterAutospacing="1" w:line="240" w:lineRule="auto"/>
        <w:ind w:left="709" w:hanging="283"/>
        <w:jc w:val="both"/>
        <w:rPr>
          <w:rFonts w:ascii="Arial" w:hAnsi="Arial" w:cs="Arial"/>
        </w:rPr>
      </w:pPr>
      <w:proofErr w:type="spellStart"/>
      <w:r w:rsidRPr="009B120F">
        <w:rPr>
          <w:rFonts w:ascii="Arial" w:eastAsia="Courier New" w:hAnsi="Arial" w:cs="Arial"/>
        </w:rPr>
        <w:lastRenderedPageBreak/>
        <w:t>Dubrovački</w:t>
      </w:r>
      <w:proofErr w:type="spellEnd"/>
      <w:r w:rsidRPr="009B120F">
        <w:rPr>
          <w:rFonts w:ascii="Arial" w:eastAsia="Courier New" w:hAnsi="Arial" w:cs="Arial"/>
        </w:rPr>
        <w:t xml:space="preserve"> </w:t>
      </w:r>
      <w:proofErr w:type="spellStart"/>
      <w:r w:rsidRPr="009B120F">
        <w:rPr>
          <w:rFonts w:ascii="Arial" w:eastAsia="Courier New" w:hAnsi="Arial" w:cs="Arial"/>
        </w:rPr>
        <w:t>muzeji</w:t>
      </w:r>
      <w:proofErr w:type="spellEnd"/>
      <w:r w:rsidRPr="009B120F">
        <w:rPr>
          <w:rFonts w:ascii="Arial" w:eastAsia="Courier New" w:hAnsi="Arial" w:cs="Arial"/>
        </w:rPr>
        <w:t>,</w:t>
      </w:r>
    </w:p>
    <w:p w14:paraId="1FEE4AE1" w14:textId="77777777" w:rsidR="009B120F" w:rsidRPr="009B120F" w:rsidRDefault="009B120F" w:rsidP="001F0EEF">
      <w:pPr>
        <w:pStyle w:val="Odlomakpopisa"/>
        <w:numPr>
          <w:ilvl w:val="0"/>
          <w:numId w:val="74"/>
        </w:numPr>
        <w:spacing w:after="0" w:afterAutospacing="1" w:line="240" w:lineRule="auto"/>
        <w:ind w:left="709" w:hanging="283"/>
        <w:jc w:val="both"/>
        <w:rPr>
          <w:rFonts w:ascii="Arial" w:hAnsi="Arial" w:cs="Arial"/>
        </w:rPr>
      </w:pPr>
      <w:proofErr w:type="spellStart"/>
      <w:r w:rsidRPr="009B120F">
        <w:rPr>
          <w:rFonts w:ascii="Arial" w:eastAsia="Courier New" w:hAnsi="Arial" w:cs="Arial"/>
          <w:position w:val="2"/>
        </w:rPr>
        <w:t>Dubrovački</w:t>
      </w:r>
      <w:proofErr w:type="spellEnd"/>
      <w:r w:rsidRPr="009B120F">
        <w:rPr>
          <w:rFonts w:ascii="Arial" w:eastAsia="Courier New" w:hAnsi="Arial" w:cs="Arial"/>
          <w:position w:val="2"/>
        </w:rPr>
        <w:t xml:space="preserve"> </w:t>
      </w:r>
      <w:proofErr w:type="spellStart"/>
      <w:r w:rsidRPr="009B120F">
        <w:rPr>
          <w:rFonts w:ascii="Arial" w:eastAsia="Courier New" w:hAnsi="Arial" w:cs="Arial"/>
          <w:position w:val="2"/>
        </w:rPr>
        <w:t>simfonijski</w:t>
      </w:r>
      <w:proofErr w:type="spellEnd"/>
      <w:r w:rsidRPr="009B120F">
        <w:rPr>
          <w:rFonts w:ascii="Arial" w:eastAsia="Courier New" w:hAnsi="Arial" w:cs="Arial"/>
          <w:position w:val="2"/>
        </w:rPr>
        <w:t xml:space="preserve"> </w:t>
      </w:r>
      <w:proofErr w:type="spellStart"/>
      <w:r w:rsidRPr="009B120F">
        <w:rPr>
          <w:rFonts w:ascii="Arial" w:eastAsia="Courier New" w:hAnsi="Arial" w:cs="Arial"/>
          <w:position w:val="2"/>
        </w:rPr>
        <w:t>orkestar</w:t>
      </w:r>
      <w:proofErr w:type="spellEnd"/>
      <w:r w:rsidRPr="009B120F">
        <w:rPr>
          <w:rFonts w:ascii="Arial" w:eastAsia="Courier New" w:hAnsi="Arial" w:cs="Arial"/>
          <w:position w:val="2"/>
        </w:rPr>
        <w:t>,</w:t>
      </w:r>
    </w:p>
    <w:p w14:paraId="13BB60D9" w14:textId="77777777" w:rsidR="009B120F" w:rsidRPr="009B120F" w:rsidRDefault="009B120F" w:rsidP="001F0EEF">
      <w:pPr>
        <w:pStyle w:val="Odlomakpopisa"/>
        <w:numPr>
          <w:ilvl w:val="0"/>
          <w:numId w:val="74"/>
        </w:numPr>
        <w:spacing w:after="0" w:afterAutospacing="1" w:line="240" w:lineRule="auto"/>
        <w:ind w:left="709" w:hanging="283"/>
        <w:jc w:val="both"/>
        <w:rPr>
          <w:rFonts w:ascii="Arial" w:hAnsi="Arial" w:cs="Arial"/>
        </w:rPr>
      </w:pPr>
      <w:proofErr w:type="spellStart"/>
      <w:r w:rsidRPr="009B120F">
        <w:rPr>
          <w:rFonts w:ascii="Arial" w:eastAsia="Courier New" w:hAnsi="Arial" w:cs="Arial"/>
        </w:rPr>
        <w:t>Kinematografi</w:t>
      </w:r>
      <w:proofErr w:type="spellEnd"/>
      <w:r w:rsidRPr="009B120F">
        <w:rPr>
          <w:rFonts w:ascii="Arial" w:eastAsia="Courier New" w:hAnsi="Arial" w:cs="Arial"/>
        </w:rPr>
        <w:t xml:space="preserve"> Dubrovnik,</w:t>
      </w:r>
    </w:p>
    <w:p w14:paraId="167F26C6" w14:textId="77777777" w:rsidR="009B120F" w:rsidRPr="009B120F" w:rsidRDefault="009B120F" w:rsidP="001F0EEF">
      <w:pPr>
        <w:pStyle w:val="Odlomakpopisa"/>
        <w:numPr>
          <w:ilvl w:val="0"/>
          <w:numId w:val="74"/>
        </w:numPr>
        <w:spacing w:after="0" w:afterAutospacing="1" w:line="240" w:lineRule="auto"/>
        <w:ind w:left="709" w:hanging="283"/>
        <w:jc w:val="both"/>
        <w:rPr>
          <w:rFonts w:ascii="Arial" w:hAnsi="Arial" w:cs="Arial"/>
        </w:rPr>
      </w:pPr>
      <w:proofErr w:type="spellStart"/>
      <w:r w:rsidRPr="009B120F">
        <w:rPr>
          <w:rFonts w:ascii="Arial" w:eastAsia="Courier New" w:hAnsi="Arial" w:cs="Arial"/>
          <w:position w:val="2"/>
        </w:rPr>
        <w:t>Folklorni</w:t>
      </w:r>
      <w:proofErr w:type="spellEnd"/>
      <w:r w:rsidRPr="009B120F">
        <w:rPr>
          <w:rFonts w:ascii="Arial" w:eastAsia="Courier New" w:hAnsi="Arial" w:cs="Arial"/>
          <w:position w:val="2"/>
        </w:rPr>
        <w:t xml:space="preserve"> </w:t>
      </w:r>
      <w:proofErr w:type="spellStart"/>
      <w:r w:rsidRPr="009B120F">
        <w:rPr>
          <w:rFonts w:ascii="Arial" w:eastAsia="Courier New" w:hAnsi="Arial" w:cs="Arial"/>
          <w:position w:val="2"/>
        </w:rPr>
        <w:t>ansambl</w:t>
      </w:r>
      <w:proofErr w:type="spellEnd"/>
      <w:r w:rsidRPr="009B120F">
        <w:rPr>
          <w:rFonts w:ascii="Arial" w:eastAsia="Courier New" w:hAnsi="Arial" w:cs="Arial"/>
          <w:position w:val="2"/>
        </w:rPr>
        <w:t xml:space="preserve"> </w:t>
      </w:r>
      <w:proofErr w:type="spellStart"/>
      <w:r w:rsidRPr="009B120F">
        <w:rPr>
          <w:rFonts w:ascii="Arial" w:eastAsia="Courier New" w:hAnsi="Arial" w:cs="Arial"/>
          <w:position w:val="2"/>
        </w:rPr>
        <w:t>Linđo</w:t>
      </w:r>
      <w:proofErr w:type="spellEnd"/>
      <w:r w:rsidRPr="009B120F">
        <w:rPr>
          <w:rFonts w:ascii="Arial" w:eastAsia="Courier New" w:hAnsi="Arial" w:cs="Arial"/>
          <w:position w:val="2"/>
        </w:rPr>
        <w:t>,</w:t>
      </w:r>
    </w:p>
    <w:p w14:paraId="26FF276A" w14:textId="77777777" w:rsidR="009B120F" w:rsidRPr="009B120F" w:rsidRDefault="009B120F" w:rsidP="001F0EEF">
      <w:pPr>
        <w:pStyle w:val="Odlomakpopisa"/>
        <w:numPr>
          <w:ilvl w:val="0"/>
          <w:numId w:val="74"/>
        </w:numPr>
        <w:spacing w:after="0" w:afterAutospacing="1" w:line="240" w:lineRule="auto"/>
        <w:ind w:left="709" w:hanging="283"/>
        <w:jc w:val="both"/>
        <w:rPr>
          <w:rFonts w:ascii="Arial" w:hAnsi="Arial" w:cs="Arial"/>
        </w:rPr>
      </w:pPr>
      <w:proofErr w:type="spellStart"/>
      <w:r w:rsidRPr="009B120F">
        <w:rPr>
          <w:rFonts w:ascii="Arial" w:eastAsia="Courier New" w:hAnsi="Arial" w:cs="Arial"/>
        </w:rPr>
        <w:t>Knjižnice</w:t>
      </w:r>
      <w:proofErr w:type="spellEnd"/>
      <w:r w:rsidRPr="009B120F">
        <w:rPr>
          <w:rFonts w:ascii="Arial" w:eastAsia="Courier New" w:hAnsi="Arial" w:cs="Arial"/>
        </w:rPr>
        <w:t xml:space="preserve"> Dubrovnik,</w:t>
      </w:r>
    </w:p>
    <w:p w14:paraId="2597CACD" w14:textId="77777777" w:rsidR="009B120F" w:rsidRPr="009B120F" w:rsidRDefault="009B120F" w:rsidP="001F0EEF">
      <w:pPr>
        <w:pStyle w:val="Odlomakpopisa"/>
        <w:numPr>
          <w:ilvl w:val="0"/>
          <w:numId w:val="74"/>
        </w:numPr>
        <w:spacing w:after="0" w:afterAutospacing="1" w:line="240" w:lineRule="auto"/>
        <w:ind w:left="709" w:hanging="283"/>
        <w:jc w:val="both"/>
        <w:rPr>
          <w:rFonts w:ascii="Arial" w:hAnsi="Arial" w:cs="Arial"/>
        </w:rPr>
      </w:pPr>
      <w:proofErr w:type="spellStart"/>
      <w:r w:rsidRPr="009B120F">
        <w:rPr>
          <w:rFonts w:ascii="Arial" w:eastAsia="Courier New" w:hAnsi="Arial" w:cs="Arial"/>
        </w:rPr>
        <w:t>Javna</w:t>
      </w:r>
      <w:proofErr w:type="spellEnd"/>
      <w:r w:rsidRPr="009B120F">
        <w:rPr>
          <w:rFonts w:ascii="Arial" w:eastAsia="Courier New" w:hAnsi="Arial" w:cs="Arial"/>
        </w:rPr>
        <w:t xml:space="preserve"> </w:t>
      </w:r>
      <w:proofErr w:type="spellStart"/>
      <w:r w:rsidRPr="009B120F">
        <w:rPr>
          <w:rFonts w:ascii="Arial" w:eastAsia="Courier New" w:hAnsi="Arial" w:cs="Arial"/>
        </w:rPr>
        <w:t>ustanova</w:t>
      </w:r>
      <w:proofErr w:type="spellEnd"/>
      <w:r w:rsidRPr="009B120F">
        <w:rPr>
          <w:rFonts w:ascii="Arial" w:eastAsia="Courier New" w:hAnsi="Arial" w:cs="Arial"/>
        </w:rPr>
        <w:t xml:space="preserve"> </w:t>
      </w:r>
      <w:proofErr w:type="spellStart"/>
      <w:r w:rsidRPr="009B120F">
        <w:rPr>
          <w:rFonts w:ascii="Arial" w:eastAsia="Courier New" w:hAnsi="Arial" w:cs="Arial"/>
        </w:rPr>
        <w:t>Športski</w:t>
      </w:r>
      <w:proofErr w:type="spellEnd"/>
      <w:r w:rsidRPr="009B120F">
        <w:rPr>
          <w:rFonts w:ascii="Arial" w:eastAsia="Courier New" w:hAnsi="Arial" w:cs="Arial"/>
        </w:rPr>
        <w:t xml:space="preserve"> </w:t>
      </w:r>
      <w:proofErr w:type="spellStart"/>
      <w:r w:rsidRPr="009B120F">
        <w:rPr>
          <w:rFonts w:ascii="Arial" w:eastAsia="Courier New" w:hAnsi="Arial" w:cs="Arial"/>
        </w:rPr>
        <w:t>objekti</w:t>
      </w:r>
      <w:proofErr w:type="spellEnd"/>
      <w:r w:rsidRPr="009B120F">
        <w:rPr>
          <w:rFonts w:ascii="Arial" w:eastAsia="Courier New" w:hAnsi="Arial" w:cs="Arial"/>
        </w:rPr>
        <w:t xml:space="preserve"> Dubrovnik,</w:t>
      </w:r>
    </w:p>
    <w:p w14:paraId="4B4BE447" w14:textId="77777777" w:rsidR="009B120F" w:rsidRPr="009B120F" w:rsidRDefault="009B120F" w:rsidP="001F0EEF">
      <w:pPr>
        <w:pStyle w:val="Odlomakpopisa"/>
        <w:numPr>
          <w:ilvl w:val="0"/>
          <w:numId w:val="74"/>
        </w:numPr>
        <w:spacing w:after="0" w:afterAutospacing="1" w:line="240" w:lineRule="auto"/>
        <w:ind w:left="709" w:hanging="283"/>
        <w:jc w:val="both"/>
        <w:rPr>
          <w:rFonts w:ascii="Arial" w:hAnsi="Arial" w:cs="Arial"/>
        </w:rPr>
      </w:pPr>
      <w:proofErr w:type="spellStart"/>
      <w:r w:rsidRPr="009B120F">
        <w:rPr>
          <w:rFonts w:ascii="Arial" w:eastAsia="Courier New" w:hAnsi="Arial" w:cs="Arial"/>
          <w:position w:val="2"/>
        </w:rPr>
        <w:t>Javna</w:t>
      </w:r>
      <w:proofErr w:type="spellEnd"/>
      <w:r w:rsidRPr="009B120F">
        <w:rPr>
          <w:rFonts w:ascii="Arial" w:eastAsia="Courier New" w:hAnsi="Arial" w:cs="Arial"/>
          <w:position w:val="2"/>
        </w:rPr>
        <w:t xml:space="preserve"> </w:t>
      </w:r>
      <w:proofErr w:type="spellStart"/>
      <w:r w:rsidRPr="009B120F">
        <w:rPr>
          <w:rFonts w:ascii="Arial" w:eastAsia="Courier New" w:hAnsi="Arial" w:cs="Arial"/>
          <w:position w:val="2"/>
        </w:rPr>
        <w:t>vatrogasna</w:t>
      </w:r>
      <w:proofErr w:type="spellEnd"/>
      <w:r w:rsidRPr="009B120F">
        <w:rPr>
          <w:rFonts w:ascii="Arial" w:eastAsia="Courier New" w:hAnsi="Arial" w:cs="Arial"/>
          <w:position w:val="2"/>
        </w:rPr>
        <w:t xml:space="preserve"> </w:t>
      </w:r>
      <w:proofErr w:type="spellStart"/>
      <w:r w:rsidRPr="009B120F">
        <w:rPr>
          <w:rFonts w:ascii="Arial" w:eastAsia="Courier New" w:hAnsi="Arial" w:cs="Arial"/>
          <w:position w:val="2"/>
        </w:rPr>
        <w:t>postrojba</w:t>
      </w:r>
      <w:proofErr w:type="spellEnd"/>
      <w:r w:rsidRPr="009B120F">
        <w:rPr>
          <w:rFonts w:ascii="Arial" w:eastAsia="Courier New" w:hAnsi="Arial" w:cs="Arial"/>
          <w:position w:val="2"/>
        </w:rPr>
        <w:t xml:space="preserve"> </w:t>
      </w:r>
      <w:proofErr w:type="spellStart"/>
      <w:r w:rsidRPr="009B120F">
        <w:rPr>
          <w:rFonts w:ascii="Arial" w:eastAsia="Courier New" w:hAnsi="Arial" w:cs="Arial"/>
          <w:position w:val="2"/>
        </w:rPr>
        <w:t>Dubrov</w:t>
      </w:r>
      <w:r w:rsidRPr="009B120F">
        <w:rPr>
          <w:rFonts w:ascii="Arial" w:eastAsia="Courier New" w:hAnsi="Arial" w:cs="Arial"/>
          <w:spacing w:val="1"/>
          <w:position w:val="2"/>
        </w:rPr>
        <w:t>a</w:t>
      </w:r>
      <w:r w:rsidRPr="009B120F">
        <w:rPr>
          <w:rFonts w:ascii="Arial" w:eastAsia="Courier New" w:hAnsi="Arial" w:cs="Arial"/>
          <w:position w:val="2"/>
        </w:rPr>
        <w:t>čki</w:t>
      </w:r>
      <w:proofErr w:type="spellEnd"/>
      <w:r w:rsidRPr="009B120F">
        <w:rPr>
          <w:rFonts w:ascii="Arial" w:eastAsia="Courier New" w:hAnsi="Arial" w:cs="Arial"/>
          <w:position w:val="2"/>
        </w:rPr>
        <w:t xml:space="preserve"> </w:t>
      </w:r>
      <w:proofErr w:type="spellStart"/>
      <w:r w:rsidRPr="009B120F">
        <w:rPr>
          <w:rFonts w:ascii="Arial" w:eastAsia="Courier New" w:hAnsi="Arial" w:cs="Arial"/>
          <w:position w:val="2"/>
        </w:rPr>
        <w:t>vatrogasci</w:t>
      </w:r>
      <w:proofErr w:type="spellEnd"/>
      <w:r w:rsidRPr="009B120F">
        <w:rPr>
          <w:rFonts w:ascii="Arial" w:eastAsia="Courier New" w:hAnsi="Arial" w:cs="Arial"/>
          <w:position w:val="2"/>
        </w:rPr>
        <w:t>,</w:t>
      </w:r>
    </w:p>
    <w:p w14:paraId="39814E69" w14:textId="77777777" w:rsidR="009B120F" w:rsidRPr="009B120F" w:rsidRDefault="009B120F" w:rsidP="001F0EEF">
      <w:pPr>
        <w:pStyle w:val="Odlomakpopisa"/>
        <w:numPr>
          <w:ilvl w:val="0"/>
          <w:numId w:val="74"/>
        </w:numPr>
        <w:spacing w:before="80" w:beforeAutospacing="1" w:after="0" w:afterAutospacing="1" w:line="240" w:lineRule="auto"/>
        <w:ind w:left="709" w:hanging="283"/>
        <w:jc w:val="both"/>
        <w:rPr>
          <w:rFonts w:ascii="Arial" w:hAnsi="Arial" w:cs="Arial"/>
        </w:rPr>
      </w:pPr>
      <w:proofErr w:type="spellStart"/>
      <w:r w:rsidRPr="009B120F">
        <w:rPr>
          <w:rFonts w:ascii="Arial" w:eastAsia="Courier New" w:hAnsi="Arial" w:cs="Arial"/>
          <w:position w:val="2"/>
        </w:rPr>
        <w:t>Opća</w:t>
      </w:r>
      <w:proofErr w:type="spellEnd"/>
      <w:r w:rsidRPr="009B120F">
        <w:rPr>
          <w:rFonts w:ascii="Arial" w:eastAsia="Courier New" w:hAnsi="Arial" w:cs="Arial"/>
          <w:position w:val="2"/>
        </w:rPr>
        <w:t xml:space="preserve"> </w:t>
      </w:r>
      <w:proofErr w:type="spellStart"/>
      <w:r w:rsidRPr="009B120F">
        <w:rPr>
          <w:rFonts w:ascii="Arial" w:eastAsia="Courier New" w:hAnsi="Arial" w:cs="Arial"/>
          <w:position w:val="2"/>
        </w:rPr>
        <w:t>bolnica</w:t>
      </w:r>
      <w:proofErr w:type="spellEnd"/>
      <w:r w:rsidRPr="009B120F">
        <w:rPr>
          <w:rFonts w:ascii="Arial" w:eastAsia="Courier New" w:hAnsi="Arial" w:cs="Arial"/>
          <w:position w:val="2"/>
        </w:rPr>
        <w:t xml:space="preserve"> Dubrovnik,</w:t>
      </w:r>
    </w:p>
    <w:p w14:paraId="30A9EB16" w14:textId="77777777" w:rsidR="009B120F" w:rsidRPr="009B120F" w:rsidRDefault="009B120F" w:rsidP="001F0EEF">
      <w:pPr>
        <w:pStyle w:val="Odlomakpopisa"/>
        <w:numPr>
          <w:ilvl w:val="0"/>
          <w:numId w:val="74"/>
        </w:numPr>
        <w:spacing w:before="100" w:beforeAutospacing="1" w:after="0" w:line="240" w:lineRule="auto"/>
        <w:ind w:left="709" w:hanging="283"/>
        <w:jc w:val="both"/>
        <w:rPr>
          <w:rFonts w:ascii="Arial" w:eastAsia="Courier New" w:hAnsi="Arial" w:cs="Arial"/>
          <w:position w:val="2"/>
        </w:rPr>
      </w:pPr>
      <w:r w:rsidRPr="009B120F">
        <w:rPr>
          <w:rFonts w:ascii="Arial" w:eastAsia="Courier New" w:hAnsi="Arial" w:cs="Arial"/>
          <w:position w:val="2"/>
        </w:rPr>
        <w:t xml:space="preserve">Dom </w:t>
      </w:r>
      <w:proofErr w:type="spellStart"/>
      <w:r w:rsidRPr="009B120F">
        <w:rPr>
          <w:rFonts w:ascii="Arial" w:eastAsia="Courier New" w:hAnsi="Arial" w:cs="Arial"/>
          <w:position w:val="2"/>
        </w:rPr>
        <w:t>zdravlja</w:t>
      </w:r>
      <w:proofErr w:type="spellEnd"/>
      <w:r w:rsidRPr="009B120F">
        <w:rPr>
          <w:rFonts w:ascii="Arial" w:eastAsia="Courier New" w:hAnsi="Arial" w:cs="Arial"/>
          <w:position w:val="2"/>
        </w:rPr>
        <w:t xml:space="preserve"> Dubrovnik,</w:t>
      </w:r>
    </w:p>
    <w:p w14:paraId="01AC75C6" w14:textId="77777777" w:rsidR="009B120F" w:rsidRPr="006B6F5F" w:rsidRDefault="009B120F" w:rsidP="006B6F5F">
      <w:pPr>
        <w:jc w:val="both"/>
        <w:rPr>
          <w:rFonts w:ascii="Arial" w:eastAsia="Courier New" w:hAnsi="Arial" w:cs="Arial"/>
          <w:position w:val="2"/>
          <w:sz w:val="22"/>
          <w:szCs w:val="22"/>
        </w:rPr>
      </w:pPr>
      <w:r w:rsidRPr="009B120F">
        <w:rPr>
          <w:rFonts w:ascii="Arial" w:eastAsia="Courier New" w:hAnsi="Arial" w:cs="Arial"/>
          <w:position w:val="2"/>
          <w:sz w:val="22"/>
          <w:szCs w:val="22"/>
        </w:rPr>
        <w:t>te za upravljanje nekretninama u vlasništvu Grada koje predstavljaju kulturno-povijesnu baštinu, a koje nisu pretežno namijenjene komercijalnoj djelatnosti.</w:t>
      </w:r>
      <w:r w:rsidRPr="009B120F">
        <w:rPr>
          <w:rFonts w:ascii="Arial" w:hAnsi="Arial" w:cs="Arial"/>
          <w:color w:val="000000"/>
          <w:sz w:val="22"/>
          <w:szCs w:val="22"/>
        </w:rPr>
        <w:t>„</w:t>
      </w:r>
    </w:p>
    <w:p w14:paraId="502EEB0B" w14:textId="77777777" w:rsidR="009B120F" w:rsidRPr="009B120F" w:rsidRDefault="009B120F" w:rsidP="009B120F">
      <w:pPr>
        <w:shd w:val="clear" w:color="auto" w:fill="FFFFFF"/>
        <w:jc w:val="center"/>
        <w:rPr>
          <w:rFonts w:ascii="Arial" w:hAnsi="Arial" w:cs="Arial"/>
          <w:b/>
          <w:color w:val="000000"/>
          <w:sz w:val="22"/>
          <w:szCs w:val="22"/>
        </w:rPr>
      </w:pPr>
    </w:p>
    <w:p w14:paraId="32FBF518" w14:textId="77777777" w:rsidR="009B120F" w:rsidRPr="009B120F" w:rsidRDefault="009B120F" w:rsidP="009B120F">
      <w:pPr>
        <w:shd w:val="clear" w:color="auto" w:fill="FFFFFF"/>
        <w:jc w:val="center"/>
        <w:rPr>
          <w:rFonts w:ascii="Arial" w:hAnsi="Arial" w:cs="Arial"/>
          <w:color w:val="000000"/>
          <w:sz w:val="22"/>
          <w:szCs w:val="22"/>
        </w:rPr>
      </w:pPr>
      <w:r w:rsidRPr="009B120F">
        <w:rPr>
          <w:rFonts w:ascii="Arial" w:hAnsi="Arial" w:cs="Arial"/>
          <w:color w:val="000000"/>
          <w:sz w:val="22"/>
          <w:szCs w:val="22"/>
        </w:rPr>
        <w:t>Članak 2.</w:t>
      </w:r>
    </w:p>
    <w:p w14:paraId="06F65A03" w14:textId="77777777" w:rsidR="009B120F" w:rsidRPr="009B120F" w:rsidRDefault="009B120F" w:rsidP="009B120F">
      <w:pPr>
        <w:shd w:val="clear" w:color="auto" w:fill="FFFFFF"/>
        <w:jc w:val="center"/>
        <w:rPr>
          <w:rFonts w:ascii="Arial" w:hAnsi="Arial" w:cs="Arial"/>
          <w:color w:val="000000"/>
          <w:sz w:val="22"/>
          <w:szCs w:val="22"/>
        </w:rPr>
      </w:pPr>
      <w:r w:rsidRPr="009B120F">
        <w:rPr>
          <w:rFonts w:ascii="Arial" w:hAnsi="Arial" w:cs="Arial"/>
          <w:b/>
          <w:bCs/>
          <w:color w:val="000000"/>
          <w:sz w:val="22"/>
          <w:szCs w:val="22"/>
        </w:rPr>
        <w:t> </w:t>
      </w:r>
    </w:p>
    <w:p w14:paraId="33E7D2B9" w14:textId="77777777" w:rsidR="009B120F" w:rsidRPr="009B120F" w:rsidRDefault="009B120F" w:rsidP="009B120F">
      <w:pPr>
        <w:jc w:val="both"/>
        <w:rPr>
          <w:rFonts w:ascii="Arial" w:eastAsia="Courier New" w:hAnsi="Arial" w:cs="Arial"/>
          <w:sz w:val="22"/>
          <w:szCs w:val="22"/>
        </w:rPr>
      </w:pPr>
      <w:r w:rsidRPr="009B120F">
        <w:rPr>
          <w:rFonts w:ascii="Arial" w:eastAsia="Courier New" w:hAnsi="Arial" w:cs="Arial"/>
          <w:sz w:val="22"/>
          <w:szCs w:val="22"/>
        </w:rPr>
        <w:t>Ova odluka stupa na snagu osmog dana od dana objave u „Službenom glasniku Grada Dubrovnika“.</w:t>
      </w:r>
    </w:p>
    <w:p w14:paraId="5F8BCE6F" w14:textId="77777777" w:rsidR="00BB2CB9" w:rsidRDefault="00BB2CB9">
      <w:pPr>
        <w:rPr>
          <w:rFonts w:ascii="Arial" w:hAnsi="Arial" w:cs="Arial"/>
          <w:sz w:val="22"/>
          <w:szCs w:val="22"/>
        </w:rPr>
      </w:pPr>
    </w:p>
    <w:p w14:paraId="117B6041" w14:textId="77777777" w:rsidR="009B120F" w:rsidRPr="009B120F" w:rsidRDefault="009B120F" w:rsidP="009B120F">
      <w:pPr>
        <w:autoSpaceDE w:val="0"/>
        <w:adjustRightInd w:val="0"/>
        <w:rPr>
          <w:rFonts w:ascii="Arial" w:eastAsia="Calibri" w:hAnsi="Arial" w:cs="Arial"/>
          <w:sz w:val="22"/>
          <w:szCs w:val="22"/>
        </w:rPr>
      </w:pPr>
      <w:r w:rsidRPr="009B120F">
        <w:rPr>
          <w:rFonts w:ascii="Arial" w:eastAsia="Calibri" w:hAnsi="Arial" w:cs="Arial"/>
          <w:sz w:val="22"/>
          <w:szCs w:val="22"/>
          <w:lang w:val="pl-PL"/>
        </w:rPr>
        <w:t>KLASA</w:t>
      </w:r>
      <w:r w:rsidRPr="009B120F">
        <w:rPr>
          <w:rFonts w:ascii="Arial" w:eastAsia="Calibri" w:hAnsi="Arial" w:cs="Arial"/>
          <w:sz w:val="22"/>
          <w:szCs w:val="22"/>
        </w:rPr>
        <w:t>: 363-01/25-09/03</w:t>
      </w:r>
    </w:p>
    <w:p w14:paraId="45284E9E" w14:textId="77777777" w:rsidR="009B120F" w:rsidRPr="009B120F" w:rsidRDefault="009B120F" w:rsidP="009B120F">
      <w:pPr>
        <w:autoSpaceDE w:val="0"/>
        <w:adjustRightInd w:val="0"/>
        <w:rPr>
          <w:rFonts w:ascii="Arial" w:eastAsia="Calibri" w:hAnsi="Arial" w:cs="Arial"/>
          <w:sz w:val="22"/>
          <w:szCs w:val="22"/>
        </w:rPr>
      </w:pPr>
      <w:r w:rsidRPr="009B120F">
        <w:rPr>
          <w:rFonts w:ascii="Arial" w:eastAsia="Calibri" w:hAnsi="Arial" w:cs="Arial"/>
          <w:sz w:val="22"/>
          <w:szCs w:val="22"/>
          <w:lang w:val="pl-PL"/>
        </w:rPr>
        <w:t>URBROJ</w:t>
      </w:r>
      <w:r w:rsidRPr="009B120F">
        <w:rPr>
          <w:rFonts w:ascii="Arial" w:eastAsia="Calibri" w:hAnsi="Arial" w:cs="Arial"/>
          <w:sz w:val="22"/>
          <w:szCs w:val="22"/>
        </w:rPr>
        <w:t>: 2117-1-09-25-</w:t>
      </w:r>
      <w:r w:rsidR="00B23DFF">
        <w:rPr>
          <w:rFonts w:ascii="Arial" w:eastAsia="Calibri" w:hAnsi="Arial" w:cs="Arial"/>
          <w:sz w:val="22"/>
          <w:szCs w:val="22"/>
        </w:rPr>
        <w:t>3</w:t>
      </w:r>
    </w:p>
    <w:p w14:paraId="365CD54C" w14:textId="77777777" w:rsidR="00BB2CB9" w:rsidRDefault="009B120F" w:rsidP="009B120F">
      <w:pPr>
        <w:autoSpaceDE w:val="0"/>
        <w:adjustRightInd w:val="0"/>
        <w:rPr>
          <w:rFonts w:ascii="Arial" w:eastAsia="Calibri" w:hAnsi="Arial" w:cs="Arial"/>
          <w:sz w:val="22"/>
          <w:szCs w:val="22"/>
        </w:rPr>
      </w:pPr>
      <w:r w:rsidRPr="009B120F">
        <w:rPr>
          <w:rFonts w:ascii="Arial" w:eastAsia="Calibri" w:hAnsi="Arial" w:cs="Arial"/>
          <w:sz w:val="22"/>
          <w:szCs w:val="22"/>
          <w:lang w:val="pl-PL"/>
        </w:rPr>
        <w:t>Dubrovnik</w:t>
      </w:r>
      <w:r w:rsidRPr="009B120F">
        <w:rPr>
          <w:rFonts w:ascii="Arial" w:eastAsia="Calibri" w:hAnsi="Arial" w:cs="Arial"/>
          <w:sz w:val="22"/>
          <w:szCs w:val="22"/>
        </w:rPr>
        <w:t>, 28. veljače 2025.</w:t>
      </w:r>
    </w:p>
    <w:p w14:paraId="226F8C8B" w14:textId="77777777" w:rsidR="009B120F" w:rsidRPr="009B120F" w:rsidRDefault="009B120F" w:rsidP="009B120F">
      <w:pPr>
        <w:autoSpaceDE w:val="0"/>
        <w:adjustRightInd w:val="0"/>
        <w:rPr>
          <w:rFonts w:ascii="Arial" w:eastAsia="Calibri" w:hAnsi="Arial" w:cs="Arial"/>
          <w:sz w:val="22"/>
          <w:szCs w:val="22"/>
        </w:rPr>
      </w:pPr>
    </w:p>
    <w:p w14:paraId="2C6F725C" w14:textId="77777777" w:rsidR="00BB2CB9" w:rsidRDefault="00BB2CB9" w:rsidP="00BB2CB9">
      <w:pPr>
        <w:rPr>
          <w:rFonts w:ascii="Arial" w:hAnsi="Arial" w:cs="Arial"/>
          <w:sz w:val="22"/>
          <w:szCs w:val="22"/>
        </w:rPr>
      </w:pPr>
      <w:r>
        <w:rPr>
          <w:rFonts w:ascii="Arial" w:hAnsi="Arial" w:cs="Arial"/>
          <w:sz w:val="22"/>
          <w:szCs w:val="22"/>
        </w:rPr>
        <w:t>Predsjednik Gradskog vijeća:</w:t>
      </w:r>
    </w:p>
    <w:p w14:paraId="4A83004C" w14:textId="77777777" w:rsidR="00BB2CB9" w:rsidRDefault="00BB2CB9" w:rsidP="00BB2CB9">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1EAF4B63" w14:textId="77777777" w:rsidR="00BB2CB9" w:rsidRPr="00F12AB6" w:rsidRDefault="00BB2CB9" w:rsidP="00BB2CB9">
      <w:pPr>
        <w:rPr>
          <w:rFonts w:ascii="Arial" w:hAnsi="Arial" w:cs="Arial"/>
          <w:sz w:val="22"/>
          <w:szCs w:val="22"/>
        </w:rPr>
      </w:pPr>
      <w:r>
        <w:rPr>
          <w:rFonts w:ascii="Arial" w:hAnsi="Arial" w:cs="Arial"/>
          <w:sz w:val="22"/>
          <w:szCs w:val="22"/>
        </w:rPr>
        <w:t>-------------------------------------</w:t>
      </w:r>
    </w:p>
    <w:p w14:paraId="45EBDE65" w14:textId="77777777" w:rsidR="00BB2CB9" w:rsidRDefault="00BB2CB9">
      <w:pPr>
        <w:rPr>
          <w:rFonts w:ascii="Arial" w:hAnsi="Arial" w:cs="Arial"/>
          <w:sz w:val="22"/>
          <w:szCs w:val="22"/>
        </w:rPr>
      </w:pPr>
    </w:p>
    <w:p w14:paraId="04BFA2D6" w14:textId="77777777" w:rsidR="00BB2CB9" w:rsidRDefault="00BB2CB9">
      <w:pPr>
        <w:rPr>
          <w:rFonts w:ascii="Arial" w:hAnsi="Arial" w:cs="Arial"/>
          <w:sz w:val="22"/>
          <w:szCs w:val="22"/>
        </w:rPr>
      </w:pPr>
    </w:p>
    <w:p w14:paraId="46D68C90" w14:textId="77777777" w:rsidR="00BB2CB9" w:rsidRDefault="00BB2CB9">
      <w:pPr>
        <w:rPr>
          <w:rFonts w:ascii="Arial" w:hAnsi="Arial" w:cs="Arial"/>
          <w:sz w:val="22"/>
          <w:szCs w:val="22"/>
        </w:rPr>
      </w:pPr>
    </w:p>
    <w:p w14:paraId="2FDB3938" w14:textId="77777777" w:rsidR="00BB2CB9" w:rsidRDefault="00BB2CB9">
      <w:pPr>
        <w:rPr>
          <w:rFonts w:ascii="Arial" w:hAnsi="Arial" w:cs="Arial"/>
          <w:sz w:val="22"/>
          <w:szCs w:val="22"/>
        </w:rPr>
      </w:pPr>
    </w:p>
    <w:p w14:paraId="082EE912" w14:textId="77777777" w:rsidR="00BB2CB9" w:rsidRPr="009B120F" w:rsidRDefault="0092119B">
      <w:pPr>
        <w:rPr>
          <w:rFonts w:ascii="Arial" w:hAnsi="Arial" w:cs="Arial"/>
          <w:b/>
          <w:sz w:val="22"/>
          <w:szCs w:val="22"/>
        </w:rPr>
      </w:pPr>
      <w:r>
        <w:rPr>
          <w:rFonts w:ascii="Arial" w:hAnsi="Arial" w:cs="Arial"/>
          <w:b/>
          <w:sz w:val="22"/>
          <w:szCs w:val="22"/>
        </w:rPr>
        <w:t>41</w:t>
      </w:r>
    </w:p>
    <w:p w14:paraId="0AB01535" w14:textId="77777777" w:rsidR="00B23DFF" w:rsidRPr="00B23DFF" w:rsidRDefault="00B23DFF" w:rsidP="00B23DFF">
      <w:pPr>
        <w:spacing w:after="160" w:line="259" w:lineRule="auto"/>
        <w:rPr>
          <w:rFonts w:ascii="Arial" w:eastAsiaTheme="minorHAnsi" w:hAnsi="Arial" w:cs="Arial"/>
          <w:kern w:val="2"/>
          <w:sz w:val="22"/>
          <w:szCs w:val="22"/>
          <w:lang w:val="en-US" w:eastAsia="en-US"/>
          <w14:ligatures w14:val="standardContextual"/>
        </w:rPr>
      </w:pPr>
    </w:p>
    <w:p w14:paraId="202A588A" w14:textId="77777777" w:rsidR="00B23DFF" w:rsidRPr="00B23DFF" w:rsidRDefault="00B23DFF" w:rsidP="00B23DFF">
      <w:pPr>
        <w:jc w:val="both"/>
        <w:rPr>
          <w:rFonts w:ascii="Arial" w:eastAsiaTheme="minorHAnsi" w:hAnsi="Arial" w:cs="Arial"/>
          <w:kern w:val="2"/>
          <w:sz w:val="22"/>
          <w:szCs w:val="22"/>
          <w:lang w:val="en-US" w:eastAsia="en-US"/>
          <w14:ligatures w14:val="standardContextual"/>
        </w:rPr>
      </w:pPr>
      <w:r w:rsidRPr="00B23DFF">
        <w:rPr>
          <w:rFonts w:ascii="Arial" w:eastAsiaTheme="minorHAnsi" w:hAnsi="Arial" w:cs="Arial"/>
          <w:kern w:val="2"/>
          <w:sz w:val="22"/>
          <w:szCs w:val="22"/>
          <w:lang w:val="en-US" w:eastAsia="en-US"/>
          <w14:ligatures w14:val="standardContextual"/>
        </w:rPr>
        <w:t xml:space="preserve">Na </w:t>
      </w:r>
      <w:proofErr w:type="spellStart"/>
      <w:r w:rsidRPr="00B23DFF">
        <w:rPr>
          <w:rFonts w:ascii="Arial" w:eastAsiaTheme="minorHAnsi" w:hAnsi="Arial" w:cs="Arial"/>
          <w:kern w:val="2"/>
          <w:sz w:val="22"/>
          <w:szCs w:val="22"/>
          <w:lang w:val="en-US" w:eastAsia="en-US"/>
          <w14:ligatures w14:val="standardContextual"/>
        </w:rPr>
        <w:t>temelju</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članka</w:t>
      </w:r>
      <w:proofErr w:type="spellEnd"/>
      <w:r w:rsidRPr="00B23DFF">
        <w:rPr>
          <w:rFonts w:ascii="Arial" w:eastAsiaTheme="minorHAnsi" w:hAnsi="Arial" w:cs="Arial"/>
          <w:kern w:val="2"/>
          <w:sz w:val="22"/>
          <w:szCs w:val="22"/>
          <w:lang w:val="en-US" w:eastAsia="en-US"/>
          <w14:ligatures w14:val="standardContextual"/>
        </w:rPr>
        <w:t xml:space="preserve"> 5. </w:t>
      </w:r>
      <w:proofErr w:type="spellStart"/>
      <w:r w:rsidRPr="00B23DFF">
        <w:rPr>
          <w:rFonts w:ascii="Arial" w:eastAsiaTheme="minorHAnsi" w:hAnsi="Arial" w:cs="Arial"/>
          <w:kern w:val="2"/>
          <w:sz w:val="22"/>
          <w:szCs w:val="22"/>
          <w:lang w:val="en-US" w:eastAsia="en-US"/>
          <w14:ligatures w14:val="standardContextual"/>
        </w:rPr>
        <w:t>stavka</w:t>
      </w:r>
      <w:proofErr w:type="spellEnd"/>
      <w:r w:rsidRPr="00B23DFF">
        <w:rPr>
          <w:rFonts w:ascii="Arial" w:eastAsiaTheme="minorHAnsi" w:hAnsi="Arial" w:cs="Arial"/>
          <w:kern w:val="2"/>
          <w:sz w:val="22"/>
          <w:szCs w:val="22"/>
          <w:lang w:val="en-US" w:eastAsia="en-US"/>
          <w14:ligatures w14:val="standardContextual"/>
        </w:rPr>
        <w:t xml:space="preserve"> 1. </w:t>
      </w:r>
      <w:proofErr w:type="spellStart"/>
      <w:r w:rsidRPr="00B23DFF">
        <w:rPr>
          <w:rFonts w:ascii="Arial" w:eastAsiaTheme="minorHAnsi" w:hAnsi="Arial" w:cs="Arial"/>
          <w:kern w:val="2"/>
          <w:sz w:val="22"/>
          <w:szCs w:val="22"/>
          <w:lang w:val="en-US" w:eastAsia="en-US"/>
          <w14:ligatures w14:val="standardContextual"/>
        </w:rPr>
        <w:t>točke</w:t>
      </w:r>
      <w:proofErr w:type="spellEnd"/>
      <w:r w:rsidRPr="00B23DFF">
        <w:rPr>
          <w:rFonts w:ascii="Arial" w:eastAsiaTheme="minorHAnsi" w:hAnsi="Arial" w:cs="Arial"/>
          <w:kern w:val="2"/>
          <w:sz w:val="22"/>
          <w:szCs w:val="22"/>
          <w:lang w:val="en-US" w:eastAsia="en-US"/>
          <w14:ligatures w14:val="standardContextual"/>
        </w:rPr>
        <w:t xml:space="preserve"> 6. </w:t>
      </w:r>
      <w:proofErr w:type="spellStart"/>
      <w:r w:rsidRPr="00B23DFF">
        <w:rPr>
          <w:rFonts w:ascii="Arial" w:eastAsiaTheme="minorHAnsi" w:hAnsi="Arial" w:cs="Arial"/>
          <w:kern w:val="2"/>
          <w:sz w:val="22"/>
          <w:szCs w:val="22"/>
          <w:lang w:val="en-US" w:eastAsia="en-US"/>
          <w14:ligatures w14:val="standardContextual"/>
        </w:rPr>
        <w:t>Zakona</w:t>
      </w:r>
      <w:proofErr w:type="spellEnd"/>
      <w:r w:rsidRPr="00B23DFF">
        <w:rPr>
          <w:rFonts w:ascii="Arial" w:eastAsiaTheme="minorHAnsi" w:hAnsi="Arial" w:cs="Arial"/>
          <w:kern w:val="2"/>
          <w:sz w:val="22"/>
          <w:szCs w:val="22"/>
          <w:lang w:val="en-US" w:eastAsia="en-US"/>
          <w14:ligatures w14:val="standardContextual"/>
        </w:rPr>
        <w:t xml:space="preserve"> o </w:t>
      </w:r>
      <w:proofErr w:type="spellStart"/>
      <w:r w:rsidRPr="00B23DFF">
        <w:rPr>
          <w:rFonts w:ascii="Arial" w:eastAsiaTheme="minorHAnsi" w:hAnsi="Arial" w:cs="Arial"/>
          <w:kern w:val="2"/>
          <w:sz w:val="22"/>
          <w:szCs w:val="22"/>
          <w:lang w:val="en-US" w:eastAsia="en-US"/>
          <w14:ligatures w14:val="standardContextual"/>
        </w:rPr>
        <w:t>sigurnosti</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prometa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na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cestama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Narodne</w:t>
      </w:r>
      <w:proofErr w:type="spellEnd"/>
      <w:r w:rsidRPr="00B23DFF">
        <w:rPr>
          <w:rFonts w:ascii="Arial" w:eastAsiaTheme="minorHAnsi" w:hAnsi="Arial" w:cs="Arial"/>
          <w:kern w:val="2"/>
          <w:sz w:val="22"/>
          <w:szCs w:val="22"/>
          <w:lang w:val="en-US" w:eastAsia="en-US"/>
          <w14:ligatures w14:val="standardContextual"/>
        </w:rPr>
        <w:t xml:space="preserve"> </w:t>
      </w:r>
      <w:proofErr w:type="gramStart"/>
      <w:r w:rsidRPr="00B23DFF">
        <w:rPr>
          <w:rFonts w:ascii="Arial" w:eastAsiaTheme="minorHAnsi" w:hAnsi="Arial" w:cs="Arial"/>
          <w:kern w:val="2"/>
          <w:sz w:val="22"/>
          <w:szCs w:val="22"/>
          <w:lang w:val="en-US" w:eastAsia="en-US"/>
          <w14:ligatures w14:val="standardContextual"/>
        </w:rPr>
        <w:t>novine“</w:t>
      </w:r>
      <w:proofErr w:type="gram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broj</w:t>
      </w:r>
      <w:proofErr w:type="spellEnd"/>
      <w:r w:rsidRPr="00B23DFF">
        <w:rPr>
          <w:rFonts w:ascii="Arial" w:eastAsiaTheme="minorHAnsi" w:hAnsi="Arial" w:cs="Arial"/>
          <w:kern w:val="2"/>
          <w:sz w:val="22"/>
          <w:szCs w:val="22"/>
          <w:lang w:val="en-US" w:eastAsia="en-US"/>
          <w14:ligatures w14:val="standardContextual"/>
        </w:rPr>
        <w:t xml:space="preserve"> 67/08, 48/10, 74/11, 80/13, 158/13, 92/14, 64/15, 108/17,70/19, 42/20, 85/22 </w:t>
      </w:r>
      <w:proofErr w:type="spellStart"/>
      <w:r w:rsidRPr="00B23DFF">
        <w:rPr>
          <w:rFonts w:ascii="Arial" w:eastAsiaTheme="minorHAnsi" w:hAnsi="Arial" w:cs="Arial"/>
          <w:kern w:val="2"/>
          <w:sz w:val="22"/>
          <w:szCs w:val="22"/>
          <w:lang w:val="en-US" w:eastAsia="en-US"/>
          <w14:ligatures w14:val="standardContextual"/>
        </w:rPr>
        <w:t>i</w:t>
      </w:r>
      <w:proofErr w:type="spellEnd"/>
      <w:r w:rsidRPr="00B23DFF">
        <w:rPr>
          <w:rFonts w:ascii="Arial" w:eastAsiaTheme="minorHAnsi" w:hAnsi="Arial" w:cs="Arial"/>
          <w:kern w:val="2"/>
          <w:sz w:val="22"/>
          <w:szCs w:val="22"/>
          <w:lang w:val="en-US" w:eastAsia="en-US"/>
          <w14:ligatures w14:val="standardContextual"/>
        </w:rPr>
        <w:t xml:space="preserve"> 114/22), </w:t>
      </w:r>
      <w:proofErr w:type="spellStart"/>
      <w:r w:rsidRPr="00B23DFF">
        <w:rPr>
          <w:rFonts w:ascii="Arial" w:eastAsiaTheme="minorHAnsi" w:hAnsi="Arial" w:cs="Arial"/>
          <w:kern w:val="2"/>
          <w:sz w:val="22"/>
          <w:szCs w:val="22"/>
          <w:lang w:val="en-US" w:eastAsia="en-US"/>
          <w14:ligatures w14:val="standardContextual"/>
        </w:rPr>
        <w:t>članka</w:t>
      </w:r>
      <w:proofErr w:type="spellEnd"/>
      <w:r w:rsidRPr="00B23DFF">
        <w:rPr>
          <w:rFonts w:ascii="Arial" w:eastAsiaTheme="minorHAnsi" w:hAnsi="Arial" w:cs="Arial"/>
          <w:kern w:val="2"/>
          <w:sz w:val="22"/>
          <w:szCs w:val="22"/>
          <w:lang w:val="en-US" w:eastAsia="en-US"/>
          <w14:ligatures w14:val="standardContextual"/>
        </w:rPr>
        <w:t xml:space="preserve"> 154. </w:t>
      </w:r>
      <w:proofErr w:type="spellStart"/>
      <w:r w:rsidRPr="00B23DFF">
        <w:rPr>
          <w:rFonts w:ascii="Arial" w:eastAsiaTheme="minorHAnsi" w:hAnsi="Arial" w:cs="Arial"/>
          <w:kern w:val="2"/>
          <w:sz w:val="22"/>
          <w:szCs w:val="22"/>
          <w:lang w:val="en-US" w:eastAsia="en-US"/>
          <w14:ligatures w14:val="standardContextual"/>
        </w:rPr>
        <w:t>Odluke</w:t>
      </w:r>
      <w:proofErr w:type="spellEnd"/>
      <w:r w:rsidRPr="00B23DFF">
        <w:rPr>
          <w:rFonts w:ascii="Arial" w:eastAsiaTheme="minorHAnsi" w:hAnsi="Arial" w:cs="Arial"/>
          <w:kern w:val="2"/>
          <w:sz w:val="22"/>
          <w:szCs w:val="22"/>
          <w:lang w:val="en-US" w:eastAsia="en-US"/>
          <w14:ligatures w14:val="standardContextual"/>
        </w:rPr>
        <w:t xml:space="preserve"> o </w:t>
      </w:r>
      <w:proofErr w:type="spellStart"/>
      <w:r w:rsidRPr="00B23DFF">
        <w:rPr>
          <w:rFonts w:ascii="Arial" w:eastAsiaTheme="minorHAnsi" w:hAnsi="Arial" w:cs="Arial"/>
          <w:kern w:val="2"/>
          <w:sz w:val="22"/>
          <w:szCs w:val="22"/>
          <w:lang w:val="en-US" w:eastAsia="en-US"/>
          <w14:ligatures w14:val="standardContextual"/>
        </w:rPr>
        <w:t>komunalnom</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redu</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Službeni</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glasnik</w:t>
      </w:r>
      <w:proofErr w:type="spellEnd"/>
      <w:r w:rsidRPr="00B23DFF">
        <w:rPr>
          <w:rFonts w:ascii="Arial" w:eastAsiaTheme="minorHAnsi" w:hAnsi="Arial" w:cs="Arial"/>
          <w:kern w:val="2"/>
          <w:sz w:val="22"/>
          <w:szCs w:val="22"/>
          <w:lang w:val="en-US" w:eastAsia="en-US"/>
          <w14:ligatures w14:val="standardContextual"/>
        </w:rPr>
        <w:t xml:space="preserve"> Grada </w:t>
      </w:r>
      <w:proofErr w:type="spellStart"/>
      <w:r w:rsidRPr="00B23DFF">
        <w:rPr>
          <w:rFonts w:ascii="Arial" w:eastAsiaTheme="minorHAnsi" w:hAnsi="Arial" w:cs="Arial"/>
          <w:kern w:val="2"/>
          <w:sz w:val="22"/>
          <w:szCs w:val="22"/>
          <w:lang w:val="en-US" w:eastAsia="en-US"/>
          <w14:ligatures w14:val="standardContextual"/>
        </w:rPr>
        <w:t>Dubrovnika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broj</w:t>
      </w:r>
      <w:proofErr w:type="spellEnd"/>
      <w:r w:rsidRPr="00B23DFF">
        <w:rPr>
          <w:rFonts w:ascii="Arial" w:eastAsiaTheme="minorHAnsi" w:hAnsi="Arial" w:cs="Arial"/>
          <w:kern w:val="2"/>
          <w:sz w:val="22"/>
          <w:szCs w:val="22"/>
          <w:lang w:val="en-US" w:eastAsia="en-US"/>
          <w14:ligatures w14:val="standardContextual"/>
        </w:rPr>
        <w:t xml:space="preserve"> 12/20, 16/20, 1/21, 5/21, 16/21, 10/22 </w:t>
      </w:r>
      <w:proofErr w:type="spellStart"/>
      <w:r w:rsidRPr="00B23DFF">
        <w:rPr>
          <w:rFonts w:ascii="Arial" w:eastAsiaTheme="minorHAnsi" w:hAnsi="Arial" w:cs="Arial"/>
          <w:kern w:val="2"/>
          <w:sz w:val="22"/>
          <w:szCs w:val="22"/>
          <w:lang w:val="en-US" w:eastAsia="en-US"/>
          <w14:ligatures w14:val="standardContextual"/>
        </w:rPr>
        <w:t>i</w:t>
      </w:r>
      <w:proofErr w:type="spellEnd"/>
      <w:r w:rsidRPr="00B23DFF">
        <w:rPr>
          <w:rFonts w:ascii="Arial" w:eastAsiaTheme="minorHAnsi" w:hAnsi="Arial" w:cs="Arial"/>
          <w:kern w:val="2"/>
          <w:sz w:val="22"/>
          <w:szCs w:val="22"/>
          <w:lang w:val="en-US" w:eastAsia="en-US"/>
          <w14:ligatures w14:val="standardContextual"/>
        </w:rPr>
        <w:t xml:space="preserve"> 11/23) u </w:t>
      </w:r>
      <w:proofErr w:type="spellStart"/>
      <w:r w:rsidRPr="00B23DFF">
        <w:rPr>
          <w:rFonts w:ascii="Arial" w:eastAsiaTheme="minorHAnsi" w:hAnsi="Arial" w:cs="Arial"/>
          <w:kern w:val="2"/>
          <w:sz w:val="22"/>
          <w:szCs w:val="22"/>
          <w:lang w:val="en-US" w:eastAsia="en-US"/>
          <w14:ligatures w14:val="standardContextual"/>
        </w:rPr>
        <w:t>vezi</w:t>
      </w:r>
      <w:proofErr w:type="spellEnd"/>
      <w:r w:rsidRPr="00B23DFF">
        <w:rPr>
          <w:rFonts w:ascii="Arial" w:eastAsiaTheme="minorHAnsi" w:hAnsi="Arial" w:cs="Arial"/>
          <w:kern w:val="2"/>
          <w:sz w:val="22"/>
          <w:szCs w:val="22"/>
          <w:lang w:val="en-US" w:eastAsia="en-US"/>
          <w14:ligatures w14:val="standardContextual"/>
        </w:rPr>
        <w:t xml:space="preserve"> s </w:t>
      </w:r>
      <w:proofErr w:type="spellStart"/>
      <w:r w:rsidRPr="00B23DFF">
        <w:rPr>
          <w:rFonts w:ascii="Arial" w:eastAsiaTheme="minorHAnsi" w:hAnsi="Arial" w:cs="Arial"/>
          <w:kern w:val="2"/>
          <w:sz w:val="22"/>
          <w:szCs w:val="22"/>
          <w:lang w:val="en-US" w:eastAsia="en-US"/>
          <w14:ligatures w14:val="standardContextual"/>
        </w:rPr>
        <w:t>člankom</w:t>
      </w:r>
      <w:proofErr w:type="spellEnd"/>
      <w:r w:rsidRPr="00B23DFF">
        <w:rPr>
          <w:rFonts w:ascii="Arial" w:eastAsiaTheme="minorHAnsi" w:hAnsi="Arial" w:cs="Arial"/>
          <w:kern w:val="2"/>
          <w:sz w:val="22"/>
          <w:szCs w:val="22"/>
          <w:lang w:val="en-US" w:eastAsia="en-US"/>
          <w14:ligatures w14:val="standardContextual"/>
        </w:rPr>
        <w:t xml:space="preserve"> 104. </w:t>
      </w:r>
      <w:proofErr w:type="spellStart"/>
      <w:r w:rsidRPr="00B23DFF">
        <w:rPr>
          <w:rFonts w:ascii="Arial" w:eastAsiaTheme="minorHAnsi" w:hAnsi="Arial" w:cs="Arial"/>
          <w:kern w:val="2"/>
          <w:sz w:val="22"/>
          <w:szCs w:val="22"/>
          <w:lang w:val="en-US" w:eastAsia="en-US"/>
          <w14:ligatures w14:val="standardContextual"/>
        </w:rPr>
        <w:t>stavkom</w:t>
      </w:r>
      <w:proofErr w:type="spellEnd"/>
      <w:r w:rsidRPr="00B23DFF">
        <w:rPr>
          <w:rFonts w:ascii="Arial" w:eastAsiaTheme="minorHAnsi" w:hAnsi="Arial" w:cs="Arial"/>
          <w:kern w:val="2"/>
          <w:sz w:val="22"/>
          <w:szCs w:val="22"/>
          <w:lang w:val="en-US" w:eastAsia="en-US"/>
          <w14:ligatures w14:val="standardContextual"/>
        </w:rPr>
        <w:t xml:space="preserve"> 1. </w:t>
      </w:r>
      <w:proofErr w:type="spellStart"/>
      <w:r w:rsidRPr="00B23DFF">
        <w:rPr>
          <w:rFonts w:ascii="Arial" w:eastAsiaTheme="minorHAnsi" w:hAnsi="Arial" w:cs="Arial"/>
          <w:kern w:val="2"/>
          <w:sz w:val="22"/>
          <w:szCs w:val="22"/>
          <w:lang w:val="en-US" w:eastAsia="en-US"/>
          <w14:ligatures w14:val="standardContextual"/>
        </w:rPr>
        <w:t>točkom</w:t>
      </w:r>
      <w:proofErr w:type="spellEnd"/>
      <w:r w:rsidRPr="00B23DFF">
        <w:rPr>
          <w:rFonts w:ascii="Arial" w:eastAsiaTheme="minorHAnsi" w:hAnsi="Arial" w:cs="Arial"/>
          <w:kern w:val="2"/>
          <w:sz w:val="22"/>
          <w:szCs w:val="22"/>
          <w:lang w:val="en-US" w:eastAsia="en-US"/>
          <w14:ligatures w14:val="standardContextual"/>
        </w:rPr>
        <w:t xml:space="preserve"> 3. </w:t>
      </w:r>
      <w:proofErr w:type="spellStart"/>
      <w:r w:rsidRPr="00B23DFF">
        <w:rPr>
          <w:rFonts w:ascii="Arial" w:eastAsiaTheme="minorHAnsi" w:hAnsi="Arial" w:cs="Arial"/>
          <w:kern w:val="2"/>
          <w:sz w:val="22"/>
          <w:szCs w:val="22"/>
          <w:lang w:val="en-US" w:eastAsia="en-US"/>
          <w14:ligatures w14:val="standardContextual"/>
        </w:rPr>
        <w:t>Zakona</w:t>
      </w:r>
      <w:proofErr w:type="spellEnd"/>
      <w:r w:rsidRPr="00B23DFF">
        <w:rPr>
          <w:rFonts w:ascii="Arial" w:eastAsiaTheme="minorHAnsi" w:hAnsi="Arial" w:cs="Arial"/>
          <w:kern w:val="2"/>
          <w:sz w:val="22"/>
          <w:szCs w:val="22"/>
          <w:lang w:val="en-US" w:eastAsia="en-US"/>
          <w14:ligatures w14:val="standardContextual"/>
        </w:rPr>
        <w:t xml:space="preserve"> o </w:t>
      </w:r>
      <w:proofErr w:type="spellStart"/>
      <w:r w:rsidRPr="00B23DFF">
        <w:rPr>
          <w:rFonts w:ascii="Arial" w:eastAsiaTheme="minorHAnsi" w:hAnsi="Arial" w:cs="Arial"/>
          <w:kern w:val="2"/>
          <w:sz w:val="22"/>
          <w:szCs w:val="22"/>
          <w:lang w:val="en-US" w:eastAsia="en-US"/>
          <w14:ligatures w14:val="standardContextual"/>
        </w:rPr>
        <w:t>komunalnom</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gospodarstvu</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Narodne</w:t>
      </w:r>
      <w:proofErr w:type="spellEnd"/>
      <w:r w:rsidRPr="00B23DFF">
        <w:rPr>
          <w:rFonts w:ascii="Arial" w:eastAsiaTheme="minorHAnsi" w:hAnsi="Arial" w:cs="Arial"/>
          <w:kern w:val="2"/>
          <w:sz w:val="22"/>
          <w:szCs w:val="22"/>
          <w:lang w:val="en-US" w:eastAsia="en-US"/>
          <w14:ligatures w14:val="standardContextual"/>
        </w:rPr>
        <w:t xml:space="preserve"> novine”, </w:t>
      </w:r>
      <w:proofErr w:type="spellStart"/>
      <w:r w:rsidRPr="00B23DFF">
        <w:rPr>
          <w:rFonts w:ascii="Arial" w:eastAsiaTheme="minorHAnsi" w:hAnsi="Arial" w:cs="Arial"/>
          <w:kern w:val="2"/>
          <w:sz w:val="22"/>
          <w:szCs w:val="22"/>
          <w:lang w:val="en-US" w:eastAsia="en-US"/>
          <w14:ligatures w14:val="standardContextual"/>
        </w:rPr>
        <w:t>broj</w:t>
      </w:r>
      <w:proofErr w:type="spellEnd"/>
      <w:r w:rsidRPr="00B23DFF">
        <w:rPr>
          <w:rFonts w:ascii="Arial" w:eastAsiaTheme="minorHAnsi" w:hAnsi="Arial" w:cs="Arial"/>
          <w:kern w:val="2"/>
          <w:sz w:val="22"/>
          <w:szCs w:val="22"/>
          <w:lang w:val="en-US" w:eastAsia="en-US"/>
          <w14:ligatures w14:val="standardContextual"/>
        </w:rPr>
        <w:t xml:space="preserve"> 68/18, 110/18 </w:t>
      </w:r>
      <w:proofErr w:type="spellStart"/>
      <w:r w:rsidRPr="00B23DFF">
        <w:rPr>
          <w:rFonts w:ascii="Arial" w:eastAsiaTheme="minorHAnsi" w:hAnsi="Arial" w:cs="Arial"/>
          <w:kern w:val="2"/>
          <w:sz w:val="22"/>
          <w:szCs w:val="22"/>
          <w:lang w:val="en-US" w:eastAsia="en-US"/>
          <w14:ligatures w14:val="standardContextual"/>
        </w:rPr>
        <w:t>i</w:t>
      </w:r>
      <w:proofErr w:type="spellEnd"/>
      <w:r w:rsidRPr="00B23DFF">
        <w:rPr>
          <w:rFonts w:ascii="Arial" w:eastAsiaTheme="minorHAnsi" w:hAnsi="Arial" w:cs="Arial"/>
          <w:kern w:val="2"/>
          <w:sz w:val="22"/>
          <w:szCs w:val="22"/>
          <w:lang w:val="en-US" w:eastAsia="en-US"/>
          <w14:ligatures w14:val="standardContextual"/>
        </w:rPr>
        <w:t xml:space="preserve"> 32/20) </w:t>
      </w:r>
      <w:proofErr w:type="spellStart"/>
      <w:r w:rsidRPr="00B23DFF">
        <w:rPr>
          <w:rFonts w:ascii="Arial" w:eastAsiaTheme="minorHAnsi" w:hAnsi="Arial" w:cs="Arial"/>
          <w:kern w:val="2"/>
          <w:sz w:val="22"/>
          <w:szCs w:val="22"/>
          <w:lang w:val="en-US" w:eastAsia="en-US"/>
          <w14:ligatures w14:val="standardContextual"/>
        </w:rPr>
        <w:t>i</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članka</w:t>
      </w:r>
      <w:proofErr w:type="spellEnd"/>
      <w:r w:rsidRPr="00B23DFF">
        <w:rPr>
          <w:rFonts w:ascii="Arial" w:eastAsiaTheme="minorHAnsi" w:hAnsi="Arial" w:cs="Arial"/>
          <w:kern w:val="2"/>
          <w:sz w:val="22"/>
          <w:szCs w:val="22"/>
          <w:lang w:val="en-US" w:eastAsia="en-US"/>
          <w14:ligatures w14:val="standardContextual"/>
        </w:rPr>
        <w:t xml:space="preserve"> 39. </w:t>
      </w:r>
      <w:proofErr w:type="spellStart"/>
      <w:r w:rsidRPr="00B23DFF">
        <w:rPr>
          <w:rFonts w:ascii="Arial" w:eastAsiaTheme="minorHAnsi" w:hAnsi="Arial" w:cs="Arial"/>
          <w:kern w:val="2"/>
          <w:sz w:val="22"/>
          <w:szCs w:val="22"/>
          <w:lang w:val="en-US" w:eastAsia="en-US"/>
          <w14:ligatures w14:val="standardContextual"/>
        </w:rPr>
        <w:t>Statuta</w:t>
      </w:r>
      <w:proofErr w:type="spellEnd"/>
      <w:r w:rsidRPr="00B23DFF">
        <w:rPr>
          <w:rFonts w:ascii="Arial" w:eastAsiaTheme="minorHAnsi" w:hAnsi="Arial" w:cs="Arial"/>
          <w:kern w:val="2"/>
          <w:sz w:val="22"/>
          <w:szCs w:val="22"/>
          <w:lang w:val="en-US" w:eastAsia="en-US"/>
          <w14:ligatures w14:val="standardContextual"/>
        </w:rPr>
        <w:t xml:space="preserve"> Grada </w:t>
      </w:r>
      <w:proofErr w:type="spellStart"/>
      <w:r w:rsidRPr="00B23DFF">
        <w:rPr>
          <w:rFonts w:ascii="Arial" w:eastAsiaTheme="minorHAnsi" w:hAnsi="Arial" w:cs="Arial"/>
          <w:kern w:val="2"/>
          <w:sz w:val="22"/>
          <w:szCs w:val="22"/>
          <w:lang w:val="en-US" w:eastAsia="en-US"/>
          <w14:ligatures w14:val="standardContextual"/>
        </w:rPr>
        <w:t>Dubrovnika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Službeni</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glasnik</w:t>
      </w:r>
      <w:proofErr w:type="spellEnd"/>
      <w:r w:rsidRPr="00B23DFF">
        <w:rPr>
          <w:rFonts w:ascii="Arial" w:eastAsiaTheme="minorHAnsi" w:hAnsi="Arial" w:cs="Arial"/>
          <w:kern w:val="2"/>
          <w:sz w:val="22"/>
          <w:szCs w:val="22"/>
          <w:lang w:val="en-US" w:eastAsia="en-US"/>
          <w14:ligatures w14:val="standardContextual"/>
        </w:rPr>
        <w:t xml:space="preserve"> Grada </w:t>
      </w:r>
      <w:proofErr w:type="spellStart"/>
      <w:proofErr w:type="gramStart"/>
      <w:r w:rsidRPr="00B23DFF">
        <w:rPr>
          <w:rFonts w:ascii="Arial" w:eastAsiaTheme="minorHAnsi" w:hAnsi="Arial" w:cs="Arial"/>
          <w:kern w:val="2"/>
          <w:sz w:val="22"/>
          <w:szCs w:val="22"/>
          <w:lang w:val="en-US" w:eastAsia="en-US"/>
          <w14:ligatures w14:val="standardContextual"/>
        </w:rPr>
        <w:t>Dubrovnika</w:t>
      </w:r>
      <w:proofErr w:type="spellEnd"/>
      <w:r w:rsidRPr="00B23DFF">
        <w:rPr>
          <w:rFonts w:ascii="Arial" w:eastAsiaTheme="minorHAnsi" w:hAnsi="Arial" w:cs="Arial"/>
          <w:kern w:val="2"/>
          <w:sz w:val="22"/>
          <w:szCs w:val="22"/>
          <w:lang w:val="en-US" w:eastAsia="en-US"/>
          <w14:ligatures w14:val="standardContextual"/>
        </w:rPr>
        <w:t>“</w:t>
      </w:r>
      <w:proofErr w:type="gram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broj</w:t>
      </w:r>
      <w:proofErr w:type="spellEnd"/>
      <w:r w:rsidRPr="00B23DFF">
        <w:rPr>
          <w:rFonts w:ascii="Arial" w:eastAsiaTheme="minorHAnsi" w:hAnsi="Arial" w:cs="Arial"/>
          <w:kern w:val="2"/>
          <w:sz w:val="22"/>
          <w:szCs w:val="22"/>
          <w:lang w:val="en-US" w:eastAsia="en-US"/>
          <w14:ligatures w14:val="standardContextual"/>
        </w:rPr>
        <w:t xml:space="preserve"> 2/21), </w:t>
      </w:r>
      <w:proofErr w:type="spellStart"/>
      <w:r w:rsidRPr="00B23DFF">
        <w:rPr>
          <w:rFonts w:ascii="Arial" w:eastAsiaTheme="minorHAnsi" w:hAnsi="Arial" w:cs="Arial"/>
          <w:kern w:val="2"/>
          <w:sz w:val="22"/>
          <w:szCs w:val="22"/>
          <w:lang w:val="en-US" w:eastAsia="en-US"/>
          <w14:ligatures w14:val="standardContextual"/>
        </w:rPr>
        <w:t>Gradsko</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vijeće</w:t>
      </w:r>
      <w:proofErr w:type="spellEnd"/>
      <w:r w:rsidRPr="00B23DFF">
        <w:rPr>
          <w:rFonts w:ascii="Arial" w:eastAsiaTheme="minorHAnsi" w:hAnsi="Arial" w:cs="Arial"/>
          <w:kern w:val="2"/>
          <w:sz w:val="22"/>
          <w:szCs w:val="22"/>
          <w:lang w:val="en-US" w:eastAsia="en-US"/>
          <w14:ligatures w14:val="standardContextual"/>
        </w:rPr>
        <w:t xml:space="preserve"> Grada </w:t>
      </w:r>
      <w:proofErr w:type="spellStart"/>
      <w:r w:rsidRPr="00B23DFF">
        <w:rPr>
          <w:rFonts w:ascii="Arial" w:eastAsiaTheme="minorHAnsi" w:hAnsi="Arial" w:cs="Arial"/>
          <w:kern w:val="2"/>
          <w:sz w:val="22"/>
          <w:szCs w:val="22"/>
          <w:lang w:val="en-US" w:eastAsia="en-US"/>
          <w14:ligatures w14:val="standardContextual"/>
        </w:rPr>
        <w:t>Dubrovnika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na</w:t>
      </w:r>
      <w:proofErr w:type="spellEnd"/>
      <w:r w:rsidRPr="00B23DFF">
        <w:rPr>
          <w:rFonts w:ascii="Arial" w:eastAsiaTheme="minorHAnsi" w:hAnsi="Arial" w:cs="Arial"/>
          <w:kern w:val="2"/>
          <w:sz w:val="22"/>
          <w:szCs w:val="22"/>
          <w:lang w:val="en-US" w:eastAsia="en-US"/>
          <w14:ligatures w14:val="standardContextual"/>
        </w:rPr>
        <w:t xml:space="preserve"> 40. </w:t>
      </w:r>
      <w:proofErr w:type="spellStart"/>
      <w:r w:rsidRPr="00B23DFF">
        <w:rPr>
          <w:rFonts w:ascii="Arial" w:eastAsiaTheme="minorHAnsi" w:hAnsi="Arial" w:cs="Arial"/>
          <w:kern w:val="2"/>
          <w:sz w:val="22"/>
          <w:szCs w:val="22"/>
          <w:lang w:val="en-US" w:eastAsia="en-US"/>
          <w14:ligatures w14:val="standardContextual"/>
        </w:rPr>
        <w:t>sjednici</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održanoj</w:t>
      </w:r>
      <w:proofErr w:type="spellEnd"/>
      <w:r w:rsidRPr="00B23DFF">
        <w:rPr>
          <w:rFonts w:ascii="Arial" w:eastAsiaTheme="minorHAnsi" w:hAnsi="Arial" w:cs="Arial"/>
          <w:kern w:val="2"/>
          <w:sz w:val="22"/>
          <w:szCs w:val="22"/>
          <w:lang w:val="en-US" w:eastAsia="en-US"/>
          <w14:ligatures w14:val="standardContextual"/>
        </w:rPr>
        <w:t xml:space="preserve"> 28. </w:t>
      </w:r>
      <w:proofErr w:type="spellStart"/>
      <w:r w:rsidRPr="00B23DFF">
        <w:rPr>
          <w:rFonts w:ascii="Arial" w:eastAsiaTheme="minorHAnsi" w:hAnsi="Arial" w:cs="Arial"/>
          <w:kern w:val="2"/>
          <w:sz w:val="22"/>
          <w:szCs w:val="22"/>
          <w:lang w:val="en-US" w:eastAsia="en-US"/>
          <w14:ligatures w14:val="standardContextual"/>
        </w:rPr>
        <w:t>veljače</w:t>
      </w:r>
      <w:proofErr w:type="spellEnd"/>
      <w:r w:rsidRPr="00B23DFF">
        <w:rPr>
          <w:rFonts w:ascii="Arial" w:eastAsiaTheme="minorHAnsi" w:hAnsi="Arial" w:cs="Arial"/>
          <w:kern w:val="2"/>
          <w:sz w:val="22"/>
          <w:szCs w:val="22"/>
          <w:lang w:val="en-US" w:eastAsia="en-US"/>
          <w14:ligatures w14:val="standardContextual"/>
        </w:rPr>
        <w:t xml:space="preserve"> 2025., </w:t>
      </w:r>
      <w:proofErr w:type="spellStart"/>
      <w:r w:rsidRPr="00B23DFF">
        <w:rPr>
          <w:rFonts w:ascii="Arial" w:eastAsiaTheme="minorHAnsi" w:hAnsi="Arial" w:cs="Arial"/>
          <w:kern w:val="2"/>
          <w:sz w:val="22"/>
          <w:szCs w:val="22"/>
          <w:lang w:val="en-US" w:eastAsia="en-US"/>
          <w14:ligatures w14:val="standardContextual"/>
        </w:rPr>
        <w:t>donijelo</w:t>
      </w:r>
      <w:proofErr w:type="spellEnd"/>
      <w:r w:rsidRPr="00B23DFF">
        <w:rPr>
          <w:rFonts w:ascii="Arial" w:eastAsiaTheme="minorHAnsi" w:hAnsi="Arial" w:cs="Arial"/>
          <w:kern w:val="2"/>
          <w:sz w:val="22"/>
          <w:szCs w:val="22"/>
          <w:lang w:val="en-US" w:eastAsia="en-US"/>
          <w14:ligatures w14:val="standardContextual"/>
        </w:rPr>
        <w:t xml:space="preserve"> je</w:t>
      </w:r>
    </w:p>
    <w:p w14:paraId="13936826" w14:textId="77777777" w:rsidR="00B23DFF" w:rsidRPr="00B23DFF" w:rsidRDefault="00B23DFF" w:rsidP="00B23DFF">
      <w:pPr>
        <w:jc w:val="center"/>
        <w:rPr>
          <w:rFonts w:ascii="Arial" w:eastAsiaTheme="minorHAnsi" w:hAnsi="Arial" w:cs="Arial"/>
          <w:b/>
          <w:bCs/>
          <w:kern w:val="2"/>
          <w:sz w:val="22"/>
          <w:szCs w:val="22"/>
          <w:lang w:val="en-US" w:eastAsia="en-US"/>
          <w14:ligatures w14:val="standardContextual"/>
        </w:rPr>
      </w:pPr>
    </w:p>
    <w:p w14:paraId="190F2E42" w14:textId="77777777" w:rsidR="00B23DFF" w:rsidRPr="00B23DFF" w:rsidRDefault="00B23DFF" w:rsidP="00B23DFF">
      <w:pPr>
        <w:jc w:val="center"/>
        <w:rPr>
          <w:rFonts w:ascii="Arial" w:eastAsiaTheme="minorHAnsi" w:hAnsi="Arial" w:cs="Arial"/>
          <w:b/>
          <w:bCs/>
          <w:kern w:val="2"/>
          <w:sz w:val="22"/>
          <w:szCs w:val="22"/>
          <w:lang w:val="en-US" w:eastAsia="en-US"/>
          <w14:ligatures w14:val="standardContextual"/>
        </w:rPr>
      </w:pPr>
    </w:p>
    <w:p w14:paraId="766E5325" w14:textId="77777777" w:rsidR="00B23DFF" w:rsidRPr="00B23DFF" w:rsidRDefault="00B23DFF" w:rsidP="00B23DFF">
      <w:pPr>
        <w:jc w:val="center"/>
        <w:rPr>
          <w:rFonts w:ascii="Arial" w:eastAsiaTheme="minorHAnsi" w:hAnsi="Arial" w:cs="Arial"/>
          <w:b/>
          <w:bCs/>
          <w:kern w:val="2"/>
          <w:sz w:val="22"/>
          <w:szCs w:val="22"/>
          <w:lang w:val="en-US" w:eastAsia="en-US"/>
          <w14:ligatures w14:val="standardContextual"/>
        </w:rPr>
      </w:pPr>
      <w:r w:rsidRPr="00B23DFF">
        <w:rPr>
          <w:rFonts w:ascii="Arial" w:eastAsiaTheme="minorHAnsi" w:hAnsi="Arial" w:cs="Arial"/>
          <w:b/>
          <w:bCs/>
          <w:kern w:val="2"/>
          <w:sz w:val="22"/>
          <w:szCs w:val="22"/>
          <w:lang w:val="en-US" w:eastAsia="en-US"/>
          <w14:ligatures w14:val="standardContextual"/>
        </w:rPr>
        <w:t>O D L U K U</w:t>
      </w:r>
    </w:p>
    <w:p w14:paraId="0178A2FD" w14:textId="77777777" w:rsidR="00B23DFF" w:rsidRPr="00B23DFF" w:rsidRDefault="00B23DFF" w:rsidP="00B23DFF">
      <w:pPr>
        <w:jc w:val="center"/>
        <w:rPr>
          <w:rFonts w:ascii="Arial" w:eastAsiaTheme="minorHAnsi" w:hAnsi="Arial" w:cs="Arial"/>
          <w:b/>
          <w:bCs/>
          <w:kern w:val="2"/>
          <w:sz w:val="22"/>
          <w:szCs w:val="22"/>
          <w:lang w:val="en-US" w:eastAsia="en-US"/>
          <w14:ligatures w14:val="standardContextual"/>
        </w:rPr>
      </w:pPr>
      <w:r w:rsidRPr="00B23DFF">
        <w:rPr>
          <w:rFonts w:ascii="Arial" w:eastAsiaTheme="minorHAnsi" w:hAnsi="Arial" w:cs="Arial"/>
          <w:b/>
          <w:bCs/>
          <w:kern w:val="2"/>
          <w:sz w:val="22"/>
          <w:szCs w:val="22"/>
          <w:lang w:val="en-US" w:eastAsia="en-US"/>
          <w14:ligatures w14:val="standardContextual"/>
        </w:rPr>
        <w:t xml:space="preserve">o </w:t>
      </w:r>
      <w:proofErr w:type="spellStart"/>
      <w:r w:rsidRPr="00B23DFF">
        <w:rPr>
          <w:rFonts w:ascii="Arial" w:eastAsiaTheme="minorHAnsi" w:hAnsi="Arial" w:cs="Arial"/>
          <w:b/>
          <w:bCs/>
          <w:kern w:val="2"/>
          <w:sz w:val="22"/>
          <w:szCs w:val="22"/>
          <w:lang w:val="en-US" w:eastAsia="en-US"/>
          <w14:ligatures w14:val="standardContextual"/>
        </w:rPr>
        <w:t>izmjeni</w:t>
      </w:r>
      <w:proofErr w:type="spellEnd"/>
      <w:r w:rsidRPr="00B23DFF">
        <w:rPr>
          <w:rFonts w:ascii="Arial" w:eastAsiaTheme="minorHAnsi" w:hAnsi="Arial" w:cs="Arial"/>
          <w:b/>
          <w:bCs/>
          <w:kern w:val="2"/>
          <w:sz w:val="22"/>
          <w:szCs w:val="22"/>
          <w:lang w:val="en-US" w:eastAsia="en-US"/>
          <w14:ligatures w14:val="standardContextual"/>
        </w:rPr>
        <w:t xml:space="preserve"> </w:t>
      </w:r>
      <w:proofErr w:type="spellStart"/>
      <w:r w:rsidRPr="00B23DFF">
        <w:rPr>
          <w:rFonts w:ascii="Arial" w:eastAsiaTheme="minorHAnsi" w:hAnsi="Arial" w:cs="Arial"/>
          <w:b/>
          <w:bCs/>
          <w:kern w:val="2"/>
          <w:sz w:val="22"/>
          <w:szCs w:val="22"/>
          <w:lang w:val="en-US" w:eastAsia="en-US"/>
          <w14:ligatures w14:val="standardContextual"/>
        </w:rPr>
        <w:t>Odluke</w:t>
      </w:r>
      <w:proofErr w:type="spellEnd"/>
      <w:r w:rsidRPr="00B23DFF">
        <w:rPr>
          <w:rFonts w:ascii="Arial" w:eastAsiaTheme="minorHAnsi" w:hAnsi="Arial" w:cs="Arial"/>
          <w:b/>
          <w:bCs/>
          <w:kern w:val="2"/>
          <w:sz w:val="22"/>
          <w:szCs w:val="22"/>
          <w:lang w:val="en-US" w:eastAsia="en-US"/>
          <w14:ligatures w14:val="standardContextual"/>
        </w:rPr>
        <w:t xml:space="preserve"> o </w:t>
      </w:r>
      <w:proofErr w:type="spellStart"/>
      <w:r w:rsidRPr="00B23DFF">
        <w:rPr>
          <w:rFonts w:ascii="Arial" w:eastAsiaTheme="minorHAnsi" w:hAnsi="Arial" w:cs="Arial"/>
          <w:b/>
          <w:bCs/>
          <w:kern w:val="2"/>
          <w:sz w:val="22"/>
          <w:szCs w:val="22"/>
          <w:lang w:val="en-US" w:eastAsia="en-US"/>
          <w14:ligatures w14:val="standardContextual"/>
        </w:rPr>
        <w:t>javnim</w:t>
      </w:r>
      <w:proofErr w:type="spellEnd"/>
      <w:r w:rsidRPr="00B23DFF">
        <w:rPr>
          <w:rFonts w:ascii="Arial" w:eastAsiaTheme="minorHAnsi" w:hAnsi="Arial" w:cs="Arial"/>
          <w:b/>
          <w:bCs/>
          <w:kern w:val="2"/>
          <w:sz w:val="22"/>
          <w:szCs w:val="22"/>
          <w:lang w:val="en-US" w:eastAsia="en-US"/>
          <w14:ligatures w14:val="standardContextual"/>
        </w:rPr>
        <w:t xml:space="preserve"> </w:t>
      </w:r>
      <w:proofErr w:type="spellStart"/>
      <w:r w:rsidRPr="00B23DFF">
        <w:rPr>
          <w:rFonts w:ascii="Arial" w:eastAsiaTheme="minorHAnsi" w:hAnsi="Arial" w:cs="Arial"/>
          <w:b/>
          <w:bCs/>
          <w:kern w:val="2"/>
          <w:sz w:val="22"/>
          <w:szCs w:val="22"/>
          <w:lang w:val="en-US" w:eastAsia="en-US"/>
          <w14:ligatures w14:val="standardContextual"/>
        </w:rPr>
        <w:t>parkiralištima</w:t>
      </w:r>
      <w:proofErr w:type="spellEnd"/>
      <w:r w:rsidRPr="00B23DFF">
        <w:rPr>
          <w:rFonts w:ascii="Arial" w:eastAsiaTheme="minorHAnsi" w:hAnsi="Arial" w:cs="Arial"/>
          <w:b/>
          <w:bCs/>
          <w:kern w:val="2"/>
          <w:sz w:val="22"/>
          <w:szCs w:val="22"/>
          <w:lang w:val="en-US" w:eastAsia="en-US"/>
          <w14:ligatures w14:val="standardContextual"/>
        </w:rPr>
        <w:t xml:space="preserve"> </w:t>
      </w:r>
      <w:proofErr w:type="spellStart"/>
      <w:r w:rsidRPr="00B23DFF">
        <w:rPr>
          <w:rFonts w:ascii="Arial" w:eastAsiaTheme="minorHAnsi" w:hAnsi="Arial" w:cs="Arial"/>
          <w:b/>
          <w:bCs/>
          <w:kern w:val="2"/>
          <w:sz w:val="22"/>
          <w:szCs w:val="22"/>
          <w:lang w:val="en-US" w:eastAsia="en-US"/>
          <w14:ligatures w14:val="standardContextual"/>
        </w:rPr>
        <w:t>na</w:t>
      </w:r>
      <w:proofErr w:type="spellEnd"/>
      <w:r w:rsidRPr="00B23DFF">
        <w:rPr>
          <w:rFonts w:ascii="Arial" w:eastAsiaTheme="minorHAnsi" w:hAnsi="Arial" w:cs="Arial"/>
          <w:b/>
          <w:bCs/>
          <w:kern w:val="2"/>
          <w:sz w:val="22"/>
          <w:szCs w:val="22"/>
          <w:lang w:val="en-US" w:eastAsia="en-US"/>
          <w14:ligatures w14:val="standardContextual"/>
        </w:rPr>
        <w:t xml:space="preserve"> </w:t>
      </w:r>
      <w:proofErr w:type="spellStart"/>
      <w:r w:rsidRPr="00B23DFF">
        <w:rPr>
          <w:rFonts w:ascii="Arial" w:eastAsiaTheme="minorHAnsi" w:hAnsi="Arial" w:cs="Arial"/>
          <w:b/>
          <w:bCs/>
          <w:kern w:val="2"/>
          <w:sz w:val="22"/>
          <w:szCs w:val="22"/>
          <w:lang w:val="en-US" w:eastAsia="en-US"/>
          <w14:ligatures w14:val="standardContextual"/>
        </w:rPr>
        <w:t>području</w:t>
      </w:r>
      <w:proofErr w:type="spellEnd"/>
      <w:r w:rsidRPr="00B23DFF">
        <w:rPr>
          <w:rFonts w:ascii="Arial" w:eastAsiaTheme="minorHAnsi" w:hAnsi="Arial" w:cs="Arial"/>
          <w:b/>
          <w:bCs/>
          <w:kern w:val="2"/>
          <w:sz w:val="22"/>
          <w:szCs w:val="22"/>
          <w:lang w:val="en-US" w:eastAsia="en-US"/>
          <w14:ligatures w14:val="standardContextual"/>
        </w:rPr>
        <w:t xml:space="preserve"> Grada </w:t>
      </w:r>
      <w:proofErr w:type="spellStart"/>
      <w:r w:rsidRPr="00B23DFF">
        <w:rPr>
          <w:rFonts w:ascii="Arial" w:eastAsiaTheme="minorHAnsi" w:hAnsi="Arial" w:cs="Arial"/>
          <w:b/>
          <w:bCs/>
          <w:kern w:val="2"/>
          <w:sz w:val="22"/>
          <w:szCs w:val="22"/>
          <w:lang w:val="en-US" w:eastAsia="en-US"/>
          <w14:ligatures w14:val="standardContextual"/>
        </w:rPr>
        <w:t>Dubrovnika</w:t>
      </w:r>
      <w:proofErr w:type="spellEnd"/>
    </w:p>
    <w:p w14:paraId="0C1170CC" w14:textId="77777777" w:rsidR="00B23DFF" w:rsidRPr="00B23DFF" w:rsidRDefault="00B23DFF" w:rsidP="00B23DFF">
      <w:pPr>
        <w:jc w:val="center"/>
        <w:rPr>
          <w:rFonts w:ascii="Arial" w:eastAsiaTheme="minorHAnsi" w:hAnsi="Arial" w:cs="Arial"/>
          <w:b/>
          <w:bCs/>
          <w:kern w:val="2"/>
          <w:sz w:val="22"/>
          <w:szCs w:val="22"/>
          <w:lang w:val="en-US" w:eastAsia="en-US"/>
          <w14:ligatures w14:val="standardContextual"/>
        </w:rPr>
      </w:pPr>
    </w:p>
    <w:p w14:paraId="1420EE06" w14:textId="77777777" w:rsidR="00B23DFF" w:rsidRPr="00B23DFF" w:rsidRDefault="00B23DFF" w:rsidP="00B23DFF">
      <w:pPr>
        <w:jc w:val="center"/>
        <w:rPr>
          <w:rFonts w:ascii="Arial" w:eastAsiaTheme="minorHAnsi" w:hAnsi="Arial" w:cs="Arial"/>
          <w:b/>
          <w:bCs/>
          <w:kern w:val="2"/>
          <w:sz w:val="22"/>
          <w:szCs w:val="22"/>
          <w:lang w:val="en-US" w:eastAsia="en-US"/>
          <w14:ligatures w14:val="standardContextual"/>
        </w:rPr>
      </w:pPr>
    </w:p>
    <w:p w14:paraId="4E5805BA" w14:textId="77777777" w:rsidR="00B23DFF" w:rsidRPr="00B23DFF" w:rsidRDefault="00B23DFF" w:rsidP="00B23DFF">
      <w:pPr>
        <w:jc w:val="center"/>
        <w:rPr>
          <w:rFonts w:ascii="Arial" w:eastAsiaTheme="minorHAnsi" w:hAnsi="Arial" w:cs="Arial"/>
          <w:b/>
          <w:bCs/>
          <w:kern w:val="2"/>
          <w:sz w:val="22"/>
          <w:szCs w:val="22"/>
          <w:lang w:val="en-US" w:eastAsia="en-US"/>
          <w14:ligatures w14:val="standardContextual"/>
        </w:rPr>
      </w:pPr>
    </w:p>
    <w:p w14:paraId="21E092D7" w14:textId="77777777" w:rsidR="00B23DFF" w:rsidRPr="00B23DFF" w:rsidRDefault="00B23DFF" w:rsidP="00B23DFF">
      <w:pPr>
        <w:jc w:val="center"/>
        <w:rPr>
          <w:rFonts w:ascii="Arial" w:eastAsiaTheme="minorHAnsi" w:hAnsi="Arial" w:cs="Arial"/>
          <w:bCs/>
          <w:kern w:val="2"/>
          <w:sz w:val="22"/>
          <w:szCs w:val="22"/>
          <w:lang w:val="en-US" w:eastAsia="en-US"/>
          <w14:ligatures w14:val="standardContextual"/>
        </w:rPr>
      </w:pPr>
      <w:proofErr w:type="spellStart"/>
      <w:r w:rsidRPr="00B23DFF">
        <w:rPr>
          <w:rFonts w:ascii="Arial" w:eastAsiaTheme="minorHAnsi" w:hAnsi="Arial" w:cs="Arial"/>
          <w:bCs/>
          <w:kern w:val="2"/>
          <w:sz w:val="22"/>
          <w:szCs w:val="22"/>
          <w:lang w:val="en-US" w:eastAsia="en-US"/>
          <w14:ligatures w14:val="standardContextual"/>
        </w:rPr>
        <w:t>Članak</w:t>
      </w:r>
      <w:proofErr w:type="spellEnd"/>
      <w:r w:rsidRPr="00B23DFF">
        <w:rPr>
          <w:rFonts w:ascii="Arial" w:eastAsiaTheme="minorHAnsi" w:hAnsi="Arial" w:cs="Arial"/>
          <w:bCs/>
          <w:kern w:val="2"/>
          <w:sz w:val="22"/>
          <w:szCs w:val="22"/>
          <w:lang w:val="en-US" w:eastAsia="en-US"/>
          <w14:ligatures w14:val="standardContextual"/>
        </w:rPr>
        <w:t xml:space="preserve"> 1.</w:t>
      </w:r>
    </w:p>
    <w:p w14:paraId="3F6E113B" w14:textId="77777777" w:rsidR="00B23DFF" w:rsidRPr="00B23DFF" w:rsidRDefault="00B23DFF" w:rsidP="00B23DFF">
      <w:pPr>
        <w:jc w:val="center"/>
        <w:rPr>
          <w:rFonts w:ascii="Arial" w:eastAsiaTheme="minorHAnsi" w:hAnsi="Arial" w:cs="Arial"/>
          <w:b/>
          <w:bCs/>
          <w:kern w:val="2"/>
          <w:sz w:val="22"/>
          <w:szCs w:val="22"/>
          <w:lang w:val="en-US" w:eastAsia="en-US"/>
          <w14:ligatures w14:val="standardContextual"/>
        </w:rPr>
      </w:pPr>
    </w:p>
    <w:p w14:paraId="7C97D713" w14:textId="77777777" w:rsidR="00B23DFF" w:rsidRPr="00B23DFF" w:rsidRDefault="00B23DFF" w:rsidP="00B23DFF">
      <w:pPr>
        <w:jc w:val="both"/>
        <w:rPr>
          <w:rFonts w:ascii="Arial" w:eastAsiaTheme="minorHAnsi" w:hAnsi="Arial" w:cs="Arial"/>
          <w:kern w:val="2"/>
          <w:sz w:val="22"/>
          <w:szCs w:val="22"/>
          <w:lang w:val="en-US" w:eastAsia="en-US"/>
          <w14:ligatures w14:val="standardContextual"/>
        </w:rPr>
      </w:pPr>
      <w:r w:rsidRPr="00B23DFF">
        <w:rPr>
          <w:rFonts w:ascii="Arial" w:eastAsiaTheme="minorHAnsi" w:hAnsi="Arial" w:cs="Arial"/>
          <w:kern w:val="2"/>
          <w:sz w:val="22"/>
          <w:szCs w:val="22"/>
          <w:lang w:val="en-US" w:eastAsia="en-US"/>
          <w14:ligatures w14:val="standardContextual"/>
        </w:rPr>
        <w:t xml:space="preserve">U </w:t>
      </w:r>
      <w:proofErr w:type="spellStart"/>
      <w:r w:rsidRPr="00B23DFF">
        <w:rPr>
          <w:rFonts w:ascii="Arial" w:eastAsiaTheme="minorHAnsi" w:hAnsi="Arial" w:cs="Arial"/>
          <w:kern w:val="2"/>
          <w:sz w:val="22"/>
          <w:szCs w:val="22"/>
          <w:lang w:val="en-US" w:eastAsia="en-US"/>
          <w14:ligatures w14:val="standardContextual"/>
        </w:rPr>
        <w:t>Odluci</w:t>
      </w:r>
      <w:proofErr w:type="spellEnd"/>
      <w:r w:rsidRPr="00B23DFF">
        <w:rPr>
          <w:rFonts w:ascii="Arial" w:eastAsiaTheme="minorHAnsi" w:hAnsi="Arial" w:cs="Arial"/>
          <w:kern w:val="2"/>
          <w:sz w:val="22"/>
          <w:szCs w:val="22"/>
          <w:lang w:val="en-US" w:eastAsia="en-US"/>
          <w14:ligatures w14:val="standardContextual"/>
        </w:rPr>
        <w:t xml:space="preserve"> o </w:t>
      </w:r>
      <w:proofErr w:type="spellStart"/>
      <w:r w:rsidRPr="00B23DFF">
        <w:rPr>
          <w:rFonts w:ascii="Arial" w:eastAsiaTheme="minorHAnsi" w:hAnsi="Arial" w:cs="Arial"/>
          <w:kern w:val="2"/>
          <w:sz w:val="22"/>
          <w:szCs w:val="22"/>
          <w:lang w:val="en-US" w:eastAsia="en-US"/>
          <w14:ligatures w14:val="standardContextual"/>
        </w:rPr>
        <w:t>javnim</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parkiralištima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na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području</w:t>
      </w:r>
      <w:proofErr w:type="spellEnd"/>
      <w:r w:rsidRPr="00B23DFF">
        <w:rPr>
          <w:rFonts w:ascii="Arial" w:eastAsiaTheme="minorHAnsi" w:hAnsi="Arial" w:cs="Arial"/>
          <w:kern w:val="2"/>
          <w:sz w:val="22"/>
          <w:szCs w:val="22"/>
          <w:lang w:val="en-US" w:eastAsia="en-US"/>
          <w14:ligatures w14:val="standardContextual"/>
        </w:rPr>
        <w:t xml:space="preserve"> Grada </w:t>
      </w:r>
      <w:proofErr w:type="spellStart"/>
      <w:r w:rsidRPr="00B23DFF">
        <w:rPr>
          <w:rFonts w:ascii="Arial" w:eastAsiaTheme="minorHAnsi" w:hAnsi="Arial" w:cs="Arial"/>
          <w:kern w:val="2"/>
          <w:sz w:val="22"/>
          <w:szCs w:val="22"/>
          <w:lang w:val="en-US" w:eastAsia="en-US"/>
          <w14:ligatures w14:val="standardContextual"/>
        </w:rPr>
        <w:t>Dubrovnika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Službeni</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glasnik</w:t>
      </w:r>
      <w:proofErr w:type="spellEnd"/>
      <w:r w:rsidRPr="00B23DFF">
        <w:rPr>
          <w:rFonts w:ascii="Arial" w:eastAsiaTheme="minorHAnsi" w:hAnsi="Arial" w:cs="Arial"/>
          <w:kern w:val="2"/>
          <w:sz w:val="22"/>
          <w:szCs w:val="22"/>
          <w:lang w:val="en-US" w:eastAsia="en-US"/>
          <w14:ligatures w14:val="standardContextual"/>
        </w:rPr>
        <w:t xml:space="preserve"> Grada </w:t>
      </w:r>
      <w:proofErr w:type="spellStart"/>
      <w:r w:rsidRPr="00B23DFF">
        <w:rPr>
          <w:rFonts w:ascii="Arial" w:eastAsiaTheme="minorHAnsi" w:hAnsi="Arial" w:cs="Arial"/>
          <w:kern w:val="2"/>
          <w:sz w:val="22"/>
          <w:szCs w:val="22"/>
          <w:lang w:val="en-US" w:eastAsia="en-US"/>
          <w14:ligatures w14:val="standardContextual"/>
        </w:rPr>
        <w:t>Dubrovnika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broj</w:t>
      </w:r>
      <w:proofErr w:type="spellEnd"/>
      <w:r w:rsidRPr="00B23DFF">
        <w:rPr>
          <w:rFonts w:ascii="Arial" w:eastAsiaTheme="minorHAnsi" w:hAnsi="Arial" w:cs="Arial"/>
          <w:kern w:val="2"/>
          <w:sz w:val="22"/>
          <w:szCs w:val="22"/>
          <w:lang w:val="en-US" w:eastAsia="en-US"/>
          <w14:ligatures w14:val="standardContextual"/>
        </w:rPr>
        <w:t xml:space="preserve"> 7/23, 4/24 </w:t>
      </w:r>
      <w:proofErr w:type="spellStart"/>
      <w:r w:rsidRPr="00B23DFF">
        <w:rPr>
          <w:rFonts w:ascii="Arial" w:eastAsiaTheme="minorHAnsi" w:hAnsi="Arial" w:cs="Arial"/>
          <w:kern w:val="2"/>
          <w:sz w:val="22"/>
          <w:szCs w:val="22"/>
          <w:lang w:val="en-US" w:eastAsia="en-US"/>
          <w14:ligatures w14:val="standardContextual"/>
        </w:rPr>
        <w:t>i</w:t>
      </w:r>
      <w:proofErr w:type="spellEnd"/>
      <w:r w:rsidRPr="00B23DFF">
        <w:rPr>
          <w:rFonts w:ascii="Arial" w:eastAsiaTheme="minorHAnsi" w:hAnsi="Arial" w:cs="Arial"/>
          <w:kern w:val="2"/>
          <w:sz w:val="22"/>
          <w:szCs w:val="22"/>
          <w:lang w:val="en-US" w:eastAsia="en-US"/>
          <w14:ligatures w14:val="standardContextual"/>
        </w:rPr>
        <w:t xml:space="preserve"> 10/24) u </w:t>
      </w:r>
      <w:proofErr w:type="spellStart"/>
      <w:r w:rsidRPr="00B23DFF">
        <w:rPr>
          <w:rFonts w:ascii="Arial" w:eastAsiaTheme="minorHAnsi" w:hAnsi="Arial" w:cs="Arial"/>
          <w:kern w:val="2"/>
          <w:sz w:val="22"/>
          <w:szCs w:val="22"/>
          <w:lang w:val="en-US" w:eastAsia="en-US"/>
          <w14:ligatures w14:val="standardContextual"/>
        </w:rPr>
        <w:t>članku</w:t>
      </w:r>
      <w:proofErr w:type="spellEnd"/>
      <w:r w:rsidRPr="00B23DFF">
        <w:rPr>
          <w:rFonts w:ascii="Arial" w:eastAsiaTheme="minorHAnsi" w:hAnsi="Arial" w:cs="Arial"/>
          <w:kern w:val="2"/>
          <w:sz w:val="22"/>
          <w:szCs w:val="22"/>
          <w:lang w:val="en-US" w:eastAsia="en-US"/>
          <w14:ligatures w14:val="standardContextual"/>
        </w:rPr>
        <w:t xml:space="preserve"> 8.  </w:t>
      </w:r>
      <w:proofErr w:type="spellStart"/>
      <w:r w:rsidRPr="00B23DFF">
        <w:rPr>
          <w:rFonts w:ascii="Arial" w:eastAsiaTheme="minorHAnsi" w:hAnsi="Arial" w:cs="Arial"/>
          <w:kern w:val="2"/>
          <w:sz w:val="22"/>
          <w:szCs w:val="22"/>
          <w:lang w:val="en-US" w:eastAsia="en-US"/>
          <w14:ligatures w14:val="standardContextual"/>
        </w:rPr>
        <w:t>stavku</w:t>
      </w:r>
      <w:proofErr w:type="spellEnd"/>
      <w:r w:rsidRPr="00B23DFF">
        <w:rPr>
          <w:rFonts w:ascii="Arial" w:eastAsiaTheme="minorHAnsi" w:hAnsi="Arial" w:cs="Arial"/>
          <w:kern w:val="2"/>
          <w:sz w:val="22"/>
          <w:szCs w:val="22"/>
          <w:lang w:val="en-US" w:eastAsia="en-US"/>
          <w14:ligatures w14:val="standardContextual"/>
        </w:rPr>
        <w:t xml:space="preserve"> 1. u </w:t>
      </w:r>
      <w:proofErr w:type="spellStart"/>
      <w:r w:rsidRPr="00B23DFF">
        <w:rPr>
          <w:rFonts w:ascii="Arial" w:eastAsiaTheme="minorHAnsi" w:hAnsi="Arial" w:cs="Arial"/>
          <w:kern w:val="2"/>
          <w:sz w:val="22"/>
          <w:szCs w:val="22"/>
          <w:lang w:val="en-US" w:eastAsia="en-US"/>
          <w14:ligatures w14:val="standardContextual"/>
        </w:rPr>
        <w:t>obuhvatu</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područja</w:t>
      </w:r>
      <w:proofErr w:type="spellEnd"/>
      <w:r w:rsidRPr="00B23DFF">
        <w:rPr>
          <w:rFonts w:ascii="Arial" w:eastAsiaTheme="minorHAnsi" w:hAnsi="Arial" w:cs="Arial"/>
          <w:kern w:val="2"/>
          <w:sz w:val="22"/>
          <w:szCs w:val="22"/>
          <w:lang w:val="en-US" w:eastAsia="en-US"/>
          <w14:ligatures w14:val="standardContextual"/>
        </w:rPr>
        <w:t xml:space="preserve"> Zone 0. (</w:t>
      </w:r>
      <w:proofErr w:type="spellStart"/>
      <w:r w:rsidRPr="00B23DFF">
        <w:rPr>
          <w:rFonts w:ascii="Arial" w:eastAsiaTheme="minorHAnsi" w:hAnsi="Arial" w:cs="Arial"/>
          <w:kern w:val="2"/>
          <w:sz w:val="22"/>
          <w:szCs w:val="22"/>
          <w:lang w:val="en-US" w:eastAsia="en-US"/>
          <w14:ligatures w14:val="standardContextual"/>
        </w:rPr>
        <w:t>crvena</w:t>
      </w:r>
      <w:proofErr w:type="spellEnd"/>
      <w:r w:rsidRPr="00B23DFF">
        <w:rPr>
          <w:rFonts w:ascii="Arial" w:eastAsiaTheme="minorHAnsi" w:hAnsi="Arial" w:cs="Arial"/>
          <w:kern w:val="2"/>
          <w:sz w:val="22"/>
          <w:szCs w:val="22"/>
          <w:lang w:val="en-US" w:eastAsia="en-US"/>
          <w14:ligatures w14:val="standardContextual"/>
        </w:rPr>
        <w:t xml:space="preserve">) 708200, </w:t>
      </w:r>
      <w:proofErr w:type="spellStart"/>
      <w:r w:rsidRPr="00B23DFF">
        <w:rPr>
          <w:rFonts w:ascii="Arial" w:eastAsiaTheme="minorHAnsi" w:hAnsi="Arial" w:cs="Arial"/>
          <w:kern w:val="2"/>
          <w:sz w:val="22"/>
          <w:szCs w:val="22"/>
          <w:lang w:val="en-US" w:eastAsia="en-US"/>
          <w14:ligatures w14:val="standardContextual"/>
        </w:rPr>
        <w:t>izvan</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ulična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parkirališta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nakon</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riječi</w:t>
      </w:r>
      <w:proofErr w:type="spellEnd"/>
      <w:r w:rsidRPr="00B23DFF">
        <w:rPr>
          <w:rFonts w:ascii="Arial" w:eastAsiaTheme="minorHAnsi" w:hAnsi="Arial" w:cs="Arial"/>
          <w:kern w:val="2"/>
          <w:sz w:val="22"/>
          <w:szCs w:val="22"/>
          <w:lang w:val="en-US" w:eastAsia="en-US"/>
          <w14:ligatures w14:val="standardContextual"/>
        </w:rPr>
        <w:t xml:space="preserve"> “Iza Grada (</w:t>
      </w:r>
      <w:proofErr w:type="spellStart"/>
      <w:r w:rsidRPr="00B23DFF">
        <w:rPr>
          <w:rFonts w:ascii="Arial" w:eastAsiaTheme="minorHAnsi" w:hAnsi="Arial" w:cs="Arial"/>
          <w:kern w:val="2"/>
          <w:sz w:val="22"/>
          <w:szCs w:val="22"/>
          <w:lang w:val="en-US" w:eastAsia="en-US"/>
          <w14:ligatures w14:val="standardContextual"/>
        </w:rPr>
        <w:t>parkiralište</w:t>
      </w:r>
      <w:proofErr w:type="spellEnd"/>
      <w:r w:rsidRPr="00B23DFF">
        <w:rPr>
          <w:rFonts w:ascii="Arial" w:eastAsiaTheme="minorHAnsi" w:hAnsi="Arial" w:cs="Arial"/>
          <w:kern w:val="2"/>
          <w:sz w:val="22"/>
          <w:szCs w:val="22"/>
          <w:lang w:val="en-US" w:eastAsia="en-US"/>
          <w14:ligatures w14:val="standardContextual"/>
        </w:rPr>
        <w:t xml:space="preserve"> Pile)” </w:t>
      </w:r>
      <w:proofErr w:type="spellStart"/>
      <w:r w:rsidRPr="00B23DFF">
        <w:rPr>
          <w:rFonts w:ascii="Arial" w:eastAsiaTheme="minorHAnsi" w:hAnsi="Arial" w:cs="Arial"/>
          <w:kern w:val="2"/>
          <w:sz w:val="22"/>
          <w:szCs w:val="22"/>
          <w:lang w:val="en-US" w:eastAsia="en-US"/>
          <w14:ligatures w14:val="standardContextual"/>
        </w:rPr>
        <w:t>dodaje</w:t>
      </w:r>
      <w:proofErr w:type="spellEnd"/>
      <w:r w:rsidRPr="00B23DFF">
        <w:rPr>
          <w:rFonts w:ascii="Arial" w:eastAsiaTheme="minorHAnsi" w:hAnsi="Arial" w:cs="Arial"/>
          <w:kern w:val="2"/>
          <w:sz w:val="22"/>
          <w:szCs w:val="22"/>
          <w:lang w:val="en-US" w:eastAsia="en-US"/>
          <w14:ligatures w14:val="standardContextual"/>
        </w:rPr>
        <w:t xml:space="preserve"> se </w:t>
      </w:r>
      <w:proofErr w:type="spellStart"/>
      <w:r w:rsidRPr="00B23DFF">
        <w:rPr>
          <w:rFonts w:ascii="Arial" w:eastAsiaTheme="minorHAnsi" w:hAnsi="Arial" w:cs="Arial"/>
          <w:kern w:val="2"/>
          <w:sz w:val="22"/>
          <w:szCs w:val="22"/>
          <w:lang w:val="en-US" w:eastAsia="en-US"/>
          <w14:ligatures w14:val="standardContextual"/>
        </w:rPr>
        <w:t>zarez</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i</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riječi</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Žičara-donji</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plato</w:t>
      </w:r>
      <w:proofErr w:type="spellEnd"/>
      <w:r w:rsidRPr="00B23DFF">
        <w:rPr>
          <w:rFonts w:ascii="Arial" w:eastAsiaTheme="minorHAnsi" w:hAnsi="Arial" w:cs="Arial"/>
          <w:kern w:val="2"/>
          <w:sz w:val="22"/>
          <w:szCs w:val="22"/>
          <w:lang w:val="en-US" w:eastAsia="en-US"/>
          <w14:ligatures w14:val="standardContextual"/>
        </w:rPr>
        <w:t>”.</w:t>
      </w:r>
    </w:p>
    <w:p w14:paraId="68230184" w14:textId="77777777" w:rsidR="00B23DFF" w:rsidRPr="00B23DFF" w:rsidRDefault="00B23DFF" w:rsidP="00B23DFF">
      <w:pPr>
        <w:jc w:val="both"/>
        <w:rPr>
          <w:rFonts w:ascii="Arial" w:eastAsiaTheme="minorHAnsi" w:hAnsi="Arial" w:cs="Arial"/>
          <w:kern w:val="2"/>
          <w:sz w:val="22"/>
          <w:szCs w:val="22"/>
          <w:lang w:val="en-US" w:eastAsia="en-US"/>
          <w14:ligatures w14:val="standardContextual"/>
        </w:rPr>
      </w:pPr>
    </w:p>
    <w:p w14:paraId="21FE0A7C" w14:textId="77777777" w:rsidR="00B23DFF" w:rsidRPr="00B23DFF" w:rsidRDefault="00B23DFF" w:rsidP="00B23DFF">
      <w:pPr>
        <w:jc w:val="both"/>
        <w:rPr>
          <w:rFonts w:ascii="Arial" w:eastAsiaTheme="minorHAnsi" w:hAnsi="Arial" w:cs="Arial"/>
          <w:kern w:val="2"/>
          <w:sz w:val="22"/>
          <w:szCs w:val="22"/>
          <w:lang w:val="en-US" w:eastAsia="en-US"/>
          <w14:ligatures w14:val="standardContextual"/>
        </w:rPr>
      </w:pPr>
      <w:r w:rsidRPr="00B23DFF">
        <w:rPr>
          <w:rFonts w:ascii="Arial" w:eastAsiaTheme="minorHAnsi" w:hAnsi="Arial" w:cs="Arial"/>
          <w:kern w:val="2"/>
          <w:sz w:val="22"/>
          <w:szCs w:val="22"/>
          <w:lang w:val="en-US" w:eastAsia="en-US"/>
          <w14:ligatures w14:val="standardContextual"/>
        </w:rPr>
        <w:t xml:space="preserve">U </w:t>
      </w:r>
      <w:proofErr w:type="spellStart"/>
      <w:r w:rsidRPr="00B23DFF">
        <w:rPr>
          <w:rFonts w:ascii="Arial" w:eastAsiaTheme="minorHAnsi" w:hAnsi="Arial" w:cs="Arial"/>
          <w:kern w:val="2"/>
          <w:sz w:val="22"/>
          <w:szCs w:val="22"/>
          <w:lang w:val="en-US" w:eastAsia="en-US"/>
          <w14:ligatures w14:val="standardContextual"/>
        </w:rPr>
        <w:t>stavku</w:t>
      </w:r>
      <w:proofErr w:type="spellEnd"/>
      <w:r w:rsidRPr="00B23DFF">
        <w:rPr>
          <w:rFonts w:ascii="Arial" w:eastAsiaTheme="minorHAnsi" w:hAnsi="Arial" w:cs="Arial"/>
          <w:kern w:val="2"/>
          <w:sz w:val="22"/>
          <w:szCs w:val="22"/>
          <w:lang w:val="en-US" w:eastAsia="en-US"/>
          <w14:ligatures w14:val="standardContextual"/>
        </w:rPr>
        <w:t xml:space="preserve"> 1. u </w:t>
      </w:r>
      <w:proofErr w:type="spellStart"/>
      <w:r w:rsidRPr="00B23DFF">
        <w:rPr>
          <w:rFonts w:ascii="Arial" w:eastAsiaTheme="minorHAnsi" w:hAnsi="Arial" w:cs="Arial"/>
          <w:kern w:val="2"/>
          <w:sz w:val="22"/>
          <w:szCs w:val="22"/>
          <w:lang w:val="en-US" w:eastAsia="en-US"/>
          <w14:ligatures w14:val="standardContextual"/>
        </w:rPr>
        <w:t>obuhvatu</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područja</w:t>
      </w:r>
      <w:proofErr w:type="spellEnd"/>
      <w:r w:rsidRPr="00B23DFF">
        <w:rPr>
          <w:rFonts w:ascii="Arial" w:eastAsiaTheme="minorHAnsi" w:hAnsi="Arial" w:cs="Arial"/>
          <w:kern w:val="2"/>
          <w:sz w:val="22"/>
          <w:szCs w:val="22"/>
          <w:lang w:val="en-US" w:eastAsia="en-US"/>
          <w14:ligatures w14:val="standardContextual"/>
        </w:rPr>
        <w:t xml:space="preserve"> Zone 0. (</w:t>
      </w:r>
      <w:proofErr w:type="spellStart"/>
      <w:r w:rsidRPr="00B23DFF">
        <w:rPr>
          <w:rFonts w:ascii="Arial" w:eastAsiaTheme="minorHAnsi" w:hAnsi="Arial" w:cs="Arial"/>
          <w:kern w:val="2"/>
          <w:sz w:val="22"/>
          <w:szCs w:val="22"/>
          <w:lang w:val="en-US" w:eastAsia="en-US"/>
          <w14:ligatures w14:val="standardContextual"/>
        </w:rPr>
        <w:t>crvena</w:t>
      </w:r>
      <w:proofErr w:type="spellEnd"/>
      <w:r w:rsidRPr="00B23DFF">
        <w:rPr>
          <w:rFonts w:ascii="Arial" w:eastAsiaTheme="minorHAnsi" w:hAnsi="Arial" w:cs="Arial"/>
          <w:kern w:val="2"/>
          <w:sz w:val="22"/>
          <w:szCs w:val="22"/>
          <w:lang w:val="en-US" w:eastAsia="en-US"/>
          <w14:ligatures w14:val="standardContextual"/>
        </w:rPr>
        <w:t xml:space="preserve">) 708200, </w:t>
      </w:r>
      <w:proofErr w:type="spellStart"/>
      <w:r w:rsidRPr="00B23DFF">
        <w:rPr>
          <w:rFonts w:ascii="Arial" w:eastAsiaTheme="minorHAnsi" w:hAnsi="Arial" w:cs="Arial"/>
          <w:kern w:val="2"/>
          <w:sz w:val="22"/>
          <w:szCs w:val="22"/>
          <w:lang w:val="en-US" w:eastAsia="en-US"/>
          <w14:ligatures w14:val="standardContextual"/>
        </w:rPr>
        <w:t>ulična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parkirališta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riječi</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Ulica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Branitelja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Dubrovnika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južna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strana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na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dijelu</w:t>
      </w:r>
      <w:proofErr w:type="spellEnd"/>
      <w:r w:rsidRPr="00B23DFF">
        <w:rPr>
          <w:rFonts w:ascii="Arial" w:eastAsiaTheme="minorHAnsi" w:hAnsi="Arial" w:cs="Arial"/>
          <w:kern w:val="2"/>
          <w:sz w:val="22"/>
          <w:szCs w:val="22"/>
          <w:lang w:val="en-US" w:eastAsia="en-US"/>
          <w14:ligatures w14:val="standardContextual"/>
        </w:rPr>
        <w:t xml:space="preserve"> od k.br 19 do k.br 23) </w:t>
      </w:r>
      <w:proofErr w:type="spellStart"/>
      <w:r w:rsidRPr="00B23DFF">
        <w:rPr>
          <w:rFonts w:ascii="Arial" w:eastAsiaTheme="minorHAnsi" w:hAnsi="Arial" w:cs="Arial"/>
          <w:kern w:val="2"/>
          <w:sz w:val="22"/>
          <w:szCs w:val="22"/>
          <w:lang w:val="en-US" w:eastAsia="en-US"/>
          <w14:ligatures w14:val="standardContextual"/>
        </w:rPr>
        <w:t>brišu</w:t>
      </w:r>
      <w:proofErr w:type="spellEnd"/>
      <w:r w:rsidRPr="00B23DFF">
        <w:rPr>
          <w:rFonts w:ascii="Arial" w:eastAsiaTheme="minorHAnsi" w:hAnsi="Arial" w:cs="Arial"/>
          <w:kern w:val="2"/>
          <w:sz w:val="22"/>
          <w:szCs w:val="22"/>
          <w:lang w:val="en-US" w:eastAsia="en-US"/>
          <w14:ligatures w14:val="standardContextual"/>
        </w:rPr>
        <w:t xml:space="preserve"> se.</w:t>
      </w:r>
    </w:p>
    <w:p w14:paraId="29E4EF3F" w14:textId="77777777" w:rsidR="00B23DFF" w:rsidRPr="00B23DFF" w:rsidRDefault="00B23DFF" w:rsidP="00B23DFF">
      <w:pPr>
        <w:jc w:val="both"/>
        <w:rPr>
          <w:rFonts w:ascii="Arial" w:eastAsiaTheme="minorHAnsi" w:hAnsi="Arial" w:cs="Arial"/>
          <w:kern w:val="2"/>
          <w:sz w:val="22"/>
          <w:szCs w:val="22"/>
          <w:lang w:val="en-US" w:eastAsia="en-US"/>
          <w14:ligatures w14:val="standardContextual"/>
        </w:rPr>
      </w:pPr>
    </w:p>
    <w:p w14:paraId="4EBB0034" w14:textId="77777777" w:rsidR="00B23DFF" w:rsidRPr="00B23DFF" w:rsidRDefault="00B23DFF" w:rsidP="00B23DFF">
      <w:pPr>
        <w:jc w:val="both"/>
        <w:rPr>
          <w:rFonts w:ascii="Arial" w:eastAsiaTheme="minorHAnsi" w:hAnsi="Arial" w:cs="Arial"/>
          <w:kern w:val="2"/>
          <w:sz w:val="22"/>
          <w:szCs w:val="22"/>
          <w:lang w:val="en-US" w:eastAsia="en-US"/>
          <w14:ligatures w14:val="standardContextual"/>
        </w:rPr>
      </w:pPr>
      <w:r w:rsidRPr="00B23DFF">
        <w:rPr>
          <w:rFonts w:ascii="Arial" w:eastAsiaTheme="minorHAnsi" w:hAnsi="Arial" w:cs="Arial"/>
          <w:kern w:val="2"/>
          <w:sz w:val="22"/>
          <w:szCs w:val="22"/>
          <w:lang w:val="en-US" w:eastAsia="en-US"/>
          <w14:ligatures w14:val="standardContextual"/>
        </w:rPr>
        <w:lastRenderedPageBreak/>
        <w:t xml:space="preserve">U </w:t>
      </w:r>
      <w:proofErr w:type="spellStart"/>
      <w:r w:rsidRPr="00B23DFF">
        <w:rPr>
          <w:rFonts w:ascii="Arial" w:eastAsiaTheme="minorHAnsi" w:hAnsi="Arial" w:cs="Arial"/>
          <w:kern w:val="2"/>
          <w:sz w:val="22"/>
          <w:szCs w:val="22"/>
          <w:lang w:val="en-US" w:eastAsia="en-US"/>
          <w14:ligatures w14:val="standardContextual"/>
        </w:rPr>
        <w:t>stavku</w:t>
      </w:r>
      <w:proofErr w:type="spellEnd"/>
      <w:r w:rsidRPr="00B23DFF">
        <w:rPr>
          <w:rFonts w:ascii="Arial" w:eastAsiaTheme="minorHAnsi" w:hAnsi="Arial" w:cs="Arial"/>
          <w:kern w:val="2"/>
          <w:sz w:val="22"/>
          <w:szCs w:val="22"/>
          <w:lang w:val="en-US" w:eastAsia="en-US"/>
          <w14:ligatures w14:val="standardContextual"/>
        </w:rPr>
        <w:t xml:space="preserve"> 3. u </w:t>
      </w:r>
      <w:proofErr w:type="spellStart"/>
      <w:r w:rsidRPr="00B23DFF">
        <w:rPr>
          <w:rFonts w:ascii="Arial" w:eastAsiaTheme="minorHAnsi" w:hAnsi="Arial" w:cs="Arial"/>
          <w:kern w:val="2"/>
          <w:sz w:val="22"/>
          <w:szCs w:val="22"/>
          <w:lang w:val="en-US" w:eastAsia="en-US"/>
          <w14:ligatures w14:val="standardContextual"/>
        </w:rPr>
        <w:t>obuhvatu</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područja</w:t>
      </w:r>
      <w:proofErr w:type="spellEnd"/>
      <w:r w:rsidRPr="00B23DFF">
        <w:rPr>
          <w:rFonts w:ascii="Arial" w:eastAsiaTheme="minorHAnsi" w:hAnsi="Arial" w:cs="Arial"/>
          <w:kern w:val="2"/>
          <w:sz w:val="22"/>
          <w:szCs w:val="22"/>
          <w:lang w:val="en-US" w:eastAsia="en-US"/>
          <w14:ligatures w14:val="standardContextual"/>
        </w:rPr>
        <w:t xml:space="preserve"> Zone 2. (</w:t>
      </w:r>
      <w:proofErr w:type="spellStart"/>
      <w:r w:rsidRPr="00B23DFF">
        <w:rPr>
          <w:rFonts w:ascii="Arial" w:eastAsiaTheme="minorHAnsi" w:hAnsi="Arial" w:cs="Arial"/>
          <w:kern w:val="2"/>
          <w:sz w:val="22"/>
          <w:szCs w:val="22"/>
          <w:lang w:val="en-US" w:eastAsia="en-US"/>
          <w14:ligatures w14:val="standardContextual"/>
        </w:rPr>
        <w:t>zelena</w:t>
      </w:r>
      <w:proofErr w:type="spellEnd"/>
      <w:r w:rsidRPr="00B23DFF">
        <w:rPr>
          <w:rFonts w:ascii="Arial" w:eastAsiaTheme="minorHAnsi" w:hAnsi="Arial" w:cs="Arial"/>
          <w:kern w:val="2"/>
          <w:sz w:val="22"/>
          <w:szCs w:val="22"/>
          <w:lang w:val="en-US" w:eastAsia="en-US"/>
          <w14:ligatures w14:val="standardContextual"/>
        </w:rPr>
        <w:t xml:space="preserve">) 708202, </w:t>
      </w:r>
      <w:proofErr w:type="spellStart"/>
      <w:r w:rsidRPr="00B23DFF">
        <w:rPr>
          <w:rFonts w:ascii="Arial" w:eastAsiaTheme="minorHAnsi" w:hAnsi="Arial" w:cs="Arial"/>
          <w:kern w:val="2"/>
          <w:sz w:val="22"/>
          <w:szCs w:val="22"/>
          <w:lang w:val="en-US" w:eastAsia="en-US"/>
          <w14:ligatures w14:val="standardContextual"/>
        </w:rPr>
        <w:t>izvan</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ulična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parkirališta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riječi</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i</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Žičara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donji-plato</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brišu</w:t>
      </w:r>
      <w:proofErr w:type="spellEnd"/>
      <w:r w:rsidRPr="00B23DFF">
        <w:rPr>
          <w:rFonts w:ascii="Arial" w:eastAsiaTheme="minorHAnsi" w:hAnsi="Arial" w:cs="Arial"/>
          <w:kern w:val="2"/>
          <w:sz w:val="22"/>
          <w:szCs w:val="22"/>
          <w:lang w:val="en-US" w:eastAsia="en-US"/>
          <w14:ligatures w14:val="standardContextual"/>
        </w:rPr>
        <w:t xml:space="preserve"> se.</w:t>
      </w:r>
    </w:p>
    <w:p w14:paraId="7703AD32" w14:textId="77777777" w:rsidR="00B23DFF" w:rsidRPr="00B23DFF" w:rsidRDefault="00B23DFF" w:rsidP="00B23DFF">
      <w:pPr>
        <w:jc w:val="both"/>
        <w:rPr>
          <w:rFonts w:ascii="Arial" w:eastAsiaTheme="minorHAnsi" w:hAnsi="Arial" w:cs="Arial"/>
          <w:kern w:val="2"/>
          <w:sz w:val="22"/>
          <w:szCs w:val="22"/>
          <w:lang w:val="en-US" w:eastAsia="en-US"/>
          <w14:ligatures w14:val="standardContextual"/>
        </w:rPr>
      </w:pPr>
    </w:p>
    <w:p w14:paraId="63183CFD" w14:textId="77777777" w:rsidR="00B23DFF" w:rsidRPr="00B23DFF" w:rsidRDefault="00B23DFF" w:rsidP="00B23DFF">
      <w:pPr>
        <w:jc w:val="both"/>
        <w:rPr>
          <w:rFonts w:ascii="Arial" w:eastAsiaTheme="minorHAnsi" w:hAnsi="Arial" w:cs="Arial"/>
          <w:kern w:val="2"/>
          <w:sz w:val="22"/>
          <w:szCs w:val="22"/>
          <w:lang w:val="en-US" w:eastAsia="en-US"/>
          <w14:ligatures w14:val="standardContextual"/>
        </w:rPr>
      </w:pPr>
      <w:r w:rsidRPr="00B23DFF">
        <w:rPr>
          <w:rFonts w:ascii="Arial" w:eastAsiaTheme="minorHAnsi" w:hAnsi="Arial" w:cs="Arial"/>
          <w:kern w:val="2"/>
          <w:sz w:val="22"/>
          <w:szCs w:val="22"/>
          <w:lang w:val="en-US" w:eastAsia="en-US"/>
          <w14:ligatures w14:val="standardContextual"/>
        </w:rPr>
        <w:t xml:space="preserve">U </w:t>
      </w:r>
      <w:proofErr w:type="spellStart"/>
      <w:r w:rsidRPr="00B23DFF">
        <w:rPr>
          <w:rFonts w:ascii="Arial" w:eastAsiaTheme="minorHAnsi" w:hAnsi="Arial" w:cs="Arial"/>
          <w:kern w:val="2"/>
          <w:sz w:val="22"/>
          <w:szCs w:val="22"/>
          <w:lang w:val="en-US" w:eastAsia="en-US"/>
          <w14:ligatures w14:val="standardContextual"/>
        </w:rPr>
        <w:t>stavku</w:t>
      </w:r>
      <w:proofErr w:type="spellEnd"/>
      <w:r w:rsidRPr="00B23DFF">
        <w:rPr>
          <w:rFonts w:ascii="Arial" w:eastAsiaTheme="minorHAnsi" w:hAnsi="Arial" w:cs="Arial"/>
          <w:kern w:val="2"/>
          <w:sz w:val="22"/>
          <w:szCs w:val="22"/>
          <w:lang w:val="en-US" w:eastAsia="en-US"/>
          <w14:ligatures w14:val="standardContextual"/>
        </w:rPr>
        <w:t xml:space="preserve"> 3. u </w:t>
      </w:r>
      <w:proofErr w:type="spellStart"/>
      <w:r w:rsidRPr="00B23DFF">
        <w:rPr>
          <w:rFonts w:ascii="Arial" w:eastAsiaTheme="minorHAnsi" w:hAnsi="Arial" w:cs="Arial"/>
          <w:kern w:val="2"/>
          <w:sz w:val="22"/>
          <w:szCs w:val="22"/>
          <w:lang w:val="en-US" w:eastAsia="en-US"/>
          <w14:ligatures w14:val="standardContextual"/>
        </w:rPr>
        <w:t>obuhvatu</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područja</w:t>
      </w:r>
      <w:proofErr w:type="spellEnd"/>
      <w:r w:rsidRPr="00B23DFF">
        <w:rPr>
          <w:rFonts w:ascii="Arial" w:eastAsiaTheme="minorHAnsi" w:hAnsi="Arial" w:cs="Arial"/>
          <w:kern w:val="2"/>
          <w:sz w:val="22"/>
          <w:szCs w:val="22"/>
          <w:lang w:val="en-US" w:eastAsia="en-US"/>
          <w14:ligatures w14:val="standardContextual"/>
        </w:rPr>
        <w:t xml:space="preserve"> Zone 2. (</w:t>
      </w:r>
      <w:proofErr w:type="spellStart"/>
      <w:r w:rsidRPr="00B23DFF">
        <w:rPr>
          <w:rFonts w:ascii="Arial" w:eastAsiaTheme="minorHAnsi" w:hAnsi="Arial" w:cs="Arial"/>
          <w:kern w:val="2"/>
          <w:sz w:val="22"/>
          <w:szCs w:val="22"/>
          <w:lang w:val="en-US" w:eastAsia="en-US"/>
          <w14:ligatures w14:val="standardContextual"/>
        </w:rPr>
        <w:t>zelena</w:t>
      </w:r>
      <w:proofErr w:type="spellEnd"/>
      <w:r w:rsidRPr="00B23DFF">
        <w:rPr>
          <w:rFonts w:ascii="Arial" w:eastAsiaTheme="minorHAnsi" w:hAnsi="Arial" w:cs="Arial"/>
          <w:kern w:val="2"/>
          <w:sz w:val="22"/>
          <w:szCs w:val="22"/>
          <w:lang w:val="en-US" w:eastAsia="en-US"/>
          <w14:ligatures w14:val="standardContextual"/>
        </w:rPr>
        <w:t xml:space="preserve">) 708202, </w:t>
      </w:r>
      <w:proofErr w:type="spellStart"/>
      <w:r w:rsidRPr="00B23DFF">
        <w:rPr>
          <w:rFonts w:ascii="Arial" w:eastAsiaTheme="minorHAnsi" w:hAnsi="Arial" w:cs="Arial"/>
          <w:kern w:val="2"/>
          <w:sz w:val="22"/>
          <w:szCs w:val="22"/>
          <w:lang w:val="en-US" w:eastAsia="en-US"/>
          <w14:ligatures w14:val="standardContextual"/>
        </w:rPr>
        <w:t>ulična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parkirališta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nakon</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riječi</w:t>
      </w:r>
      <w:proofErr w:type="spellEnd"/>
      <w:r w:rsidRPr="00B23DFF">
        <w:rPr>
          <w:rFonts w:ascii="Arial" w:eastAsiaTheme="minorHAnsi" w:hAnsi="Arial" w:cs="Arial"/>
          <w:kern w:val="2"/>
          <w:sz w:val="22"/>
          <w:szCs w:val="22"/>
          <w:lang w:val="en-US" w:eastAsia="en-US"/>
          <w14:ligatures w14:val="standardContextual"/>
        </w:rPr>
        <w:t xml:space="preserve"> “…Dom </w:t>
      </w:r>
      <w:proofErr w:type="spellStart"/>
      <w:r w:rsidRPr="00B23DFF">
        <w:rPr>
          <w:rFonts w:ascii="Arial" w:eastAsiaTheme="minorHAnsi" w:hAnsi="Arial" w:cs="Arial"/>
          <w:kern w:val="2"/>
          <w:sz w:val="22"/>
          <w:szCs w:val="22"/>
          <w:lang w:val="en-US" w:eastAsia="en-US"/>
          <w14:ligatures w14:val="standardContextual"/>
        </w:rPr>
        <w:t>zdravlja</w:t>
      </w:r>
      <w:proofErr w:type="spellEnd"/>
      <w:r w:rsidRPr="00B23DFF">
        <w:rPr>
          <w:rFonts w:ascii="Arial" w:eastAsiaTheme="minorHAnsi" w:hAnsi="Arial" w:cs="Arial"/>
          <w:kern w:val="2"/>
          <w:sz w:val="22"/>
          <w:szCs w:val="22"/>
          <w:lang w:val="en-US" w:eastAsia="en-US"/>
          <w14:ligatures w14:val="standardContextual"/>
        </w:rPr>
        <w:t xml:space="preserve"> do k.br. 2” </w:t>
      </w:r>
      <w:proofErr w:type="spellStart"/>
      <w:r w:rsidRPr="00B23DFF">
        <w:rPr>
          <w:rFonts w:ascii="Arial" w:eastAsiaTheme="minorHAnsi" w:hAnsi="Arial" w:cs="Arial"/>
          <w:kern w:val="2"/>
          <w:sz w:val="22"/>
          <w:szCs w:val="22"/>
          <w:lang w:val="en-US" w:eastAsia="en-US"/>
          <w14:ligatures w14:val="standardContextual"/>
        </w:rPr>
        <w:t>dodaju</w:t>
      </w:r>
      <w:proofErr w:type="spellEnd"/>
      <w:r w:rsidRPr="00B23DFF">
        <w:rPr>
          <w:rFonts w:ascii="Arial" w:eastAsiaTheme="minorHAnsi" w:hAnsi="Arial" w:cs="Arial"/>
          <w:kern w:val="2"/>
          <w:sz w:val="22"/>
          <w:szCs w:val="22"/>
          <w:lang w:val="en-US" w:eastAsia="en-US"/>
          <w14:ligatures w14:val="standardContextual"/>
        </w:rPr>
        <w:t xml:space="preserve"> se </w:t>
      </w:r>
      <w:proofErr w:type="spellStart"/>
      <w:r w:rsidRPr="00B23DFF">
        <w:rPr>
          <w:rFonts w:ascii="Arial" w:eastAsiaTheme="minorHAnsi" w:hAnsi="Arial" w:cs="Arial"/>
          <w:kern w:val="2"/>
          <w:sz w:val="22"/>
          <w:szCs w:val="22"/>
          <w:lang w:val="en-US" w:eastAsia="en-US"/>
          <w14:ligatures w14:val="standardContextual"/>
        </w:rPr>
        <w:t>riječi</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te</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južna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strana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na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dijelu</w:t>
      </w:r>
      <w:proofErr w:type="spellEnd"/>
      <w:r w:rsidRPr="00B23DFF">
        <w:rPr>
          <w:rFonts w:ascii="Arial" w:eastAsiaTheme="minorHAnsi" w:hAnsi="Arial" w:cs="Arial"/>
          <w:kern w:val="2"/>
          <w:sz w:val="22"/>
          <w:szCs w:val="22"/>
          <w:lang w:val="en-US" w:eastAsia="en-US"/>
          <w14:ligatures w14:val="standardContextual"/>
        </w:rPr>
        <w:t xml:space="preserve"> od k.br 19 do k.br 23)”.</w:t>
      </w:r>
    </w:p>
    <w:p w14:paraId="33E8B06B" w14:textId="77777777" w:rsidR="00B23DFF" w:rsidRPr="00B23DFF" w:rsidRDefault="00B23DFF" w:rsidP="00B23DFF">
      <w:pPr>
        <w:jc w:val="both"/>
        <w:rPr>
          <w:rFonts w:ascii="Arial" w:eastAsiaTheme="minorHAnsi" w:hAnsi="Arial" w:cs="Arial"/>
          <w:kern w:val="2"/>
          <w:sz w:val="22"/>
          <w:szCs w:val="22"/>
          <w:lang w:val="en-US" w:eastAsia="en-US"/>
          <w14:ligatures w14:val="standardContextual"/>
        </w:rPr>
      </w:pPr>
    </w:p>
    <w:p w14:paraId="00C4D20A" w14:textId="77777777" w:rsidR="00B23DFF" w:rsidRPr="00B23DFF" w:rsidRDefault="00B23DFF" w:rsidP="00B23DFF">
      <w:pPr>
        <w:jc w:val="both"/>
        <w:rPr>
          <w:rFonts w:ascii="Arial" w:eastAsiaTheme="minorHAnsi" w:hAnsi="Arial" w:cs="Arial"/>
          <w:kern w:val="2"/>
          <w:sz w:val="22"/>
          <w:szCs w:val="22"/>
          <w:lang w:val="en-US" w:eastAsia="en-US"/>
          <w14:ligatures w14:val="standardContextual"/>
        </w:rPr>
      </w:pPr>
    </w:p>
    <w:p w14:paraId="19BA82F5" w14:textId="77777777" w:rsidR="00B23DFF" w:rsidRPr="00B23DFF" w:rsidRDefault="00B23DFF" w:rsidP="00B23DFF">
      <w:pPr>
        <w:jc w:val="center"/>
        <w:rPr>
          <w:rFonts w:ascii="Arial" w:eastAsiaTheme="minorHAnsi" w:hAnsi="Arial" w:cs="Arial"/>
          <w:bCs/>
          <w:kern w:val="2"/>
          <w:sz w:val="22"/>
          <w:szCs w:val="22"/>
          <w:lang w:val="en-US" w:eastAsia="en-US"/>
          <w14:ligatures w14:val="standardContextual"/>
        </w:rPr>
      </w:pPr>
      <w:proofErr w:type="spellStart"/>
      <w:r w:rsidRPr="00B23DFF">
        <w:rPr>
          <w:rFonts w:ascii="Arial" w:eastAsiaTheme="minorHAnsi" w:hAnsi="Arial" w:cs="Arial"/>
          <w:bCs/>
          <w:kern w:val="2"/>
          <w:sz w:val="22"/>
          <w:szCs w:val="22"/>
          <w:lang w:val="en-US" w:eastAsia="en-US"/>
          <w14:ligatures w14:val="standardContextual"/>
        </w:rPr>
        <w:t>Članak</w:t>
      </w:r>
      <w:proofErr w:type="spellEnd"/>
      <w:r w:rsidRPr="00B23DFF">
        <w:rPr>
          <w:rFonts w:ascii="Arial" w:eastAsiaTheme="minorHAnsi" w:hAnsi="Arial" w:cs="Arial"/>
          <w:bCs/>
          <w:kern w:val="2"/>
          <w:sz w:val="22"/>
          <w:szCs w:val="22"/>
          <w:lang w:val="en-US" w:eastAsia="en-US"/>
          <w14:ligatures w14:val="standardContextual"/>
        </w:rPr>
        <w:t xml:space="preserve"> 2.</w:t>
      </w:r>
    </w:p>
    <w:p w14:paraId="233EA2C2" w14:textId="77777777" w:rsidR="00B23DFF" w:rsidRPr="00B23DFF" w:rsidRDefault="00B23DFF" w:rsidP="00B23DFF">
      <w:pPr>
        <w:jc w:val="center"/>
        <w:rPr>
          <w:rFonts w:ascii="Arial" w:eastAsiaTheme="minorHAnsi" w:hAnsi="Arial" w:cs="Arial"/>
          <w:b/>
          <w:bCs/>
          <w:kern w:val="2"/>
          <w:sz w:val="22"/>
          <w:szCs w:val="22"/>
          <w:lang w:val="en-US" w:eastAsia="en-US"/>
          <w14:ligatures w14:val="standardContextual"/>
        </w:rPr>
      </w:pPr>
    </w:p>
    <w:p w14:paraId="34F6C2D5" w14:textId="77777777" w:rsidR="00B23DFF" w:rsidRPr="00B23DFF" w:rsidRDefault="00B23DFF" w:rsidP="00B23DFF">
      <w:pPr>
        <w:jc w:val="both"/>
        <w:rPr>
          <w:rFonts w:ascii="Arial" w:eastAsiaTheme="minorHAnsi" w:hAnsi="Arial" w:cs="Arial"/>
          <w:kern w:val="2"/>
          <w:sz w:val="22"/>
          <w:szCs w:val="22"/>
          <w:lang w:val="en-US" w:eastAsia="en-US"/>
          <w14:ligatures w14:val="standardContextual"/>
        </w:rPr>
      </w:pPr>
      <w:r w:rsidRPr="00B23DFF">
        <w:rPr>
          <w:rFonts w:ascii="Arial" w:eastAsiaTheme="minorHAnsi" w:hAnsi="Arial" w:cs="Arial"/>
          <w:kern w:val="2"/>
          <w:sz w:val="22"/>
          <w:szCs w:val="22"/>
          <w:lang w:val="en-US" w:eastAsia="en-US"/>
          <w14:ligatures w14:val="standardContextual"/>
        </w:rPr>
        <w:t xml:space="preserve">U </w:t>
      </w:r>
      <w:proofErr w:type="spellStart"/>
      <w:r w:rsidRPr="00B23DFF">
        <w:rPr>
          <w:rFonts w:ascii="Arial" w:eastAsiaTheme="minorHAnsi" w:hAnsi="Arial" w:cs="Arial"/>
          <w:kern w:val="2"/>
          <w:sz w:val="22"/>
          <w:szCs w:val="22"/>
          <w:lang w:val="en-US" w:eastAsia="en-US"/>
          <w14:ligatures w14:val="standardContextual"/>
        </w:rPr>
        <w:t>članku</w:t>
      </w:r>
      <w:proofErr w:type="spellEnd"/>
      <w:r w:rsidRPr="00B23DFF">
        <w:rPr>
          <w:rFonts w:ascii="Arial" w:eastAsiaTheme="minorHAnsi" w:hAnsi="Arial" w:cs="Arial"/>
          <w:kern w:val="2"/>
          <w:sz w:val="22"/>
          <w:szCs w:val="22"/>
          <w:lang w:val="en-US" w:eastAsia="en-US"/>
          <w14:ligatures w14:val="standardContextual"/>
        </w:rPr>
        <w:t xml:space="preserve"> 11. </w:t>
      </w:r>
      <w:proofErr w:type="spellStart"/>
      <w:r w:rsidRPr="00B23DFF">
        <w:rPr>
          <w:rFonts w:ascii="Arial" w:eastAsiaTheme="minorHAnsi" w:hAnsi="Arial" w:cs="Arial"/>
          <w:kern w:val="2"/>
          <w:sz w:val="22"/>
          <w:szCs w:val="22"/>
          <w:lang w:val="en-US" w:eastAsia="en-US"/>
          <w14:ligatures w14:val="standardContextual"/>
        </w:rPr>
        <w:t>stavku</w:t>
      </w:r>
      <w:proofErr w:type="spellEnd"/>
      <w:r w:rsidRPr="00B23DFF">
        <w:rPr>
          <w:rFonts w:ascii="Arial" w:eastAsiaTheme="minorHAnsi" w:hAnsi="Arial" w:cs="Arial"/>
          <w:kern w:val="2"/>
          <w:sz w:val="22"/>
          <w:szCs w:val="22"/>
          <w:lang w:val="en-US" w:eastAsia="en-US"/>
          <w14:ligatures w14:val="standardContextual"/>
        </w:rPr>
        <w:t xml:space="preserve"> 1. </w:t>
      </w:r>
      <w:proofErr w:type="spellStart"/>
      <w:r w:rsidRPr="00B23DFF">
        <w:rPr>
          <w:rFonts w:ascii="Arial" w:eastAsiaTheme="minorHAnsi" w:hAnsi="Arial" w:cs="Arial"/>
          <w:kern w:val="2"/>
          <w:sz w:val="22"/>
          <w:szCs w:val="22"/>
          <w:lang w:val="en-US" w:eastAsia="en-US"/>
          <w14:ligatures w14:val="standardContextual"/>
        </w:rPr>
        <w:t>podstavak</w:t>
      </w:r>
      <w:proofErr w:type="spellEnd"/>
      <w:r w:rsidRPr="00B23DFF">
        <w:rPr>
          <w:rFonts w:ascii="Arial" w:eastAsiaTheme="minorHAnsi" w:hAnsi="Arial" w:cs="Arial"/>
          <w:kern w:val="2"/>
          <w:sz w:val="22"/>
          <w:szCs w:val="22"/>
          <w:lang w:val="en-US" w:eastAsia="en-US"/>
          <w14:ligatures w14:val="standardContextual"/>
        </w:rPr>
        <w:t xml:space="preserve"> 3. </w:t>
      </w:r>
      <w:proofErr w:type="spellStart"/>
      <w:r w:rsidRPr="00B23DFF">
        <w:rPr>
          <w:rFonts w:ascii="Arial" w:eastAsiaTheme="minorHAnsi" w:hAnsi="Arial" w:cs="Arial"/>
          <w:kern w:val="2"/>
          <w:sz w:val="22"/>
          <w:szCs w:val="22"/>
          <w:lang w:val="en-US" w:eastAsia="en-US"/>
          <w14:ligatures w14:val="standardContextual"/>
        </w:rPr>
        <w:t>mijenja</w:t>
      </w:r>
      <w:proofErr w:type="spellEnd"/>
      <w:r w:rsidRPr="00B23DFF">
        <w:rPr>
          <w:rFonts w:ascii="Arial" w:eastAsiaTheme="minorHAnsi" w:hAnsi="Arial" w:cs="Arial"/>
          <w:kern w:val="2"/>
          <w:sz w:val="22"/>
          <w:szCs w:val="22"/>
          <w:lang w:val="en-US" w:eastAsia="en-US"/>
          <w14:ligatures w14:val="standardContextual"/>
        </w:rPr>
        <w:t xml:space="preserve"> se </w:t>
      </w:r>
      <w:proofErr w:type="spellStart"/>
      <w:r w:rsidRPr="00B23DFF">
        <w:rPr>
          <w:rFonts w:ascii="Arial" w:eastAsiaTheme="minorHAnsi" w:hAnsi="Arial" w:cs="Arial"/>
          <w:kern w:val="2"/>
          <w:sz w:val="22"/>
          <w:szCs w:val="22"/>
          <w:lang w:val="en-US" w:eastAsia="en-US"/>
          <w14:ligatures w14:val="standardContextual"/>
        </w:rPr>
        <w:t>i</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glasi</w:t>
      </w:r>
      <w:proofErr w:type="spellEnd"/>
      <w:r w:rsidRPr="00B23DFF">
        <w:rPr>
          <w:rFonts w:ascii="Arial" w:eastAsiaTheme="minorHAnsi" w:hAnsi="Arial" w:cs="Arial"/>
          <w:kern w:val="2"/>
          <w:sz w:val="22"/>
          <w:szCs w:val="22"/>
          <w:lang w:val="en-US" w:eastAsia="en-US"/>
          <w14:ligatures w14:val="standardContextual"/>
        </w:rPr>
        <w:t>:</w:t>
      </w:r>
    </w:p>
    <w:p w14:paraId="799D391C" w14:textId="77777777" w:rsidR="00B23DFF" w:rsidRPr="00B23DFF" w:rsidRDefault="00B23DFF" w:rsidP="00B23DFF">
      <w:pPr>
        <w:jc w:val="both"/>
        <w:rPr>
          <w:rFonts w:ascii="Arial" w:eastAsiaTheme="minorHAnsi" w:hAnsi="Arial" w:cs="Arial"/>
          <w:kern w:val="2"/>
          <w:sz w:val="22"/>
          <w:szCs w:val="22"/>
          <w:lang w:val="en-US" w:eastAsia="en-US"/>
          <w14:ligatures w14:val="standardContextual"/>
        </w:rPr>
      </w:pPr>
      <w:r w:rsidRPr="00B23DFF">
        <w:rPr>
          <w:rFonts w:ascii="Arial" w:eastAsiaTheme="minorHAnsi" w:hAnsi="Arial" w:cs="Arial"/>
          <w:kern w:val="2"/>
          <w:sz w:val="22"/>
          <w:szCs w:val="22"/>
          <w:lang w:val="en-US" w:eastAsia="en-US"/>
          <w14:ligatures w14:val="standardContextual"/>
        </w:rPr>
        <w:t xml:space="preserve">“- u 2. </w:t>
      </w:r>
      <w:proofErr w:type="spellStart"/>
      <w:r w:rsidRPr="00B23DFF">
        <w:rPr>
          <w:rFonts w:ascii="Arial" w:eastAsiaTheme="minorHAnsi" w:hAnsi="Arial" w:cs="Arial"/>
          <w:kern w:val="2"/>
          <w:sz w:val="22"/>
          <w:szCs w:val="22"/>
          <w:lang w:val="en-US" w:eastAsia="en-US"/>
          <w14:ligatures w14:val="standardContextual"/>
        </w:rPr>
        <w:t>zoni</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svakim</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danom</w:t>
      </w:r>
      <w:proofErr w:type="spellEnd"/>
      <w:r w:rsidRPr="00B23DFF">
        <w:rPr>
          <w:rFonts w:ascii="Arial" w:eastAsiaTheme="minorHAnsi" w:hAnsi="Arial" w:cs="Arial"/>
          <w:kern w:val="2"/>
          <w:sz w:val="22"/>
          <w:szCs w:val="22"/>
          <w:lang w:val="en-US" w:eastAsia="en-US"/>
          <w14:ligatures w14:val="standardContextual"/>
        </w:rPr>
        <w:t xml:space="preserve"> od 06:00 do 24:00 </w:t>
      </w:r>
      <w:proofErr w:type="spellStart"/>
      <w:r w:rsidRPr="00B23DFF">
        <w:rPr>
          <w:rFonts w:ascii="Arial" w:eastAsiaTheme="minorHAnsi" w:hAnsi="Arial" w:cs="Arial"/>
          <w:kern w:val="2"/>
          <w:sz w:val="22"/>
          <w:szCs w:val="22"/>
          <w:lang w:val="en-US" w:eastAsia="en-US"/>
          <w14:ligatures w14:val="standardContextual"/>
        </w:rPr>
        <w:t>sata</w:t>
      </w:r>
      <w:proofErr w:type="spellEnd"/>
      <w:r w:rsidRPr="00B23DFF">
        <w:rPr>
          <w:rFonts w:ascii="Arial" w:eastAsiaTheme="minorHAnsi" w:hAnsi="Arial" w:cs="Arial"/>
          <w:kern w:val="2"/>
          <w:sz w:val="22"/>
          <w:szCs w:val="22"/>
          <w:lang w:val="en-US" w:eastAsia="en-US"/>
          <w14:ligatures w14:val="standardContextual"/>
        </w:rPr>
        <w:t>;”</w:t>
      </w:r>
    </w:p>
    <w:p w14:paraId="1FA4D38F" w14:textId="77777777" w:rsidR="00B23DFF" w:rsidRPr="00B23DFF" w:rsidRDefault="00B23DFF" w:rsidP="00B23DFF">
      <w:pPr>
        <w:jc w:val="both"/>
        <w:rPr>
          <w:rFonts w:ascii="Arial" w:eastAsiaTheme="minorHAnsi" w:hAnsi="Arial" w:cs="Arial"/>
          <w:kern w:val="2"/>
          <w:sz w:val="22"/>
          <w:szCs w:val="22"/>
          <w:lang w:val="en-US" w:eastAsia="en-US"/>
          <w14:ligatures w14:val="standardContextual"/>
        </w:rPr>
      </w:pPr>
    </w:p>
    <w:p w14:paraId="1154D1DE" w14:textId="77777777" w:rsidR="00B23DFF" w:rsidRPr="00B23DFF" w:rsidRDefault="00B23DFF" w:rsidP="00B23DFF">
      <w:pPr>
        <w:jc w:val="both"/>
        <w:rPr>
          <w:rFonts w:ascii="Arial" w:eastAsiaTheme="minorHAnsi" w:hAnsi="Arial" w:cs="Arial"/>
          <w:kern w:val="2"/>
          <w:sz w:val="22"/>
          <w:szCs w:val="22"/>
          <w:lang w:val="en-US" w:eastAsia="en-US"/>
          <w14:ligatures w14:val="standardContextual"/>
        </w:rPr>
      </w:pPr>
    </w:p>
    <w:p w14:paraId="7E03FEF9" w14:textId="77777777" w:rsidR="00B23DFF" w:rsidRPr="00B23DFF" w:rsidRDefault="00B23DFF" w:rsidP="00B23DFF">
      <w:pPr>
        <w:jc w:val="center"/>
        <w:rPr>
          <w:rFonts w:ascii="Arial" w:eastAsiaTheme="minorHAnsi" w:hAnsi="Arial" w:cs="Arial"/>
          <w:bCs/>
          <w:kern w:val="2"/>
          <w:sz w:val="22"/>
          <w:szCs w:val="22"/>
          <w:lang w:val="en-US" w:eastAsia="en-US"/>
          <w14:ligatures w14:val="standardContextual"/>
        </w:rPr>
      </w:pPr>
      <w:proofErr w:type="spellStart"/>
      <w:r w:rsidRPr="00B23DFF">
        <w:rPr>
          <w:rFonts w:ascii="Arial" w:eastAsiaTheme="minorHAnsi" w:hAnsi="Arial" w:cs="Arial"/>
          <w:bCs/>
          <w:kern w:val="2"/>
          <w:sz w:val="22"/>
          <w:szCs w:val="22"/>
          <w:lang w:val="en-US" w:eastAsia="en-US"/>
          <w14:ligatures w14:val="standardContextual"/>
        </w:rPr>
        <w:t>Članak</w:t>
      </w:r>
      <w:proofErr w:type="spellEnd"/>
      <w:r w:rsidRPr="00B23DFF">
        <w:rPr>
          <w:rFonts w:ascii="Arial" w:eastAsiaTheme="minorHAnsi" w:hAnsi="Arial" w:cs="Arial"/>
          <w:bCs/>
          <w:kern w:val="2"/>
          <w:sz w:val="22"/>
          <w:szCs w:val="22"/>
          <w:lang w:val="en-US" w:eastAsia="en-US"/>
          <w14:ligatures w14:val="standardContextual"/>
        </w:rPr>
        <w:t xml:space="preserve"> 3.</w:t>
      </w:r>
    </w:p>
    <w:p w14:paraId="7A5981AD" w14:textId="77777777" w:rsidR="00B23DFF" w:rsidRPr="00B23DFF" w:rsidRDefault="00B23DFF" w:rsidP="00B23DFF">
      <w:pPr>
        <w:jc w:val="center"/>
        <w:rPr>
          <w:rFonts w:ascii="Arial" w:eastAsiaTheme="minorHAnsi" w:hAnsi="Arial" w:cs="Arial"/>
          <w:b/>
          <w:bCs/>
          <w:kern w:val="2"/>
          <w:sz w:val="22"/>
          <w:szCs w:val="22"/>
          <w:lang w:val="en-US" w:eastAsia="en-US"/>
          <w14:ligatures w14:val="standardContextual"/>
        </w:rPr>
      </w:pPr>
    </w:p>
    <w:p w14:paraId="56D0C75A" w14:textId="77777777" w:rsidR="00B23DFF" w:rsidRPr="00B23DFF" w:rsidRDefault="00B23DFF" w:rsidP="00B23DFF">
      <w:pPr>
        <w:jc w:val="both"/>
        <w:rPr>
          <w:rFonts w:ascii="Arial" w:eastAsiaTheme="minorHAnsi" w:hAnsi="Arial" w:cs="Arial"/>
          <w:kern w:val="2"/>
          <w:sz w:val="22"/>
          <w:szCs w:val="22"/>
          <w:lang w:val="en-US" w:eastAsia="en-US"/>
          <w14:ligatures w14:val="standardContextual"/>
        </w:rPr>
      </w:pPr>
      <w:r w:rsidRPr="00B23DFF">
        <w:rPr>
          <w:rFonts w:ascii="Arial" w:eastAsiaTheme="minorHAnsi" w:hAnsi="Arial" w:cs="Arial"/>
          <w:kern w:val="2"/>
          <w:sz w:val="22"/>
          <w:szCs w:val="22"/>
          <w:lang w:val="en-US" w:eastAsia="en-US"/>
          <w14:ligatures w14:val="standardContextual"/>
        </w:rPr>
        <w:t xml:space="preserve">Ove </w:t>
      </w:r>
      <w:proofErr w:type="spellStart"/>
      <w:r w:rsidRPr="00B23DFF">
        <w:rPr>
          <w:rFonts w:ascii="Arial" w:eastAsiaTheme="minorHAnsi" w:hAnsi="Arial" w:cs="Arial"/>
          <w:kern w:val="2"/>
          <w:sz w:val="22"/>
          <w:szCs w:val="22"/>
          <w:lang w:val="en-US" w:eastAsia="en-US"/>
          <w14:ligatures w14:val="standardContextual"/>
        </w:rPr>
        <w:t>izmjene</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i</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dopune</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Odluke</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stupaju</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na</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snagu</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prvog</w:t>
      </w:r>
      <w:proofErr w:type="spellEnd"/>
      <w:r w:rsidRPr="00B23DFF">
        <w:rPr>
          <w:rFonts w:ascii="Arial" w:eastAsiaTheme="minorHAnsi" w:hAnsi="Arial" w:cs="Arial"/>
          <w:kern w:val="2"/>
          <w:sz w:val="22"/>
          <w:szCs w:val="22"/>
          <w:lang w:val="en-US" w:eastAsia="en-US"/>
          <w14:ligatures w14:val="standardContextual"/>
        </w:rPr>
        <w:t xml:space="preserve"> dana od dana </w:t>
      </w:r>
      <w:proofErr w:type="spellStart"/>
      <w:r w:rsidRPr="00B23DFF">
        <w:rPr>
          <w:rFonts w:ascii="Arial" w:eastAsiaTheme="minorHAnsi" w:hAnsi="Arial" w:cs="Arial"/>
          <w:kern w:val="2"/>
          <w:sz w:val="22"/>
          <w:szCs w:val="22"/>
          <w:lang w:val="en-US" w:eastAsia="en-US"/>
          <w14:ligatures w14:val="standardContextual"/>
        </w:rPr>
        <w:t>objave</w:t>
      </w:r>
      <w:proofErr w:type="spellEnd"/>
      <w:r w:rsidRPr="00B23DFF">
        <w:rPr>
          <w:rFonts w:ascii="Arial" w:eastAsiaTheme="minorHAnsi" w:hAnsi="Arial" w:cs="Arial"/>
          <w:kern w:val="2"/>
          <w:sz w:val="22"/>
          <w:szCs w:val="22"/>
          <w:lang w:val="en-US" w:eastAsia="en-US"/>
          <w14:ligatures w14:val="standardContextual"/>
        </w:rPr>
        <w:t xml:space="preserve"> u “</w:t>
      </w:r>
      <w:proofErr w:type="spellStart"/>
      <w:r w:rsidRPr="00B23DFF">
        <w:rPr>
          <w:rFonts w:ascii="Arial" w:eastAsiaTheme="minorHAnsi" w:hAnsi="Arial" w:cs="Arial"/>
          <w:kern w:val="2"/>
          <w:sz w:val="22"/>
          <w:szCs w:val="22"/>
          <w:lang w:val="en-US" w:eastAsia="en-US"/>
          <w14:ligatures w14:val="standardContextual"/>
        </w:rPr>
        <w:t>Službenom</w:t>
      </w:r>
      <w:proofErr w:type="spellEnd"/>
      <w:r w:rsidRPr="00B23DFF">
        <w:rPr>
          <w:rFonts w:ascii="Arial" w:eastAsiaTheme="minorHAnsi" w:hAnsi="Arial" w:cs="Arial"/>
          <w:kern w:val="2"/>
          <w:sz w:val="22"/>
          <w:szCs w:val="22"/>
          <w:lang w:val="en-US" w:eastAsia="en-US"/>
          <w14:ligatures w14:val="standardContextual"/>
        </w:rPr>
        <w:t xml:space="preserve"> </w:t>
      </w:r>
      <w:proofErr w:type="spellStart"/>
      <w:r w:rsidRPr="00B23DFF">
        <w:rPr>
          <w:rFonts w:ascii="Arial" w:eastAsiaTheme="minorHAnsi" w:hAnsi="Arial" w:cs="Arial"/>
          <w:kern w:val="2"/>
          <w:sz w:val="22"/>
          <w:szCs w:val="22"/>
          <w:lang w:val="en-US" w:eastAsia="en-US"/>
          <w14:ligatures w14:val="standardContextual"/>
        </w:rPr>
        <w:t>glasniku</w:t>
      </w:r>
      <w:proofErr w:type="spellEnd"/>
      <w:r w:rsidRPr="00B23DFF">
        <w:rPr>
          <w:rFonts w:ascii="Arial" w:eastAsiaTheme="minorHAnsi" w:hAnsi="Arial" w:cs="Arial"/>
          <w:kern w:val="2"/>
          <w:sz w:val="22"/>
          <w:szCs w:val="22"/>
          <w:lang w:val="en-US" w:eastAsia="en-US"/>
          <w14:ligatures w14:val="standardContextual"/>
        </w:rPr>
        <w:t xml:space="preserve"> Grada </w:t>
      </w:r>
      <w:proofErr w:type="spellStart"/>
      <w:r w:rsidRPr="00B23DFF">
        <w:rPr>
          <w:rFonts w:ascii="Arial" w:eastAsiaTheme="minorHAnsi" w:hAnsi="Arial" w:cs="Arial"/>
          <w:kern w:val="2"/>
          <w:sz w:val="22"/>
          <w:szCs w:val="22"/>
          <w:lang w:val="en-US" w:eastAsia="en-US"/>
          <w14:ligatures w14:val="standardContextual"/>
        </w:rPr>
        <w:t>Dubrovnika</w:t>
      </w:r>
      <w:proofErr w:type="spellEnd"/>
      <w:r w:rsidRPr="00B23DFF">
        <w:rPr>
          <w:rFonts w:ascii="Arial" w:eastAsiaTheme="minorHAnsi" w:hAnsi="Arial" w:cs="Arial"/>
          <w:kern w:val="2"/>
          <w:sz w:val="22"/>
          <w:szCs w:val="22"/>
          <w:lang w:val="en-US" w:eastAsia="en-US"/>
          <w14:ligatures w14:val="standardContextual"/>
        </w:rPr>
        <w:t>”.</w:t>
      </w:r>
    </w:p>
    <w:p w14:paraId="227CAB21" w14:textId="77777777" w:rsidR="00BB2CB9" w:rsidRDefault="00BB2CB9">
      <w:pPr>
        <w:rPr>
          <w:rFonts w:ascii="Arial" w:hAnsi="Arial" w:cs="Arial"/>
          <w:sz w:val="22"/>
          <w:szCs w:val="22"/>
        </w:rPr>
      </w:pPr>
    </w:p>
    <w:p w14:paraId="23BDC5E4" w14:textId="77777777" w:rsidR="00B23DFF" w:rsidRPr="00B23DFF" w:rsidRDefault="00B23DFF" w:rsidP="00B23DFF">
      <w:pPr>
        <w:jc w:val="both"/>
        <w:rPr>
          <w:rFonts w:ascii="Arial" w:hAnsi="Arial" w:cs="Arial"/>
          <w:sz w:val="22"/>
          <w:szCs w:val="22"/>
        </w:rPr>
      </w:pPr>
      <w:r w:rsidRPr="00B23DFF">
        <w:rPr>
          <w:rFonts w:ascii="Arial" w:eastAsia="Calibri" w:hAnsi="Arial" w:cs="Arial"/>
          <w:kern w:val="2"/>
          <w:sz w:val="22"/>
          <w:szCs w:val="22"/>
          <w:lang w:val="pl-PL" w:eastAsia="en-US"/>
          <w14:ligatures w14:val="standardContextual"/>
        </w:rPr>
        <w:t>KLASA</w:t>
      </w:r>
      <w:r w:rsidRPr="00B23DFF">
        <w:rPr>
          <w:rFonts w:ascii="Arial" w:eastAsia="Calibri" w:hAnsi="Arial" w:cs="Arial"/>
          <w:kern w:val="2"/>
          <w:sz w:val="22"/>
          <w:szCs w:val="22"/>
          <w:lang w:val="en-US" w:eastAsia="en-US"/>
          <w14:ligatures w14:val="standardContextual"/>
        </w:rPr>
        <w:t xml:space="preserve">: </w:t>
      </w:r>
      <w:r w:rsidRPr="00B23DFF">
        <w:rPr>
          <w:rFonts w:ascii="Arial" w:hAnsi="Arial" w:cs="Arial"/>
          <w:sz w:val="22"/>
          <w:szCs w:val="22"/>
        </w:rPr>
        <w:t>363-01/23-09/17</w:t>
      </w:r>
    </w:p>
    <w:p w14:paraId="425D7872" w14:textId="77777777" w:rsidR="00B23DFF" w:rsidRPr="00B23DFF" w:rsidRDefault="00B23DFF" w:rsidP="00B23DFF">
      <w:pPr>
        <w:autoSpaceDE w:val="0"/>
        <w:adjustRightInd w:val="0"/>
        <w:rPr>
          <w:rFonts w:ascii="Arial" w:eastAsia="Calibri" w:hAnsi="Arial" w:cs="Arial"/>
          <w:kern w:val="2"/>
          <w:sz w:val="22"/>
          <w:szCs w:val="22"/>
          <w:lang w:val="en-US" w:eastAsia="en-US"/>
          <w14:ligatures w14:val="standardContextual"/>
        </w:rPr>
      </w:pPr>
      <w:r w:rsidRPr="00B23DFF">
        <w:rPr>
          <w:rFonts w:ascii="Arial" w:eastAsia="Calibri" w:hAnsi="Arial" w:cs="Arial"/>
          <w:kern w:val="2"/>
          <w:sz w:val="22"/>
          <w:szCs w:val="22"/>
          <w:lang w:val="pl-PL" w:eastAsia="en-US"/>
          <w14:ligatures w14:val="standardContextual"/>
        </w:rPr>
        <w:t>URBROJ</w:t>
      </w:r>
      <w:r w:rsidRPr="00B23DFF">
        <w:rPr>
          <w:rFonts w:ascii="Arial" w:eastAsia="Calibri" w:hAnsi="Arial" w:cs="Arial"/>
          <w:kern w:val="2"/>
          <w:sz w:val="22"/>
          <w:szCs w:val="22"/>
          <w:lang w:val="en-US" w:eastAsia="en-US"/>
          <w14:ligatures w14:val="standardContextual"/>
        </w:rPr>
        <w:t>: 2117-1-09-25-17</w:t>
      </w:r>
    </w:p>
    <w:p w14:paraId="16E2853C" w14:textId="77777777" w:rsidR="00B23DFF" w:rsidRPr="00B23DFF" w:rsidRDefault="00B23DFF" w:rsidP="00B23DFF">
      <w:pPr>
        <w:autoSpaceDE w:val="0"/>
        <w:adjustRightInd w:val="0"/>
        <w:rPr>
          <w:rFonts w:ascii="Arial" w:eastAsia="Calibri" w:hAnsi="Arial" w:cs="Arial"/>
          <w:kern w:val="2"/>
          <w:sz w:val="22"/>
          <w:szCs w:val="22"/>
          <w:lang w:val="en-US" w:eastAsia="en-US"/>
          <w14:ligatures w14:val="standardContextual"/>
        </w:rPr>
      </w:pPr>
      <w:r w:rsidRPr="00B23DFF">
        <w:rPr>
          <w:rFonts w:ascii="Arial" w:eastAsia="Calibri" w:hAnsi="Arial" w:cs="Arial"/>
          <w:kern w:val="2"/>
          <w:sz w:val="22"/>
          <w:szCs w:val="22"/>
          <w:lang w:val="pl-PL" w:eastAsia="en-US"/>
          <w14:ligatures w14:val="standardContextual"/>
        </w:rPr>
        <w:t>Dubrovnik</w:t>
      </w:r>
      <w:r w:rsidRPr="00B23DFF">
        <w:rPr>
          <w:rFonts w:ascii="Arial" w:eastAsia="Calibri" w:hAnsi="Arial" w:cs="Arial"/>
          <w:kern w:val="2"/>
          <w:sz w:val="22"/>
          <w:szCs w:val="22"/>
          <w:lang w:val="en-US" w:eastAsia="en-US"/>
          <w14:ligatures w14:val="standardContextual"/>
        </w:rPr>
        <w:t xml:space="preserve">, 28. </w:t>
      </w:r>
      <w:proofErr w:type="spellStart"/>
      <w:r w:rsidRPr="00B23DFF">
        <w:rPr>
          <w:rFonts w:ascii="Arial" w:eastAsia="Calibri" w:hAnsi="Arial" w:cs="Arial"/>
          <w:kern w:val="2"/>
          <w:sz w:val="22"/>
          <w:szCs w:val="22"/>
          <w:lang w:val="en-US" w:eastAsia="en-US"/>
          <w14:ligatures w14:val="standardContextual"/>
        </w:rPr>
        <w:t>veljače</w:t>
      </w:r>
      <w:proofErr w:type="spellEnd"/>
      <w:r w:rsidRPr="00B23DFF">
        <w:rPr>
          <w:rFonts w:ascii="Arial" w:eastAsia="Calibri" w:hAnsi="Arial" w:cs="Arial"/>
          <w:kern w:val="2"/>
          <w:sz w:val="22"/>
          <w:szCs w:val="22"/>
          <w:lang w:val="en-US" w:eastAsia="en-US"/>
          <w14:ligatures w14:val="standardContextual"/>
        </w:rPr>
        <w:t xml:space="preserve"> 2025.</w:t>
      </w:r>
    </w:p>
    <w:p w14:paraId="0B1DFDC8" w14:textId="77777777" w:rsidR="00B23DFF" w:rsidRDefault="00B23DFF">
      <w:pPr>
        <w:rPr>
          <w:rFonts w:ascii="Arial" w:hAnsi="Arial" w:cs="Arial"/>
          <w:sz w:val="22"/>
          <w:szCs w:val="22"/>
        </w:rPr>
      </w:pPr>
    </w:p>
    <w:p w14:paraId="189D90DD" w14:textId="77777777" w:rsidR="00B23DFF" w:rsidRDefault="00B23DFF" w:rsidP="00B23DFF">
      <w:pPr>
        <w:rPr>
          <w:rFonts w:ascii="Arial" w:hAnsi="Arial" w:cs="Arial"/>
          <w:sz w:val="22"/>
          <w:szCs w:val="22"/>
        </w:rPr>
      </w:pPr>
      <w:r>
        <w:rPr>
          <w:rFonts w:ascii="Arial" w:hAnsi="Arial" w:cs="Arial"/>
          <w:sz w:val="22"/>
          <w:szCs w:val="22"/>
        </w:rPr>
        <w:t>Predsjednik Gradskog vijeća:</w:t>
      </w:r>
    </w:p>
    <w:p w14:paraId="6FCB3264" w14:textId="77777777" w:rsidR="00B23DFF" w:rsidRDefault="00B23DFF" w:rsidP="00B23DFF">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61592ACD" w14:textId="77777777" w:rsidR="00B23DFF" w:rsidRPr="00F12AB6" w:rsidRDefault="00B23DFF" w:rsidP="00B23DFF">
      <w:pPr>
        <w:rPr>
          <w:rFonts w:ascii="Arial" w:hAnsi="Arial" w:cs="Arial"/>
          <w:sz w:val="22"/>
          <w:szCs w:val="22"/>
        </w:rPr>
      </w:pPr>
      <w:r>
        <w:rPr>
          <w:rFonts w:ascii="Arial" w:hAnsi="Arial" w:cs="Arial"/>
          <w:sz w:val="22"/>
          <w:szCs w:val="22"/>
        </w:rPr>
        <w:t>-------------------------------------</w:t>
      </w:r>
    </w:p>
    <w:p w14:paraId="34CBD9B5" w14:textId="77777777" w:rsidR="00B23DFF" w:rsidRDefault="00B23DFF">
      <w:pPr>
        <w:rPr>
          <w:rFonts w:ascii="Arial" w:hAnsi="Arial" w:cs="Arial"/>
          <w:sz w:val="22"/>
          <w:szCs w:val="22"/>
        </w:rPr>
      </w:pPr>
    </w:p>
    <w:p w14:paraId="0B6BC96D" w14:textId="77777777" w:rsidR="00B23DFF" w:rsidRDefault="00B23DFF">
      <w:pPr>
        <w:rPr>
          <w:rFonts w:ascii="Arial" w:hAnsi="Arial" w:cs="Arial"/>
          <w:sz w:val="22"/>
          <w:szCs w:val="22"/>
        </w:rPr>
      </w:pPr>
    </w:p>
    <w:p w14:paraId="411B17D0" w14:textId="77777777" w:rsidR="00B23DFF" w:rsidRDefault="00B23DFF">
      <w:pPr>
        <w:rPr>
          <w:rFonts w:ascii="Arial" w:hAnsi="Arial" w:cs="Arial"/>
          <w:sz w:val="22"/>
          <w:szCs w:val="22"/>
        </w:rPr>
      </w:pPr>
    </w:p>
    <w:p w14:paraId="476D6FC3" w14:textId="77777777" w:rsidR="00B23DFF" w:rsidRDefault="00B23DFF">
      <w:pPr>
        <w:rPr>
          <w:rFonts w:ascii="Arial" w:hAnsi="Arial" w:cs="Arial"/>
          <w:sz w:val="22"/>
          <w:szCs w:val="22"/>
        </w:rPr>
      </w:pPr>
    </w:p>
    <w:p w14:paraId="4C656694" w14:textId="77777777" w:rsidR="00B23DFF" w:rsidRPr="00B23DFF" w:rsidRDefault="00B23DFF">
      <w:pPr>
        <w:rPr>
          <w:rFonts w:ascii="Arial" w:hAnsi="Arial" w:cs="Arial"/>
          <w:b/>
          <w:sz w:val="22"/>
          <w:szCs w:val="22"/>
        </w:rPr>
      </w:pPr>
      <w:r w:rsidRPr="00B23DFF">
        <w:rPr>
          <w:rFonts w:ascii="Arial" w:hAnsi="Arial" w:cs="Arial"/>
          <w:b/>
          <w:sz w:val="22"/>
          <w:szCs w:val="22"/>
        </w:rPr>
        <w:t>4</w:t>
      </w:r>
      <w:r w:rsidR="0092119B">
        <w:rPr>
          <w:rFonts w:ascii="Arial" w:hAnsi="Arial" w:cs="Arial"/>
          <w:b/>
          <w:sz w:val="22"/>
          <w:szCs w:val="22"/>
        </w:rPr>
        <w:t>2</w:t>
      </w:r>
    </w:p>
    <w:p w14:paraId="691D1454" w14:textId="77777777" w:rsidR="00B23DFF" w:rsidRDefault="00B23DFF">
      <w:pPr>
        <w:rPr>
          <w:rFonts w:ascii="Arial" w:hAnsi="Arial" w:cs="Arial"/>
          <w:sz w:val="22"/>
          <w:szCs w:val="22"/>
        </w:rPr>
      </w:pPr>
    </w:p>
    <w:p w14:paraId="1BA1CF2E" w14:textId="77777777" w:rsidR="00B23DFF" w:rsidRDefault="00B23DFF">
      <w:pPr>
        <w:rPr>
          <w:rFonts w:ascii="Arial" w:hAnsi="Arial" w:cs="Arial"/>
          <w:sz w:val="22"/>
          <w:szCs w:val="22"/>
        </w:rPr>
      </w:pPr>
    </w:p>
    <w:p w14:paraId="2995EA6F" w14:textId="77777777" w:rsidR="00B23DFF" w:rsidRPr="00786301" w:rsidRDefault="00B23DFF" w:rsidP="00B23DFF">
      <w:pPr>
        <w:suppressAutoHyphens/>
        <w:jc w:val="both"/>
        <w:rPr>
          <w:rFonts w:ascii="Arial" w:hAnsi="Arial" w:cs="Arial"/>
          <w:sz w:val="22"/>
          <w:szCs w:val="22"/>
          <w:lang w:eastAsia="ar-SA"/>
        </w:rPr>
      </w:pPr>
      <w:r w:rsidRPr="00786301">
        <w:rPr>
          <w:rFonts w:ascii="Arial" w:hAnsi="Arial" w:cs="Arial"/>
          <w:sz w:val="22"/>
          <w:szCs w:val="22"/>
          <w:lang w:eastAsia="ar-SA"/>
        </w:rPr>
        <w:t xml:space="preserve">Na temelju članka 30. stavka 2. Zakona o komunalnom gospodarstvu („Narodne novine“, broj 68/18, 110/18, </w:t>
      </w:r>
      <w:r w:rsidRPr="00786301">
        <w:rPr>
          <w:rFonts w:ascii="Arial" w:hAnsi="Arial" w:cs="Arial"/>
          <w:color w:val="000000"/>
          <w:sz w:val="22"/>
          <w:szCs w:val="22"/>
        </w:rPr>
        <w:t>32/20.</w:t>
      </w:r>
      <w:r w:rsidRPr="00786301">
        <w:rPr>
          <w:rFonts w:ascii="Arial" w:hAnsi="Arial" w:cs="Arial"/>
          <w:sz w:val="22"/>
          <w:szCs w:val="22"/>
        </w:rPr>
        <w:t xml:space="preserve"> </w:t>
      </w:r>
      <w:r w:rsidRPr="00786301">
        <w:rPr>
          <w:rFonts w:ascii="Arial" w:hAnsi="Arial" w:cs="Arial"/>
          <w:color w:val="000000"/>
          <w:sz w:val="22"/>
          <w:szCs w:val="22"/>
        </w:rPr>
        <w:t>145/24) - dalje u tekstu: Zakon</w:t>
      </w:r>
      <w:r w:rsidRPr="00786301">
        <w:rPr>
          <w:rFonts w:ascii="Arial" w:hAnsi="Arial" w:cs="Arial"/>
          <w:sz w:val="22"/>
          <w:szCs w:val="22"/>
          <w:lang w:eastAsia="ar-SA"/>
        </w:rPr>
        <w:t xml:space="preserve">) i članka 39. Statuta Grada Dubrovnika („Službeni glasnik Grada Dubrovnika“, broj 2/21), Gradsko vijeće Grada Dubrovnika na </w:t>
      </w:r>
      <w:r>
        <w:rPr>
          <w:rFonts w:ascii="Arial" w:hAnsi="Arial" w:cs="Arial"/>
          <w:sz w:val="22"/>
          <w:szCs w:val="22"/>
          <w:lang w:eastAsia="ar-SA"/>
        </w:rPr>
        <w:t>40</w:t>
      </w:r>
      <w:r w:rsidRPr="00786301">
        <w:rPr>
          <w:rFonts w:ascii="Arial" w:hAnsi="Arial" w:cs="Arial"/>
          <w:sz w:val="22"/>
          <w:szCs w:val="22"/>
          <w:lang w:eastAsia="ar-SA"/>
        </w:rPr>
        <w:t>. sjednici, održanoj</w:t>
      </w:r>
      <w:r>
        <w:rPr>
          <w:rFonts w:ascii="Arial" w:hAnsi="Arial" w:cs="Arial"/>
          <w:sz w:val="22"/>
          <w:szCs w:val="22"/>
          <w:lang w:eastAsia="ar-SA"/>
        </w:rPr>
        <w:t xml:space="preserve"> 28. veljače</w:t>
      </w:r>
      <w:r w:rsidRPr="00786301">
        <w:rPr>
          <w:rFonts w:ascii="Arial" w:hAnsi="Arial" w:cs="Arial"/>
          <w:sz w:val="22"/>
          <w:szCs w:val="22"/>
          <w:lang w:eastAsia="ar-SA"/>
        </w:rPr>
        <w:t xml:space="preserve"> 2025., donijelo je</w:t>
      </w:r>
    </w:p>
    <w:p w14:paraId="774F6C2D" w14:textId="77777777" w:rsidR="00B23DFF" w:rsidRPr="00786301" w:rsidRDefault="00B23DFF" w:rsidP="00B23DFF">
      <w:pPr>
        <w:suppressAutoHyphens/>
        <w:jc w:val="both"/>
        <w:rPr>
          <w:rFonts w:ascii="Arial" w:hAnsi="Arial" w:cs="Arial"/>
          <w:sz w:val="22"/>
          <w:szCs w:val="22"/>
          <w:lang w:eastAsia="ar-SA"/>
        </w:rPr>
      </w:pPr>
    </w:p>
    <w:p w14:paraId="3CF601F8" w14:textId="77777777" w:rsidR="00B23DFF" w:rsidRPr="00786301" w:rsidRDefault="00B23DFF" w:rsidP="00B23DFF">
      <w:pPr>
        <w:suppressAutoHyphens/>
        <w:jc w:val="both"/>
        <w:rPr>
          <w:rFonts w:ascii="Arial" w:hAnsi="Arial" w:cs="Arial"/>
          <w:sz w:val="22"/>
          <w:szCs w:val="22"/>
          <w:lang w:eastAsia="ar-SA"/>
        </w:rPr>
      </w:pPr>
    </w:p>
    <w:p w14:paraId="44B6583E" w14:textId="77777777" w:rsidR="00B23DFF" w:rsidRPr="00786301" w:rsidRDefault="00B23DFF" w:rsidP="00B23DFF">
      <w:pPr>
        <w:suppressAutoHyphens/>
        <w:jc w:val="center"/>
        <w:rPr>
          <w:rFonts w:ascii="Arial" w:hAnsi="Arial" w:cs="Arial"/>
          <w:b/>
          <w:bCs/>
          <w:sz w:val="22"/>
          <w:szCs w:val="22"/>
          <w:lang w:eastAsia="ar-SA"/>
        </w:rPr>
      </w:pPr>
      <w:r w:rsidRPr="00786301">
        <w:rPr>
          <w:rFonts w:ascii="Arial" w:hAnsi="Arial" w:cs="Arial"/>
          <w:b/>
          <w:bCs/>
          <w:sz w:val="22"/>
          <w:szCs w:val="22"/>
          <w:lang w:eastAsia="ar-SA"/>
        </w:rPr>
        <w:t>O D L U K U</w:t>
      </w:r>
    </w:p>
    <w:p w14:paraId="22641180" w14:textId="77777777" w:rsidR="00B23DFF" w:rsidRPr="00786301" w:rsidRDefault="00B23DFF" w:rsidP="00B23DFF">
      <w:pPr>
        <w:suppressAutoHyphens/>
        <w:jc w:val="center"/>
        <w:rPr>
          <w:rFonts w:ascii="Arial" w:hAnsi="Arial" w:cs="Arial"/>
          <w:b/>
          <w:bCs/>
          <w:sz w:val="22"/>
          <w:szCs w:val="22"/>
          <w:lang w:eastAsia="ar-SA"/>
        </w:rPr>
      </w:pPr>
      <w:r w:rsidRPr="00786301">
        <w:rPr>
          <w:rFonts w:ascii="Arial" w:hAnsi="Arial" w:cs="Arial"/>
          <w:b/>
          <w:bCs/>
          <w:sz w:val="22"/>
          <w:szCs w:val="22"/>
          <w:lang w:eastAsia="ar-SA"/>
        </w:rPr>
        <w:t xml:space="preserve">o davanju </w:t>
      </w:r>
      <w:r>
        <w:rPr>
          <w:rFonts w:ascii="Arial" w:hAnsi="Arial" w:cs="Arial"/>
          <w:b/>
          <w:bCs/>
          <w:sz w:val="22"/>
          <w:szCs w:val="22"/>
          <w:lang w:eastAsia="ar-SA"/>
        </w:rPr>
        <w:t xml:space="preserve">prethodne </w:t>
      </w:r>
      <w:r w:rsidRPr="00786301">
        <w:rPr>
          <w:rFonts w:ascii="Arial" w:hAnsi="Arial" w:cs="Arial"/>
          <w:b/>
          <w:bCs/>
          <w:sz w:val="22"/>
          <w:szCs w:val="22"/>
          <w:lang w:eastAsia="ar-SA"/>
        </w:rPr>
        <w:t xml:space="preserve">suglasnosti na Izmjene i dopune </w:t>
      </w:r>
    </w:p>
    <w:p w14:paraId="74002035" w14:textId="77777777" w:rsidR="00B23DFF" w:rsidRPr="00786301" w:rsidRDefault="00B23DFF" w:rsidP="00B23DFF">
      <w:pPr>
        <w:suppressAutoHyphens/>
        <w:jc w:val="center"/>
        <w:rPr>
          <w:rFonts w:ascii="Arial" w:hAnsi="Arial" w:cs="Arial"/>
          <w:b/>
          <w:bCs/>
          <w:sz w:val="22"/>
          <w:szCs w:val="22"/>
          <w:lang w:eastAsia="ar-SA"/>
        </w:rPr>
      </w:pPr>
      <w:r w:rsidRPr="00786301">
        <w:rPr>
          <w:rFonts w:ascii="Arial" w:hAnsi="Arial" w:cs="Arial"/>
          <w:b/>
          <w:bCs/>
          <w:sz w:val="22"/>
          <w:szCs w:val="22"/>
          <w:lang w:eastAsia="ar-SA"/>
        </w:rPr>
        <w:t>Općih uvjeta isporuke komunalne usluge parkiranja</w:t>
      </w:r>
    </w:p>
    <w:p w14:paraId="43E080BF" w14:textId="77777777" w:rsidR="00B23DFF" w:rsidRPr="00786301" w:rsidRDefault="00B23DFF" w:rsidP="00B23DFF">
      <w:pPr>
        <w:suppressAutoHyphens/>
        <w:jc w:val="center"/>
        <w:rPr>
          <w:rFonts w:ascii="Arial" w:hAnsi="Arial" w:cs="Arial"/>
          <w:b/>
          <w:bCs/>
          <w:sz w:val="22"/>
          <w:szCs w:val="22"/>
          <w:lang w:eastAsia="ar-SA"/>
        </w:rPr>
      </w:pPr>
      <w:r w:rsidRPr="00786301">
        <w:rPr>
          <w:rFonts w:ascii="Arial" w:hAnsi="Arial" w:cs="Arial"/>
          <w:b/>
          <w:bCs/>
          <w:sz w:val="22"/>
          <w:szCs w:val="22"/>
          <w:lang w:eastAsia="ar-SA"/>
        </w:rPr>
        <w:t>na uređenim javnim površinama na području Grada Dubrovnika</w:t>
      </w:r>
    </w:p>
    <w:p w14:paraId="16B80405" w14:textId="77777777" w:rsidR="00B23DFF" w:rsidRPr="00786301" w:rsidRDefault="00B23DFF" w:rsidP="00B23DFF">
      <w:pPr>
        <w:suppressAutoHyphens/>
        <w:jc w:val="both"/>
        <w:rPr>
          <w:rFonts w:ascii="Arial" w:hAnsi="Arial" w:cs="Arial"/>
          <w:sz w:val="22"/>
          <w:szCs w:val="22"/>
          <w:lang w:eastAsia="ar-SA"/>
        </w:rPr>
      </w:pPr>
      <w:r w:rsidRPr="00786301">
        <w:rPr>
          <w:rFonts w:ascii="Arial" w:hAnsi="Arial" w:cs="Arial"/>
          <w:sz w:val="22"/>
          <w:szCs w:val="22"/>
          <w:lang w:eastAsia="ar-SA"/>
        </w:rPr>
        <w:t xml:space="preserve"> </w:t>
      </w:r>
    </w:p>
    <w:p w14:paraId="2C7EE51F" w14:textId="77777777" w:rsidR="00B23DFF" w:rsidRDefault="00B23DFF" w:rsidP="00B23DFF">
      <w:pPr>
        <w:suppressAutoHyphens/>
        <w:jc w:val="both"/>
        <w:rPr>
          <w:rFonts w:ascii="Arial" w:hAnsi="Arial" w:cs="Arial"/>
          <w:sz w:val="22"/>
          <w:szCs w:val="22"/>
          <w:lang w:eastAsia="ar-SA"/>
        </w:rPr>
      </w:pPr>
    </w:p>
    <w:p w14:paraId="1B289DAC" w14:textId="77777777" w:rsidR="00B23DFF" w:rsidRPr="00786301" w:rsidRDefault="00B23DFF" w:rsidP="00B23DFF">
      <w:pPr>
        <w:suppressAutoHyphens/>
        <w:jc w:val="both"/>
        <w:rPr>
          <w:rFonts w:ascii="Arial" w:hAnsi="Arial" w:cs="Arial"/>
          <w:sz w:val="22"/>
          <w:szCs w:val="22"/>
          <w:lang w:eastAsia="ar-SA"/>
        </w:rPr>
      </w:pPr>
    </w:p>
    <w:p w14:paraId="003586EF" w14:textId="77777777" w:rsidR="00B23DFF" w:rsidRPr="00786301" w:rsidRDefault="00B23DFF" w:rsidP="00B23DFF">
      <w:pPr>
        <w:suppressAutoHyphens/>
        <w:jc w:val="center"/>
        <w:rPr>
          <w:rFonts w:ascii="Arial" w:hAnsi="Arial" w:cs="Arial"/>
          <w:sz w:val="22"/>
          <w:szCs w:val="22"/>
          <w:lang w:eastAsia="ar-SA"/>
        </w:rPr>
      </w:pPr>
      <w:r w:rsidRPr="00786301">
        <w:rPr>
          <w:rFonts w:ascii="Arial" w:hAnsi="Arial" w:cs="Arial"/>
          <w:sz w:val="22"/>
          <w:szCs w:val="22"/>
          <w:lang w:eastAsia="ar-SA"/>
        </w:rPr>
        <w:t>Članak 1.</w:t>
      </w:r>
    </w:p>
    <w:p w14:paraId="20864230" w14:textId="77777777" w:rsidR="00B23DFF" w:rsidRPr="00786301" w:rsidRDefault="00B23DFF" w:rsidP="00B23DFF">
      <w:pPr>
        <w:suppressAutoHyphens/>
        <w:jc w:val="both"/>
        <w:rPr>
          <w:rFonts w:ascii="Arial" w:hAnsi="Arial" w:cs="Arial"/>
          <w:sz w:val="22"/>
          <w:szCs w:val="22"/>
          <w:lang w:eastAsia="ar-SA"/>
        </w:rPr>
      </w:pPr>
    </w:p>
    <w:p w14:paraId="59A5EA3A" w14:textId="77777777" w:rsidR="00B23DFF" w:rsidRPr="00786301" w:rsidRDefault="00B23DFF" w:rsidP="00B23DFF">
      <w:pPr>
        <w:suppressAutoHyphens/>
        <w:jc w:val="both"/>
        <w:rPr>
          <w:rFonts w:ascii="Arial" w:hAnsi="Arial" w:cs="Arial"/>
          <w:sz w:val="22"/>
          <w:szCs w:val="22"/>
          <w:lang w:eastAsia="ar-SA"/>
        </w:rPr>
      </w:pPr>
      <w:r w:rsidRPr="00786301">
        <w:rPr>
          <w:rFonts w:ascii="Arial" w:hAnsi="Arial" w:cs="Arial"/>
          <w:sz w:val="22"/>
          <w:szCs w:val="22"/>
          <w:lang w:eastAsia="ar-SA"/>
        </w:rPr>
        <w:t xml:space="preserve">Daje se prethodna suglasnost na izmjene i dopune </w:t>
      </w:r>
      <w:r w:rsidRPr="00786301">
        <w:rPr>
          <w:rFonts w:ascii="Arial" w:hAnsi="Arial" w:cs="Arial"/>
          <w:i/>
          <w:iCs/>
          <w:sz w:val="22"/>
          <w:szCs w:val="22"/>
          <w:lang w:eastAsia="ar-SA"/>
        </w:rPr>
        <w:t xml:space="preserve">Općih uvjeta isporuke komunalne usluge parkiranja na uređenim javnim površinama na području Grada Dubrovnika </w:t>
      </w:r>
      <w:r w:rsidRPr="00786301">
        <w:rPr>
          <w:rFonts w:ascii="Arial" w:eastAsia="Calibri" w:hAnsi="Arial" w:cs="Arial"/>
          <w:sz w:val="22"/>
          <w:szCs w:val="22"/>
          <w:lang w:eastAsia="ar-SA"/>
        </w:rPr>
        <w:t xml:space="preserve">(„Službeni glasnik Grada Dubrovnika“, broj 9/23, 7/24. i 13/24) isporučitelja usluge </w:t>
      </w:r>
      <w:r w:rsidRPr="00786301">
        <w:rPr>
          <w:rFonts w:ascii="Arial" w:hAnsi="Arial" w:cs="Arial"/>
          <w:sz w:val="22"/>
          <w:szCs w:val="22"/>
          <w:lang w:eastAsia="ar-SA"/>
        </w:rPr>
        <w:t xml:space="preserve">trgovačkog društva </w:t>
      </w:r>
      <w:proofErr w:type="spellStart"/>
      <w:r w:rsidRPr="00786301">
        <w:rPr>
          <w:rFonts w:ascii="Arial" w:hAnsi="Arial" w:cs="Arial"/>
          <w:sz w:val="22"/>
          <w:szCs w:val="22"/>
          <w:lang w:eastAsia="ar-SA"/>
        </w:rPr>
        <w:t>Sanitat</w:t>
      </w:r>
      <w:proofErr w:type="spellEnd"/>
      <w:r w:rsidRPr="00786301">
        <w:rPr>
          <w:rFonts w:ascii="Arial" w:hAnsi="Arial" w:cs="Arial"/>
          <w:sz w:val="22"/>
          <w:szCs w:val="22"/>
          <w:lang w:eastAsia="ar-SA"/>
        </w:rPr>
        <w:t xml:space="preserve"> Dubrovnik d.o.o. za komunalne djelatnosti, Ulica Marka </w:t>
      </w:r>
      <w:proofErr w:type="spellStart"/>
      <w:r w:rsidRPr="00786301">
        <w:rPr>
          <w:rFonts w:ascii="Arial" w:hAnsi="Arial" w:cs="Arial"/>
          <w:sz w:val="22"/>
          <w:szCs w:val="22"/>
          <w:lang w:eastAsia="ar-SA"/>
        </w:rPr>
        <w:t>Marojice</w:t>
      </w:r>
      <w:proofErr w:type="spellEnd"/>
      <w:r w:rsidRPr="00786301">
        <w:rPr>
          <w:rFonts w:ascii="Arial" w:hAnsi="Arial" w:cs="Arial"/>
          <w:sz w:val="22"/>
          <w:szCs w:val="22"/>
          <w:lang w:eastAsia="ar-SA"/>
        </w:rPr>
        <w:t xml:space="preserve"> 5, Dubrovnik, OIB 99080716453.</w:t>
      </w:r>
    </w:p>
    <w:p w14:paraId="4D17A38A" w14:textId="77777777" w:rsidR="00B23DFF" w:rsidRPr="00786301" w:rsidRDefault="00B23DFF" w:rsidP="00B23DFF">
      <w:pPr>
        <w:suppressAutoHyphens/>
        <w:jc w:val="both"/>
        <w:rPr>
          <w:rFonts w:ascii="Arial" w:hAnsi="Arial" w:cs="Arial"/>
          <w:sz w:val="22"/>
          <w:szCs w:val="22"/>
          <w:lang w:eastAsia="ar-SA"/>
        </w:rPr>
      </w:pPr>
    </w:p>
    <w:p w14:paraId="1EE9B143" w14:textId="77777777" w:rsidR="00B23DFF" w:rsidRPr="00786301" w:rsidRDefault="00B23DFF" w:rsidP="00B23DFF">
      <w:pPr>
        <w:suppressAutoHyphens/>
        <w:jc w:val="both"/>
        <w:rPr>
          <w:rFonts w:ascii="Arial" w:hAnsi="Arial" w:cs="Arial"/>
          <w:sz w:val="22"/>
          <w:szCs w:val="22"/>
          <w:lang w:eastAsia="ar-SA"/>
        </w:rPr>
      </w:pPr>
      <w:r w:rsidRPr="00786301">
        <w:rPr>
          <w:rFonts w:ascii="Arial" w:hAnsi="Arial" w:cs="Arial"/>
          <w:sz w:val="22"/>
          <w:szCs w:val="22"/>
          <w:lang w:eastAsia="ar-SA"/>
        </w:rPr>
        <w:t xml:space="preserve">                                                                    Članak 2.                                                                   </w:t>
      </w:r>
    </w:p>
    <w:p w14:paraId="06421FCD" w14:textId="77777777" w:rsidR="00B23DFF" w:rsidRPr="00786301" w:rsidRDefault="00B23DFF" w:rsidP="00B23DFF">
      <w:pPr>
        <w:suppressAutoHyphens/>
        <w:jc w:val="both"/>
        <w:rPr>
          <w:rFonts w:ascii="Arial" w:hAnsi="Arial" w:cs="Arial"/>
          <w:sz w:val="22"/>
          <w:szCs w:val="22"/>
          <w:lang w:eastAsia="ar-SA"/>
        </w:rPr>
      </w:pPr>
    </w:p>
    <w:p w14:paraId="31CAA163" w14:textId="77777777" w:rsidR="00B23DFF" w:rsidRPr="00786301" w:rsidRDefault="00B23DFF" w:rsidP="00B23DFF">
      <w:pPr>
        <w:suppressAutoHyphens/>
        <w:jc w:val="both"/>
        <w:rPr>
          <w:rFonts w:ascii="Arial" w:hAnsi="Arial" w:cs="Arial"/>
          <w:sz w:val="22"/>
          <w:szCs w:val="22"/>
          <w:lang w:eastAsia="ar-SA"/>
        </w:rPr>
      </w:pPr>
      <w:r w:rsidRPr="00786301">
        <w:rPr>
          <w:rFonts w:ascii="Arial" w:hAnsi="Arial" w:cs="Arial"/>
          <w:sz w:val="22"/>
          <w:szCs w:val="22"/>
          <w:lang w:eastAsia="ar-SA"/>
        </w:rPr>
        <w:lastRenderedPageBreak/>
        <w:t>Izmjene i dopune Općih uvjeti isporuke komunalne usluge parkiranja na uređenim javnim površinama na području Grada Dubrovnika nalaze se u privitku ove Odluke i čine njezin sastavni dio.</w:t>
      </w:r>
    </w:p>
    <w:p w14:paraId="459E295B" w14:textId="77777777" w:rsidR="00B23DFF" w:rsidRPr="00786301" w:rsidRDefault="00B23DFF" w:rsidP="00B23DFF">
      <w:pPr>
        <w:suppressAutoHyphens/>
        <w:jc w:val="both"/>
        <w:rPr>
          <w:rFonts w:ascii="Arial" w:hAnsi="Arial" w:cs="Arial"/>
          <w:sz w:val="22"/>
          <w:szCs w:val="22"/>
          <w:lang w:eastAsia="ar-SA"/>
        </w:rPr>
      </w:pPr>
    </w:p>
    <w:p w14:paraId="5FA57275" w14:textId="77777777" w:rsidR="00B23DFF" w:rsidRPr="00786301" w:rsidRDefault="00B23DFF" w:rsidP="00B23DFF">
      <w:pPr>
        <w:suppressAutoHyphens/>
        <w:jc w:val="center"/>
        <w:rPr>
          <w:rFonts w:ascii="Arial" w:hAnsi="Arial" w:cs="Arial"/>
          <w:sz w:val="22"/>
          <w:szCs w:val="22"/>
          <w:lang w:eastAsia="ar-SA"/>
        </w:rPr>
      </w:pPr>
      <w:r w:rsidRPr="00786301">
        <w:rPr>
          <w:rFonts w:ascii="Arial" w:hAnsi="Arial" w:cs="Arial"/>
          <w:sz w:val="22"/>
          <w:szCs w:val="22"/>
          <w:lang w:eastAsia="ar-SA"/>
        </w:rPr>
        <w:t>Članak 3.</w:t>
      </w:r>
    </w:p>
    <w:p w14:paraId="6924C9A5" w14:textId="77777777" w:rsidR="00B23DFF" w:rsidRPr="00786301" w:rsidRDefault="00B23DFF" w:rsidP="00B23DFF">
      <w:pPr>
        <w:suppressAutoHyphens/>
        <w:jc w:val="both"/>
        <w:rPr>
          <w:rFonts w:ascii="Arial" w:hAnsi="Arial" w:cs="Arial"/>
          <w:sz w:val="22"/>
          <w:szCs w:val="22"/>
          <w:lang w:eastAsia="ar-SA"/>
        </w:rPr>
      </w:pPr>
    </w:p>
    <w:p w14:paraId="4358A24C" w14:textId="77777777" w:rsidR="00B23DFF" w:rsidRPr="00786301" w:rsidRDefault="00B23DFF" w:rsidP="00B23DFF">
      <w:pPr>
        <w:suppressAutoHyphens/>
        <w:jc w:val="both"/>
        <w:rPr>
          <w:rFonts w:ascii="Arial" w:hAnsi="Arial" w:cs="Arial"/>
          <w:sz w:val="22"/>
          <w:szCs w:val="22"/>
          <w:lang w:eastAsia="ar-SA"/>
        </w:rPr>
      </w:pPr>
      <w:r w:rsidRPr="00786301">
        <w:rPr>
          <w:rFonts w:ascii="Arial" w:hAnsi="Arial" w:cs="Arial"/>
          <w:sz w:val="22"/>
          <w:szCs w:val="22"/>
          <w:lang w:eastAsia="ar-SA"/>
        </w:rPr>
        <w:t>Izmjene i dopune Općih uvjeta iz članka 2. ove Odluke objavit će se u „Službenom glasniku Grada Dubrovnika“, na mrežnim stranicama Grada Dubrovnika te na oglasnoj ploči i na mrežnim stranicama Isporučitelja usluge.</w:t>
      </w:r>
    </w:p>
    <w:p w14:paraId="3A5711E8" w14:textId="77777777" w:rsidR="00B23DFF" w:rsidRPr="00786301" w:rsidRDefault="00B23DFF" w:rsidP="00B23DFF">
      <w:pPr>
        <w:suppressAutoHyphens/>
        <w:jc w:val="both"/>
        <w:rPr>
          <w:rFonts w:ascii="Arial" w:hAnsi="Arial" w:cs="Arial"/>
          <w:sz w:val="22"/>
          <w:szCs w:val="22"/>
          <w:lang w:eastAsia="ar-SA"/>
        </w:rPr>
      </w:pPr>
    </w:p>
    <w:p w14:paraId="3956B205" w14:textId="77777777" w:rsidR="00B23DFF" w:rsidRPr="00786301" w:rsidRDefault="00B23DFF" w:rsidP="00B23DFF">
      <w:pPr>
        <w:suppressAutoHyphens/>
        <w:jc w:val="center"/>
        <w:rPr>
          <w:rFonts w:ascii="Arial" w:hAnsi="Arial" w:cs="Arial"/>
          <w:sz w:val="22"/>
          <w:szCs w:val="22"/>
          <w:lang w:eastAsia="ar-SA"/>
        </w:rPr>
      </w:pPr>
      <w:r w:rsidRPr="00786301">
        <w:rPr>
          <w:rFonts w:ascii="Arial" w:hAnsi="Arial" w:cs="Arial"/>
          <w:sz w:val="22"/>
          <w:szCs w:val="22"/>
          <w:lang w:eastAsia="ar-SA"/>
        </w:rPr>
        <w:t>Članak 4.</w:t>
      </w:r>
    </w:p>
    <w:p w14:paraId="4DF84142" w14:textId="77777777" w:rsidR="00B23DFF" w:rsidRPr="00786301" w:rsidRDefault="00B23DFF" w:rsidP="00B23DFF">
      <w:pPr>
        <w:suppressAutoHyphens/>
        <w:jc w:val="both"/>
        <w:rPr>
          <w:rFonts w:ascii="Arial" w:hAnsi="Arial" w:cs="Arial"/>
          <w:sz w:val="22"/>
          <w:szCs w:val="22"/>
          <w:lang w:eastAsia="ar-SA"/>
        </w:rPr>
      </w:pPr>
    </w:p>
    <w:p w14:paraId="47EC59D7" w14:textId="77777777" w:rsidR="00B23DFF" w:rsidRPr="00786301" w:rsidRDefault="00B23DFF" w:rsidP="00B23DFF">
      <w:pPr>
        <w:suppressAutoHyphens/>
        <w:jc w:val="both"/>
        <w:rPr>
          <w:rFonts w:ascii="Arial" w:hAnsi="Arial" w:cs="Arial"/>
          <w:sz w:val="22"/>
          <w:szCs w:val="22"/>
          <w:lang w:eastAsia="ar-SA"/>
        </w:rPr>
      </w:pPr>
      <w:r w:rsidRPr="00786301">
        <w:rPr>
          <w:rFonts w:ascii="Arial" w:hAnsi="Arial" w:cs="Arial"/>
          <w:sz w:val="22"/>
          <w:szCs w:val="22"/>
          <w:lang w:eastAsia="ar-SA"/>
        </w:rPr>
        <w:t xml:space="preserve">Ova odluka stupa na snagu </w:t>
      </w:r>
      <w:r>
        <w:rPr>
          <w:rFonts w:ascii="Arial" w:hAnsi="Arial" w:cs="Arial"/>
          <w:sz w:val="22"/>
          <w:szCs w:val="22"/>
          <w:lang w:eastAsia="ar-SA"/>
        </w:rPr>
        <w:t xml:space="preserve">prvog </w:t>
      </w:r>
      <w:r w:rsidRPr="00786301">
        <w:rPr>
          <w:rFonts w:ascii="Arial" w:hAnsi="Arial" w:cs="Arial"/>
          <w:sz w:val="22"/>
          <w:szCs w:val="22"/>
          <w:lang w:eastAsia="ar-SA"/>
        </w:rPr>
        <w:t>dan</w:t>
      </w:r>
      <w:r>
        <w:rPr>
          <w:rFonts w:ascii="Arial" w:hAnsi="Arial" w:cs="Arial"/>
          <w:sz w:val="22"/>
          <w:szCs w:val="22"/>
          <w:lang w:eastAsia="ar-SA"/>
        </w:rPr>
        <w:t>a</w:t>
      </w:r>
      <w:r w:rsidRPr="00786301">
        <w:rPr>
          <w:rFonts w:ascii="Arial" w:hAnsi="Arial" w:cs="Arial"/>
          <w:sz w:val="22"/>
          <w:szCs w:val="22"/>
          <w:lang w:eastAsia="ar-SA"/>
        </w:rPr>
        <w:t xml:space="preserve"> </w:t>
      </w:r>
      <w:r>
        <w:rPr>
          <w:rFonts w:ascii="Arial" w:hAnsi="Arial" w:cs="Arial"/>
          <w:sz w:val="22"/>
          <w:szCs w:val="22"/>
          <w:lang w:eastAsia="ar-SA"/>
        </w:rPr>
        <w:t>od</w:t>
      </w:r>
      <w:r w:rsidRPr="00786301">
        <w:rPr>
          <w:rFonts w:ascii="Arial" w:hAnsi="Arial" w:cs="Arial"/>
          <w:sz w:val="22"/>
          <w:szCs w:val="22"/>
          <w:lang w:eastAsia="ar-SA"/>
        </w:rPr>
        <w:t xml:space="preserve"> dana objave u „Službenom glasniku Grada Dubrovnika“.</w:t>
      </w:r>
    </w:p>
    <w:p w14:paraId="513F7747" w14:textId="77777777" w:rsidR="00B23DFF" w:rsidRDefault="00B23DFF">
      <w:pPr>
        <w:rPr>
          <w:rFonts w:ascii="Arial" w:hAnsi="Arial" w:cs="Arial"/>
          <w:sz w:val="22"/>
          <w:szCs w:val="22"/>
        </w:rPr>
      </w:pPr>
    </w:p>
    <w:p w14:paraId="0ACFC765" w14:textId="77777777" w:rsidR="00B23DFF" w:rsidRPr="008070DA" w:rsidRDefault="00B23DFF" w:rsidP="00B23DFF">
      <w:pPr>
        <w:autoSpaceDE w:val="0"/>
        <w:adjustRightInd w:val="0"/>
        <w:rPr>
          <w:rFonts w:ascii="Arial" w:eastAsia="Calibri" w:hAnsi="Arial" w:cs="Arial"/>
          <w:sz w:val="22"/>
          <w:szCs w:val="22"/>
        </w:rPr>
      </w:pPr>
      <w:r w:rsidRPr="008070DA">
        <w:rPr>
          <w:rFonts w:ascii="Arial" w:eastAsia="Calibri" w:hAnsi="Arial" w:cs="Arial"/>
          <w:sz w:val="22"/>
          <w:szCs w:val="22"/>
          <w:lang w:val="pl-PL"/>
        </w:rPr>
        <w:t>KLASA</w:t>
      </w:r>
      <w:r w:rsidRPr="008070DA">
        <w:rPr>
          <w:rFonts w:ascii="Arial" w:eastAsia="Calibri" w:hAnsi="Arial" w:cs="Arial"/>
          <w:sz w:val="22"/>
          <w:szCs w:val="22"/>
        </w:rPr>
        <w:t>: 363-01/25-09/0</w:t>
      </w:r>
      <w:r>
        <w:rPr>
          <w:rFonts w:ascii="Arial" w:eastAsia="Calibri" w:hAnsi="Arial" w:cs="Arial"/>
          <w:sz w:val="22"/>
          <w:szCs w:val="22"/>
        </w:rPr>
        <w:t>4</w:t>
      </w:r>
    </w:p>
    <w:p w14:paraId="6021370B" w14:textId="77777777" w:rsidR="00B23DFF" w:rsidRPr="008070DA" w:rsidRDefault="00B23DFF" w:rsidP="00B23DFF">
      <w:pPr>
        <w:autoSpaceDE w:val="0"/>
        <w:adjustRightInd w:val="0"/>
        <w:rPr>
          <w:rFonts w:ascii="Arial" w:eastAsia="Calibri" w:hAnsi="Arial" w:cs="Arial"/>
          <w:sz w:val="22"/>
          <w:szCs w:val="22"/>
        </w:rPr>
      </w:pPr>
      <w:r w:rsidRPr="008070DA">
        <w:rPr>
          <w:rFonts w:ascii="Arial" w:eastAsia="Calibri" w:hAnsi="Arial" w:cs="Arial"/>
          <w:sz w:val="22"/>
          <w:szCs w:val="22"/>
          <w:lang w:val="pl-PL"/>
        </w:rPr>
        <w:t>URBROJ</w:t>
      </w:r>
      <w:r w:rsidRPr="008070DA">
        <w:rPr>
          <w:rFonts w:ascii="Arial" w:eastAsia="Calibri" w:hAnsi="Arial" w:cs="Arial"/>
          <w:sz w:val="22"/>
          <w:szCs w:val="22"/>
        </w:rPr>
        <w:t>: 2117-1-09-25-</w:t>
      </w:r>
      <w:r>
        <w:rPr>
          <w:rFonts w:ascii="Arial" w:eastAsia="Calibri" w:hAnsi="Arial" w:cs="Arial"/>
          <w:sz w:val="22"/>
          <w:szCs w:val="22"/>
        </w:rPr>
        <w:t>05</w:t>
      </w:r>
    </w:p>
    <w:p w14:paraId="75499A87" w14:textId="77777777" w:rsidR="00B23DFF" w:rsidRPr="00B23DFF" w:rsidRDefault="00B23DFF" w:rsidP="00B23DFF">
      <w:pPr>
        <w:autoSpaceDE w:val="0"/>
        <w:adjustRightInd w:val="0"/>
        <w:rPr>
          <w:rFonts w:ascii="Arial" w:eastAsia="Calibri" w:hAnsi="Arial" w:cs="Arial"/>
          <w:sz w:val="22"/>
          <w:szCs w:val="22"/>
        </w:rPr>
      </w:pPr>
      <w:r w:rsidRPr="008070DA">
        <w:rPr>
          <w:rFonts w:ascii="Arial" w:eastAsia="Calibri" w:hAnsi="Arial" w:cs="Arial"/>
          <w:sz w:val="22"/>
          <w:szCs w:val="22"/>
          <w:lang w:val="pl-PL"/>
        </w:rPr>
        <w:t>Dubrovnik</w:t>
      </w:r>
      <w:r w:rsidRPr="008070DA">
        <w:rPr>
          <w:rFonts w:ascii="Arial" w:eastAsia="Calibri" w:hAnsi="Arial" w:cs="Arial"/>
          <w:sz w:val="22"/>
          <w:szCs w:val="22"/>
        </w:rPr>
        <w:t>, 28. veljače 2025.</w:t>
      </w:r>
    </w:p>
    <w:p w14:paraId="23BA1EB6" w14:textId="77777777" w:rsidR="00B23DFF" w:rsidRDefault="00B23DFF">
      <w:pPr>
        <w:rPr>
          <w:rFonts w:ascii="Arial" w:hAnsi="Arial" w:cs="Arial"/>
          <w:sz w:val="22"/>
          <w:szCs w:val="22"/>
        </w:rPr>
      </w:pPr>
    </w:p>
    <w:p w14:paraId="3638F4B9" w14:textId="77777777" w:rsidR="00B23DFF" w:rsidRDefault="00B23DFF" w:rsidP="00B23DFF">
      <w:pPr>
        <w:rPr>
          <w:rFonts w:ascii="Arial" w:hAnsi="Arial" w:cs="Arial"/>
          <w:sz w:val="22"/>
          <w:szCs w:val="22"/>
        </w:rPr>
      </w:pPr>
      <w:r>
        <w:rPr>
          <w:rFonts w:ascii="Arial" w:hAnsi="Arial" w:cs="Arial"/>
          <w:sz w:val="22"/>
          <w:szCs w:val="22"/>
        </w:rPr>
        <w:t>Predsjednik Gradskog vijeća:</w:t>
      </w:r>
    </w:p>
    <w:p w14:paraId="4211376C" w14:textId="77777777" w:rsidR="00B23DFF" w:rsidRDefault="00B23DFF" w:rsidP="00B23DFF">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2987F863" w14:textId="77777777" w:rsidR="00B23DFF" w:rsidRPr="00F12AB6" w:rsidRDefault="00B23DFF" w:rsidP="00B23DFF">
      <w:pPr>
        <w:rPr>
          <w:rFonts w:ascii="Arial" w:hAnsi="Arial" w:cs="Arial"/>
          <w:sz w:val="22"/>
          <w:szCs w:val="22"/>
        </w:rPr>
      </w:pPr>
      <w:r>
        <w:rPr>
          <w:rFonts w:ascii="Arial" w:hAnsi="Arial" w:cs="Arial"/>
          <w:sz w:val="22"/>
          <w:szCs w:val="22"/>
        </w:rPr>
        <w:t>-------------------------------------</w:t>
      </w:r>
    </w:p>
    <w:p w14:paraId="6050B2BF" w14:textId="77777777" w:rsidR="00B23DFF" w:rsidRDefault="00B23DFF">
      <w:pPr>
        <w:rPr>
          <w:rFonts w:ascii="Arial" w:hAnsi="Arial" w:cs="Arial"/>
          <w:sz w:val="22"/>
          <w:szCs w:val="22"/>
        </w:rPr>
      </w:pPr>
    </w:p>
    <w:p w14:paraId="12E63FDA" w14:textId="77777777" w:rsidR="00B23DFF" w:rsidRDefault="00B23DFF">
      <w:pPr>
        <w:rPr>
          <w:rFonts w:ascii="Arial" w:hAnsi="Arial" w:cs="Arial"/>
          <w:sz w:val="22"/>
          <w:szCs w:val="22"/>
        </w:rPr>
      </w:pPr>
    </w:p>
    <w:p w14:paraId="262C4857" w14:textId="77777777" w:rsidR="00B23DFF" w:rsidRDefault="00B23DFF">
      <w:pPr>
        <w:rPr>
          <w:rFonts w:ascii="Arial" w:hAnsi="Arial" w:cs="Arial"/>
          <w:sz w:val="22"/>
          <w:szCs w:val="22"/>
        </w:rPr>
      </w:pPr>
    </w:p>
    <w:p w14:paraId="0BE009A6" w14:textId="77777777" w:rsidR="00B23DFF" w:rsidRDefault="00B23DFF">
      <w:pPr>
        <w:rPr>
          <w:rFonts w:ascii="Arial" w:hAnsi="Arial" w:cs="Arial"/>
          <w:sz w:val="22"/>
          <w:szCs w:val="22"/>
        </w:rPr>
      </w:pPr>
    </w:p>
    <w:p w14:paraId="2CDEE931" w14:textId="77777777" w:rsidR="00B23DFF" w:rsidRPr="00B23DFF" w:rsidRDefault="00B23DFF">
      <w:pPr>
        <w:rPr>
          <w:rFonts w:ascii="Arial" w:hAnsi="Arial" w:cs="Arial"/>
          <w:b/>
          <w:sz w:val="22"/>
          <w:szCs w:val="22"/>
        </w:rPr>
      </w:pPr>
      <w:r w:rsidRPr="00B23DFF">
        <w:rPr>
          <w:rFonts w:ascii="Arial" w:hAnsi="Arial" w:cs="Arial"/>
          <w:b/>
          <w:sz w:val="22"/>
          <w:szCs w:val="22"/>
        </w:rPr>
        <w:t>4</w:t>
      </w:r>
      <w:r w:rsidR="0092119B">
        <w:rPr>
          <w:rFonts w:ascii="Arial" w:hAnsi="Arial" w:cs="Arial"/>
          <w:b/>
          <w:sz w:val="22"/>
          <w:szCs w:val="22"/>
        </w:rPr>
        <w:t>3</w:t>
      </w:r>
    </w:p>
    <w:p w14:paraId="7EA4C601" w14:textId="77777777" w:rsidR="00B23DFF" w:rsidRDefault="00B23DFF">
      <w:pPr>
        <w:rPr>
          <w:rFonts w:ascii="Arial" w:hAnsi="Arial" w:cs="Arial"/>
          <w:sz w:val="22"/>
          <w:szCs w:val="22"/>
        </w:rPr>
      </w:pPr>
    </w:p>
    <w:p w14:paraId="124CFFF7" w14:textId="77777777" w:rsidR="00B23DFF" w:rsidRDefault="00B23DFF">
      <w:pPr>
        <w:rPr>
          <w:rFonts w:ascii="Arial" w:hAnsi="Arial" w:cs="Arial"/>
          <w:sz w:val="22"/>
          <w:szCs w:val="22"/>
        </w:rPr>
      </w:pPr>
    </w:p>
    <w:p w14:paraId="2F0453EA" w14:textId="77777777" w:rsidR="006B6F5F" w:rsidRPr="006B6F5F" w:rsidRDefault="006B6F5F" w:rsidP="006B6F5F">
      <w:pPr>
        <w:jc w:val="both"/>
        <w:rPr>
          <w:rFonts w:ascii="Arial" w:hAnsi="Arial" w:cs="Arial"/>
          <w:sz w:val="22"/>
          <w:szCs w:val="22"/>
          <w:lang w:eastAsia="en-US"/>
        </w:rPr>
      </w:pPr>
      <w:r w:rsidRPr="006B6F5F">
        <w:rPr>
          <w:rFonts w:ascii="Arial" w:hAnsi="Arial" w:cs="Arial"/>
          <w:sz w:val="22"/>
          <w:szCs w:val="22"/>
          <w:lang w:eastAsia="en-US"/>
        </w:rPr>
        <w:t xml:space="preserve">Na temelju točke V. Odluke o kriterijima i mjerilima za utvrđivanje bilančnih prava za financiranje minimalnog financijskog standarda javnih potreba osnovnog školstva u 2025. godini („Narodne novine“, broj 16/25) i članka 39. Statuta  Grada Dubrovnika („Službeni glasnik Grada Dubrovnika“, broj 2/21), Gradsko vijeće Grada Dubrovnika na 40. sjednici, održanoj 28. veljače 2025., donijelo je </w:t>
      </w:r>
    </w:p>
    <w:p w14:paraId="5413FFCA" w14:textId="77777777" w:rsidR="006B6F5F" w:rsidRPr="006B6F5F" w:rsidRDefault="006B6F5F" w:rsidP="006B6F5F">
      <w:pPr>
        <w:jc w:val="both"/>
        <w:rPr>
          <w:rFonts w:ascii="Arial" w:hAnsi="Arial" w:cs="Arial"/>
          <w:sz w:val="22"/>
          <w:szCs w:val="22"/>
          <w:lang w:eastAsia="en-US"/>
        </w:rPr>
      </w:pPr>
    </w:p>
    <w:p w14:paraId="1E48C2AC" w14:textId="77777777" w:rsidR="006B6F5F" w:rsidRPr="006B6F5F" w:rsidRDefault="006B6F5F" w:rsidP="006B6F5F">
      <w:pPr>
        <w:jc w:val="center"/>
        <w:rPr>
          <w:rFonts w:ascii="Arial" w:eastAsia="Calibri" w:hAnsi="Arial" w:cs="Arial"/>
          <w:b/>
          <w:bCs/>
          <w:iCs/>
          <w:sz w:val="22"/>
          <w:szCs w:val="22"/>
          <w:lang w:eastAsia="en-US"/>
        </w:rPr>
      </w:pPr>
      <w:r w:rsidRPr="006B6F5F">
        <w:rPr>
          <w:rFonts w:ascii="Arial" w:eastAsia="Calibri" w:hAnsi="Arial" w:cs="Arial"/>
          <w:b/>
          <w:bCs/>
          <w:iCs/>
          <w:sz w:val="22"/>
          <w:szCs w:val="22"/>
          <w:lang w:eastAsia="en-US"/>
        </w:rPr>
        <w:t>O D L U K U</w:t>
      </w:r>
    </w:p>
    <w:p w14:paraId="6861159A" w14:textId="77777777" w:rsidR="006B6F5F" w:rsidRPr="006B6F5F" w:rsidRDefault="006B6F5F" w:rsidP="006B6F5F">
      <w:pPr>
        <w:jc w:val="center"/>
        <w:rPr>
          <w:rFonts w:ascii="Arial" w:eastAsia="Calibri" w:hAnsi="Arial" w:cs="Arial"/>
          <w:b/>
          <w:bCs/>
          <w:iCs/>
          <w:sz w:val="22"/>
          <w:szCs w:val="22"/>
          <w:lang w:eastAsia="en-US"/>
        </w:rPr>
      </w:pPr>
      <w:r w:rsidRPr="006B6F5F">
        <w:rPr>
          <w:rFonts w:ascii="Arial" w:eastAsia="Calibri" w:hAnsi="Arial" w:cs="Arial"/>
          <w:b/>
          <w:bCs/>
          <w:iCs/>
          <w:sz w:val="22"/>
          <w:szCs w:val="22"/>
          <w:lang w:eastAsia="en-US"/>
        </w:rPr>
        <w:t xml:space="preserve">o kriterijima i mjerilima te načinu financiranja decentraliziranih funkcija </w:t>
      </w:r>
    </w:p>
    <w:p w14:paraId="6F869BF8" w14:textId="77777777" w:rsidR="006B6F5F" w:rsidRPr="006B6F5F" w:rsidRDefault="006B6F5F" w:rsidP="006B6F5F">
      <w:pPr>
        <w:jc w:val="center"/>
        <w:rPr>
          <w:rFonts w:ascii="Arial" w:eastAsia="Calibri" w:hAnsi="Arial" w:cs="Arial"/>
          <w:b/>
          <w:bCs/>
          <w:iCs/>
          <w:sz w:val="22"/>
          <w:szCs w:val="22"/>
          <w:lang w:eastAsia="en-US"/>
        </w:rPr>
      </w:pPr>
      <w:r w:rsidRPr="006B6F5F">
        <w:rPr>
          <w:rFonts w:ascii="Arial" w:eastAsia="Calibri" w:hAnsi="Arial" w:cs="Arial"/>
          <w:b/>
          <w:bCs/>
          <w:iCs/>
          <w:sz w:val="22"/>
          <w:szCs w:val="22"/>
          <w:lang w:eastAsia="en-US"/>
        </w:rPr>
        <w:t>osnovnog školstva u 2025. godini</w:t>
      </w:r>
    </w:p>
    <w:p w14:paraId="1A1A6FEF" w14:textId="77777777" w:rsidR="006B6F5F" w:rsidRPr="006B6F5F" w:rsidRDefault="006B6F5F" w:rsidP="006B6F5F">
      <w:pPr>
        <w:spacing w:line="259" w:lineRule="auto"/>
        <w:rPr>
          <w:rFonts w:ascii="Arial" w:eastAsia="Calibri" w:hAnsi="Arial" w:cs="Arial"/>
          <w:sz w:val="22"/>
          <w:szCs w:val="22"/>
          <w:lang w:eastAsia="en-US"/>
        </w:rPr>
      </w:pPr>
    </w:p>
    <w:p w14:paraId="0344DA9A" w14:textId="77777777" w:rsidR="006B6F5F" w:rsidRPr="006B6F5F" w:rsidRDefault="006B6F5F" w:rsidP="006B6F5F">
      <w:pPr>
        <w:keepNext/>
        <w:outlineLvl w:val="3"/>
        <w:rPr>
          <w:rFonts w:ascii="Arial" w:hAnsi="Arial" w:cs="Arial"/>
          <w:b/>
          <w:bCs/>
          <w:sz w:val="22"/>
          <w:szCs w:val="22"/>
          <w:lang w:eastAsia="en-US"/>
        </w:rPr>
      </w:pPr>
    </w:p>
    <w:p w14:paraId="0382F0F5" w14:textId="77777777" w:rsidR="006B6F5F" w:rsidRPr="006B6F5F" w:rsidRDefault="006B6F5F" w:rsidP="006B6F5F">
      <w:pPr>
        <w:keepNext/>
        <w:outlineLvl w:val="3"/>
        <w:rPr>
          <w:rFonts w:ascii="Arial" w:hAnsi="Arial" w:cs="Arial"/>
          <w:b/>
          <w:bCs/>
          <w:sz w:val="22"/>
          <w:szCs w:val="22"/>
          <w:lang w:eastAsia="en-US"/>
        </w:rPr>
      </w:pPr>
      <w:r w:rsidRPr="006B6F5F">
        <w:rPr>
          <w:rFonts w:ascii="Arial" w:hAnsi="Arial" w:cs="Arial"/>
          <w:b/>
          <w:bCs/>
          <w:sz w:val="22"/>
          <w:szCs w:val="22"/>
          <w:lang w:eastAsia="en-US"/>
        </w:rPr>
        <w:t>OPĆE ODREDBE</w:t>
      </w:r>
    </w:p>
    <w:p w14:paraId="5162A486" w14:textId="77777777" w:rsidR="006B6F5F" w:rsidRPr="006B6F5F" w:rsidRDefault="006B6F5F" w:rsidP="006B6F5F">
      <w:pPr>
        <w:jc w:val="center"/>
        <w:rPr>
          <w:rFonts w:ascii="Arial" w:eastAsia="Calibri" w:hAnsi="Arial" w:cs="Arial"/>
          <w:bCs/>
          <w:iCs/>
          <w:sz w:val="22"/>
          <w:szCs w:val="22"/>
          <w:lang w:eastAsia="en-US"/>
        </w:rPr>
      </w:pPr>
      <w:r w:rsidRPr="006B6F5F">
        <w:rPr>
          <w:rFonts w:ascii="Arial" w:eastAsia="Calibri" w:hAnsi="Arial" w:cs="Arial"/>
          <w:bCs/>
          <w:iCs/>
          <w:sz w:val="22"/>
          <w:szCs w:val="22"/>
          <w:lang w:eastAsia="en-US"/>
        </w:rPr>
        <w:t>Članak 1.</w:t>
      </w:r>
    </w:p>
    <w:p w14:paraId="504E7805" w14:textId="77777777" w:rsidR="006B6F5F" w:rsidRPr="006B6F5F" w:rsidRDefault="006B6F5F" w:rsidP="006B6F5F">
      <w:pPr>
        <w:jc w:val="center"/>
        <w:rPr>
          <w:rFonts w:ascii="Arial" w:eastAsia="Calibri" w:hAnsi="Arial" w:cs="Arial"/>
          <w:bCs/>
          <w:iCs/>
          <w:sz w:val="22"/>
          <w:szCs w:val="22"/>
          <w:lang w:eastAsia="en-US"/>
        </w:rPr>
      </w:pPr>
    </w:p>
    <w:p w14:paraId="6D5F3014" w14:textId="77777777" w:rsidR="006B6F5F" w:rsidRPr="006B6F5F" w:rsidRDefault="006B6F5F" w:rsidP="006B6F5F">
      <w:pPr>
        <w:jc w:val="both"/>
        <w:rPr>
          <w:rFonts w:ascii="Arial" w:hAnsi="Arial" w:cs="Arial"/>
          <w:sz w:val="22"/>
          <w:szCs w:val="22"/>
          <w:lang w:eastAsia="en-US"/>
        </w:rPr>
      </w:pPr>
      <w:r w:rsidRPr="006B6F5F">
        <w:rPr>
          <w:rFonts w:ascii="Arial" w:hAnsi="Arial" w:cs="Arial"/>
          <w:sz w:val="22"/>
          <w:szCs w:val="22"/>
          <w:lang w:eastAsia="en-US"/>
        </w:rPr>
        <w:t xml:space="preserve">Ovom Odlukom utvrđuju se kriteriji i mjerila te način financiranja decentraliziranih funkcija osnovnog školstva kojima se u osnovnim školama Grada Dubrovnika osigurava minimalni financijski standard. </w:t>
      </w:r>
    </w:p>
    <w:p w14:paraId="77C46E6A" w14:textId="77777777" w:rsidR="006B6F5F" w:rsidRPr="006B6F5F" w:rsidRDefault="006B6F5F" w:rsidP="006B6F5F">
      <w:pPr>
        <w:jc w:val="both"/>
        <w:rPr>
          <w:rFonts w:ascii="Arial" w:hAnsi="Arial" w:cs="Arial"/>
          <w:sz w:val="22"/>
          <w:szCs w:val="22"/>
          <w:lang w:eastAsia="en-US"/>
        </w:rPr>
      </w:pPr>
    </w:p>
    <w:p w14:paraId="45CCE227" w14:textId="77777777" w:rsidR="006B6F5F" w:rsidRPr="006B6F5F" w:rsidRDefault="006B6F5F" w:rsidP="006B6F5F">
      <w:pPr>
        <w:jc w:val="center"/>
        <w:rPr>
          <w:rFonts w:ascii="Arial" w:eastAsia="Calibri" w:hAnsi="Arial" w:cs="Arial"/>
          <w:sz w:val="22"/>
          <w:szCs w:val="22"/>
          <w:lang w:eastAsia="en-US"/>
        </w:rPr>
      </w:pPr>
      <w:r w:rsidRPr="006B6F5F">
        <w:rPr>
          <w:rFonts w:ascii="Arial" w:eastAsia="Calibri" w:hAnsi="Arial" w:cs="Arial"/>
          <w:sz w:val="22"/>
          <w:szCs w:val="22"/>
          <w:lang w:eastAsia="en-US"/>
        </w:rPr>
        <w:t>Članak 2.</w:t>
      </w:r>
    </w:p>
    <w:p w14:paraId="600CBF91" w14:textId="77777777" w:rsidR="006B6F5F" w:rsidRPr="006B6F5F" w:rsidRDefault="006B6F5F" w:rsidP="006B6F5F">
      <w:pPr>
        <w:jc w:val="center"/>
        <w:rPr>
          <w:rFonts w:ascii="Arial" w:eastAsia="Calibri" w:hAnsi="Arial" w:cs="Arial"/>
          <w:sz w:val="22"/>
          <w:szCs w:val="22"/>
          <w:lang w:eastAsia="en-US"/>
        </w:rPr>
      </w:pPr>
    </w:p>
    <w:p w14:paraId="641E0FDD" w14:textId="77777777" w:rsidR="006B6F5F" w:rsidRPr="006B6F5F" w:rsidRDefault="006B6F5F" w:rsidP="006B6F5F">
      <w:pPr>
        <w:jc w:val="both"/>
        <w:rPr>
          <w:rFonts w:ascii="Arial" w:eastAsia="Calibri" w:hAnsi="Arial" w:cs="Arial"/>
          <w:bCs/>
          <w:iCs/>
          <w:sz w:val="22"/>
          <w:szCs w:val="22"/>
          <w:lang w:eastAsia="en-US"/>
        </w:rPr>
      </w:pPr>
      <w:r w:rsidRPr="006B6F5F">
        <w:rPr>
          <w:rFonts w:ascii="Arial" w:eastAsia="Calibri" w:hAnsi="Arial" w:cs="Arial"/>
          <w:bCs/>
          <w:iCs/>
          <w:sz w:val="22"/>
          <w:szCs w:val="22"/>
          <w:lang w:eastAsia="en-US"/>
        </w:rPr>
        <w:t xml:space="preserve">Decentralizirana sredstva utvrđena su Odlukom o kriterijima i mjerilima za utvrđivanje bilančnih prava za financiranje minimalnog financijskog standarda javnih potreba osnovnog školstva u 2025. godini koju je donijela Vlada Republike Hrvatske na sjednici od 31. siječnja 2025. godine. </w:t>
      </w:r>
    </w:p>
    <w:p w14:paraId="70538A97" w14:textId="77777777" w:rsidR="006B6F5F" w:rsidRPr="006B6F5F" w:rsidRDefault="006B6F5F" w:rsidP="006B6F5F">
      <w:pPr>
        <w:jc w:val="both"/>
        <w:rPr>
          <w:rFonts w:ascii="Arial" w:eastAsia="Calibri" w:hAnsi="Arial" w:cs="Arial"/>
          <w:bCs/>
          <w:iCs/>
          <w:sz w:val="22"/>
          <w:szCs w:val="22"/>
          <w:lang w:eastAsia="en-US"/>
        </w:rPr>
      </w:pPr>
      <w:r w:rsidRPr="006B6F5F">
        <w:rPr>
          <w:rFonts w:ascii="Arial" w:eastAsia="Calibri" w:hAnsi="Arial" w:cs="Arial"/>
          <w:bCs/>
          <w:iCs/>
          <w:sz w:val="22"/>
          <w:szCs w:val="22"/>
          <w:lang w:eastAsia="en-US"/>
        </w:rPr>
        <w:t xml:space="preserve">Sukladno citiranoj Odluci ukupna godišnja sredstava za decentralizirane funkcije osnovnog školstva u 2025. godini za Grad Dubrovnik iznose 1.106.856,00 eura. </w:t>
      </w:r>
    </w:p>
    <w:p w14:paraId="4FF8C5FB" w14:textId="77777777" w:rsidR="006B6F5F" w:rsidRPr="006B6F5F" w:rsidRDefault="006B6F5F" w:rsidP="006B6F5F">
      <w:pPr>
        <w:rPr>
          <w:rFonts w:ascii="Arial" w:eastAsia="Calibri" w:hAnsi="Arial" w:cs="Arial"/>
          <w:b/>
          <w:bCs/>
          <w:iCs/>
          <w:sz w:val="22"/>
          <w:szCs w:val="22"/>
          <w:lang w:eastAsia="en-US"/>
        </w:rPr>
      </w:pPr>
    </w:p>
    <w:p w14:paraId="15D0033B" w14:textId="77777777" w:rsidR="006B6F5F" w:rsidRPr="006B6F5F" w:rsidRDefault="006B6F5F" w:rsidP="006B6F5F">
      <w:pPr>
        <w:rPr>
          <w:rFonts w:ascii="Arial" w:eastAsia="Calibri" w:hAnsi="Arial" w:cs="Arial"/>
          <w:b/>
          <w:bCs/>
          <w:iCs/>
          <w:sz w:val="22"/>
          <w:szCs w:val="22"/>
          <w:lang w:eastAsia="en-US"/>
        </w:rPr>
      </w:pPr>
    </w:p>
    <w:p w14:paraId="6818A820" w14:textId="77777777" w:rsidR="006B6F5F" w:rsidRPr="006B6F5F" w:rsidRDefault="006B6F5F" w:rsidP="006B6F5F">
      <w:pPr>
        <w:rPr>
          <w:rFonts w:ascii="Arial" w:eastAsia="Calibri" w:hAnsi="Arial" w:cs="Arial"/>
          <w:b/>
          <w:bCs/>
          <w:iCs/>
          <w:sz w:val="22"/>
          <w:szCs w:val="22"/>
          <w:lang w:eastAsia="en-US"/>
        </w:rPr>
      </w:pPr>
      <w:r w:rsidRPr="006B6F5F">
        <w:rPr>
          <w:rFonts w:ascii="Arial" w:eastAsia="Calibri" w:hAnsi="Arial" w:cs="Arial"/>
          <w:b/>
          <w:bCs/>
          <w:iCs/>
          <w:sz w:val="22"/>
          <w:szCs w:val="22"/>
          <w:lang w:eastAsia="en-US"/>
        </w:rPr>
        <w:t>VRSTE RASHODA, KRITERIJI I MJERILA</w:t>
      </w:r>
    </w:p>
    <w:p w14:paraId="14F6CE96" w14:textId="77777777" w:rsidR="006B6F5F" w:rsidRPr="006B6F5F" w:rsidRDefault="006B6F5F" w:rsidP="006B6F5F">
      <w:pPr>
        <w:jc w:val="center"/>
        <w:rPr>
          <w:rFonts w:ascii="Arial" w:eastAsia="Calibri" w:hAnsi="Arial" w:cs="Arial"/>
          <w:b/>
          <w:bCs/>
          <w:iCs/>
          <w:sz w:val="22"/>
          <w:szCs w:val="22"/>
          <w:lang w:eastAsia="en-US"/>
        </w:rPr>
      </w:pPr>
    </w:p>
    <w:p w14:paraId="5B6006BD" w14:textId="77777777" w:rsidR="006B6F5F" w:rsidRPr="006B6F5F" w:rsidRDefault="006B6F5F" w:rsidP="006B6F5F">
      <w:pPr>
        <w:jc w:val="center"/>
        <w:rPr>
          <w:rFonts w:ascii="Arial" w:eastAsia="Calibri" w:hAnsi="Arial" w:cs="Arial"/>
          <w:bCs/>
          <w:iCs/>
          <w:sz w:val="22"/>
          <w:szCs w:val="22"/>
          <w:lang w:eastAsia="en-US"/>
        </w:rPr>
      </w:pPr>
      <w:r w:rsidRPr="006B6F5F">
        <w:rPr>
          <w:rFonts w:ascii="Arial" w:eastAsia="Calibri" w:hAnsi="Arial" w:cs="Arial"/>
          <w:bCs/>
          <w:iCs/>
          <w:sz w:val="22"/>
          <w:szCs w:val="22"/>
          <w:lang w:eastAsia="en-US"/>
        </w:rPr>
        <w:t>Članak 3.</w:t>
      </w:r>
    </w:p>
    <w:p w14:paraId="0DEF6DFC" w14:textId="77777777" w:rsidR="006B6F5F" w:rsidRPr="006B6F5F" w:rsidRDefault="006B6F5F" w:rsidP="006B6F5F">
      <w:pPr>
        <w:jc w:val="center"/>
        <w:rPr>
          <w:rFonts w:ascii="Arial" w:eastAsia="Calibri" w:hAnsi="Arial" w:cs="Arial"/>
          <w:b/>
          <w:bCs/>
          <w:i/>
          <w:iCs/>
          <w:sz w:val="22"/>
          <w:szCs w:val="22"/>
          <w:lang w:eastAsia="en-US"/>
        </w:rPr>
      </w:pPr>
    </w:p>
    <w:p w14:paraId="355B108C" w14:textId="77777777" w:rsidR="006B6F5F" w:rsidRPr="006B6F5F" w:rsidRDefault="006B6F5F" w:rsidP="006B6F5F">
      <w:pPr>
        <w:jc w:val="both"/>
        <w:rPr>
          <w:rFonts w:ascii="Arial" w:hAnsi="Arial" w:cs="Arial"/>
          <w:sz w:val="22"/>
          <w:szCs w:val="22"/>
          <w:lang w:eastAsia="en-US"/>
        </w:rPr>
      </w:pPr>
      <w:r w:rsidRPr="006B6F5F">
        <w:rPr>
          <w:rFonts w:ascii="Arial" w:hAnsi="Arial" w:cs="Arial"/>
          <w:sz w:val="22"/>
          <w:szCs w:val="22"/>
          <w:lang w:eastAsia="en-US"/>
        </w:rPr>
        <w:t xml:space="preserve">Sredstvima minimalnog financijskog standarda financiraju se u osnovnim školama Grada Dubrovnika u 2025. godini: opći rashodi škola, rashodi za tekuće i investicijsko održavanje, rashodi za prijevoz učenika i rashodi za nabavu opreme u osnovnim školama. </w:t>
      </w:r>
    </w:p>
    <w:p w14:paraId="0196A6F3" w14:textId="77777777" w:rsidR="006B6F5F" w:rsidRPr="006B6F5F" w:rsidRDefault="006B6F5F" w:rsidP="006B6F5F">
      <w:pPr>
        <w:jc w:val="both"/>
        <w:rPr>
          <w:rFonts w:ascii="Arial" w:hAnsi="Arial" w:cs="Arial"/>
          <w:sz w:val="22"/>
          <w:szCs w:val="22"/>
          <w:lang w:eastAsia="en-US"/>
        </w:rPr>
      </w:pPr>
    </w:p>
    <w:p w14:paraId="0B8F74D3" w14:textId="77777777" w:rsidR="006B6F5F" w:rsidRPr="006B6F5F" w:rsidRDefault="006B6F5F" w:rsidP="006B6F5F">
      <w:pPr>
        <w:jc w:val="center"/>
        <w:rPr>
          <w:rFonts w:ascii="Arial" w:eastAsia="Calibri" w:hAnsi="Arial" w:cs="Arial"/>
          <w:bCs/>
          <w:iCs/>
          <w:sz w:val="22"/>
          <w:szCs w:val="22"/>
          <w:lang w:eastAsia="en-US"/>
        </w:rPr>
      </w:pPr>
      <w:r w:rsidRPr="006B6F5F">
        <w:rPr>
          <w:rFonts w:ascii="Arial" w:eastAsia="Calibri" w:hAnsi="Arial" w:cs="Arial"/>
          <w:bCs/>
          <w:iCs/>
          <w:sz w:val="22"/>
          <w:szCs w:val="22"/>
          <w:lang w:eastAsia="en-US"/>
        </w:rPr>
        <w:t>Članak 4.</w:t>
      </w:r>
    </w:p>
    <w:p w14:paraId="19816D24" w14:textId="77777777" w:rsidR="006B6F5F" w:rsidRPr="006B6F5F" w:rsidRDefault="006B6F5F" w:rsidP="006B6F5F">
      <w:pPr>
        <w:jc w:val="center"/>
        <w:rPr>
          <w:rFonts w:ascii="Arial" w:eastAsia="Calibri" w:hAnsi="Arial" w:cs="Arial"/>
          <w:iCs/>
          <w:sz w:val="22"/>
          <w:szCs w:val="22"/>
          <w:lang w:eastAsia="en-US"/>
        </w:rPr>
      </w:pPr>
    </w:p>
    <w:p w14:paraId="1544BCAF" w14:textId="77777777" w:rsidR="006B6F5F" w:rsidRPr="006B6F5F" w:rsidRDefault="006B6F5F" w:rsidP="001F0EEF">
      <w:pPr>
        <w:keepNext/>
        <w:numPr>
          <w:ilvl w:val="0"/>
          <w:numId w:val="77"/>
        </w:numPr>
        <w:jc w:val="both"/>
        <w:outlineLvl w:val="2"/>
        <w:rPr>
          <w:rFonts w:ascii="Arial" w:hAnsi="Arial" w:cs="Arial"/>
          <w:b/>
          <w:bCs/>
          <w:sz w:val="22"/>
          <w:szCs w:val="22"/>
          <w:lang w:eastAsia="en-US"/>
        </w:rPr>
      </w:pPr>
      <w:r w:rsidRPr="006B6F5F">
        <w:rPr>
          <w:rFonts w:ascii="Arial" w:hAnsi="Arial" w:cs="Arial"/>
          <w:b/>
          <w:bCs/>
          <w:sz w:val="22"/>
          <w:szCs w:val="22"/>
          <w:lang w:eastAsia="en-US"/>
        </w:rPr>
        <w:t>Opći rashodi škola</w:t>
      </w:r>
    </w:p>
    <w:p w14:paraId="0907430E" w14:textId="77777777" w:rsidR="006B6F5F" w:rsidRPr="006B6F5F" w:rsidRDefault="006B6F5F" w:rsidP="007A7087">
      <w:pPr>
        <w:jc w:val="both"/>
        <w:rPr>
          <w:rFonts w:ascii="Arial" w:eastAsia="Calibri" w:hAnsi="Arial" w:cs="Arial"/>
          <w:sz w:val="22"/>
          <w:szCs w:val="22"/>
          <w:lang w:eastAsia="en-US"/>
        </w:rPr>
      </w:pPr>
    </w:p>
    <w:p w14:paraId="76A43820" w14:textId="77777777" w:rsidR="006B6F5F" w:rsidRPr="006B6F5F" w:rsidRDefault="006B6F5F" w:rsidP="007A7087">
      <w:pPr>
        <w:jc w:val="both"/>
        <w:rPr>
          <w:rFonts w:ascii="Arial" w:hAnsi="Arial" w:cs="Arial"/>
          <w:sz w:val="22"/>
          <w:szCs w:val="22"/>
          <w:lang w:eastAsia="en-US"/>
        </w:rPr>
      </w:pPr>
      <w:r w:rsidRPr="006B6F5F">
        <w:rPr>
          <w:rFonts w:ascii="Arial" w:hAnsi="Arial" w:cs="Arial"/>
          <w:sz w:val="22"/>
          <w:szCs w:val="22"/>
          <w:lang w:eastAsia="en-US"/>
        </w:rPr>
        <w:t>Opći rashodi škole obuhvaćaju sljedeće vrste troškova:</w:t>
      </w:r>
    </w:p>
    <w:p w14:paraId="150A297D"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uredski materijal, materijal za nastavu i pedagošku dokumentaciju,</w:t>
      </w:r>
    </w:p>
    <w:p w14:paraId="41E65409"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komunalne usluge i naknade,</w:t>
      </w:r>
    </w:p>
    <w:p w14:paraId="3C32BCE1"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usluge telefona (telefonski i telefaks troškovi, te poštarina),</w:t>
      </w:r>
    </w:p>
    <w:p w14:paraId="0184D4E4"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pedagoška i druga obvezatna periodika, časopisi prema uputi Ministarstva znanosti i obrazovanja,</w:t>
      </w:r>
    </w:p>
    <w:p w14:paraId="5FE7D770"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zakupnine prostora i opreme za realizaciju nastave,</w:t>
      </w:r>
    </w:p>
    <w:p w14:paraId="5C40CEC3"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nabava pribora za izvođenje nastavnih planova i programa, nabava sitnog inventara i sredstava zaštite na radu,</w:t>
      </w:r>
    </w:p>
    <w:p w14:paraId="3D48E36F"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materijal za čišćenje,</w:t>
      </w:r>
    </w:p>
    <w:p w14:paraId="3049F5F0"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odvoz smeća,</w:t>
      </w:r>
    </w:p>
    <w:p w14:paraId="206CBF26"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potrošak vode i propisane vodne naknade,</w:t>
      </w:r>
    </w:p>
    <w:p w14:paraId="06EDC8CF"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potrošnja energenata</w:t>
      </w:r>
    </w:p>
    <w:p w14:paraId="6B3D62EC"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materijal i usluge za tekuće održavanje zgrada, sredstava rada i opreme,</w:t>
      </w:r>
    </w:p>
    <w:p w14:paraId="2D08DAA4"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sredstva za zaštitu na radu,</w:t>
      </w:r>
    </w:p>
    <w:p w14:paraId="47B8966D"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seminari, stručna literatura i časopisi,</w:t>
      </w:r>
    </w:p>
    <w:p w14:paraId="0F6FAD11"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bankarske usluge i zatezne kamate,</w:t>
      </w:r>
    </w:p>
    <w:p w14:paraId="4A4F1401"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intelektualne usluge, usluge studentskih servisa,</w:t>
      </w:r>
    </w:p>
    <w:p w14:paraId="56BF585B"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reprezentacija,</w:t>
      </w:r>
    </w:p>
    <w:p w14:paraId="05AD8DC7"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dnevnice i troškovi putovanja na službenom putu,</w:t>
      </w:r>
    </w:p>
    <w:p w14:paraId="6E24C24A"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stručno usavršavanje prema programu Ministarstva znanosti i obrazovanja,</w:t>
      </w:r>
    </w:p>
    <w:p w14:paraId="133E772A"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povećani troškovi za korištenje računalne opreme, i to:</w:t>
      </w:r>
    </w:p>
    <w:p w14:paraId="5E6E377C" w14:textId="77777777" w:rsidR="006B6F5F" w:rsidRPr="006B6F5F" w:rsidRDefault="006B6F5F" w:rsidP="007A7087">
      <w:pPr>
        <w:ind w:left="720"/>
        <w:jc w:val="both"/>
        <w:rPr>
          <w:rFonts w:ascii="Arial" w:eastAsia="Calibri" w:hAnsi="Arial" w:cs="Arial"/>
          <w:sz w:val="22"/>
          <w:szCs w:val="22"/>
          <w:lang w:eastAsia="en-US"/>
        </w:rPr>
      </w:pPr>
      <w:r w:rsidRPr="006B6F5F">
        <w:rPr>
          <w:rFonts w:ascii="Arial" w:eastAsia="Calibri" w:hAnsi="Arial" w:cs="Arial"/>
          <w:sz w:val="22"/>
          <w:szCs w:val="22"/>
          <w:lang w:eastAsia="en-US"/>
        </w:rPr>
        <w:t xml:space="preserve">održavanje software-a, popravak računala, potrošni materijal i </w:t>
      </w:r>
      <w:proofErr w:type="spellStart"/>
      <w:r w:rsidRPr="006B6F5F">
        <w:rPr>
          <w:rFonts w:ascii="Arial" w:eastAsia="Calibri" w:hAnsi="Arial" w:cs="Arial"/>
          <w:sz w:val="22"/>
          <w:szCs w:val="22"/>
          <w:lang w:eastAsia="en-US"/>
        </w:rPr>
        <w:t>sl.,nužne</w:t>
      </w:r>
      <w:proofErr w:type="spellEnd"/>
      <w:r w:rsidRPr="006B6F5F">
        <w:rPr>
          <w:rFonts w:ascii="Arial" w:eastAsia="Calibri" w:hAnsi="Arial" w:cs="Arial"/>
          <w:sz w:val="22"/>
          <w:szCs w:val="22"/>
          <w:lang w:eastAsia="en-US"/>
        </w:rPr>
        <w:t xml:space="preserve"> staklarske usluge,</w:t>
      </w:r>
    </w:p>
    <w:p w14:paraId="455376D9"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ostali tekući troškovi koji su nužni za ostvarivanje nastavnog plana i programa škole,</w:t>
      </w:r>
    </w:p>
    <w:p w14:paraId="2E0344C4"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osiguranje imovine</w:t>
      </w:r>
    </w:p>
    <w:p w14:paraId="4E71D630"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 xml:space="preserve">otklanjanje nedostataka utvrđenih po ovlaštenim pravnim osobama i upravnim tijelima (inspekcijski nalazi), kao i troškovi za redovite propisane kontrole instalacija i postrojenja čije </w:t>
      </w:r>
      <w:proofErr w:type="spellStart"/>
      <w:r w:rsidRPr="006B6F5F">
        <w:rPr>
          <w:rFonts w:ascii="Arial" w:eastAsia="Calibri" w:hAnsi="Arial" w:cs="Arial"/>
          <w:sz w:val="22"/>
          <w:szCs w:val="22"/>
          <w:lang w:eastAsia="en-US"/>
        </w:rPr>
        <w:t>neotklanjanje</w:t>
      </w:r>
      <w:proofErr w:type="spellEnd"/>
      <w:r w:rsidRPr="006B6F5F">
        <w:rPr>
          <w:rFonts w:ascii="Arial" w:eastAsia="Calibri" w:hAnsi="Arial" w:cs="Arial"/>
          <w:sz w:val="22"/>
          <w:szCs w:val="22"/>
          <w:lang w:eastAsia="en-US"/>
        </w:rPr>
        <w:t xml:space="preserve"> ugrožava sigurnost učenika i škole,</w:t>
      </w:r>
    </w:p>
    <w:p w14:paraId="0032D81E"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zdravstveni pregledi zaposlenika škole</w:t>
      </w:r>
    </w:p>
    <w:p w14:paraId="3999A0DC"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usluge čuvanja imovine i obveza.</w:t>
      </w:r>
    </w:p>
    <w:p w14:paraId="55BCE6F9" w14:textId="77777777" w:rsidR="006B6F5F" w:rsidRPr="006B6F5F" w:rsidRDefault="006B6F5F" w:rsidP="007A7087">
      <w:pPr>
        <w:keepNext/>
        <w:tabs>
          <w:tab w:val="left" w:pos="5246"/>
        </w:tabs>
        <w:jc w:val="both"/>
        <w:outlineLvl w:val="2"/>
        <w:rPr>
          <w:rFonts w:ascii="Arial" w:eastAsia="Calibri" w:hAnsi="Arial" w:cs="Arial"/>
          <w:sz w:val="22"/>
          <w:szCs w:val="22"/>
          <w:lang w:eastAsia="en-US"/>
        </w:rPr>
      </w:pPr>
    </w:p>
    <w:p w14:paraId="4AF5B885" w14:textId="77777777" w:rsidR="006B6F5F" w:rsidRPr="006B6F5F" w:rsidRDefault="006B6F5F" w:rsidP="007A7087">
      <w:pPr>
        <w:rPr>
          <w:rFonts w:ascii="Arial" w:eastAsia="Calibri" w:hAnsi="Arial" w:cs="Arial"/>
          <w:sz w:val="22"/>
          <w:szCs w:val="22"/>
          <w:lang w:eastAsia="en-US"/>
        </w:rPr>
      </w:pPr>
    </w:p>
    <w:p w14:paraId="4FB4ACE5" w14:textId="77777777" w:rsidR="006B6F5F" w:rsidRPr="006B6F5F" w:rsidRDefault="006B6F5F" w:rsidP="001F0EEF">
      <w:pPr>
        <w:keepNext/>
        <w:numPr>
          <w:ilvl w:val="0"/>
          <w:numId w:val="77"/>
        </w:numPr>
        <w:tabs>
          <w:tab w:val="left" w:pos="5246"/>
        </w:tabs>
        <w:jc w:val="both"/>
        <w:outlineLvl w:val="2"/>
        <w:rPr>
          <w:rFonts w:ascii="Arial" w:hAnsi="Arial" w:cs="Arial"/>
          <w:b/>
          <w:bCs/>
          <w:sz w:val="22"/>
          <w:szCs w:val="22"/>
          <w:lang w:eastAsia="en-US"/>
        </w:rPr>
      </w:pPr>
      <w:r w:rsidRPr="006B6F5F">
        <w:rPr>
          <w:rFonts w:ascii="Arial" w:hAnsi="Arial" w:cs="Arial"/>
          <w:b/>
          <w:bCs/>
          <w:sz w:val="22"/>
          <w:szCs w:val="22"/>
          <w:lang w:eastAsia="en-US"/>
        </w:rPr>
        <w:t>Rashodi za tekuće i investicijsko održavanje</w:t>
      </w:r>
    </w:p>
    <w:p w14:paraId="61599A37" w14:textId="77777777" w:rsidR="006B6F5F" w:rsidRPr="006B6F5F" w:rsidRDefault="006B6F5F" w:rsidP="007A7087">
      <w:pPr>
        <w:rPr>
          <w:rFonts w:ascii="Arial" w:eastAsia="Calibri" w:hAnsi="Arial" w:cs="Arial"/>
          <w:sz w:val="22"/>
          <w:szCs w:val="22"/>
          <w:lang w:eastAsia="en-US"/>
        </w:rPr>
      </w:pPr>
    </w:p>
    <w:p w14:paraId="457E25B1" w14:textId="77777777" w:rsidR="006B6F5F" w:rsidRPr="006B6F5F" w:rsidRDefault="006B6F5F" w:rsidP="007A7087">
      <w:pPr>
        <w:keepNext/>
        <w:tabs>
          <w:tab w:val="left" w:pos="5246"/>
        </w:tabs>
        <w:jc w:val="both"/>
        <w:outlineLvl w:val="2"/>
        <w:rPr>
          <w:rFonts w:ascii="Arial" w:hAnsi="Arial" w:cs="Arial"/>
          <w:bCs/>
          <w:sz w:val="22"/>
          <w:szCs w:val="22"/>
          <w:lang w:eastAsia="en-US"/>
        </w:rPr>
      </w:pPr>
      <w:r w:rsidRPr="006B6F5F">
        <w:rPr>
          <w:rFonts w:ascii="Arial" w:hAnsi="Arial" w:cs="Arial"/>
          <w:bCs/>
          <w:sz w:val="22"/>
          <w:szCs w:val="22"/>
          <w:lang w:eastAsia="en-US"/>
        </w:rPr>
        <w:t>Rashodi za tekuće i investicijsko održavanje obuhvaćaju sljedeće vrste troškova:</w:t>
      </w:r>
    </w:p>
    <w:p w14:paraId="1378DEDB" w14:textId="77777777" w:rsidR="006B6F5F" w:rsidRPr="006B6F5F" w:rsidRDefault="006B6F5F" w:rsidP="001F0EEF">
      <w:pPr>
        <w:numPr>
          <w:ilvl w:val="0"/>
          <w:numId w:val="76"/>
        </w:numPr>
        <w:rPr>
          <w:rFonts w:ascii="Arial" w:hAnsi="Arial" w:cs="Arial"/>
          <w:sz w:val="22"/>
          <w:szCs w:val="22"/>
          <w:lang w:val="en-US" w:eastAsia="en-US"/>
        </w:rPr>
      </w:pPr>
      <w:proofErr w:type="spellStart"/>
      <w:r w:rsidRPr="006B6F5F">
        <w:rPr>
          <w:rFonts w:ascii="Arial" w:hAnsi="Arial" w:cs="Arial"/>
          <w:sz w:val="22"/>
          <w:szCs w:val="22"/>
          <w:lang w:val="en-US" w:eastAsia="en-US"/>
        </w:rPr>
        <w:t>Troškove</w:t>
      </w:r>
      <w:proofErr w:type="spellEnd"/>
      <w:r w:rsidRPr="006B6F5F">
        <w:rPr>
          <w:rFonts w:ascii="Arial" w:hAnsi="Arial" w:cs="Arial"/>
          <w:sz w:val="22"/>
          <w:szCs w:val="22"/>
          <w:lang w:val="en-US" w:eastAsia="en-US"/>
        </w:rPr>
        <w:t xml:space="preserve"> </w:t>
      </w:r>
      <w:proofErr w:type="spellStart"/>
      <w:r w:rsidRPr="006B6F5F">
        <w:rPr>
          <w:rFonts w:ascii="Arial" w:hAnsi="Arial" w:cs="Arial"/>
          <w:sz w:val="22"/>
          <w:szCs w:val="22"/>
          <w:lang w:val="en-US" w:eastAsia="en-US"/>
        </w:rPr>
        <w:t>tekućeg</w:t>
      </w:r>
      <w:proofErr w:type="spellEnd"/>
      <w:r w:rsidRPr="006B6F5F">
        <w:rPr>
          <w:rFonts w:ascii="Arial" w:hAnsi="Arial" w:cs="Arial"/>
          <w:sz w:val="22"/>
          <w:szCs w:val="22"/>
          <w:lang w:val="en-US" w:eastAsia="en-US"/>
        </w:rPr>
        <w:t xml:space="preserve"> </w:t>
      </w:r>
      <w:proofErr w:type="spellStart"/>
      <w:r w:rsidRPr="006B6F5F">
        <w:rPr>
          <w:rFonts w:ascii="Arial" w:hAnsi="Arial" w:cs="Arial"/>
          <w:sz w:val="22"/>
          <w:szCs w:val="22"/>
          <w:lang w:val="en-US" w:eastAsia="en-US"/>
        </w:rPr>
        <w:t>i</w:t>
      </w:r>
      <w:proofErr w:type="spellEnd"/>
      <w:r w:rsidRPr="006B6F5F">
        <w:rPr>
          <w:rFonts w:ascii="Arial" w:hAnsi="Arial" w:cs="Arial"/>
          <w:sz w:val="22"/>
          <w:szCs w:val="22"/>
          <w:lang w:val="en-US" w:eastAsia="en-US"/>
        </w:rPr>
        <w:t xml:space="preserve"> </w:t>
      </w:r>
      <w:proofErr w:type="spellStart"/>
      <w:r w:rsidRPr="006B6F5F">
        <w:rPr>
          <w:rFonts w:ascii="Arial" w:hAnsi="Arial" w:cs="Arial"/>
          <w:sz w:val="22"/>
          <w:szCs w:val="22"/>
          <w:lang w:val="en-US" w:eastAsia="en-US"/>
        </w:rPr>
        <w:t>investicijskog</w:t>
      </w:r>
      <w:proofErr w:type="spellEnd"/>
      <w:r w:rsidRPr="006B6F5F">
        <w:rPr>
          <w:rFonts w:ascii="Arial" w:hAnsi="Arial" w:cs="Arial"/>
          <w:sz w:val="22"/>
          <w:szCs w:val="22"/>
          <w:lang w:val="en-US" w:eastAsia="en-US"/>
        </w:rPr>
        <w:t xml:space="preserve"> </w:t>
      </w:r>
      <w:proofErr w:type="spellStart"/>
      <w:r w:rsidRPr="006B6F5F">
        <w:rPr>
          <w:rFonts w:ascii="Arial" w:hAnsi="Arial" w:cs="Arial"/>
          <w:sz w:val="22"/>
          <w:szCs w:val="22"/>
          <w:lang w:val="en-US" w:eastAsia="en-US"/>
        </w:rPr>
        <w:t>održavanja</w:t>
      </w:r>
      <w:proofErr w:type="spellEnd"/>
      <w:r w:rsidRPr="006B6F5F">
        <w:rPr>
          <w:rFonts w:ascii="Arial" w:hAnsi="Arial" w:cs="Arial"/>
          <w:sz w:val="22"/>
          <w:szCs w:val="22"/>
          <w:lang w:val="en-US" w:eastAsia="en-US"/>
        </w:rPr>
        <w:t xml:space="preserve"> </w:t>
      </w:r>
      <w:proofErr w:type="spellStart"/>
      <w:r w:rsidRPr="006B6F5F">
        <w:rPr>
          <w:rFonts w:ascii="Arial" w:hAnsi="Arial" w:cs="Arial"/>
          <w:sz w:val="22"/>
          <w:szCs w:val="22"/>
          <w:lang w:val="en-US" w:eastAsia="en-US"/>
        </w:rPr>
        <w:t>prostrojenja</w:t>
      </w:r>
      <w:proofErr w:type="spellEnd"/>
      <w:r w:rsidRPr="006B6F5F">
        <w:rPr>
          <w:rFonts w:ascii="Arial" w:hAnsi="Arial" w:cs="Arial"/>
          <w:sz w:val="22"/>
          <w:szCs w:val="22"/>
          <w:lang w:val="en-US" w:eastAsia="en-US"/>
        </w:rPr>
        <w:t xml:space="preserve"> </w:t>
      </w:r>
      <w:proofErr w:type="spellStart"/>
      <w:r w:rsidRPr="006B6F5F">
        <w:rPr>
          <w:rFonts w:ascii="Arial" w:hAnsi="Arial" w:cs="Arial"/>
          <w:sz w:val="22"/>
          <w:szCs w:val="22"/>
          <w:lang w:val="en-US" w:eastAsia="en-US"/>
        </w:rPr>
        <w:t>i</w:t>
      </w:r>
      <w:proofErr w:type="spellEnd"/>
      <w:r w:rsidRPr="006B6F5F">
        <w:rPr>
          <w:rFonts w:ascii="Arial" w:hAnsi="Arial" w:cs="Arial"/>
          <w:sz w:val="22"/>
          <w:szCs w:val="22"/>
          <w:lang w:val="en-US" w:eastAsia="en-US"/>
        </w:rPr>
        <w:t xml:space="preserve"> </w:t>
      </w:r>
      <w:proofErr w:type="spellStart"/>
      <w:r w:rsidRPr="006B6F5F">
        <w:rPr>
          <w:rFonts w:ascii="Arial" w:hAnsi="Arial" w:cs="Arial"/>
          <w:sz w:val="22"/>
          <w:szCs w:val="22"/>
          <w:lang w:val="en-US" w:eastAsia="en-US"/>
        </w:rPr>
        <w:t>opreme</w:t>
      </w:r>
      <w:proofErr w:type="spellEnd"/>
    </w:p>
    <w:p w14:paraId="1F0A2C16" w14:textId="77777777" w:rsidR="006B6F5F" w:rsidRPr="006B6F5F" w:rsidRDefault="006B6F5F" w:rsidP="001F0EEF">
      <w:pPr>
        <w:numPr>
          <w:ilvl w:val="0"/>
          <w:numId w:val="76"/>
        </w:numPr>
        <w:rPr>
          <w:rFonts w:ascii="Arial" w:hAnsi="Arial" w:cs="Arial"/>
          <w:sz w:val="22"/>
          <w:szCs w:val="22"/>
          <w:lang w:val="en-US" w:eastAsia="en-US"/>
        </w:rPr>
      </w:pPr>
      <w:proofErr w:type="spellStart"/>
      <w:r w:rsidRPr="006B6F5F">
        <w:rPr>
          <w:rFonts w:ascii="Arial" w:hAnsi="Arial" w:cs="Arial"/>
          <w:sz w:val="22"/>
          <w:szCs w:val="22"/>
          <w:lang w:val="en-US" w:eastAsia="en-US"/>
        </w:rPr>
        <w:t>Troškove</w:t>
      </w:r>
      <w:proofErr w:type="spellEnd"/>
      <w:r w:rsidRPr="006B6F5F">
        <w:rPr>
          <w:rFonts w:ascii="Arial" w:hAnsi="Arial" w:cs="Arial"/>
          <w:sz w:val="22"/>
          <w:szCs w:val="22"/>
          <w:lang w:val="en-US" w:eastAsia="en-US"/>
        </w:rPr>
        <w:t xml:space="preserve"> </w:t>
      </w:r>
      <w:proofErr w:type="spellStart"/>
      <w:r w:rsidRPr="006B6F5F">
        <w:rPr>
          <w:rFonts w:ascii="Arial" w:hAnsi="Arial" w:cs="Arial"/>
          <w:sz w:val="22"/>
          <w:szCs w:val="22"/>
          <w:lang w:val="en-US" w:eastAsia="en-US"/>
        </w:rPr>
        <w:t>tekućeg</w:t>
      </w:r>
      <w:proofErr w:type="spellEnd"/>
      <w:r w:rsidRPr="006B6F5F">
        <w:rPr>
          <w:rFonts w:ascii="Arial" w:hAnsi="Arial" w:cs="Arial"/>
          <w:sz w:val="22"/>
          <w:szCs w:val="22"/>
          <w:lang w:val="en-US" w:eastAsia="en-US"/>
        </w:rPr>
        <w:t xml:space="preserve"> </w:t>
      </w:r>
      <w:proofErr w:type="spellStart"/>
      <w:r w:rsidRPr="006B6F5F">
        <w:rPr>
          <w:rFonts w:ascii="Arial" w:hAnsi="Arial" w:cs="Arial"/>
          <w:sz w:val="22"/>
          <w:szCs w:val="22"/>
          <w:lang w:val="en-US" w:eastAsia="en-US"/>
        </w:rPr>
        <w:t>i</w:t>
      </w:r>
      <w:proofErr w:type="spellEnd"/>
      <w:r w:rsidRPr="006B6F5F">
        <w:rPr>
          <w:rFonts w:ascii="Arial" w:hAnsi="Arial" w:cs="Arial"/>
          <w:sz w:val="22"/>
          <w:szCs w:val="22"/>
          <w:lang w:val="en-US" w:eastAsia="en-US"/>
        </w:rPr>
        <w:t xml:space="preserve"> </w:t>
      </w:r>
      <w:proofErr w:type="spellStart"/>
      <w:r w:rsidRPr="006B6F5F">
        <w:rPr>
          <w:rFonts w:ascii="Arial" w:hAnsi="Arial" w:cs="Arial"/>
          <w:sz w:val="22"/>
          <w:szCs w:val="22"/>
          <w:lang w:val="en-US" w:eastAsia="en-US"/>
        </w:rPr>
        <w:t>investicijskog</w:t>
      </w:r>
      <w:proofErr w:type="spellEnd"/>
      <w:r w:rsidRPr="006B6F5F">
        <w:rPr>
          <w:rFonts w:ascii="Arial" w:hAnsi="Arial" w:cs="Arial"/>
          <w:sz w:val="22"/>
          <w:szCs w:val="22"/>
          <w:lang w:val="en-US" w:eastAsia="en-US"/>
        </w:rPr>
        <w:t xml:space="preserve"> </w:t>
      </w:r>
      <w:proofErr w:type="spellStart"/>
      <w:r w:rsidRPr="006B6F5F">
        <w:rPr>
          <w:rFonts w:ascii="Arial" w:hAnsi="Arial" w:cs="Arial"/>
          <w:sz w:val="22"/>
          <w:szCs w:val="22"/>
          <w:lang w:val="en-US" w:eastAsia="en-US"/>
        </w:rPr>
        <w:t>održavanja</w:t>
      </w:r>
      <w:proofErr w:type="spellEnd"/>
      <w:r w:rsidRPr="006B6F5F">
        <w:rPr>
          <w:rFonts w:ascii="Arial" w:hAnsi="Arial" w:cs="Arial"/>
          <w:sz w:val="22"/>
          <w:szCs w:val="22"/>
          <w:lang w:val="en-US" w:eastAsia="en-US"/>
        </w:rPr>
        <w:t xml:space="preserve"> </w:t>
      </w:r>
      <w:proofErr w:type="spellStart"/>
      <w:r w:rsidRPr="006B6F5F">
        <w:rPr>
          <w:rFonts w:ascii="Arial" w:hAnsi="Arial" w:cs="Arial"/>
          <w:sz w:val="22"/>
          <w:szCs w:val="22"/>
          <w:lang w:val="en-US" w:eastAsia="en-US"/>
        </w:rPr>
        <w:t>građevinskih</w:t>
      </w:r>
      <w:proofErr w:type="spellEnd"/>
      <w:r w:rsidRPr="006B6F5F">
        <w:rPr>
          <w:rFonts w:ascii="Arial" w:hAnsi="Arial" w:cs="Arial"/>
          <w:sz w:val="22"/>
          <w:szCs w:val="22"/>
          <w:lang w:val="en-US" w:eastAsia="en-US"/>
        </w:rPr>
        <w:t xml:space="preserve"> </w:t>
      </w:r>
      <w:proofErr w:type="spellStart"/>
      <w:r w:rsidRPr="006B6F5F">
        <w:rPr>
          <w:rFonts w:ascii="Arial" w:hAnsi="Arial" w:cs="Arial"/>
          <w:sz w:val="22"/>
          <w:szCs w:val="22"/>
          <w:lang w:val="en-US" w:eastAsia="en-US"/>
        </w:rPr>
        <w:t>objekata</w:t>
      </w:r>
      <w:proofErr w:type="spellEnd"/>
    </w:p>
    <w:p w14:paraId="644A0821" w14:textId="77777777" w:rsidR="006B6F5F" w:rsidRPr="006B6F5F" w:rsidRDefault="006B6F5F" w:rsidP="007A7087">
      <w:pPr>
        <w:ind w:left="720"/>
        <w:rPr>
          <w:rFonts w:ascii="Arial" w:hAnsi="Arial" w:cs="Arial"/>
          <w:sz w:val="22"/>
          <w:szCs w:val="22"/>
          <w:lang w:val="en-US" w:eastAsia="en-US"/>
        </w:rPr>
      </w:pPr>
    </w:p>
    <w:p w14:paraId="0726C66A" w14:textId="77777777" w:rsidR="006B6F5F" w:rsidRPr="006B6F5F" w:rsidRDefault="006B6F5F" w:rsidP="007A7087">
      <w:pPr>
        <w:jc w:val="both"/>
        <w:rPr>
          <w:rFonts w:ascii="Arial" w:hAnsi="Arial" w:cs="Arial"/>
          <w:bCs/>
          <w:iCs/>
          <w:sz w:val="22"/>
          <w:szCs w:val="22"/>
          <w:lang w:eastAsia="en-US"/>
        </w:rPr>
      </w:pPr>
      <w:r w:rsidRPr="006B6F5F">
        <w:rPr>
          <w:rFonts w:ascii="Arial" w:hAnsi="Arial" w:cs="Arial"/>
          <w:b/>
          <w:bCs/>
          <w:iCs/>
          <w:sz w:val="22"/>
          <w:szCs w:val="22"/>
          <w:lang w:eastAsia="en-US"/>
        </w:rPr>
        <w:t xml:space="preserve">Kriteriji i mjerila </w:t>
      </w:r>
      <w:r w:rsidRPr="006B6F5F">
        <w:rPr>
          <w:rFonts w:ascii="Arial" w:hAnsi="Arial" w:cs="Arial"/>
          <w:bCs/>
          <w:iCs/>
          <w:sz w:val="22"/>
          <w:szCs w:val="22"/>
          <w:lang w:eastAsia="en-US"/>
        </w:rPr>
        <w:t xml:space="preserve">za financiranje općih rashoda škola i rashoda za tekuće i investicijsko održavanje su: broj učenika, broj razrednih odjela, broj područnih škola, broj školskih zgrada, </w:t>
      </w:r>
      <w:r w:rsidRPr="006B6F5F">
        <w:rPr>
          <w:rFonts w:ascii="Arial" w:hAnsi="Arial" w:cs="Arial"/>
          <w:bCs/>
          <w:iCs/>
          <w:sz w:val="22"/>
          <w:szCs w:val="22"/>
          <w:lang w:eastAsia="en-US"/>
        </w:rPr>
        <w:lastRenderedPageBreak/>
        <w:t>kvadratura školskog prostora i smjenski rad, a mjerila su godišnje cijene određene prema sljedećim elementima, i to:</w:t>
      </w:r>
    </w:p>
    <w:p w14:paraId="75967D9D"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po učeniku 130,00 eura godišnje,</w:t>
      </w:r>
    </w:p>
    <w:p w14:paraId="295DD737"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po razrednom odjelu 730,00 eura godišnje,</w:t>
      </w:r>
    </w:p>
    <w:p w14:paraId="1016111B"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po područnoj školi 2.700,00 eura godišnje,</w:t>
      </w:r>
    </w:p>
    <w:p w14:paraId="399AEE29"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po školskoj zgradi 1.350,00 eura godišnje,</w:t>
      </w:r>
    </w:p>
    <w:p w14:paraId="07AF5AF6"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po kvadratnom metru školskog prostora 4,00 eura godišnje</w:t>
      </w:r>
    </w:p>
    <w:p w14:paraId="6D414E74" w14:textId="77777777" w:rsidR="006B6F5F" w:rsidRPr="006B6F5F" w:rsidRDefault="006B6F5F" w:rsidP="001F0EEF">
      <w:pPr>
        <w:numPr>
          <w:ilvl w:val="0"/>
          <w:numId w:val="76"/>
        </w:numPr>
        <w:jc w:val="both"/>
        <w:rPr>
          <w:rFonts w:ascii="Arial" w:eastAsia="Calibri" w:hAnsi="Arial" w:cs="Arial"/>
          <w:sz w:val="22"/>
          <w:szCs w:val="22"/>
          <w:lang w:eastAsia="en-US"/>
        </w:rPr>
      </w:pPr>
      <w:r w:rsidRPr="006B6F5F">
        <w:rPr>
          <w:rFonts w:ascii="Arial" w:eastAsia="Calibri" w:hAnsi="Arial" w:cs="Arial"/>
          <w:sz w:val="22"/>
          <w:szCs w:val="22"/>
          <w:lang w:eastAsia="en-US"/>
        </w:rPr>
        <w:t>po kriteriju smjenskog rada 10.000,00 (OŠ Mokošica), uvjeta rada 8.000,00  (OŠ M. Getaldića) godišnje.</w:t>
      </w:r>
    </w:p>
    <w:p w14:paraId="7D6BB617" w14:textId="77777777" w:rsidR="006B6F5F" w:rsidRPr="006B6F5F" w:rsidRDefault="006B6F5F" w:rsidP="007A7087">
      <w:pPr>
        <w:jc w:val="both"/>
        <w:rPr>
          <w:rFonts w:ascii="Arial" w:eastAsia="Calibri" w:hAnsi="Arial" w:cs="Arial"/>
          <w:sz w:val="22"/>
          <w:szCs w:val="22"/>
          <w:lang w:eastAsia="en-US"/>
        </w:rPr>
      </w:pPr>
    </w:p>
    <w:p w14:paraId="28359D99" w14:textId="77777777" w:rsidR="006B6F5F" w:rsidRPr="006B6F5F" w:rsidRDefault="006B6F5F" w:rsidP="007A7087">
      <w:pPr>
        <w:jc w:val="both"/>
        <w:rPr>
          <w:rFonts w:ascii="Arial" w:eastAsia="Calibri" w:hAnsi="Arial" w:cs="Arial"/>
          <w:sz w:val="22"/>
          <w:szCs w:val="22"/>
          <w:lang w:eastAsia="en-US"/>
        </w:rPr>
      </w:pPr>
      <w:r w:rsidRPr="006B6F5F">
        <w:rPr>
          <w:rFonts w:ascii="Arial" w:eastAsia="Calibri" w:hAnsi="Arial" w:cs="Arial"/>
          <w:sz w:val="22"/>
          <w:szCs w:val="22"/>
          <w:lang w:eastAsia="en-US"/>
        </w:rPr>
        <w:t>Opći rashodi škola i rashodi za tekuće i investicijsko održavanje iznose ukupno 784.000,00 eura decentraliziranih sredstava, koja su prema spomenutim kriterijima raspoređena na osnovne škole Grada Dubrovnika (v. tablicu u prilogu: Financiranje decentraliziranih sredstava osnovnog školstva po kriterijima i mjerilima Grada Dubrovnika za 2025. godinu).</w:t>
      </w:r>
    </w:p>
    <w:p w14:paraId="2BEBB932" w14:textId="77777777" w:rsidR="006B6F5F" w:rsidRPr="006B6F5F" w:rsidRDefault="006B6F5F" w:rsidP="007A7087">
      <w:pPr>
        <w:jc w:val="both"/>
        <w:rPr>
          <w:rFonts w:ascii="Arial" w:eastAsia="Calibri" w:hAnsi="Arial" w:cs="Arial"/>
          <w:sz w:val="22"/>
          <w:szCs w:val="22"/>
          <w:lang w:eastAsia="en-US"/>
        </w:rPr>
      </w:pPr>
      <w:r w:rsidRPr="006B6F5F">
        <w:rPr>
          <w:rFonts w:ascii="Arial" w:eastAsia="Calibri" w:hAnsi="Arial" w:cs="Arial"/>
          <w:sz w:val="22"/>
          <w:szCs w:val="22"/>
          <w:lang w:eastAsia="en-US"/>
        </w:rPr>
        <w:t xml:space="preserve">Sredstva za opće rashode škola i rashode za tekuće i investicijsko održavanje isplaćuju se mjesečno sukladno zahtjevu škola.  </w:t>
      </w:r>
    </w:p>
    <w:p w14:paraId="0D2C7900" w14:textId="77777777" w:rsidR="006B6F5F" w:rsidRPr="006B6F5F" w:rsidRDefault="006B6F5F" w:rsidP="007A7087">
      <w:pPr>
        <w:jc w:val="both"/>
        <w:rPr>
          <w:rFonts w:ascii="Arial" w:eastAsia="Calibri" w:hAnsi="Arial" w:cs="Arial"/>
          <w:sz w:val="22"/>
          <w:szCs w:val="22"/>
          <w:lang w:eastAsia="en-US"/>
        </w:rPr>
      </w:pPr>
    </w:p>
    <w:p w14:paraId="7E2AB390" w14:textId="77777777" w:rsidR="006B6F5F" w:rsidRPr="006B6F5F" w:rsidRDefault="006B6F5F" w:rsidP="007A7087">
      <w:pPr>
        <w:jc w:val="both"/>
        <w:rPr>
          <w:rFonts w:ascii="Arial" w:eastAsia="Calibri" w:hAnsi="Arial" w:cs="Arial"/>
          <w:sz w:val="22"/>
          <w:szCs w:val="22"/>
          <w:lang w:eastAsia="en-US"/>
        </w:rPr>
      </w:pPr>
      <w:r w:rsidRPr="006B6F5F">
        <w:rPr>
          <w:rFonts w:ascii="Arial" w:eastAsia="Calibri" w:hAnsi="Arial" w:cs="Arial"/>
          <w:sz w:val="22"/>
          <w:szCs w:val="22"/>
          <w:lang w:eastAsia="en-US"/>
        </w:rPr>
        <w:t xml:space="preserve"> </w:t>
      </w:r>
    </w:p>
    <w:p w14:paraId="47378EDA" w14:textId="77777777" w:rsidR="006B6F5F" w:rsidRPr="006B6F5F" w:rsidRDefault="006B6F5F" w:rsidP="001F0EEF">
      <w:pPr>
        <w:keepNext/>
        <w:numPr>
          <w:ilvl w:val="0"/>
          <w:numId w:val="77"/>
        </w:numPr>
        <w:outlineLvl w:val="1"/>
        <w:rPr>
          <w:rFonts w:ascii="Arial" w:hAnsi="Arial" w:cs="Arial"/>
          <w:b/>
          <w:bCs/>
          <w:sz w:val="22"/>
          <w:szCs w:val="22"/>
          <w:lang w:eastAsia="en-US"/>
        </w:rPr>
      </w:pPr>
      <w:r w:rsidRPr="006B6F5F">
        <w:rPr>
          <w:rFonts w:ascii="Arial" w:hAnsi="Arial" w:cs="Arial"/>
          <w:b/>
          <w:bCs/>
          <w:sz w:val="22"/>
          <w:szCs w:val="22"/>
          <w:lang w:eastAsia="en-US"/>
        </w:rPr>
        <w:t>Rashodi za prijevoz učenika</w:t>
      </w:r>
    </w:p>
    <w:p w14:paraId="39701EA2" w14:textId="77777777" w:rsidR="006B6F5F" w:rsidRPr="006B6F5F" w:rsidRDefault="006B6F5F" w:rsidP="007A7087">
      <w:pPr>
        <w:ind w:left="360"/>
        <w:rPr>
          <w:rFonts w:ascii="Arial" w:eastAsia="Calibri" w:hAnsi="Arial" w:cs="Arial"/>
          <w:sz w:val="22"/>
          <w:szCs w:val="22"/>
          <w:lang w:eastAsia="en-US"/>
        </w:rPr>
      </w:pPr>
    </w:p>
    <w:p w14:paraId="1D53F3BC" w14:textId="77777777" w:rsidR="006B6F5F" w:rsidRPr="006B6F5F" w:rsidRDefault="006B6F5F" w:rsidP="007A7087">
      <w:pPr>
        <w:jc w:val="both"/>
        <w:rPr>
          <w:rFonts w:ascii="Arial" w:eastAsia="Calibri" w:hAnsi="Arial" w:cs="Arial"/>
          <w:sz w:val="22"/>
          <w:szCs w:val="22"/>
          <w:lang w:eastAsia="en-US"/>
        </w:rPr>
      </w:pPr>
      <w:r w:rsidRPr="006B6F5F">
        <w:rPr>
          <w:rFonts w:ascii="Arial" w:eastAsia="Calibri" w:hAnsi="Arial" w:cs="Arial"/>
          <w:sz w:val="22"/>
          <w:szCs w:val="22"/>
          <w:lang w:eastAsia="en-US"/>
        </w:rPr>
        <w:t xml:space="preserve">Rashodi za prijevoz učenika odnose se na troškove organizacije prijevoza učenika sukladno članku 69. Zakona o odgoju i obrazovanju u osnovnoj i srednjoj školi i odlukama Grada Dubrovnika. </w:t>
      </w:r>
    </w:p>
    <w:p w14:paraId="38BA46B1" w14:textId="77777777" w:rsidR="006B6F5F" w:rsidRPr="006B6F5F" w:rsidRDefault="006B6F5F" w:rsidP="007A7087">
      <w:pPr>
        <w:jc w:val="both"/>
        <w:rPr>
          <w:rFonts w:ascii="Arial" w:eastAsia="Calibri" w:hAnsi="Arial" w:cs="Arial"/>
          <w:sz w:val="22"/>
          <w:szCs w:val="22"/>
          <w:lang w:eastAsia="en-US"/>
        </w:rPr>
      </w:pPr>
    </w:p>
    <w:p w14:paraId="5D36D482" w14:textId="77777777" w:rsidR="006B6F5F" w:rsidRPr="006B6F5F" w:rsidRDefault="006B6F5F" w:rsidP="007A7087">
      <w:pPr>
        <w:jc w:val="both"/>
        <w:rPr>
          <w:rFonts w:ascii="Arial" w:eastAsia="Calibri" w:hAnsi="Arial" w:cs="Arial"/>
          <w:sz w:val="22"/>
          <w:szCs w:val="22"/>
          <w:lang w:eastAsia="en-US"/>
        </w:rPr>
      </w:pPr>
      <w:r w:rsidRPr="006B6F5F">
        <w:rPr>
          <w:rFonts w:ascii="Arial" w:eastAsia="Calibri" w:hAnsi="Arial" w:cs="Arial"/>
          <w:sz w:val="22"/>
          <w:szCs w:val="22"/>
          <w:lang w:eastAsia="en-US"/>
        </w:rPr>
        <w:t xml:space="preserve">Ovi troškovi temelje se na stvarnom trošku prijevoza učenika sukladno ugovoru s javnim poduzećem Libertas Dubrovnik d.o.o., a decentralizirana sredstva iznose 161.886,00 eura.  Nedostajuća sredstva za realizaciju ugovora osiguravaju se iz izvornih prihoda proračuna. </w:t>
      </w:r>
    </w:p>
    <w:p w14:paraId="1B8361C3" w14:textId="77777777" w:rsidR="006B6F5F" w:rsidRPr="006B6F5F" w:rsidRDefault="006B6F5F" w:rsidP="007A7087">
      <w:pPr>
        <w:jc w:val="both"/>
        <w:rPr>
          <w:rFonts w:ascii="Arial" w:eastAsia="Calibri" w:hAnsi="Arial" w:cs="Arial"/>
          <w:sz w:val="22"/>
          <w:szCs w:val="22"/>
          <w:lang w:eastAsia="en-US"/>
        </w:rPr>
      </w:pPr>
    </w:p>
    <w:p w14:paraId="1A4A23D9" w14:textId="77777777" w:rsidR="006B6F5F" w:rsidRPr="006B6F5F" w:rsidRDefault="006B6F5F" w:rsidP="007A7087">
      <w:pPr>
        <w:jc w:val="both"/>
        <w:rPr>
          <w:rFonts w:ascii="Arial" w:eastAsia="Calibri" w:hAnsi="Arial" w:cs="Arial"/>
          <w:sz w:val="22"/>
          <w:szCs w:val="22"/>
          <w:lang w:eastAsia="en-US"/>
        </w:rPr>
      </w:pPr>
      <w:r w:rsidRPr="006B6F5F">
        <w:rPr>
          <w:rFonts w:ascii="Arial" w:eastAsia="Calibri" w:hAnsi="Arial" w:cs="Arial"/>
          <w:sz w:val="22"/>
          <w:szCs w:val="22"/>
          <w:lang w:eastAsia="en-US"/>
        </w:rPr>
        <w:t>Sredstva za prijevoz učenika isplaćuju se dvaput mjesečno sukladno dostavljenim računima javnog poduzeća Libertas Dubrovnik d.o.o.</w:t>
      </w:r>
    </w:p>
    <w:p w14:paraId="294E038A" w14:textId="77777777" w:rsidR="006B6F5F" w:rsidRPr="006B6F5F" w:rsidRDefault="006B6F5F" w:rsidP="007A7087">
      <w:pPr>
        <w:jc w:val="both"/>
        <w:rPr>
          <w:rFonts w:ascii="Arial" w:eastAsia="Calibri" w:hAnsi="Arial" w:cs="Arial"/>
          <w:sz w:val="22"/>
          <w:szCs w:val="22"/>
          <w:lang w:eastAsia="en-US"/>
        </w:rPr>
      </w:pPr>
    </w:p>
    <w:p w14:paraId="30EA9874" w14:textId="77777777" w:rsidR="006B6F5F" w:rsidRPr="006B6F5F" w:rsidRDefault="006B6F5F" w:rsidP="001F0EEF">
      <w:pPr>
        <w:keepNext/>
        <w:numPr>
          <w:ilvl w:val="0"/>
          <w:numId w:val="77"/>
        </w:numPr>
        <w:jc w:val="both"/>
        <w:outlineLvl w:val="2"/>
        <w:rPr>
          <w:rFonts w:ascii="Arial" w:hAnsi="Arial" w:cs="Arial"/>
          <w:b/>
          <w:bCs/>
          <w:sz w:val="22"/>
          <w:szCs w:val="22"/>
          <w:lang w:eastAsia="en-US"/>
        </w:rPr>
      </w:pPr>
      <w:r w:rsidRPr="006B6F5F">
        <w:rPr>
          <w:rFonts w:ascii="Arial" w:hAnsi="Arial" w:cs="Arial"/>
          <w:b/>
          <w:bCs/>
          <w:sz w:val="22"/>
          <w:szCs w:val="22"/>
          <w:lang w:eastAsia="en-US"/>
        </w:rPr>
        <w:t>Rashodi za nabavu opreme u osnovnim školama</w:t>
      </w:r>
    </w:p>
    <w:p w14:paraId="32E77362" w14:textId="77777777" w:rsidR="006B6F5F" w:rsidRPr="006B6F5F" w:rsidRDefault="006B6F5F" w:rsidP="006B6F5F">
      <w:pPr>
        <w:rPr>
          <w:rFonts w:ascii="Arial" w:eastAsia="Calibri" w:hAnsi="Arial" w:cs="Arial"/>
          <w:sz w:val="22"/>
          <w:szCs w:val="22"/>
          <w:lang w:eastAsia="en-US"/>
        </w:rPr>
      </w:pPr>
    </w:p>
    <w:p w14:paraId="744236E3" w14:textId="77777777" w:rsidR="006B6F5F" w:rsidRPr="006B6F5F" w:rsidRDefault="006B6F5F" w:rsidP="006B6F5F">
      <w:pPr>
        <w:jc w:val="both"/>
        <w:rPr>
          <w:rFonts w:ascii="Arial" w:eastAsia="Calibri" w:hAnsi="Arial" w:cs="Arial"/>
          <w:sz w:val="22"/>
          <w:szCs w:val="22"/>
          <w:lang w:eastAsia="en-US"/>
        </w:rPr>
      </w:pPr>
      <w:r w:rsidRPr="006B6F5F">
        <w:rPr>
          <w:rFonts w:ascii="Arial" w:eastAsia="Calibri" w:hAnsi="Arial" w:cs="Arial"/>
          <w:sz w:val="22"/>
          <w:szCs w:val="22"/>
          <w:lang w:eastAsia="en-US"/>
        </w:rPr>
        <w:t xml:space="preserve">Rashodi za nabavu opreme u osnovnim školama temelje se na potrebama osnovnih škola iskazanim prilikom planiranja Proračuna Grada Dubrovnika za 2025.godinu.  </w:t>
      </w:r>
    </w:p>
    <w:p w14:paraId="2B409CD3" w14:textId="77777777" w:rsidR="006B6F5F" w:rsidRPr="006B6F5F" w:rsidRDefault="006B6F5F" w:rsidP="006B6F5F">
      <w:pPr>
        <w:jc w:val="both"/>
        <w:rPr>
          <w:rFonts w:ascii="Arial" w:eastAsia="Calibri" w:hAnsi="Arial" w:cs="Arial"/>
          <w:sz w:val="22"/>
          <w:szCs w:val="22"/>
          <w:lang w:eastAsia="en-US"/>
        </w:rPr>
      </w:pPr>
    </w:p>
    <w:p w14:paraId="68CD15F4" w14:textId="77777777" w:rsidR="006B6F5F" w:rsidRPr="006B6F5F" w:rsidRDefault="006B6F5F" w:rsidP="006B6F5F">
      <w:pPr>
        <w:jc w:val="both"/>
        <w:rPr>
          <w:rFonts w:ascii="Arial" w:eastAsia="Calibri" w:hAnsi="Arial" w:cs="Arial"/>
          <w:sz w:val="22"/>
          <w:szCs w:val="22"/>
          <w:lang w:eastAsia="en-US"/>
        </w:rPr>
      </w:pPr>
      <w:r w:rsidRPr="006B6F5F">
        <w:rPr>
          <w:rFonts w:ascii="Arial" w:eastAsia="Calibri" w:hAnsi="Arial" w:cs="Arial"/>
          <w:sz w:val="22"/>
          <w:szCs w:val="22"/>
          <w:lang w:eastAsia="en-US"/>
        </w:rPr>
        <w:t xml:space="preserve">Sredstva za nabavu opreme u osnovnim školama iznose 160.970,00 eura decentraliziranih sredstava. </w:t>
      </w:r>
    </w:p>
    <w:p w14:paraId="1ED02089" w14:textId="77777777" w:rsidR="006B6F5F" w:rsidRPr="006B6F5F" w:rsidRDefault="006B6F5F" w:rsidP="006B6F5F">
      <w:pPr>
        <w:jc w:val="both"/>
        <w:rPr>
          <w:rFonts w:ascii="Arial" w:eastAsia="Calibri" w:hAnsi="Arial" w:cs="Arial"/>
          <w:sz w:val="22"/>
          <w:szCs w:val="22"/>
          <w:lang w:eastAsia="en-US"/>
        </w:rPr>
      </w:pPr>
    </w:p>
    <w:p w14:paraId="317CFB04" w14:textId="77777777" w:rsidR="006B6F5F" w:rsidRPr="006B6F5F" w:rsidRDefault="006B6F5F" w:rsidP="006B6F5F">
      <w:pPr>
        <w:jc w:val="both"/>
        <w:rPr>
          <w:rFonts w:ascii="Arial" w:eastAsia="Calibri" w:hAnsi="Arial" w:cs="Arial"/>
          <w:sz w:val="22"/>
          <w:szCs w:val="22"/>
          <w:lang w:eastAsia="en-US"/>
        </w:rPr>
      </w:pPr>
      <w:r w:rsidRPr="006B6F5F">
        <w:rPr>
          <w:rFonts w:ascii="Arial" w:eastAsia="Calibri" w:hAnsi="Arial" w:cs="Arial"/>
          <w:sz w:val="22"/>
          <w:szCs w:val="22"/>
          <w:lang w:eastAsia="en-US"/>
        </w:rPr>
        <w:t xml:space="preserve">Sredstva za nabavu opreme isplaćuju se temeljem zahtjeva škola, a nakon provedenog postupka nabave opreme.  </w:t>
      </w:r>
    </w:p>
    <w:p w14:paraId="22B69ABA" w14:textId="77777777" w:rsidR="006B6F5F" w:rsidRPr="006B6F5F" w:rsidRDefault="006B6F5F" w:rsidP="006B6F5F">
      <w:pPr>
        <w:jc w:val="both"/>
        <w:rPr>
          <w:rFonts w:ascii="Arial" w:eastAsia="Calibri" w:hAnsi="Arial" w:cs="Arial"/>
          <w:sz w:val="22"/>
          <w:szCs w:val="22"/>
          <w:lang w:eastAsia="en-US"/>
        </w:rPr>
      </w:pPr>
    </w:p>
    <w:p w14:paraId="525A95FB" w14:textId="77777777" w:rsidR="006B6F5F" w:rsidRPr="006B6F5F" w:rsidRDefault="006B6F5F" w:rsidP="006B6F5F">
      <w:pPr>
        <w:jc w:val="center"/>
        <w:rPr>
          <w:rFonts w:ascii="Arial" w:eastAsia="Calibri" w:hAnsi="Arial" w:cs="Arial"/>
          <w:bCs/>
          <w:iCs/>
          <w:sz w:val="22"/>
          <w:szCs w:val="22"/>
          <w:lang w:eastAsia="en-US"/>
        </w:rPr>
      </w:pPr>
      <w:r w:rsidRPr="006B6F5F">
        <w:rPr>
          <w:rFonts w:ascii="Arial" w:eastAsia="Calibri" w:hAnsi="Arial" w:cs="Arial"/>
          <w:bCs/>
          <w:iCs/>
          <w:sz w:val="22"/>
          <w:szCs w:val="22"/>
          <w:lang w:eastAsia="en-US"/>
        </w:rPr>
        <w:t xml:space="preserve">   Članak 5.</w:t>
      </w:r>
    </w:p>
    <w:p w14:paraId="783891CD" w14:textId="77777777" w:rsidR="006B6F5F" w:rsidRPr="006B6F5F" w:rsidRDefault="006B6F5F" w:rsidP="006B6F5F">
      <w:pPr>
        <w:jc w:val="center"/>
        <w:rPr>
          <w:rFonts w:ascii="Arial" w:eastAsia="Calibri" w:hAnsi="Arial" w:cs="Arial"/>
          <w:bCs/>
          <w:iCs/>
          <w:sz w:val="22"/>
          <w:szCs w:val="22"/>
          <w:lang w:eastAsia="en-US"/>
        </w:rPr>
      </w:pPr>
    </w:p>
    <w:p w14:paraId="2D3E5A96" w14:textId="77777777" w:rsidR="006B6F5F" w:rsidRPr="006B6F5F" w:rsidRDefault="006B6F5F" w:rsidP="007A7087">
      <w:pPr>
        <w:jc w:val="both"/>
        <w:rPr>
          <w:rFonts w:ascii="Arial" w:eastAsia="Calibri" w:hAnsi="Arial" w:cs="Arial"/>
          <w:sz w:val="22"/>
          <w:szCs w:val="22"/>
          <w:lang w:eastAsia="en-US"/>
        </w:rPr>
      </w:pPr>
      <w:r w:rsidRPr="006B6F5F">
        <w:rPr>
          <w:rFonts w:ascii="Arial" w:eastAsia="Calibri" w:hAnsi="Arial" w:cs="Arial"/>
          <w:sz w:val="22"/>
          <w:szCs w:val="22"/>
          <w:lang w:eastAsia="en-US"/>
        </w:rPr>
        <w:t>Sve administrativne poslove vezano za izvršavanje ove Odluke obavlja Upravni odjel za obrazovanje, šport, socijalnu skrb i civilno društvo.</w:t>
      </w:r>
    </w:p>
    <w:p w14:paraId="4C2602BC" w14:textId="77777777" w:rsidR="006B6F5F" w:rsidRDefault="006B6F5F" w:rsidP="006B6F5F">
      <w:pPr>
        <w:jc w:val="center"/>
        <w:rPr>
          <w:rFonts w:ascii="Arial" w:eastAsia="Calibri" w:hAnsi="Arial" w:cs="Arial"/>
          <w:sz w:val="22"/>
          <w:szCs w:val="22"/>
          <w:lang w:eastAsia="en-US"/>
        </w:rPr>
      </w:pPr>
    </w:p>
    <w:p w14:paraId="6943C2C2" w14:textId="77777777" w:rsidR="00B23DFF" w:rsidRPr="006B6F5F" w:rsidRDefault="00B23DFF" w:rsidP="006B6F5F">
      <w:pPr>
        <w:jc w:val="center"/>
        <w:rPr>
          <w:rFonts w:ascii="Arial" w:eastAsia="Calibri" w:hAnsi="Arial" w:cs="Arial"/>
          <w:sz w:val="22"/>
          <w:szCs w:val="22"/>
          <w:lang w:eastAsia="en-US"/>
        </w:rPr>
      </w:pPr>
    </w:p>
    <w:p w14:paraId="67936BDC" w14:textId="77777777" w:rsidR="006B6F5F" w:rsidRPr="006B6F5F" w:rsidRDefault="006B6F5F" w:rsidP="00B23DFF">
      <w:pPr>
        <w:jc w:val="center"/>
        <w:rPr>
          <w:rFonts w:ascii="Arial" w:eastAsia="Calibri" w:hAnsi="Arial" w:cs="Arial"/>
          <w:sz w:val="22"/>
          <w:szCs w:val="22"/>
          <w:lang w:eastAsia="en-US"/>
        </w:rPr>
      </w:pPr>
      <w:r w:rsidRPr="006B6F5F">
        <w:rPr>
          <w:rFonts w:ascii="Arial" w:eastAsia="Calibri" w:hAnsi="Arial" w:cs="Arial"/>
          <w:sz w:val="22"/>
          <w:szCs w:val="22"/>
          <w:lang w:eastAsia="en-US"/>
        </w:rPr>
        <w:t>Članak 6.</w:t>
      </w:r>
    </w:p>
    <w:p w14:paraId="1D9DB988" w14:textId="77777777" w:rsidR="006B6F5F" w:rsidRPr="006B6F5F" w:rsidRDefault="006B6F5F" w:rsidP="006B6F5F">
      <w:pPr>
        <w:jc w:val="both"/>
        <w:rPr>
          <w:rFonts w:ascii="Arial" w:eastAsia="Calibri" w:hAnsi="Arial" w:cs="Arial"/>
          <w:sz w:val="22"/>
          <w:szCs w:val="22"/>
          <w:lang w:eastAsia="en-US"/>
        </w:rPr>
      </w:pPr>
      <w:r w:rsidRPr="006B6F5F">
        <w:rPr>
          <w:rFonts w:ascii="Arial" w:eastAsia="Calibri" w:hAnsi="Arial" w:cs="Arial"/>
          <w:sz w:val="22"/>
          <w:szCs w:val="22"/>
          <w:lang w:eastAsia="en-US"/>
        </w:rPr>
        <w:t>Ova odluka stupa na snagu osmog dana od dana objave u „Službenom glasniku Grada Dubrovnika“.</w:t>
      </w:r>
      <w:r w:rsidRPr="006B6F5F">
        <w:rPr>
          <w:rFonts w:ascii="Arial" w:eastAsia="Calibri" w:hAnsi="Arial" w:cs="Arial"/>
          <w:sz w:val="22"/>
          <w:szCs w:val="22"/>
          <w:lang w:eastAsia="en-US"/>
        </w:rPr>
        <w:tab/>
      </w:r>
    </w:p>
    <w:p w14:paraId="46E34B61" w14:textId="77777777" w:rsidR="00BB2CB9" w:rsidRDefault="00BB2CB9">
      <w:pPr>
        <w:rPr>
          <w:rFonts w:ascii="Arial" w:hAnsi="Arial" w:cs="Arial"/>
          <w:sz w:val="22"/>
          <w:szCs w:val="22"/>
        </w:rPr>
      </w:pPr>
    </w:p>
    <w:p w14:paraId="18CFB231" w14:textId="77777777" w:rsidR="006B6F5F" w:rsidRPr="006B6F5F" w:rsidRDefault="006B6F5F" w:rsidP="006B6F5F">
      <w:pPr>
        <w:autoSpaceDE w:val="0"/>
        <w:adjustRightInd w:val="0"/>
        <w:rPr>
          <w:rFonts w:ascii="Arial" w:eastAsia="Calibri" w:hAnsi="Arial" w:cs="Arial"/>
          <w:bCs/>
          <w:iCs/>
          <w:sz w:val="22"/>
          <w:szCs w:val="22"/>
        </w:rPr>
      </w:pPr>
      <w:r w:rsidRPr="006B6F5F">
        <w:rPr>
          <w:rFonts w:ascii="Arial" w:eastAsia="Calibri" w:hAnsi="Arial" w:cs="Arial"/>
          <w:bCs/>
          <w:iCs/>
          <w:sz w:val="22"/>
          <w:szCs w:val="22"/>
          <w:lang w:val="pl-PL"/>
        </w:rPr>
        <w:t>KLASA</w:t>
      </w:r>
      <w:r w:rsidRPr="006B6F5F">
        <w:rPr>
          <w:rFonts w:ascii="Arial" w:eastAsia="Calibri" w:hAnsi="Arial" w:cs="Arial"/>
          <w:bCs/>
          <w:iCs/>
          <w:sz w:val="22"/>
          <w:szCs w:val="22"/>
        </w:rPr>
        <w:t>: 602-01/25-02/04</w:t>
      </w:r>
    </w:p>
    <w:p w14:paraId="72F3AF21" w14:textId="77777777" w:rsidR="006B6F5F" w:rsidRPr="006B6F5F" w:rsidRDefault="006B6F5F" w:rsidP="006B6F5F">
      <w:pPr>
        <w:autoSpaceDE w:val="0"/>
        <w:adjustRightInd w:val="0"/>
        <w:rPr>
          <w:rFonts w:ascii="Arial" w:eastAsia="Calibri" w:hAnsi="Arial" w:cs="Arial"/>
          <w:bCs/>
          <w:iCs/>
          <w:sz w:val="22"/>
          <w:szCs w:val="22"/>
        </w:rPr>
      </w:pPr>
      <w:r w:rsidRPr="006B6F5F">
        <w:rPr>
          <w:rFonts w:ascii="Arial" w:eastAsia="Calibri" w:hAnsi="Arial" w:cs="Arial"/>
          <w:bCs/>
          <w:iCs/>
          <w:sz w:val="22"/>
          <w:szCs w:val="22"/>
          <w:lang w:val="pl-PL"/>
        </w:rPr>
        <w:t>URBROJ</w:t>
      </w:r>
      <w:r w:rsidRPr="006B6F5F">
        <w:rPr>
          <w:rFonts w:ascii="Arial" w:eastAsia="Calibri" w:hAnsi="Arial" w:cs="Arial"/>
          <w:bCs/>
          <w:iCs/>
          <w:sz w:val="22"/>
          <w:szCs w:val="22"/>
        </w:rPr>
        <w:t>: 2117-1-09-25-</w:t>
      </w:r>
      <w:r w:rsidR="00B23DFF">
        <w:rPr>
          <w:rFonts w:ascii="Arial" w:eastAsia="Calibri" w:hAnsi="Arial" w:cs="Arial"/>
          <w:bCs/>
          <w:iCs/>
          <w:sz w:val="22"/>
          <w:szCs w:val="22"/>
        </w:rPr>
        <w:t>03</w:t>
      </w:r>
    </w:p>
    <w:p w14:paraId="09928113" w14:textId="77777777" w:rsidR="006B6F5F" w:rsidRPr="006B6F5F" w:rsidRDefault="006B6F5F" w:rsidP="006B6F5F">
      <w:pPr>
        <w:autoSpaceDE w:val="0"/>
        <w:adjustRightInd w:val="0"/>
        <w:rPr>
          <w:rFonts w:ascii="Arial" w:eastAsia="Calibri" w:hAnsi="Arial" w:cs="Arial"/>
          <w:bCs/>
          <w:iCs/>
          <w:sz w:val="22"/>
          <w:szCs w:val="22"/>
        </w:rPr>
      </w:pPr>
      <w:r w:rsidRPr="006B6F5F">
        <w:rPr>
          <w:rFonts w:ascii="Arial" w:eastAsia="Calibri" w:hAnsi="Arial" w:cs="Arial"/>
          <w:bCs/>
          <w:iCs/>
          <w:sz w:val="22"/>
          <w:szCs w:val="22"/>
          <w:lang w:val="pl-PL"/>
        </w:rPr>
        <w:t>Dubrovnik</w:t>
      </w:r>
      <w:r w:rsidRPr="006B6F5F">
        <w:rPr>
          <w:rFonts w:ascii="Arial" w:eastAsia="Calibri" w:hAnsi="Arial" w:cs="Arial"/>
          <w:bCs/>
          <w:iCs/>
          <w:sz w:val="22"/>
          <w:szCs w:val="22"/>
        </w:rPr>
        <w:t>, 28. veljače 2025.</w:t>
      </w:r>
    </w:p>
    <w:p w14:paraId="546E6196" w14:textId="77777777" w:rsidR="00BB2CB9" w:rsidRDefault="00BB2CB9">
      <w:pPr>
        <w:rPr>
          <w:rFonts w:ascii="Arial" w:hAnsi="Arial" w:cs="Arial"/>
          <w:sz w:val="22"/>
          <w:szCs w:val="22"/>
        </w:rPr>
      </w:pPr>
    </w:p>
    <w:p w14:paraId="29A28D5D" w14:textId="77777777" w:rsidR="00BB2CB9" w:rsidRDefault="00BB2CB9" w:rsidP="00BB2CB9">
      <w:pPr>
        <w:rPr>
          <w:rFonts w:ascii="Arial" w:hAnsi="Arial" w:cs="Arial"/>
          <w:sz w:val="22"/>
          <w:szCs w:val="22"/>
        </w:rPr>
      </w:pPr>
      <w:r>
        <w:rPr>
          <w:rFonts w:ascii="Arial" w:hAnsi="Arial" w:cs="Arial"/>
          <w:sz w:val="22"/>
          <w:szCs w:val="22"/>
        </w:rPr>
        <w:t>Predsjednik Gradskog vijeća:</w:t>
      </w:r>
    </w:p>
    <w:p w14:paraId="5C15E267" w14:textId="77777777" w:rsidR="00BB2CB9" w:rsidRDefault="00BB2CB9" w:rsidP="00BB2CB9">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4E9B7D68" w14:textId="77777777" w:rsidR="00BB2CB9" w:rsidRPr="00F12AB6" w:rsidRDefault="00BB2CB9" w:rsidP="00BB2CB9">
      <w:pPr>
        <w:rPr>
          <w:rFonts w:ascii="Arial" w:hAnsi="Arial" w:cs="Arial"/>
          <w:sz w:val="22"/>
          <w:szCs w:val="22"/>
        </w:rPr>
      </w:pPr>
      <w:r>
        <w:rPr>
          <w:rFonts w:ascii="Arial" w:hAnsi="Arial" w:cs="Arial"/>
          <w:sz w:val="22"/>
          <w:szCs w:val="22"/>
        </w:rPr>
        <w:t>-------------------------------------</w:t>
      </w:r>
    </w:p>
    <w:p w14:paraId="3E26DF84" w14:textId="77777777" w:rsidR="00BB2CB9" w:rsidRDefault="00BB2CB9">
      <w:pPr>
        <w:rPr>
          <w:rFonts w:ascii="Arial" w:hAnsi="Arial" w:cs="Arial"/>
          <w:sz w:val="22"/>
          <w:szCs w:val="22"/>
        </w:rPr>
      </w:pPr>
    </w:p>
    <w:p w14:paraId="74599188" w14:textId="77777777" w:rsidR="00BB2CB9" w:rsidRDefault="00BB2CB9">
      <w:pPr>
        <w:rPr>
          <w:rFonts w:ascii="Arial" w:hAnsi="Arial" w:cs="Arial"/>
          <w:sz w:val="22"/>
          <w:szCs w:val="22"/>
        </w:rPr>
      </w:pPr>
    </w:p>
    <w:p w14:paraId="2B3112A8" w14:textId="77777777" w:rsidR="00BB2CB9" w:rsidRDefault="00BB2CB9">
      <w:pPr>
        <w:rPr>
          <w:rFonts w:ascii="Arial" w:hAnsi="Arial" w:cs="Arial"/>
          <w:sz w:val="22"/>
          <w:szCs w:val="22"/>
        </w:rPr>
      </w:pPr>
    </w:p>
    <w:p w14:paraId="14A58170" w14:textId="77777777" w:rsidR="00BB2CB9" w:rsidRDefault="00BB2CB9">
      <w:pPr>
        <w:rPr>
          <w:rFonts w:ascii="Arial" w:hAnsi="Arial" w:cs="Arial"/>
          <w:sz w:val="22"/>
          <w:szCs w:val="22"/>
        </w:rPr>
      </w:pPr>
    </w:p>
    <w:p w14:paraId="2C636754" w14:textId="77777777" w:rsidR="00BB2CB9" w:rsidRPr="006B6F5F" w:rsidRDefault="00BB2CB9">
      <w:pPr>
        <w:rPr>
          <w:rFonts w:ascii="Arial" w:hAnsi="Arial" w:cs="Arial"/>
          <w:b/>
          <w:sz w:val="22"/>
          <w:szCs w:val="22"/>
        </w:rPr>
      </w:pPr>
      <w:r w:rsidRPr="006B6F5F">
        <w:rPr>
          <w:rFonts w:ascii="Arial" w:hAnsi="Arial" w:cs="Arial"/>
          <w:b/>
          <w:sz w:val="22"/>
          <w:szCs w:val="22"/>
        </w:rPr>
        <w:t>4</w:t>
      </w:r>
      <w:r w:rsidR="0092119B">
        <w:rPr>
          <w:rFonts w:ascii="Arial" w:hAnsi="Arial" w:cs="Arial"/>
          <w:b/>
          <w:sz w:val="22"/>
          <w:szCs w:val="22"/>
        </w:rPr>
        <w:t>4</w:t>
      </w:r>
    </w:p>
    <w:p w14:paraId="7C7FB97C" w14:textId="77777777" w:rsidR="00BB2CB9" w:rsidRDefault="00BB2CB9">
      <w:pPr>
        <w:rPr>
          <w:rFonts w:ascii="Arial" w:hAnsi="Arial" w:cs="Arial"/>
          <w:sz w:val="22"/>
          <w:szCs w:val="22"/>
        </w:rPr>
      </w:pPr>
    </w:p>
    <w:p w14:paraId="4AFBBE2F" w14:textId="77777777" w:rsidR="007A7087" w:rsidRDefault="007A7087">
      <w:pPr>
        <w:rPr>
          <w:rFonts w:ascii="Arial" w:hAnsi="Arial" w:cs="Arial"/>
          <w:sz w:val="22"/>
          <w:szCs w:val="22"/>
        </w:rPr>
      </w:pPr>
    </w:p>
    <w:p w14:paraId="36BBFFE5"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Na temelju članka 13. stavak 3. Zakonom o izmjenama i dopunama Zakon o zakupu i kupoprodaji poslovnoga prostora („Narodne novine“, broj 123/24), članka 35. Zakona o lokalnoj i područnoj (regionalnoj) samoupravi ("Narodne novine" broj 33/01, 60/01, 129/05, 109/07, 36/09, 125/08, 36/09, 150/11, 19/13 - službeni pročišćeni tekst, 144/12, 137/15 - službeni pročišćeni tekst, 123/17, 98/19, 144/20)  i članka 39. Statuta Grada („Službeni glasnik Grada Dubrovnika“, broj 2/21), Gradsko vijeće Grada Dubrovnika na 40. sjednici, održanoj 28. veljače 2025., donijelo je </w:t>
      </w:r>
    </w:p>
    <w:p w14:paraId="6554C077" w14:textId="77777777" w:rsidR="007A7087" w:rsidRPr="007A7087" w:rsidRDefault="007A7087" w:rsidP="007A7087">
      <w:pPr>
        <w:rPr>
          <w:rFonts w:ascii="Arial" w:hAnsi="Arial" w:cs="Arial"/>
          <w:sz w:val="22"/>
          <w:szCs w:val="22"/>
        </w:rPr>
      </w:pPr>
    </w:p>
    <w:p w14:paraId="7F6891FC" w14:textId="77777777" w:rsidR="007A7087" w:rsidRPr="007A7087" w:rsidRDefault="007A7087" w:rsidP="007A7087">
      <w:pPr>
        <w:rPr>
          <w:rFonts w:ascii="Arial" w:hAnsi="Arial" w:cs="Arial"/>
          <w:sz w:val="22"/>
          <w:szCs w:val="22"/>
        </w:rPr>
      </w:pPr>
    </w:p>
    <w:p w14:paraId="69B55AF1" w14:textId="77777777" w:rsidR="007A7087" w:rsidRPr="007A7087" w:rsidRDefault="007A7087" w:rsidP="007A7087">
      <w:pPr>
        <w:jc w:val="center"/>
        <w:rPr>
          <w:rFonts w:ascii="Arial" w:hAnsi="Arial" w:cs="Arial"/>
          <w:b/>
          <w:color w:val="FF0000"/>
          <w:sz w:val="22"/>
          <w:szCs w:val="22"/>
        </w:rPr>
      </w:pPr>
      <w:r w:rsidRPr="007A7087">
        <w:rPr>
          <w:rFonts w:ascii="Arial" w:hAnsi="Arial" w:cs="Arial"/>
          <w:b/>
          <w:sz w:val="22"/>
          <w:szCs w:val="22"/>
        </w:rPr>
        <w:t xml:space="preserve">P R A V I L N I K </w:t>
      </w:r>
    </w:p>
    <w:p w14:paraId="6D6ECD0E" w14:textId="77777777" w:rsidR="007A7087" w:rsidRPr="007A7087" w:rsidRDefault="007A7087" w:rsidP="007A7087">
      <w:pPr>
        <w:jc w:val="center"/>
        <w:rPr>
          <w:rFonts w:ascii="Arial" w:hAnsi="Arial" w:cs="Arial"/>
          <w:b/>
          <w:sz w:val="22"/>
          <w:szCs w:val="22"/>
        </w:rPr>
      </w:pPr>
      <w:r w:rsidRPr="007A7087">
        <w:rPr>
          <w:rFonts w:ascii="Arial" w:hAnsi="Arial" w:cs="Arial"/>
          <w:b/>
          <w:sz w:val="22"/>
          <w:szCs w:val="22"/>
        </w:rPr>
        <w:t xml:space="preserve"> o kriterijima za određivanje visine zakupnine za poslovne prostore</w:t>
      </w:r>
    </w:p>
    <w:p w14:paraId="4EBD7571" w14:textId="77777777" w:rsidR="007A7087" w:rsidRPr="007A7087" w:rsidRDefault="007A7087" w:rsidP="007A7087">
      <w:pPr>
        <w:jc w:val="center"/>
        <w:rPr>
          <w:rFonts w:ascii="Arial" w:hAnsi="Arial" w:cs="Arial"/>
          <w:b/>
          <w:sz w:val="22"/>
          <w:szCs w:val="22"/>
        </w:rPr>
      </w:pPr>
      <w:r w:rsidRPr="007A7087">
        <w:rPr>
          <w:rFonts w:ascii="Arial" w:hAnsi="Arial" w:cs="Arial"/>
          <w:b/>
          <w:sz w:val="22"/>
          <w:szCs w:val="22"/>
        </w:rPr>
        <w:t>u vlasništvu ili suvlasništvu Grada Dubrovnika</w:t>
      </w:r>
    </w:p>
    <w:p w14:paraId="554F447E" w14:textId="77777777" w:rsidR="007A7087" w:rsidRPr="007A7087" w:rsidRDefault="007A7087" w:rsidP="007A7087">
      <w:pPr>
        <w:rPr>
          <w:rFonts w:ascii="Arial" w:hAnsi="Arial" w:cs="Arial"/>
          <w:sz w:val="22"/>
          <w:szCs w:val="22"/>
        </w:rPr>
      </w:pPr>
    </w:p>
    <w:p w14:paraId="5D038ACF" w14:textId="77777777" w:rsidR="007A7087" w:rsidRPr="007A7087" w:rsidRDefault="007A7087" w:rsidP="007A7087">
      <w:pPr>
        <w:rPr>
          <w:rFonts w:ascii="Arial" w:hAnsi="Arial" w:cs="Arial"/>
          <w:sz w:val="22"/>
          <w:szCs w:val="22"/>
        </w:rPr>
      </w:pPr>
    </w:p>
    <w:p w14:paraId="6BF11CC2" w14:textId="77777777" w:rsidR="007A7087" w:rsidRPr="007A7087" w:rsidRDefault="007A7087" w:rsidP="007A7087">
      <w:pPr>
        <w:rPr>
          <w:rFonts w:ascii="Arial" w:hAnsi="Arial" w:cs="Arial"/>
          <w:b/>
          <w:sz w:val="22"/>
          <w:szCs w:val="22"/>
        </w:rPr>
      </w:pPr>
      <w:r w:rsidRPr="007A7087">
        <w:rPr>
          <w:rFonts w:ascii="Arial" w:hAnsi="Arial" w:cs="Arial"/>
          <w:b/>
          <w:sz w:val="22"/>
          <w:szCs w:val="22"/>
        </w:rPr>
        <w:t>I. OPĆE ODREDBE</w:t>
      </w:r>
    </w:p>
    <w:p w14:paraId="1BE93E75"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Članak 1.</w:t>
      </w:r>
    </w:p>
    <w:p w14:paraId="5E0DCB45" w14:textId="77777777" w:rsidR="007A7087" w:rsidRPr="007A7087" w:rsidRDefault="007A7087" w:rsidP="007A7087">
      <w:pPr>
        <w:jc w:val="center"/>
        <w:rPr>
          <w:rFonts w:ascii="Arial" w:hAnsi="Arial" w:cs="Arial"/>
          <w:sz w:val="22"/>
          <w:szCs w:val="22"/>
        </w:rPr>
      </w:pPr>
    </w:p>
    <w:p w14:paraId="523BFBD1"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Ovim se Pravilnikom uređuje način određivanja visine zakupnine za poslovne prostore u vlasništvu ili suvlasništvu Grada Dubrovnika (dalje u tekstu: Grad), kao i za poslovne prostore koji su još upisani u zemljišnim knjigama kao društveno vlasništvo na kojima Grad Dubrovnik ima pravo raspolaganja ili korištenja, te način i postupak određivanja djelatnosti koja se obavlja u poslovnom prostoru.</w:t>
      </w:r>
    </w:p>
    <w:p w14:paraId="62387463" w14:textId="77777777" w:rsidR="007A7087" w:rsidRPr="007A7087" w:rsidRDefault="007A7087" w:rsidP="007A7087">
      <w:pPr>
        <w:jc w:val="both"/>
        <w:rPr>
          <w:rFonts w:ascii="Arial" w:hAnsi="Arial" w:cs="Arial"/>
          <w:sz w:val="22"/>
          <w:szCs w:val="22"/>
        </w:rPr>
      </w:pPr>
    </w:p>
    <w:p w14:paraId="2AD5F6A6"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Poslovnim prostorom u smislu zakona kojim se uređuje zakup poslovnog prostora smatraju se poslovna zgrada, poslovna prostorija, garaža i garažno mjesto dok su kriteriji jedinice lokalne samouprave, kriteriji za određivanje visine zakupnine za poslovne prostore koje općim aktom utvrdi jedinica lokalne samouprave za poslovne prostore u svom vlasništvu, a ovisno o djelatnosti koja će se u poslovnom prostoru obavljati.</w:t>
      </w:r>
    </w:p>
    <w:p w14:paraId="6D63FB5E" w14:textId="77777777" w:rsidR="007A7087" w:rsidRPr="007A7087" w:rsidRDefault="007A7087" w:rsidP="007A7087">
      <w:pPr>
        <w:jc w:val="both"/>
        <w:rPr>
          <w:rFonts w:ascii="Arial" w:hAnsi="Arial" w:cs="Arial"/>
          <w:sz w:val="22"/>
          <w:szCs w:val="22"/>
        </w:rPr>
      </w:pPr>
    </w:p>
    <w:p w14:paraId="2FAF46C7"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Zakonom kojim se uređuje zakup poslovnog prostora propisana je obaveza jedinice lokalne samouprave donijeti opći akt kojim se propisuju kriteriji za određivanje visine zakupnine za poslovne prostore.</w:t>
      </w:r>
    </w:p>
    <w:p w14:paraId="723AFD0F" w14:textId="77777777" w:rsidR="007A7087" w:rsidRPr="007A7087" w:rsidRDefault="007A7087" w:rsidP="007A7087">
      <w:pPr>
        <w:jc w:val="both"/>
        <w:rPr>
          <w:rFonts w:ascii="Arial" w:hAnsi="Arial" w:cs="Arial"/>
          <w:sz w:val="22"/>
          <w:szCs w:val="22"/>
        </w:rPr>
      </w:pPr>
    </w:p>
    <w:p w14:paraId="5C0B0E33"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Sadašnji zakupnik u smislu zakona kojim se uređuje zakup poslovnog prostora smatra se zakupnik poslovnog prostora koji ima sklopljen ugovor o zakupu i koji obavlja u tom prostoru dopuštenu djelatnost. </w:t>
      </w:r>
    </w:p>
    <w:p w14:paraId="2F2CAE25" w14:textId="77777777" w:rsidR="007A7087" w:rsidRPr="007A7087" w:rsidRDefault="007A7087" w:rsidP="007A7087">
      <w:pPr>
        <w:jc w:val="both"/>
        <w:rPr>
          <w:rFonts w:ascii="Arial" w:hAnsi="Arial" w:cs="Arial"/>
          <w:sz w:val="22"/>
          <w:szCs w:val="22"/>
        </w:rPr>
      </w:pPr>
    </w:p>
    <w:p w14:paraId="60217F55" w14:textId="77777777" w:rsidR="007A7087" w:rsidRPr="007A7087" w:rsidRDefault="007A7087" w:rsidP="007A7087">
      <w:pPr>
        <w:jc w:val="both"/>
        <w:rPr>
          <w:rFonts w:ascii="Arial" w:eastAsia="Calibri" w:hAnsi="Arial" w:cs="Arial"/>
          <w:sz w:val="22"/>
          <w:szCs w:val="22"/>
          <w:lang w:eastAsia="en-US"/>
        </w:rPr>
      </w:pPr>
      <w:r w:rsidRPr="007A7087">
        <w:rPr>
          <w:rFonts w:ascii="Arial" w:eastAsia="Calibri" w:hAnsi="Arial" w:cs="Arial"/>
          <w:sz w:val="22"/>
          <w:szCs w:val="22"/>
          <w:lang w:eastAsia="en-US"/>
        </w:rPr>
        <w:t xml:space="preserve">Područje Grada u smislu ovog Pravilnika je područje utvrđeno člankom 4. i 5. Statuta Grada Dubrovnika („Službeni glasnik Grada Dubrovnika“ broj: 2/21). </w:t>
      </w:r>
    </w:p>
    <w:p w14:paraId="001EBB12" w14:textId="77777777" w:rsidR="007A7087" w:rsidRDefault="007A7087" w:rsidP="007A7087">
      <w:pPr>
        <w:ind w:left="2832" w:firstLine="708"/>
        <w:rPr>
          <w:rFonts w:ascii="Arial" w:eastAsia="Calibri" w:hAnsi="Arial" w:cs="Arial"/>
          <w:sz w:val="22"/>
          <w:szCs w:val="22"/>
          <w:lang w:eastAsia="en-US"/>
        </w:rPr>
      </w:pPr>
      <w:r w:rsidRPr="007A7087">
        <w:rPr>
          <w:rFonts w:ascii="Arial" w:eastAsia="Calibri" w:hAnsi="Arial" w:cs="Arial"/>
          <w:sz w:val="22"/>
          <w:szCs w:val="22"/>
          <w:lang w:eastAsia="en-US"/>
        </w:rPr>
        <w:t xml:space="preserve">  </w:t>
      </w:r>
    </w:p>
    <w:p w14:paraId="35FB5730" w14:textId="77777777" w:rsidR="00946D49" w:rsidRPr="007A7087" w:rsidRDefault="00946D49" w:rsidP="007A7087">
      <w:pPr>
        <w:ind w:left="2832" w:firstLine="708"/>
        <w:rPr>
          <w:rFonts w:ascii="Arial" w:eastAsia="Calibri" w:hAnsi="Arial" w:cs="Arial"/>
          <w:sz w:val="22"/>
          <w:szCs w:val="22"/>
          <w:lang w:eastAsia="en-US"/>
        </w:rPr>
      </w:pPr>
    </w:p>
    <w:p w14:paraId="064CA861" w14:textId="77777777" w:rsidR="007A7087" w:rsidRPr="007A7087" w:rsidRDefault="007A7087" w:rsidP="007A7087">
      <w:pPr>
        <w:jc w:val="center"/>
        <w:rPr>
          <w:rFonts w:ascii="Arial" w:eastAsia="Calibri" w:hAnsi="Arial" w:cs="Arial"/>
          <w:sz w:val="22"/>
          <w:szCs w:val="22"/>
          <w:lang w:eastAsia="en-US"/>
        </w:rPr>
      </w:pPr>
      <w:r w:rsidRPr="007A7087">
        <w:rPr>
          <w:rFonts w:ascii="Arial" w:eastAsia="Calibri" w:hAnsi="Arial" w:cs="Arial"/>
          <w:sz w:val="22"/>
          <w:szCs w:val="22"/>
          <w:lang w:eastAsia="en-US"/>
        </w:rPr>
        <w:t>Članak 2.</w:t>
      </w:r>
    </w:p>
    <w:p w14:paraId="45E44E3B" w14:textId="77777777" w:rsidR="007A7087" w:rsidRPr="007A7087" w:rsidRDefault="007A7087" w:rsidP="007A7087">
      <w:pPr>
        <w:rPr>
          <w:rFonts w:ascii="Arial" w:eastAsia="Calibri" w:hAnsi="Arial" w:cs="Arial"/>
          <w:sz w:val="22"/>
          <w:szCs w:val="22"/>
          <w:lang w:eastAsia="en-US"/>
        </w:rPr>
      </w:pPr>
    </w:p>
    <w:p w14:paraId="629A01BA"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lastRenderedPageBreak/>
        <w:t xml:space="preserve">Poslovnim prostorima u vlasništvu ili suvlasništvu Grada upravlja gradonačelnik Grada (dalje u tekstu: Gradonačelnik). </w:t>
      </w:r>
    </w:p>
    <w:p w14:paraId="494123AC" w14:textId="77777777" w:rsidR="007A7087" w:rsidRPr="007A7087" w:rsidRDefault="007A7087" w:rsidP="007A7087">
      <w:pPr>
        <w:jc w:val="both"/>
        <w:rPr>
          <w:rFonts w:ascii="Arial" w:hAnsi="Arial" w:cs="Arial"/>
          <w:sz w:val="22"/>
          <w:szCs w:val="22"/>
        </w:rPr>
      </w:pPr>
    </w:p>
    <w:p w14:paraId="630254ED"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Upravni odjel nadležan za  gospodarenje imovinom Grada (dalje u tekstu: Upravni odjel) obavlja administrativne poslove utvrđene ovom Odlukom.</w:t>
      </w:r>
    </w:p>
    <w:p w14:paraId="6B80E0F6" w14:textId="77777777" w:rsidR="007A7087" w:rsidRPr="007A7087" w:rsidRDefault="007A7087" w:rsidP="007A7087">
      <w:pPr>
        <w:jc w:val="both"/>
        <w:rPr>
          <w:rFonts w:ascii="Arial" w:hAnsi="Arial" w:cs="Arial"/>
          <w:sz w:val="22"/>
          <w:szCs w:val="22"/>
        </w:rPr>
      </w:pPr>
    </w:p>
    <w:p w14:paraId="4A43278A"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Gradonačelnik osniva i imenuje Povjerenstvo za određivanje visine zakupnine, namjenu prostora, rok trajanja zakupa i provođenje natječaja (dalje u tekstu: Povjerenstvo). </w:t>
      </w:r>
    </w:p>
    <w:p w14:paraId="0D50C1D0" w14:textId="77777777" w:rsidR="007A7087" w:rsidRPr="007A7087" w:rsidRDefault="007A7087" w:rsidP="007A7087">
      <w:pPr>
        <w:jc w:val="both"/>
        <w:rPr>
          <w:rFonts w:ascii="Arial" w:hAnsi="Arial" w:cs="Arial"/>
          <w:sz w:val="22"/>
          <w:szCs w:val="22"/>
        </w:rPr>
      </w:pPr>
    </w:p>
    <w:p w14:paraId="6E27F285" w14:textId="77777777" w:rsidR="007A7087" w:rsidRPr="007A7087" w:rsidRDefault="007A7087" w:rsidP="007A7087">
      <w:pPr>
        <w:autoSpaceDE w:val="0"/>
        <w:autoSpaceDN w:val="0"/>
        <w:adjustRightInd w:val="0"/>
        <w:rPr>
          <w:rFonts w:ascii="Arial" w:hAnsi="Arial" w:cs="Arial"/>
          <w:color w:val="000000"/>
          <w:sz w:val="22"/>
          <w:szCs w:val="22"/>
        </w:rPr>
      </w:pPr>
      <w:r w:rsidRPr="007A7087">
        <w:rPr>
          <w:rFonts w:ascii="Arial" w:hAnsi="Arial" w:cs="Arial"/>
          <w:color w:val="000000"/>
          <w:sz w:val="22"/>
          <w:szCs w:val="22"/>
        </w:rPr>
        <w:t xml:space="preserve">Postupak javnog natječaja provodi Povjerenstvo. </w:t>
      </w:r>
    </w:p>
    <w:p w14:paraId="0D8FCDBC" w14:textId="77777777" w:rsidR="007A7087" w:rsidRPr="007A7087" w:rsidRDefault="007A7087" w:rsidP="007A7087">
      <w:pPr>
        <w:autoSpaceDE w:val="0"/>
        <w:autoSpaceDN w:val="0"/>
        <w:adjustRightInd w:val="0"/>
        <w:rPr>
          <w:rFonts w:ascii="Arial" w:hAnsi="Arial" w:cs="Arial"/>
          <w:color w:val="000000"/>
          <w:sz w:val="22"/>
          <w:szCs w:val="22"/>
        </w:rPr>
      </w:pPr>
    </w:p>
    <w:p w14:paraId="60D44AAF" w14:textId="77777777" w:rsidR="007A7087" w:rsidRPr="007A7087" w:rsidRDefault="007A7087" w:rsidP="007A7087">
      <w:pPr>
        <w:autoSpaceDE w:val="0"/>
        <w:autoSpaceDN w:val="0"/>
        <w:adjustRightInd w:val="0"/>
        <w:rPr>
          <w:rFonts w:ascii="Arial" w:hAnsi="Arial" w:cs="Arial"/>
          <w:color w:val="000000"/>
          <w:sz w:val="22"/>
          <w:szCs w:val="22"/>
        </w:rPr>
      </w:pPr>
      <w:r w:rsidRPr="007A7087">
        <w:rPr>
          <w:rFonts w:ascii="Arial" w:hAnsi="Arial" w:cs="Arial"/>
          <w:color w:val="000000"/>
          <w:sz w:val="22"/>
          <w:szCs w:val="22"/>
        </w:rPr>
        <w:t>Povjerenstvo ima tri člana, predsjednika, zamjenika predsjednika i jednog člana.</w:t>
      </w:r>
    </w:p>
    <w:p w14:paraId="4B420DEA" w14:textId="77777777" w:rsidR="007A7087" w:rsidRPr="007A7087" w:rsidRDefault="007A7087" w:rsidP="007A7087">
      <w:pPr>
        <w:autoSpaceDE w:val="0"/>
        <w:autoSpaceDN w:val="0"/>
        <w:adjustRightInd w:val="0"/>
        <w:rPr>
          <w:rFonts w:ascii="Arial" w:hAnsi="Arial" w:cs="Arial"/>
          <w:color w:val="000000"/>
          <w:sz w:val="22"/>
          <w:szCs w:val="22"/>
          <w:highlight w:val="yellow"/>
        </w:rPr>
      </w:pPr>
    </w:p>
    <w:p w14:paraId="401CAAE4" w14:textId="77777777" w:rsidR="007A7087" w:rsidRPr="007A7087" w:rsidRDefault="007A7087" w:rsidP="007A7087">
      <w:pPr>
        <w:autoSpaceDE w:val="0"/>
        <w:autoSpaceDN w:val="0"/>
        <w:adjustRightInd w:val="0"/>
        <w:jc w:val="both"/>
        <w:rPr>
          <w:rFonts w:ascii="Arial" w:hAnsi="Arial" w:cs="Arial"/>
          <w:color w:val="000000"/>
          <w:sz w:val="22"/>
          <w:szCs w:val="22"/>
        </w:rPr>
      </w:pPr>
      <w:r w:rsidRPr="007A7087">
        <w:rPr>
          <w:rFonts w:ascii="Arial" w:hAnsi="Arial" w:cs="Arial"/>
          <w:color w:val="000000"/>
          <w:sz w:val="22"/>
          <w:szCs w:val="22"/>
        </w:rPr>
        <w:t xml:space="preserve">Povjerenstvo otvara i razmatra ponude odnosno prijave, utvrđuje ispunjavaju li ponuditelji sve uvjete iz javnog natječaja, sastavlja zapisnik o otvaranju ponuda koji potpisuju svi prisutni članovi Povjerenstva te utvrđuje i predlaže odluku o odabiru najpovoljnijeg ponuditelja, odnosno odluku o neprihvaćanju niti jedne ponude. </w:t>
      </w:r>
    </w:p>
    <w:p w14:paraId="26D4C159" w14:textId="77777777" w:rsidR="007A7087" w:rsidRPr="007A7087" w:rsidRDefault="007A7087" w:rsidP="007A7087">
      <w:pPr>
        <w:rPr>
          <w:rFonts w:ascii="Arial" w:hAnsi="Arial" w:cs="Arial"/>
          <w:sz w:val="22"/>
          <w:szCs w:val="22"/>
        </w:rPr>
      </w:pPr>
    </w:p>
    <w:p w14:paraId="4B0A48FA" w14:textId="77777777" w:rsidR="007A7087" w:rsidRPr="007A7087" w:rsidRDefault="007A7087" w:rsidP="007A7087">
      <w:pPr>
        <w:rPr>
          <w:rFonts w:ascii="Arial" w:hAnsi="Arial" w:cs="Arial"/>
          <w:sz w:val="22"/>
          <w:szCs w:val="22"/>
        </w:rPr>
      </w:pPr>
    </w:p>
    <w:p w14:paraId="649E69E6" w14:textId="77777777" w:rsidR="007A7087" w:rsidRPr="007A7087" w:rsidRDefault="007A7087" w:rsidP="007A7087">
      <w:pPr>
        <w:rPr>
          <w:rFonts w:ascii="Arial" w:hAnsi="Arial" w:cs="Arial"/>
          <w:b/>
          <w:sz w:val="22"/>
          <w:szCs w:val="22"/>
        </w:rPr>
      </w:pPr>
      <w:r w:rsidRPr="007A7087">
        <w:rPr>
          <w:rFonts w:ascii="Arial" w:hAnsi="Arial" w:cs="Arial"/>
          <w:b/>
          <w:sz w:val="22"/>
          <w:szCs w:val="22"/>
        </w:rPr>
        <w:t>II. ODREĐIVANJE  ZAKUPNINE</w:t>
      </w:r>
    </w:p>
    <w:p w14:paraId="2C51768C"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Članak 3.</w:t>
      </w:r>
    </w:p>
    <w:p w14:paraId="4C3D921B" w14:textId="77777777" w:rsidR="007A7087" w:rsidRPr="007A7087" w:rsidRDefault="007A7087" w:rsidP="007A7087">
      <w:pPr>
        <w:jc w:val="center"/>
        <w:rPr>
          <w:rFonts w:ascii="Arial" w:hAnsi="Arial" w:cs="Arial"/>
          <w:sz w:val="22"/>
          <w:szCs w:val="22"/>
        </w:rPr>
      </w:pPr>
    </w:p>
    <w:p w14:paraId="711AE6F4"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Početni iznos zakupnine za poslovni prostor određuje se prema sljedećim kriterijima:</w:t>
      </w:r>
    </w:p>
    <w:p w14:paraId="301B13FB" w14:textId="77777777" w:rsidR="007A7087" w:rsidRPr="007A7087" w:rsidRDefault="007A7087" w:rsidP="001F0EEF">
      <w:pPr>
        <w:numPr>
          <w:ilvl w:val="0"/>
          <w:numId w:val="80"/>
        </w:numPr>
        <w:jc w:val="both"/>
        <w:rPr>
          <w:rFonts w:ascii="Arial" w:hAnsi="Arial" w:cs="Arial"/>
          <w:sz w:val="22"/>
          <w:szCs w:val="22"/>
        </w:rPr>
      </w:pPr>
      <w:r w:rsidRPr="007A7087">
        <w:rPr>
          <w:rFonts w:ascii="Arial" w:hAnsi="Arial" w:cs="Arial"/>
          <w:sz w:val="22"/>
          <w:szCs w:val="22"/>
        </w:rPr>
        <w:t>korisnoj površini poslovnog prostora,</w:t>
      </w:r>
    </w:p>
    <w:p w14:paraId="19DA490C" w14:textId="77777777" w:rsidR="007A7087" w:rsidRPr="007A7087" w:rsidRDefault="007A7087" w:rsidP="001F0EEF">
      <w:pPr>
        <w:numPr>
          <w:ilvl w:val="0"/>
          <w:numId w:val="80"/>
        </w:numPr>
        <w:jc w:val="both"/>
        <w:rPr>
          <w:rFonts w:ascii="Arial" w:hAnsi="Arial" w:cs="Arial"/>
          <w:sz w:val="22"/>
          <w:szCs w:val="22"/>
        </w:rPr>
      </w:pPr>
      <w:r w:rsidRPr="007A7087">
        <w:rPr>
          <w:rFonts w:ascii="Arial" w:hAnsi="Arial" w:cs="Arial"/>
          <w:sz w:val="22"/>
          <w:szCs w:val="22"/>
        </w:rPr>
        <w:t xml:space="preserve">području/zoni u kojem se poslovni prostor nalazi, </w:t>
      </w:r>
    </w:p>
    <w:p w14:paraId="66310210" w14:textId="77777777" w:rsidR="007A7087" w:rsidRPr="007A7087" w:rsidRDefault="007A7087" w:rsidP="001F0EEF">
      <w:pPr>
        <w:numPr>
          <w:ilvl w:val="0"/>
          <w:numId w:val="80"/>
        </w:numPr>
        <w:jc w:val="both"/>
        <w:rPr>
          <w:rFonts w:ascii="Arial" w:hAnsi="Arial" w:cs="Arial"/>
          <w:sz w:val="22"/>
          <w:szCs w:val="22"/>
        </w:rPr>
      </w:pPr>
      <w:r w:rsidRPr="007A7087">
        <w:rPr>
          <w:rFonts w:ascii="Arial" w:hAnsi="Arial" w:cs="Arial"/>
          <w:sz w:val="22"/>
          <w:szCs w:val="22"/>
        </w:rPr>
        <w:t>djelatnosti koja se u poslovnom prostoru obavlja</w:t>
      </w:r>
    </w:p>
    <w:p w14:paraId="0128FC34" w14:textId="77777777" w:rsidR="007A7087" w:rsidRPr="007A7087" w:rsidRDefault="007A7087" w:rsidP="007A7087">
      <w:pPr>
        <w:jc w:val="both"/>
        <w:rPr>
          <w:rFonts w:ascii="Arial" w:hAnsi="Arial" w:cs="Arial"/>
          <w:sz w:val="22"/>
          <w:szCs w:val="22"/>
        </w:rPr>
      </w:pPr>
    </w:p>
    <w:p w14:paraId="1C6008F2"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Kriterij korisne površine poslovnog prostora primjenjuje se zbrajanjem korisne površine koja se dobije mjerenjem između zidova prostorije, uključujući ulazno-izlazni prostor, površinu izloga i galerije.</w:t>
      </w:r>
    </w:p>
    <w:p w14:paraId="2B43EC48" w14:textId="77777777" w:rsidR="007A7087" w:rsidRPr="007A7087" w:rsidRDefault="007A7087" w:rsidP="007A7087">
      <w:pPr>
        <w:jc w:val="both"/>
        <w:rPr>
          <w:rFonts w:ascii="Arial" w:hAnsi="Arial" w:cs="Arial"/>
          <w:sz w:val="22"/>
          <w:szCs w:val="22"/>
        </w:rPr>
      </w:pPr>
    </w:p>
    <w:p w14:paraId="67CC4641"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Kriterij zone primjenjuje se s obzirom na adresu poslovnog prostora u Gradu u jednoj od 6 zona na koje je podijeljeno područje Grada u Tabelarnom prikazu u članku 9. ovog Pravilnika.</w:t>
      </w:r>
    </w:p>
    <w:p w14:paraId="22B027BC" w14:textId="77777777" w:rsidR="007A7087" w:rsidRPr="007A7087" w:rsidRDefault="007A7087" w:rsidP="007A7087">
      <w:pPr>
        <w:jc w:val="both"/>
        <w:rPr>
          <w:rFonts w:ascii="Arial" w:hAnsi="Arial" w:cs="Arial"/>
          <w:sz w:val="22"/>
          <w:szCs w:val="22"/>
        </w:rPr>
      </w:pPr>
    </w:p>
    <w:p w14:paraId="5AF119AF"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Kriterij namjene, odnosno u javnom natječaju određene djelatnosti za svaki poslovni prostor, primjenjuje se razvrstavanjem djelatnosti kako je to prikazano u članku 13. ovog pravilnik</w:t>
      </w:r>
    </w:p>
    <w:p w14:paraId="6E7325DD" w14:textId="77777777" w:rsidR="007A7087" w:rsidRDefault="007A7087" w:rsidP="007A7087">
      <w:pPr>
        <w:jc w:val="both"/>
        <w:rPr>
          <w:rFonts w:ascii="Arial" w:hAnsi="Arial" w:cs="Arial"/>
          <w:sz w:val="22"/>
          <w:szCs w:val="22"/>
        </w:rPr>
      </w:pPr>
      <w:r w:rsidRPr="007A7087">
        <w:rPr>
          <w:rFonts w:ascii="Arial" w:hAnsi="Arial" w:cs="Arial"/>
          <w:sz w:val="22"/>
          <w:szCs w:val="22"/>
        </w:rPr>
        <w:t xml:space="preserve"> </w:t>
      </w:r>
    </w:p>
    <w:p w14:paraId="52808093" w14:textId="77777777" w:rsidR="00946D49" w:rsidRPr="007A7087" w:rsidRDefault="00946D49" w:rsidP="007A7087">
      <w:pPr>
        <w:jc w:val="both"/>
        <w:rPr>
          <w:rFonts w:ascii="Arial" w:hAnsi="Arial" w:cs="Arial"/>
          <w:sz w:val="22"/>
          <w:szCs w:val="22"/>
        </w:rPr>
      </w:pPr>
    </w:p>
    <w:p w14:paraId="26D179D2"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Članka 4.</w:t>
      </w:r>
    </w:p>
    <w:p w14:paraId="4D3B2EC7" w14:textId="77777777" w:rsidR="007A7087" w:rsidRPr="007A7087" w:rsidRDefault="007A7087" w:rsidP="007A7087">
      <w:pPr>
        <w:jc w:val="both"/>
        <w:rPr>
          <w:rFonts w:ascii="Arial" w:hAnsi="Arial" w:cs="Arial"/>
          <w:sz w:val="22"/>
          <w:szCs w:val="22"/>
        </w:rPr>
      </w:pPr>
    </w:p>
    <w:p w14:paraId="727E58B0"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Početni iznos zakupnine određuje se primjenom kriterija iz članka 3. ovog Pravilnika, a prema Tabličnom prikazu u članku 14. stavak 1. ovog Pravilnika. </w:t>
      </w:r>
    </w:p>
    <w:p w14:paraId="741D5451" w14:textId="77777777" w:rsidR="007A7087" w:rsidRDefault="007A7087" w:rsidP="007A7087">
      <w:pPr>
        <w:ind w:left="2832" w:firstLine="708"/>
        <w:jc w:val="both"/>
        <w:rPr>
          <w:rFonts w:ascii="Arial" w:hAnsi="Arial" w:cs="Arial"/>
          <w:sz w:val="22"/>
          <w:szCs w:val="22"/>
        </w:rPr>
      </w:pPr>
      <w:r w:rsidRPr="007A7087">
        <w:rPr>
          <w:rFonts w:ascii="Arial" w:hAnsi="Arial" w:cs="Arial"/>
          <w:sz w:val="22"/>
          <w:szCs w:val="22"/>
        </w:rPr>
        <w:t xml:space="preserve">   </w:t>
      </w:r>
    </w:p>
    <w:p w14:paraId="24389559" w14:textId="77777777" w:rsidR="00946D49" w:rsidRPr="007A7087" w:rsidRDefault="00946D49" w:rsidP="007A7087">
      <w:pPr>
        <w:ind w:left="2832" w:firstLine="708"/>
        <w:jc w:val="both"/>
        <w:rPr>
          <w:rFonts w:ascii="Arial" w:hAnsi="Arial" w:cs="Arial"/>
          <w:sz w:val="22"/>
          <w:szCs w:val="22"/>
        </w:rPr>
      </w:pPr>
    </w:p>
    <w:p w14:paraId="29C63CCB"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Članak 5.</w:t>
      </w:r>
    </w:p>
    <w:p w14:paraId="3516F9D5" w14:textId="77777777" w:rsidR="007A7087" w:rsidRPr="007A7087" w:rsidRDefault="007A7087" w:rsidP="007A7087">
      <w:pPr>
        <w:jc w:val="both"/>
        <w:rPr>
          <w:rFonts w:ascii="Arial" w:hAnsi="Arial" w:cs="Arial"/>
          <w:sz w:val="22"/>
          <w:szCs w:val="22"/>
        </w:rPr>
      </w:pPr>
    </w:p>
    <w:p w14:paraId="4D7B4229"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Zakupnik je dužan platiti ugovorom utvrđeni iznos zakupnine u roku utvrđenom ugovorom.</w:t>
      </w:r>
    </w:p>
    <w:p w14:paraId="0CA5FA4F" w14:textId="77777777" w:rsidR="007A7087" w:rsidRPr="007A7087" w:rsidRDefault="007A7087" w:rsidP="007A7087">
      <w:pPr>
        <w:rPr>
          <w:rFonts w:ascii="Arial" w:hAnsi="Arial" w:cs="Arial"/>
          <w:sz w:val="22"/>
          <w:szCs w:val="22"/>
        </w:rPr>
      </w:pPr>
    </w:p>
    <w:p w14:paraId="56807340"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Zakupnik je dužan zakupninu plaćati mjesečno unaprijed i to najkasnije do desetoga dana u mjesecu.</w:t>
      </w:r>
    </w:p>
    <w:p w14:paraId="18D25431" w14:textId="77777777" w:rsidR="007A7087" w:rsidRPr="007A7087" w:rsidRDefault="007A7087" w:rsidP="007A7087">
      <w:pPr>
        <w:jc w:val="both"/>
        <w:rPr>
          <w:rFonts w:ascii="Arial" w:hAnsi="Arial" w:cs="Arial"/>
          <w:sz w:val="22"/>
          <w:szCs w:val="22"/>
        </w:rPr>
      </w:pPr>
    </w:p>
    <w:p w14:paraId="57F48B87"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Na iznos mjesečne zakupnine obračunava se porez na dodanu vrijednost sukladno posebnom propisu kojim se uređuje porez na dodanu vrijednost.</w:t>
      </w:r>
    </w:p>
    <w:p w14:paraId="5B99AEEE" w14:textId="77777777" w:rsidR="007A7087" w:rsidRPr="007A7087" w:rsidRDefault="007A7087" w:rsidP="007A7087">
      <w:pPr>
        <w:jc w:val="both"/>
        <w:rPr>
          <w:rFonts w:ascii="Arial" w:hAnsi="Arial" w:cs="Arial"/>
          <w:sz w:val="22"/>
          <w:szCs w:val="22"/>
        </w:rPr>
      </w:pPr>
    </w:p>
    <w:p w14:paraId="31D8C817"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lastRenderedPageBreak/>
        <w:t>U slučaju izmjene poreznih propisa, Zakupnik će snositi ona porezna davanja koja padaju na njegov teret sukladno takvoj izmjeni poreznih propisa.</w:t>
      </w:r>
    </w:p>
    <w:p w14:paraId="6480D5D9" w14:textId="77777777" w:rsidR="007A7087" w:rsidRPr="007A7087" w:rsidRDefault="007A7087" w:rsidP="007A7087">
      <w:pPr>
        <w:jc w:val="both"/>
        <w:rPr>
          <w:rFonts w:ascii="Arial" w:hAnsi="Arial" w:cs="Arial"/>
          <w:sz w:val="22"/>
          <w:szCs w:val="22"/>
        </w:rPr>
      </w:pPr>
    </w:p>
    <w:p w14:paraId="3D98C837"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Zakupnik je dužan plaćati naknadu za troškove korištenja zajedničkih uređaja i obavljanja zajedničkih usluga u zgradi u kojoj se nalazi poslovni prostor po njihovom dospijeću, ako nije drukčije ugovoreno te i druge obveze koje su u svezi s korištenjem prostora ( struja, voda, telefon, internet, odvoz komunalnog otpada, komunalna i vodna naknada i slično), kao i izdatke koji su nastali kao posljedica nesavjesnog obavljanja djelatnosti zakupnika, bez mogućnosti prebijanja istih sa zakupninom (snižavanja zakupnine) ili traženja njihove nadoknade od Grada.</w:t>
      </w:r>
    </w:p>
    <w:p w14:paraId="2945AC6A" w14:textId="77777777" w:rsidR="007A7087" w:rsidRPr="007A7087" w:rsidRDefault="007A7087" w:rsidP="007A7087">
      <w:pPr>
        <w:jc w:val="both"/>
        <w:rPr>
          <w:rFonts w:ascii="Arial" w:hAnsi="Arial" w:cs="Arial"/>
          <w:sz w:val="22"/>
          <w:szCs w:val="22"/>
        </w:rPr>
      </w:pPr>
    </w:p>
    <w:p w14:paraId="70F42E74"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Članak 6.</w:t>
      </w:r>
    </w:p>
    <w:p w14:paraId="62A71113" w14:textId="77777777" w:rsidR="007A7087" w:rsidRPr="007A7087" w:rsidRDefault="007A7087" w:rsidP="007A7087">
      <w:pPr>
        <w:jc w:val="both"/>
        <w:rPr>
          <w:rFonts w:ascii="Arial" w:hAnsi="Arial" w:cs="Arial"/>
          <w:sz w:val="22"/>
          <w:szCs w:val="22"/>
        </w:rPr>
      </w:pPr>
    </w:p>
    <w:p w14:paraId="3E46E656"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Za poslovni prostor koji se daje u zakup putem javnog natječaja, iznos mjesečne zakupnine određen kako je propisno u članku 4. ovog Pravilnika predstavlja početni iznos mjesečne zakupnine, a konačni iznos mjesečne zakupnina određuje se u postupku javnog natječaja odabirom najpovoljnijeg ponuditelja. </w:t>
      </w:r>
    </w:p>
    <w:p w14:paraId="40FF4251" w14:textId="77777777" w:rsidR="007A7087" w:rsidRPr="007A7087" w:rsidRDefault="007A7087" w:rsidP="007A7087">
      <w:pPr>
        <w:jc w:val="both"/>
        <w:rPr>
          <w:rFonts w:ascii="Arial" w:hAnsi="Arial" w:cs="Arial"/>
          <w:sz w:val="22"/>
          <w:szCs w:val="22"/>
        </w:rPr>
      </w:pPr>
    </w:p>
    <w:p w14:paraId="1B9FE56F"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Iznimno od odredbi ove Odluke, početni iznos zakupnine za poslovni prostor,  kada se i nakon ponovljenog natječaja nije zasnovao zakupni odnos, može se umanjiti. </w:t>
      </w:r>
    </w:p>
    <w:p w14:paraId="60319C27" w14:textId="77777777" w:rsidR="007A7087" w:rsidRPr="007A7087" w:rsidRDefault="007A7087" w:rsidP="007A7087">
      <w:pPr>
        <w:jc w:val="both"/>
        <w:rPr>
          <w:rFonts w:ascii="Arial" w:hAnsi="Arial" w:cs="Arial"/>
          <w:sz w:val="22"/>
          <w:szCs w:val="22"/>
        </w:rPr>
      </w:pPr>
    </w:p>
    <w:p w14:paraId="6A407349"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Početni iznos zakupnine može se, u slučaju iz stavka 2. ovog članka, umanjiti do najviše 30 ℅.</w:t>
      </w:r>
    </w:p>
    <w:p w14:paraId="45939FAB" w14:textId="77777777" w:rsidR="007A7087" w:rsidRPr="007A7087" w:rsidRDefault="007A7087" w:rsidP="007A7087">
      <w:pPr>
        <w:jc w:val="both"/>
        <w:rPr>
          <w:rFonts w:ascii="Arial" w:hAnsi="Arial" w:cs="Arial"/>
          <w:sz w:val="22"/>
          <w:szCs w:val="22"/>
        </w:rPr>
      </w:pPr>
    </w:p>
    <w:p w14:paraId="4B614F64"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Odluku iz stavka 3. ovog članka donosi Gradonačelnik na prijedlog Povjerenstva.</w:t>
      </w:r>
    </w:p>
    <w:p w14:paraId="6F2F9B39" w14:textId="77777777" w:rsidR="007A7087" w:rsidRPr="007A7087" w:rsidRDefault="007A7087" w:rsidP="007A7087">
      <w:pPr>
        <w:jc w:val="both"/>
        <w:rPr>
          <w:rFonts w:ascii="Arial" w:hAnsi="Arial" w:cs="Arial"/>
          <w:sz w:val="22"/>
          <w:szCs w:val="22"/>
        </w:rPr>
      </w:pPr>
    </w:p>
    <w:p w14:paraId="1062C921"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Za poslovni prostor koji se daje u zakup bez provođenja javnog natječaja kada ga sklapaju međusobno Grad i Republika Hrvatska i jedinice lokalne i područne (regionalne) samouprave te pravne osobe u vlasništvu ili pretežitom vlasništvu Grada Dubrovnika i Republike Hrvatske, odnosno pravne osobe u vlasništvu ili pretežitom vlasništvu jedinice lokalne i područne (regionalne) samouprave, ako je to u interesu i cilju općega, gospodarskog i socijalnog napretka njegovih građana, zakupnina se određuje na način da ista ne može biti niža od početne visine zakupnine određene ovim Pravilnikom.</w:t>
      </w:r>
    </w:p>
    <w:p w14:paraId="38CAAE5C" w14:textId="77777777" w:rsidR="007A7087" w:rsidRPr="007A7087" w:rsidRDefault="007A7087" w:rsidP="007A7087">
      <w:pPr>
        <w:jc w:val="both"/>
        <w:rPr>
          <w:rFonts w:ascii="Arial" w:hAnsi="Arial" w:cs="Arial"/>
          <w:sz w:val="22"/>
          <w:szCs w:val="22"/>
        </w:rPr>
      </w:pPr>
    </w:p>
    <w:p w14:paraId="528FE22D"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Iznimno od odredbi iz stavka 5. ovog članka u slučajevima realizacije strateških investicijskih projekata, odnosno</w:t>
      </w:r>
      <w:r w:rsidRPr="007A7087">
        <w:t xml:space="preserve"> </w:t>
      </w:r>
      <w:r w:rsidRPr="007A7087">
        <w:rPr>
          <w:rFonts w:ascii="Arial" w:hAnsi="Arial" w:cs="Arial"/>
          <w:sz w:val="22"/>
          <w:szCs w:val="22"/>
        </w:rPr>
        <w:t>poticanja gospodarskog napretka, socijalne dobrobiti građana i ujednačavanja gospodarskog i demografskog razvitka Grada,</w:t>
      </w:r>
      <w:r w:rsidRPr="007A7087">
        <w:t xml:space="preserve"> </w:t>
      </w:r>
      <w:r w:rsidRPr="007A7087">
        <w:rPr>
          <w:rFonts w:ascii="Arial" w:hAnsi="Arial" w:cs="Arial"/>
          <w:sz w:val="22"/>
          <w:szCs w:val="22"/>
        </w:rPr>
        <w:t>ostvarenja projekata koji su od općeg javnog, socijalnog ili kulturnog interesa, visina zakupnina može se odrediti i u iznosu nižem od početne visine zakupnine propisane ovim Pravilnikom.</w:t>
      </w:r>
    </w:p>
    <w:p w14:paraId="74E4C19E" w14:textId="77777777" w:rsidR="007A7087" w:rsidRPr="007A7087" w:rsidRDefault="007A7087" w:rsidP="007A7087">
      <w:pPr>
        <w:jc w:val="both"/>
        <w:rPr>
          <w:rFonts w:ascii="Arial" w:hAnsi="Arial" w:cs="Arial"/>
          <w:sz w:val="22"/>
          <w:szCs w:val="22"/>
        </w:rPr>
      </w:pPr>
    </w:p>
    <w:p w14:paraId="06E4D279" w14:textId="77777777" w:rsidR="007A7087" w:rsidRPr="007A7087" w:rsidRDefault="007A7087" w:rsidP="007A7087">
      <w:pPr>
        <w:contextualSpacing/>
        <w:jc w:val="both"/>
        <w:rPr>
          <w:rFonts w:ascii="Arial" w:hAnsi="Arial" w:cs="Arial"/>
          <w:sz w:val="22"/>
          <w:szCs w:val="22"/>
        </w:rPr>
      </w:pPr>
      <w:r w:rsidRPr="007A7087">
        <w:rPr>
          <w:rFonts w:ascii="Arial" w:hAnsi="Arial" w:cs="Arial"/>
          <w:sz w:val="22"/>
          <w:szCs w:val="22"/>
        </w:rPr>
        <w:t>Iznimno od odredbe stavka 5. ovog članka proračunskim korisnicima Grada, ustanovama kojima je osnivač Grad, Republika Hrvatska ili druge jedinice lokalne (regionalne) samouprave, a koji na temelju zakona kojim je uređen rad lokalne i područne (regionalne) samouprave obavljaju poslove lokalnog značaja, koji su u skladu s zakonom kojim se uređuje rad lokalne i područne (regionalne) samouprave u nadležnosti Grada, kojima se neposredno ostvaruju potrebe građana, poslovni prostor u vlasništvu ili suvlasništvu Grada može se dati na uporabu bez naknade.</w:t>
      </w:r>
    </w:p>
    <w:p w14:paraId="136B1A0A" w14:textId="77777777" w:rsidR="007A7087" w:rsidRPr="007A7087" w:rsidRDefault="007A7087" w:rsidP="007A7087">
      <w:pPr>
        <w:contextualSpacing/>
        <w:jc w:val="both"/>
        <w:rPr>
          <w:rFonts w:ascii="Arial" w:hAnsi="Arial" w:cs="Arial"/>
          <w:sz w:val="22"/>
          <w:szCs w:val="22"/>
        </w:rPr>
      </w:pPr>
    </w:p>
    <w:p w14:paraId="0ED2C050" w14:textId="77777777" w:rsidR="007A7087" w:rsidRPr="007A7087" w:rsidRDefault="007A7087" w:rsidP="007A7087">
      <w:pPr>
        <w:contextualSpacing/>
        <w:jc w:val="both"/>
        <w:rPr>
          <w:rFonts w:ascii="Arial" w:hAnsi="Arial" w:cs="Arial"/>
          <w:sz w:val="22"/>
          <w:szCs w:val="22"/>
        </w:rPr>
      </w:pPr>
      <w:r w:rsidRPr="007A7087">
        <w:rPr>
          <w:rFonts w:ascii="Arial" w:hAnsi="Arial" w:cs="Arial"/>
          <w:sz w:val="22"/>
          <w:szCs w:val="22"/>
        </w:rPr>
        <w:t xml:space="preserve">U skladu s odredbama zakona kojim se uređuje zakup poslovnog prostora, a pod uvjetom da se ne radi o poslovnom prostoru kojim Grad Dubrovnik ima namjeru raspolagati na drukčiji način sadašnjem zakupniku poslovnog prostora koji u potpunosti ispunjava sve obveze iz ugovora o zakupu i koji obavlja dopuštenu djelatnost u tom prostoru, najkasnije 60 dana prije isteka roka na koji je ugovor sklopljen, Grad može ponuditi sklapanje novog ugovora o zakupu na određeno vrijeme od najduže deset godina, uz mogućnost produljenja za daljnjih najduže deset godina, u kojoj će ponudi iznos mjesečne zakupnine biti određen prema kriterijima </w:t>
      </w:r>
      <w:r w:rsidRPr="007A7087">
        <w:rPr>
          <w:rFonts w:ascii="Arial" w:hAnsi="Arial" w:cs="Arial"/>
          <w:sz w:val="22"/>
          <w:szCs w:val="22"/>
        </w:rPr>
        <w:lastRenderedPageBreak/>
        <w:t>jedinice lokalne samouprave s obzirom na djelatnost koju zakupnik obavlja, osim ako je tako određen iznos zakupnine niži od iznosa mjesečne zakupnine koju zakupnik plaća na temelju važećeg ugovora o zakupu, u kojem će se slučaju iznos mjesečne zakupnine odrediti kao u postojećem ugovoru o zakupu.</w:t>
      </w:r>
    </w:p>
    <w:p w14:paraId="462865E6" w14:textId="77777777" w:rsidR="007A7087" w:rsidRPr="007A7087" w:rsidRDefault="007A7087" w:rsidP="007A7087">
      <w:pPr>
        <w:contextualSpacing/>
        <w:jc w:val="both"/>
        <w:rPr>
          <w:rFonts w:ascii="Arial" w:hAnsi="Arial" w:cs="Arial"/>
          <w:sz w:val="22"/>
          <w:szCs w:val="22"/>
        </w:rPr>
      </w:pPr>
    </w:p>
    <w:p w14:paraId="16DA022C" w14:textId="77777777" w:rsidR="007A7087" w:rsidRPr="007A7087" w:rsidRDefault="007A7087" w:rsidP="007A7087">
      <w:pPr>
        <w:contextualSpacing/>
        <w:jc w:val="both"/>
        <w:rPr>
          <w:rFonts w:ascii="Arial" w:hAnsi="Arial" w:cs="Arial"/>
          <w:sz w:val="22"/>
          <w:szCs w:val="22"/>
        </w:rPr>
      </w:pPr>
      <w:r w:rsidRPr="007A7087">
        <w:rPr>
          <w:rFonts w:ascii="Arial" w:hAnsi="Arial" w:cs="Arial"/>
          <w:sz w:val="22"/>
          <w:szCs w:val="22"/>
        </w:rPr>
        <w:t xml:space="preserve">U skladu s odredbama zakona kojim se uređuje zakup poslovnog prostora, a pod uvjetom da se ne radi o poslovnom prostoru kojim Grad ima namjeru raspolagati na drukčiji način, Grad može zakupniku kojem je istekao ugovor o zakupu, a koji u potpunosti ispunjava sve obveze na temelju prijašnjeg ugovora o zakupu i koji obavlja dopuštenu djelatnost u tom prostoru te protiv kojega se ne vodi postupak radi </w:t>
      </w:r>
      <w:proofErr w:type="spellStart"/>
      <w:r w:rsidRPr="007A7087">
        <w:rPr>
          <w:rFonts w:ascii="Arial" w:hAnsi="Arial" w:cs="Arial"/>
          <w:sz w:val="22"/>
          <w:szCs w:val="22"/>
        </w:rPr>
        <w:t>ispražnjenja</w:t>
      </w:r>
      <w:proofErr w:type="spellEnd"/>
      <w:r w:rsidRPr="007A7087">
        <w:rPr>
          <w:rFonts w:ascii="Arial" w:hAnsi="Arial" w:cs="Arial"/>
          <w:sz w:val="22"/>
          <w:szCs w:val="22"/>
        </w:rPr>
        <w:t xml:space="preserve"> i predaje u posjed poslovnoga prostora, ponuditi sklapanje ugovora o zakupu na određeno vrijeme od najduže deset godina, uz mogućnost produljenja za daljnjih najduže deset godina, u kojoj će ponudi iznos mjesečne zakupnine biti određen prema kriterijima jedinice lokalne samouprave s obzirom na djelatnost koju zakupnik u prostoru obavlja, osim ako je tako određen iznos zakupnine niži od iznosa mjesečne zakupnine odnosno naknade koju zakupnik plaća na temelju prijašnjeg ugovora o zakupu, u kojem će se slučaju iznos mjesečne zakupnine odrediti kao u prijašnjem ugovoru o zakupu odnosno u visini zatečene naknade koju korisnik plaća.</w:t>
      </w:r>
    </w:p>
    <w:p w14:paraId="44920EC0" w14:textId="77777777" w:rsidR="007A7087" w:rsidRPr="007A7087" w:rsidRDefault="007A7087" w:rsidP="007A7087">
      <w:pPr>
        <w:contextualSpacing/>
        <w:jc w:val="both"/>
        <w:rPr>
          <w:rFonts w:ascii="Arial" w:hAnsi="Arial" w:cs="Arial"/>
          <w:sz w:val="22"/>
          <w:szCs w:val="22"/>
        </w:rPr>
      </w:pPr>
    </w:p>
    <w:p w14:paraId="324CC181" w14:textId="77777777" w:rsidR="007A7087" w:rsidRPr="007A7087" w:rsidRDefault="007A7087" w:rsidP="007A7087">
      <w:pPr>
        <w:contextualSpacing/>
        <w:jc w:val="both"/>
        <w:rPr>
          <w:rFonts w:ascii="Arial" w:hAnsi="Arial" w:cs="Arial"/>
          <w:sz w:val="22"/>
          <w:szCs w:val="22"/>
        </w:rPr>
      </w:pPr>
      <w:r w:rsidRPr="007A7087">
        <w:rPr>
          <w:rFonts w:ascii="Arial" w:hAnsi="Arial" w:cs="Arial"/>
          <w:sz w:val="22"/>
          <w:szCs w:val="22"/>
        </w:rPr>
        <w:t>Ako za vrijeme trajanja zakupa poslovnoga prostora iz stavaka 8. i 9. ovoga članka Grad izmijeni kriterije za određivanje visine zakupnine, visina zakupnine iz ugovora o zakupu uskladit će se sukladno izmijenjenim kriterijima Grada, počevši od prvog dana sljedećeg mjeseca koji slijedi nakon mjeseca u kojem je donesena odluka o izmjeni kriterija, i to samo ako je tako određen iznos mjesečne zakupnine veći od iznosa mjesečne zakupnine u postojećem ugovoru, a o čemu će se sklopiti dodatak ugovoru o zakupu.</w:t>
      </w:r>
    </w:p>
    <w:p w14:paraId="45A83EF7" w14:textId="77777777" w:rsidR="007A7087" w:rsidRPr="007A7087" w:rsidRDefault="007A7087" w:rsidP="007A7087">
      <w:pPr>
        <w:jc w:val="both"/>
        <w:rPr>
          <w:rFonts w:ascii="Arial" w:hAnsi="Arial" w:cs="Arial"/>
          <w:sz w:val="22"/>
          <w:szCs w:val="22"/>
        </w:rPr>
      </w:pPr>
    </w:p>
    <w:p w14:paraId="6284600C" w14:textId="77777777" w:rsidR="007A7087" w:rsidRPr="007A7087" w:rsidRDefault="007A7087" w:rsidP="007A7087">
      <w:pPr>
        <w:contextualSpacing/>
        <w:jc w:val="both"/>
        <w:rPr>
          <w:rFonts w:ascii="Arial" w:hAnsi="Arial" w:cs="Arial"/>
          <w:sz w:val="22"/>
          <w:szCs w:val="22"/>
        </w:rPr>
      </w:pPr>
      <w:r w:rsidRPr="007A7087">
        <w:rPr>
          <w:rFonts w:ascii="Arial" w:hAnsi="Arial" w:cs="Arial"/>
          <w:sz w:val="22"/>
          <w:szCs w:val="22"/>
        </w:rPr>
        <w:t>Ako zakupnik odbije sklopiti dodatak ugovoru o zakupu iz stavka 10. ovoga članka, ugovor o zakupu će se raskinuti, a zakupnik nema pravo na naknadu štete zbog raskida.</w:t>
      </w:r>
    </w:p>
    <w:p w14:paraId="0B658FCB" w14:textId="77777777" w:rsidR="007A7087" w:rsidRPr="007A7087" w:rsidRDefault="007A7087" w:rsidP="007A7087">
      <w:pPr>
        <w:jc w:val="both"/>
        <w:rPr>
          <w:rFonts w:ascii="Arial" w:hAnsi="Arial" w:cs="Arial"/>
          <w:sz w:val="22"/>
          <w:szCs w:val="22"/>
        </w:rPr>
      </w:pPr>
    </w:p>
    <w:p w14:paraId="524A13A5"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Zakupnina se ne obračunava:</w:t>
      </w:r>
    </w:p>
    <w:p w14:paraId="7EE083EB" w14:textId="77777777" w:rsidR="007A7087" w:rsidRPr="007A7087" w:rsidRDefault="007A7087" w:rsidP="001F0EEF">
      <w:pPr>
        <w:numPr>
          <w:ilvl w:val="0"/>
          <w:numId w:val="79"/>
        </w:numPr>
        <w:jc w:val="both"/>
        <w:rPr>
          <w:rFonts w:ascii="Arial" w:hAnsi="Arial" w:cs="Arial"/>
          <w:sz w:val="22"/>
          <w:szCs w:val="22"/>
        </w:rPr>
      </w:pPr>
      <w:r w:rsidRPr="007A7087">
        <w:rPr>
          <w:rFonts w:ascii="Arial" w:hAnsi="Arial" w:cs="Arial"/>
          <w:sz w:val="22"/>
          <w:szCs w:val="22"/>
        </w:rPr>
        <w:t>za poslovni prostor koji koriste upravna tijela Grada za obavljanje svoje djelatnosti,</w:t>
      </w:r>
    </w:p>
    <w:p w14:paraId="0631CC8E" w14:textId="77777777" w:rsidR="007A7087" w:rsidRPr="007A7087" w:rsidRDefault="007A7087" w:rsidP="001F0EEF">
      <w:pPr>
        <w:numPr>
          <w:ilvl w:val="0"/>
          <w:numId w:val="79"/>
        </w:numPr>
        <w:jc w:val="both"/>
        <w:rPr>
          <w:rFonts w:ascii="Arial" w:hAnsi="Arial" w:cs="Arial"/>
          <w:sz w:val="22"/>
          <w:szCs w:val="22"/>
        </w:rPr>
      </w:pPr>
      <w:r w:rsidRPr="007A7087">
        <w:rPr>
          <w:rFonts w:ascii="Arial" w:hAnsi="Arial" w:cs="Arial"/>
          <w:sz w:val="22"/>
          <w:szCs w:val="22"/>
        </w:rPr>
        <w:t>za poslovni prostor koji koriste mjesni odbori i gradski kotarevi za obavljanje svoje djelatnosti,</w:t>
      </w:r>
    </w:p>
    <w:p w14:paraId="3F811291" w14:textId="77777777" w:rsidR="007A7087" w:rsidRPr="007A7087" w:rsidRDefault="007A7087" w:rsidP="007A7087">
      <w:pPr>
        <w:ind w:left="720"/>
        <w:jc w:val="both"/>
        <w:rPr>
          <w:rFonts w:ascii="Arial" w:hAnsi="Arial" w:cs="Arial"/>
          <w:color w:val="FF0000"/>
          <w:sz w:val="22"/>
          <w:szCs w:val="22"/>
        </w:rPr>
      </w:pPr>
    </w:p>
    <w:p w14:paraId="55B21A3E"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Početni iznos visine zakupnine u javnom natječaju ili iznos ponude za zaključenje ugovora o zakupu za pojedini poslovni prostor određuje Gradonačelnik svojim zaključkom na prijedlog Povjerenstva.  </w:t>
      </w:r>
    </w:p>
    <w:p w14:paraId="2CA5A6FF" w14:textId="77777777" w:rsidR="00946D49" w:rsidRDefault="00946D49" w:rsidP="007A7087">
      <w:pPr>
        <w:jc w:val="center"/>
        <w:rPr>
          <w:rFonts w:ascii="Arial" w:hAnsi="Arial" w:cs="Arial"/>
          <w:sz w:val="22"/>
          <w:szCs w:val="22"/>
        </w:rPr>
      </w:pPr>
    </w:p>
    <w:p w14:paraId="6A0462BF"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Članak 7.</w:t>
      </w:r>
    </w:p>
    <w:p w14:paraId="454D189F" w14:textId="77777777" w:rsidR="007A7087" w:rsidRPr="007A7087" w:rsidRDefault="007A7087" w:rsidP="007A7087">
      <w:pPr>
        <w:jc w:val="both"/>
        <w:rPr>
          <w:rFonts w:ascii="Arial" w:hAnsi="Arial" w:cs="Arial"/>
          <w:sz w:val="22"/>
          <w:szCs w:val="22"/>
        </w:rPr>
      </w:pPr>
    </w:p>
    <w:p w14:paraId="39B6606E"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Visina mjesečne zakupnine za poslovni prostor usklađivati će se na godišnjoj razini korištenjem Indeksa potrošačkih cijena ( dalje u tekstu: CPI), za cijelo vrijeme trajanja ugovora o zakupu, ukoliko CPI na godišnjoj razini bude veći od + 2 ℅</w:t>
      </w:r>
      <w:r w:rsidRPr="007A7087">
        <w:rPr>
          <w:rFonts w:ascii="Arial" w:hAnsi="Arial" w:cs="Arial"/>
          <w:color w:val="FF0000"/>
          <w:sz w:val="22"/>
          <w:szCs w:val="22"/>
        </w:rPr>
        <w:t>.</w:t>
      </w:r>
    </w:p>
    <w:p w14:paraId="249E3F8B" w14:textId="77777777" w:rsidR="007A7087" w:rsidRPr="007A7087" w:rsidRDefault="007A7087" w:rsidP="007A7087">
      <w:pPr>
        <w:jc w:val="both"/>
        <w:rPr>
          <w:rFonts w:ascii="Arial" w:hAnsi="Arial" w:cs="Arial"/>
          <w:sz w:val="22"/>
          <w:szCs w:val="22"/>
        </w:rPr>
      </w:pPr>
    </w:p>
    <w:p w14:paraId="65F87A55"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Smanjenje CPI neće imati za posljedicu smanjenje ugovorene zakupnine.</w:t>
      </w:r>
    </w:p>
    <w:p w14:paraId="0879E99F" w14:textId="77777777" w:rsidR="007A7087" w:rsidRPr="007A7087" w:rsidRDefault="007A7087" w:rsidP="007A7087">
      <w:pPr>
        <w:jc w:val="both"/>
        <w:rPr>
          <w:rFonts w:ascii="Arial" w:hAnsi="Arial" w:cs="Arial"/>
          <w:sz w:val="22"/>
          <w:szCs w:val="22"/>
        </w:rPr>
      </w:pPr>
    </w:p>
    <w:p w14:paraId="48042AF7"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Promjena visine zakupnine utvrđuje se od prvog dana u mjesecu koji slijedi iza objave CPI za prethodnu kalendarsku godinu.   </w:t>
      </w:r>
    </w:p>
    <w:p w14:paraId="62F11407" w14:textId="77777777" w:rsidR="007A7087" w:rsidRPr="007A7087" w:rsidRDefault="007A7087" w:rsidP="007A7087">
      <w:pPr>
        <w:ind w:left="3540"/>
        <w:jc w:val="both"/>
        <w:rPr>
          <w:rFonts w:ascii="Arial" w:hAnsi="Arial" w:cs="Arial"/>
          <w:sz w:val="22"/>
          <w:szCs w:val="22"/>
        </w:rPr>
      </w:pPr>
      <w:r w:rsidRPr="007A7087">
        <w:rPr>
          <w:rFonts w:ascii="Arial" w:hAnsi="Arial" w:cs="Arial"/>
          <w:sz w:val="22"/>
          <w:szCs w:val="22"/>
        </w:rPr>
        <w:t xml:space="preserve"> </w:t>
      </w:r>
    </w:p>
    <w:p w14:paraId="559A49A0"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Članak 8.</w:t>
      </w:r>
    </w:p>
    <w:p w14:paraId="1B076D59" w14:textId="77777777" w:rsidR="007A7087" w:rsidRPr="007A7087" w:rsidRDefault="007A7087" w:rsidP="007A7087">
      <w:pPr>
        <w:ind w:left="3540"/>
        <w:jc w:val="both"/>
        <w:rPr>
          <w:rFonts w:ascii="Arial" w:hAnsi="Arial" w:cs="Arial"/>
          <w:sz w:val="22"/>
          <w:szCs w:val="22"/>
        </w:rPr>
      </w:pPr>
    </w:p>
    <w:p w14:paraId="06FAAA3B"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Iznos zakupnine za pojedini poslovni prostor određuje se kao umnožak korisne površine poslovnog prostora i jedinične cijene po m</w:t>
      </w:r>
      <w:r w:rsidRPr="007A7087">
        <w:rPr>
          <w:rFonts w:ascii="Arial" w:hAnsi="Arial" w:cs="Arial"/>
          <w:sz w:val="22"/>
          <w:szCs w:val="22"/>
          <w:vertAlign w:val="superscript"/>
        </w:rPr>
        <w:t>2</w:t>
      </w:r>
      <w:r w:rsidRPr="007A7087">
        <w:rPr>
          <w:rFonts w:ascii="Arial" w:hAnsi="Arial" w:cs="Arial"/>
          <w:sz w:val="22"/>
          <w:szCs w:val="22"/>
        </w:rPr>
        <w:t xml:space="preserve"> određene prema zoni u kojoj se poslovni prostor nalazi, te djelatnosti koja se u njemu obavlja.</w:t>
      </w:r>
    </w:p>
    <w:p w14:paraId="59614411" w14:textId="77777777" w:rsidR="007A7087" w:rsidRPr="007A7087" w:rsidRDefault="007A7087" w:rsidP="007A7087">
      <w:pPr>
        <w:rPr>
          <w:rFonts w:ascii="Arial" w:hAnsi="Arial" w:cs="Arial"/>
          <w:sz w:val="22"/>
          <w:szCs w:val="22"/>
        </w:rPr>
      </w:pPr>
    </w:p>
    <w:p w14:paraId="037D2795"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lastRenderedPageBreak/>
        <w:t>Za poslovne prostore koji su dijelom otvorenog ili poluotvorenog tipa (otvorena ili natkrivena terasa) korisna površina poslovnog prostora izračunava se zbrajanjem površine zatvorenog (unutarnjeg) prostora, s površinom otvorene terase izračunate prema koeficijentu 0,25, podrum s pomoćnim prostorom i natkrivene (poluzatvorene) terase s koeficijentom 0,50 te lođe i galerije prema koeficijentu 0,75.</w:t>
      </w:r>
    </w:p>
    <w:p w14:paraId="736425B7" w14:textId="77777777" w:rsidR="007A7087" w:rsidRPr="007A7087" w:rsidRDefault="007A7087" w:rsidP="007A7087">
      <w:pPr>
        <w:jc w:val="both"/>
        <w:rPr>
          <w:rFonts w:ascii="Arial" w:hAnsi="Arial" w:cs="Arial"/>
          <w:sz w:val="22"/>
          <w:szCs w:val="22"/>
        </w:rPr>
      </w:pPr>
    </w:p>
    <w:p w14:paraId="6407CC39" w14:textId="77777777" w:rsidR="007A7087" w:rsidRPr="007A7087" w:rsidRDefault="007A7087" w:rsidP="007A7087">
      <w:pPr>
        <w:rPr>
          <w:rFonts w:ascii="Arial" w:hAnsi="Arial" w:cs="Arial"/>
          <w:sz w:val="22"/>
          <w:szCs w:val="22"/>
        </w:rPr>
      </w:pPr>
      <w:r w:rsidRPr="007A7087">
        <w:rPr>
          <w:rFonts w:ascii="Arial" w:hAnsi="Arial" w:cs="Arial"/>
          <w:sz w:val="22"/>
          <w:szCs w:val="22"/>
        </w:rPr>
        <w:t>Ovisno o korisnoj površini poslovnog prostora, zakupnina iz stavka 1. ovog članka utvrđuje se na slijedeći način:</w:t>
      </w:r>
    </w:p>
    <w:p w14:paraId="1A329288" w14:textId="77777777" w:rsidR="007A7087" w:rsidRPr="007A7087" w:rsidRDefault="007A7087" w:rsidP="001F0EEF">
      <w:pPr>
        <w:numPr>
          <w:ilvl w:val="0"/>
          <w:numId w:val="78"/>
        </w:numPr>
        <w:jc w:val="both"/>
        <w:rPr>
          <w:rFonts w:ascii="Arial" w:hAnsi="Arial" w:cs="Arial"/>
          <w:sz w:val="22"/>
          <w:szCs w:val="22"/>
        </w:rPr>
      </w:pPr>
      <w:r w:rsidRPr="007A7087">
        <w:rPr>
          <w:rFonts w:ascii="Arial" w:hAnsi="Arial" w:cs="Arial"/>
          <w:sz w:val="22"/>
          <w:szCs w:val="22"/>
        </w:rPr>
        <w:t>za poslovni prostor do 50 m</w:t>
      </w:r>
      <w:r w:rsidRPr="007A7087">
        <w:rPr>
          <w:rFonts w:ascii="Arial" w:hAnsi="Arial" w:cs="Arial"/>
          <w:sz w:val="22"/>
          <w:szCs w:val="22"/>
          <w:vertAlign w:val="superscript"/>
        </w:rPr>
        <w:t>2</w:t>
      </w:r>
      <w:r w:rsidRPr="007A7087">
        <w:rPr>
          <w:rFonts w:ascii="Arial" w:hAnsi="Arial" w:cs="Arial"/>
          <w:sz w:val="22"/>
          <w:szCs w:val="22"/>
        </w:rPr>
        <w:t xml:space="preserve"> zakupnina se obračunava u punom iznosu;</w:t>
      </w:r>
    </w:p>
    <w:p w14:paraId="212C2D7F" w14:textId="77777777" w:rsidR="007A7087" w:rsidRPr="007A7087" w:rsidRDefault="007A7087" w:rsidP="007A7087">
      <w:pPr>
        <w:ind w:left="720"/>
        <w:jc w:val="both"/>
        <w:rPr>
          <w:rFonts w:ascii="Arial" w:hAnsi="Arial" w:cs="Arial"/>
          <w:sz w:val="22"/>
          <w:szCs w:val="22"/>
        </w:rPr>
      </w:pPr>
      <w:r w:rsidRPr="007A7087">
        <w:rPr>
          <w:rFonts w:ascii="Arial" w:hAnsi="Arial" w:cs="Arial"/>
          <w:sz w:val="22"/>
          <w:szCs w:val="22"/>
        </w:rPr>
        <w:t>za poslovni prostor površine veće ili jednake 50 m</w:t>
      </w:r>
      <w:r w:rsidRPr="007A7087">
        <w:rPr>
          <w:rFonts w:ascii="Arial" w:hAnsi="Arial" w:cs="Arial"/>
          <w:sz w:val="22"/>
          <w:szCs w:val="22"/>
          <w:vertAlign w:val="superscript"/>
        </w:rPr>
        <w:t>2</w:t>
      </w:r>
      <w:r w:rsidRPr="007A7087">
        <w:rPr>
          <w:rFonts w:ascii="Arial" w:hAnsi="Arial" w:cs="Arial"/>
          <w:sz w:val="22"/>
          <w:szCs w:val="22"/>
        </w:rPr>
        <w:t xml:space="preserve"> a manje od 200 m</w:t>
      </w:r>
      <w:r w:rsidRPr="007A7087">
        <w:rPr>
          <w:rFonts w:ascii="Arial" w:hAnsi="Arial" w:cs="Arial"/>
          <w:sz w:val="22"/>
          <w:szCs w:val="22"/>
          <w:vertAlign w:val="superscript"/>
        </w:rPr>
        <w:t>2</w:t>
      </w:r>
      <w:r w:rsidRPr="007A7087">
        <w:rPr>
          <w:rFonts w:ascii="Arial" w:hAnsi="Arial" w:cs="Arial"/>
          <w:sz w:val="22"/>
          <w:szCs w:val="22"/>
        </w:rPr>
        <w:t>, zakupnina za prvih 50 m</w:t>
      </w:r>
      <w:r w:rsidRPr="007A7087">
        <w:rPr>
          <w:rFonts w:ascii="Arial" w:hAnsi="Arial" w:cs="Arial"/>
          <w:sz w:val="22"/>
          <w:szCs w:val="22"/>
          <w:vertAlign w:val="superscript"/>
        </w:rPr>
        <w:t>2</w:t>
      </w:r>
      <w:r w:rsidRPr="007A7087">
        <w:rPr>
          <w:rFonts w:ascii="Arial" w:hAnsi="Arial" w:cs="Arial"/>
          <w:sz w:val="22"/>
          <w:szCs w:val="22"/>
        </w:rPr>
        <w:t xml:space="preserve"> obračunava se u punom iznosu, a za razliku korisne površine zakupnina se umanjuje za 25%;</w:t>
      </w:r>
    </w:p>
    <w:p w14:paraId="36DA1C8E" w14:textId="77777777" w:rsidR="007A7087" w:rsidRPr="007A7087" w:rsidRDefault="007A7087" w:rsidP="001F0EEF">
      <w:pPr>
        <w:numPr>
          <w:ilvl w:val="0"/>
          <w:numId w:val="78"/>
        </w:numPr>
        <w:jc w:val="both"/>
        <w:rPr>
          <w:rFonts w:ascii="Arial" w:hAnsi="Arial" w:cs="Arial"/>
          <w:sz w:val="22"/>
          <w:szCs w:val="22"/>
        </w:rPr>
      </w:pPr>
      <w:r w:rsidRPr="007A7087">
        <w:rPr>
          <w:rFonts w:ascii="Arial" w:hAnsi="Arial" w:cs="Arial"/>
          <w:sz w:val="22"/>
          <w:szCs w:val="22"/>
        </w:rPr>
        <w:t xml:space="preserve"> za poslovni prostor površine veće ili jednake 200 m</w:t>
      </w:r>
      <w:r w:rsidRPr="007A7087">
        <w:rPr>
          <w:rFonts w:ascii="Arial" w:hAnsi="Arial" w:cs="Arial"/>
          <w:sz w:val="22"/>
          <w:szCs w:val="22"/>
          <w:vertAlign w:val="superscript"/>
        </w:rPr>
        <w:t>2</w:t>
      </w:r>
      <w:r w:rsidRPr="007A7087">
        <w:rPr>
          <w:rFonts w:ascii="Arial" w:hAnsi="Arial" w:cs="Arial"/>
          <w:sz w:val="22"/>
          <w:szCs w:val="22"/>
        </w:rPr>
        <w:t xml:space="preserve"> a manje od 500 m</w:t>
      </w:r>
      <w:r w:rsidRPr="007A7087">
        <w:rPr>
          <w:rFonts w:ascii="Arial" w:hAnsi="Arial" w:cs="Arial"/>
          <w:sz w:val="22"/>
          <w:szCs w:val="22"/>
          <w:vertAlign w:val="superscript"/>
        </w:rPr>
        <w:t>2</w:t>
      </w:r>
      <w:r w:rsidRPr="007A7087">
        <w:rPr>
          <w:rFonts w:ascii="Arial" w:hAnsi="Arial" w:cs="Arial"/>
          <w:sz w:val="22"/>
          <w:szCs w:val="22"/>
        </w:rPr>
        <w:t>, zakupnina za prvih 50 m2 obračunava se u punom iznosu, a za drugih 150 m2 korisne površine zakupnina se umanjuje za 25%, a za razliku korisne površine preko 200 m2 zakupnina se umanjuje za 50%;</w:t>
      </w:r>
    </w:p>
    <w:p w14:paraId="68864EFF" w14:textId="77777777" w:rsidR="007A7087" w:rsidRPr="007A7087" w:rsidRDefault="007A7087" w:rsidP="001F0EEF">
      <w:pPr>
        <w:numPr>
          <w:ilvl w:val="0"/>
          <w:numId w:val="78"/>
        </w:numPr>
        <w:jc w:val="both"/>
        <w:rPr>
          <w:rFonts w:ascii="Arial" w:hAnsi="Arial" w:cs="Arial"/>
          <w:sz w:val="22"/>
          <w:szCs w:val="22"/>
        </w:rPr>
      </w:pPr>
      <w:r w:rsidRPr="007A7087">
        <w:rPr>
          <w:rFonts w:ascii="Arial" w:hAnsi="Arial" w:cs="Arial"/>
          <w:sz w:val="22"/>
          <w:szCs w:val="22"/>
        </w:rPr>
        <w:t>za poslovni prostor površine veće ili jednake 500 m</w:t>
      </w:r>
      <w:r w:rsidRPr="007A7087">
        <w:rPr>
          <w:rFonts w:ascii="Arial" w:hAnsi="Arial" w:cs="Arial"/>
          <w:sz w:val="22"/>
          <w:szCs w:val="22"/>
          <w:vertAlign w:val="superscript"/>
        </w:rPr>
        <w:t>2</w:t>
      </w:r>
      <w:r w:rsidRPr="007A7087">
        <w:rPr>
          <w:rFonts w:ascii="Arial" w:hAnsi="Arial" w:cs="Arial"/>
          <w:sz w:val="22"/>
          <w:szCs w:val="22"/>
        </w:rPr>
        <w:t>, zakupnina za prvih 50 m</w:t>
      </w:r>
      <w:r w:rsidRPr="007A7087">
        <w:rPr>
          <w:rFonts w:ascii="Arial" w:hAnsi="Arial" w:cs="Arial"/>
          <w:sz w:val="22"/>
          <w:szCs w:val="22"/>
          <w:vertAlign w:val="superscript"/>
        </w:rPr>
        <w:t>2</w:t>
      </w:r>
      <w:r w:rsidRPr="007A7087">
        <w:rPr>
          <w:rFonts w:ascii="Arial" w:hAnsi="Arial" w:cs="Arial"/>
          <w:sz w:val="22"/>
          <w:szCs w:val="22"/>
        </w:rPr>
        <w:t xml:space="preserve"> obračunava se u punom iznosu, a za drugih 150 m</w:t>
      </w:r>
      <w:r w:rsidRPr="007A7087">
        <w:rPr>
          <w:rFonts w:ascii="Arial" w:hAnsi="Arial" w:cs="Arial"/>
          <w:sz w:val="22"/>
          <w:szCs w:val="22"/>
          <w:vertAlign w:val="superscript"/>
        </w:rPr>
        <w:t>2</w:t>
      </w:r>
      <w:r w:rsidRPr="007A7087">
        <w:rPr>
          <w:rFonts w:ascii="Arial" w:hAnsi="Arial" w:cs="Arial"/>
          <w:sz w:val="22"/>
          <w:szCs w:val="22"/>
        </w:rPr>
        <w:t xml:space="preserve"> korisne površine zakupnina se umanjuje za 25%, a za narednih 300 m</w:t>
      </w:r>
      <w:r w:rsidRPr="007A7087">
        <w:rPr>
          <w:rFonts w:ascii="Arial" w:hAnsi="Arial" w:cs="Arial"/>
          <w:sz w:val="22"/>
          <w:szCs w:val="22"/>
          <w:vertAlign w:val="superscript"/>
        </w:rPr>
        <w:t>2</w:t>
      </w:r>
      <w:r w:rsidRPr="007A7087">
        <w:rPr>
          <w:rFonts w:ascii="Arial" w:hAnsi="Arial" w:cs="Arial"/>
          <w:sz w:val="22"/>
          <w:szCs w:val="22"/>
        </w:rPr>
        <w:t xml:space="preserve"> zakupnina se umanjuje za 50%,  a za razliku korisne površine preko 500 m</w:t>
      </w:r>
      <w:r w:rsidRPr="007A7087">
        <w:rPr>
          <w:rFonts w:ascii="Arial" w:hAnsi="Arial" w:cs="Arial"/>
          <w:sz w:val="22"/>
          <w:szCs w:val="22"/>
          <w:vertAlign w:val="superscript"/>
        </w:rPr>
        <w:t>2</w:t>
      </w:r>
      <w:r w:rsidRPr="007A7087">
        <w:rPr>
          <w:rFonts w:ascii="Arial" w:hAnsi="Arial" w:cs="Arial"/>
          <w:sz w:val="22"/>
          <w:szCs w:val="22"/>
        </w:rPr>
        <w:t xml:space="preserve"> zakupnina se umanjuje za 70%.</w:t>
      </w:r>
    </w:p>
    <w:p w14:paraId="03917D8F" w14:textId="77777777" w:rsidR="007A7087" w:rsidRPr="007A7087" w:rsidRDefault="007A7087" w:rsidP="007A7087">
      <w:pPr>
        <w:jc w:val="both"/>
        <w:rPr>
          <w:rFonts w:ascii="Arial" w:hAnsi="Arial" w:cs="Arial"/>
          <w:sz w:val="22"/>
          <w:szCs w:val="22"/>
        </w:rPr>
      </w:pPr>
    </w:p>
    <w:p w14:paraId="7F8A8028"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Članak 9.</w:t>
      </w:r>
    </w:p>
    <w:p w14:paraId="7F637AFC" w14:textId="77777777" w:rsidR="007A7087" w:rsidRPr="007A7087" w:rsidRDefault="007A7087" w:rsidP="007A7087">
      <w:pPr>
        <w:ind w:left="2832" w:firstLine="708"/>
        <w:jc w:val="both"/>
        <w:rPr>
          <w:rFonts w:ascii="Arial" w:hAnsi="Arial" w:cs="Arial"/>
          <w:sz w:val="22"/>
          <w:szCs w:val="22"/>
        </w:rPr>
      </w:pPr>
    </w:p>
    <w:p w14:paraId="26720A83"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Radi određivanja jediničnog iznosa zakupnine po m</w:t>
      </w:r>
      <w:r w:rsidRPr="007A7087">
        <w:rPr>
          <w:rFonts w:ascii="Arial" w:hAnsi="Arial" w:cs="Arial"/>
          <w:sz w:val="22"/>
          <w:szCs w:val="22"/>
          <w:vertAlign w:val="superscript"/>
        </w:rPr>
        <w:t>2</w:t>
      </w:r>
      <w:r w:rsidRPr="007A7087">
        <w:rPr>
          <w:rFonts w:ascii="Arial" w:hAnsi="Arial" w:cs="Arial"/>
          <w:sz w:val="22"/>
          <w:szCs w:val="22"/>
        </w:rPr>
        <w:t>, za poslovne prostore u vlasništvu ili suvlasništvu Grada na području grada Dubrovnika, utvrđuje se 6 (šest) zona:</w:t>
      </w:r>
    </w:p>
    <w:p w14:paraId="000A0BE6" w14:textId="77777777" w:rsidR="007A7087" w:rsidRPr="007A7087" w:rsidRDefault="007A7087" w:rsidP="007A7087">
      <w:pPr>
        <w:jc w:val="both"/>
        <w:rPr>
          <w:rFonts w:ascii="Arial" w:hAnsi="Arial" w:cs="Arial"/>
          <w:sz w:val="22"/>
          <w:szCs w:val="22"/>
        </w:rPr>
      </w:pP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7580"/>
      </w:tblGrid>
      <w:tr w:rsidR="007A7087" w:rsidRPr="007A7087" w14:paraId="23467CF1" w14:textId="77777777" w:rsidTr="007A7087">
        <w:trPr>
          <w:trHeight w:val="290"/>
          <w:jc w:val="center"/>
        </w:trPr>
        <w:tc>
          <w:tcPr>
            <w:tcW w:w="936" w:type="dxa"/>
            <w:shd w:val="clear" w:color="auto" w:fill="auto"/>
            <w:vAlign w:val="center"/>
          </w:tcPr>
          <w:p w14:paraId="1C7734E6" w14:textId="77777777" w:rsidR="007A7087" w:rsidRPr="007A7087" w:rsidRDefault="007A7087" w:rsidP="007A7087">
            <w:pPr>
              <w:jc w:val="center"/>
              <w:rPr>
                <w:rFonts w:ascii="Arial" w:hAnsi="Arial" w:cs="Arial"/>
                <w:b/>
                <w:sz w:val="22"/>
                <w:szCs w:val="22"/>
              </w:rPr>
            </w:pPr>
            <w:r w:rsidRPr="007A7087">
              <w:rPr>
                <w:rFonts w:ascii="Arial" w:hAnsi="Arial" w:cs="Arial"/>
                <w:b/>
                <w:sz w:val="22"/>
                <w:szCs w:val="22"/>
              </w:rPr>
              <w:t>ZONA</w:t>
            </w:r>
          </w:p>
        </w:tc>
        <w:tc>
          <w:tcPr>
            <w:tcW w:w="7580" w:type="dxa"/>
            <w:shd w:val="clear" w:color="auto" w:fill="auto"/>
            <w:vAlign w:val="center"/>
          </w:tcPr>
          <w:p w14:paraId="243513D4" w14:textId="77777777" w:rsidR="007A7087" w:rsidRPr="007A7087" w:rsidRDefault="007A7087" w:rsidP="007A7087">
            <w:pPr>
              <w:jc w:val="both"/>
              <w:rPr>
                <w:rFonts w:ascii="Arial" w:hAnsi="Arial" w:cs="Arial"/>
                <w:b/>
                <w:sz w:val="22"/>
                <w:szCs w:val="22"/>
              </w:rPr>
            </w:pPr>
            <w:r w:rsidRPr="007A7087">
              <w:rPr>
                <w:rFonts w:ascii="Arial" w:hAnsi="Arial" w:cs="Arial"/>
                <w:b/>
                <w:sz w:val="22"/>
                <w:szCs w:val="22"/>
              </w:rPr>
              <w:t>ULICE I MJESTA</w:t>
            </w:r>
          </w:p>
        </w:tc>
      </w:tr>
      <w:tr w:rsidR="007A7087" w:rsidRPr="007A7087" w14:paraId="2E28A8C0" w14:textId="77777777" w:rsidTr="007A7087">
        <w:trPr>
          <w:trHeight w:val="275"/>
          <w:jc w:val="center"/>
        </w:trPr>
        <w:tc>
          <w:tcPr>
            <w:tcW w:w="936" w:type="dxa"/>
            <w:shd w:val="clear" w:color="auto" w:fill="auto"/>
            <w:vAlign w:val="center"/>
          </w:tcPr>
          <w:p w14:paraId="6233E39E"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0.</w:t>
            </w:r>
          </w:p>
        </w:tc>
        <w:tc>
          <w:tcPr>
            <w:tcW w:w="7580" w:type="dxa"/>
            <w:shd w:val="clear" w:color="auto" w:fill="auto"/>
            <w:vAlign w:val="center"/>
          </w:tcPr>
          <w:p w14:paraId="7BB01BD5"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Placa</w:t>
            </w:r>
          </w:p>
        </w:tc>
      </w:tr>
      <w:tr w:rsidR="007A7087" w:rsidRPr="007A7087" w14:paraId="30E02225" w14:textId="77777777" w:rsidTr="007A7087">
        <w:trPr>
          <w:trHeight w:val="583"/>
          <w:jc w:val="center"/>
        </w:trPr>
        <w:tc>
          <w:tcPr>
            <w:tcW w:w="936" w:type="dxa"/>
            <w:shd w:val="clear" w:color="auto" w:fill="auto"/>
            <w:vAlign w:val="center"/>
          </w:tcPr>
          <w:p w14:paraId="68DE96A7"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1.</w:t>
            </w:r>
          </w:p>
        </w:tc>
        <w:tc>
          <w:tcPr>
            <w:tcW w:w="7580" w:type="dxa"/>
            <w:shd w:val="clear" w:color="auto" w:fill="auto"/>
            <w:vAlign w:val="center"/>
          </w:tcPr>
          <w:p w14:paraId="3E467AC1"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Pred Dvorom, </w:t>
            </w:r>
            <w:proofErr w:type="spellStart"/>
            <w:r w:rsidRPr="007A7087">
              <w:rPr>
                <w:rFonts w:ascii="Arial" w:hAnsi="Arial" w:cs="Arial"/>
                <w:sz w:val="22"/>
                <w:szCs w:val="22"/>
              </w:rPr>
              <w:t>Luža</w:t>
            </w:r>
            <w:proofErr w:type="spellEnd"/>
            <w:r w:rsidRPr="007A7087">
              <w:rPr>
                <w:rFonts w:ascii="Arial" w:hAnsi="Arial" w:cs="Arial"/>
                <w:sz w:val="22"/>
                <w:szCs w:val="22"/>
              </w:rPr>
              <w:t>, Poljana Paska Milićevića, Gundulićeva poljana, Od Puča, Široka</w:t>
            </w:r>
          </w:p>
        </w:tc>
      </w:tr>
      <w:tr w:rsidR="007A7087" w:rsidRPr="007A7087" w14:paraId="4BEAEEF1" w14:textId="77777777" w:rsidTr="007A7087">
        <w:trPr>
          <w:trHeight w:val="567"/>
          <w:jc w:val="center"/>
        </w:trPr>
        <w:tc>
          <w:tcPr>
            <w:tcW w:w="936" w:type="dxa"/>
            <w:shd w:val="clear" w:color="auto" w:fill="auto"/>
            <w:vAlign w:val="center"/>
          </w:tcPr>
          <w:p w14:paraId="218AABBA"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2.</w:t>
            </w:r>
          </w:p>
        </w:tc>
        <w:tc>
          <w:tcPr>
            <w:tcW w:w="7580" w:type="dxa"/>
            <w:shd w:val="clear" w:color="auto" w:fill="auto"/>
            <w:vAlign w:val="center"/>
          </w:tcPr>
          <w:p w14:paraId="5FEAC095" w14:textId="77777777" w:rsidR="007A7087" w:rsidRPr="007A7087" w:rsidRDefault="007A7087" w:rsidP="007A7087">
            <w:pPr>
              <w:jc w:val="both"/>
              <w:rPr>
                <w:rFonts w:ascii="Arial" w:hAnsi="Arial" w:cs="Arial"/>
                <w:sz w:val="22"/>
                <w:szCs w:val="22"/>
              </w:rPr>
            </w:pPr>
            <w:proofErr w:type="spellStart"/>
            <w:r w:rsidRPr="007A7087">
              <w:rPr>
                <w:rFonts w:ascii="Arial" w:hAnsi="Arial" w:cs="Arial"/>
                <w:sz w:val="22"/>
                <w:szCs w:val="22"/>
              </w:rPr>
              <w:t>Bunićeva</w:t>
            </w:r>
            <w:proofErr w:type="spellEnd"/>
            <w:r w:rsidRPr="007A7087">
              <w:rPr>
                <w:rFonts w:ascii="Arial" w:hAnsi="Arial" w:cs="Arial"/>
                <w:sz w:val="22"/>
                <w:szCs w:val="22"/>
              </w:rPr>
              <w:t xml:space="preserve"> poljana, Zeljarica, Boškovićeva,  </w:t>
            </w:r>
            <w:proofErr w:type="spellStart"/>
            <w:r w:rsidRPr="007A7087">
              <w:rPr>
                <w:rFonts w:ascii="Arial" w:hAnsi="Arial" w:cs="Arial"/>
                <w:sz w:val="22"/>
                <w:szCs w:val="22"/>
              </w:rPr>
              <w:t>Lučarica</w:t>
            </w:r>
            <w:proofErr w:type="spellEnd"/>
            <w:r w:rsidRPr="007A7087">
              <w:rPr>
                <w:rFonts w:ascii="Arial" w:hAnsi="Arial" w:cs="Arial"/>
                <w:sz w:val="22"/>
                <w:szCs w:val="22"/>
              </w:rPr>
              <w:t xml:space="preserve">, Cvijete </w:t>
            </w:r>
            <w:proofErr w:type="spellStart"/>
            <w:r w:rsidRPr="007A7087">
              <w:rPr>
                <w:rFonts w:ascii="Arial" w:hAnsi="Arial" w:cs="Arial"/>
                <w:sz w:val="22"/>
                <w:szCs w:val="22"/>
              </w:rPr>
              <w:t>Zuzorić</w:t>
            </w:r>
            <w:proofErr w:type="spellEnd"/>
            <w:r w:rsidRPr="007A7087">
              <w:rPr>
                <w:rFonts w:ascii="Arial" w:hAnsi="Arial" w:cs="Arial"/>
                <w:sz w:val="22"/>
                <w:szCs w:val="22"/>
              </w:rPr>
              <w:t xml:space="preserve">, </w:t>
            </w:r>
            <w:proofErr w:type="spellStart"/>
            <w:r w:rsidRPr="007A7087">
              <w:rPr>
                <w:rFonts w:ascii="Arial" w:hAnsi="Arial" w:cs="Arial"/>
                <w:sz w:val="22"/>
                <w:szCs w:val="22"/>
              </w:rPr>
              <w:t>Sv.Dominika</w:t>
            </w:r>
            <w:proofErr w:type="spellEnd"/>
            <w:r w:rsidRPr="007A7087">
              <w:rPr>
                <w:rFonts w:ascii="Arial" w:hAnsi="Arial" w:cs="Arial"/>
                <w:sz w:val="22"/>
                <w:szCs w:val="22"/>
              </w:rPr>
              <w:t xml:space="preserve">, Ribarnica, Prijeko, Uz Jezuite, </w:t>
            </w:r>
            <w:proofErr w:type="spellStart"/>
            <w:r w:rsidRPr="007A7087">
              <w:rPr>
                <w:rFonts w:ascii="Arial" w:hAnsi="Arial" w:cs="Arial"/>
                <w:sz w:val="22"/>
                <w:szCs w:val="22"/>
              </w:rPr>
              <w:t>Brsalje</w:t>
            </w:r>
            <w:proofErr w:type="spellEnd"/>
          </w:p>
        </w:tc>
      </w:tr>
      <w:tr w:rsidR="007A7087" w:rsidRPr="007A7087" w14:paraId="49F5B414" w14:textId="77777777" w:rsidTr="007A7087">
        <w:trPr>
          <w:trHeight w:val="860"/>
          <w:jc w:val="center"/>
        </w:trPr>
        <w:tc>
          <w:tcPr>
            <w:tcW w:w="936" w:type="dxa"/>
            <w:shd w:val="clear" w:color="auto" w:fill="auto"/>
            <w:vAlign w:val="center"/>
          </w:tcPr>
          <w:p w14:paraId="0EDD7316"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3.</w:t>
            </w:r>
          </w:p>
        </w:tc>
        <w:tc>
          <w:tcPr>
            <w:tcW w:w="7580" w:type="dxa"/>
            <w:shd w:val="clear" w:color="auto" w:fill="auto"/>
            <w:vAlign w:val="center"/>
          </w:tcPr>
          <w:p w14:paraId="6094DD2B"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Sve ostale ulice u Povijesnoj jezgri, kontaktna zona Pile-Ploče izuzimajući </w:t>
            </w:r>
            <w:proofErr w:type="spellStart"/>
            <w:r w:rsidRPr="007A7087">
              <w:rPr>
                <w:rFonts w:ascii="Arial" w:hAnsi="Arial" w:cs="Arial"/>
                <w:sz w:val="22"/>
                <w:szCs w:val="22"/>
              </w:rPr>
              <w:t>Brsalje</w:t>
            </w:r>
            <w:proofErr w:type="spellEnd"/>
            <w:r w:rsidRPr="007A7087">
              <w:rPr>
                <w:rFonts w:ascii="Arial" w:hAnsi="Arial" w:cs="Arial"/>
                <w:sz w:val="22"/>
                <w:szCs w:val="22"/>
              </w:rPr>
              <w:t>, uključujući ulice Dante Alighierija i don Frana Bulića, te Lazarete, Šetalište kralja Zvonimira</w:t>
            </w:r>
          </w:p>
        </w:tc>
      </w:tr>
      <w:tr w:rsidR="007A7087" w:rsidRPr="007A7087" w14:paraId="7903878B" w14:textId="77777777" w:rsidTr="007A7087">
        <w:trPr>
          <w:trHeight w:val="290"/>
          <w:jc w:val="center"/>
        </w:trPr>
        <w:tc>
          <w:tcPr>
            <w:tcW w:w="936" w:type="dxa"/>
            <w:shd w:val="clear" w:color="auto" w:fill="auto"/>
            <w:vAlign w:val="center"/>
          </w:tcPr>
          <w:p w14:paraId="720A4DF6"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4.</w:t>
            </w:r>
          </w:p>
        </w:tc>
        <w:tc>
          <w:tcPr>
            <w:tcW w:w="7580" w:type="dxa"/>
            <w:shd w:val="clear" w:color="auto" w:fill="auto"/>
            <w:vAlign w:val="center"/>
          </w:tcPr>
          <w:p w14:paraId="105DC963"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Sve ostale ulice na užem području grada Dubrovnika</w:t>
            </w:r>
          </w:p>
        </w:tc>
      </w:tr>
      <w:tr w:rsidR="007A7087" w:rsidRPr="007A7087" w14:paraId="7E4338E4" w14:textId="77777777" w:rsidTr="007A7087">
        <w:trPr>
          <w:trHeight w:val="290"/>
          <w:jc w:val="center"/>
        </w:trPr>
        <w:tc>
          <w:tcPr>
            <w:tcW w:w="936" w:type="dxa"/>
            <w:shd w:val="clear" w:color="auto" w:fill="auto"/>
            <w:vAlign w:val="center"/>
          </w:tcPr>
          <w:p w14:paraId="1773E2A0"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5.</w:t>
            </w:r>
          </w:p>
        </w:tc>
        <w:tc>
          <w:tcPr>
            <w:tcW w:w="7580" w:type="dxa"/>
            <w:shd w:val="clear" w:color="auto" w:fill="auto"/>
            <w:vAlign w:val="center"/>
          </w:tcPr>
          <w:p w14:paraId="53C9C2CE" w14:textId="77777777" w:rsidR="007A7087" w:rsidRPr="007A7087" w:rsidRDefault="007A7087" w:rsidP="007A7087">
            <w:pPr>
              <w:jc w:val="both"/>
              <w:rPr>
                <w:rFonts w:ascii="Arial" w:hAnsi="Arial" w:cs="Arial"/>
                <w:sz w:val="22"/>
                <w:szCs w:val="22"/>
              </w:rPr>
            </w:pPr>
            <w:proofErr w:type="spellStart"/>
            <w:r w:rsidRPr="007A7087">
              <w:rPr>
                <w:rFonts w:ascii="Arial" w:hAnsi="Arial" w:cs="Arial"/>
                <w:sz w:val="22"/>
                <w:szCs w:val="22"/>
              </w:rPr>
              <w:t>Sustjepan</w:t>
            </w:r>
            <w:proofErr w:type="spellEnd"/>
            <w:r w:rsidRPr="007A7087">
              <w:rPr>
                <w:rFonts w:ascii="Arial" w:hAnsi="Arial" w:cs="Arial"/>
                <w:sz w:val="22"/>
                <w:szCs w:val="22"/>
              </w:rPr>
              <w:t xml:space="preserve">, Mokošica, Zaton, Orašac, </w:t>
            </w:r>
            <w:proofErr w:type="spellStart"/>
            <w:r w:rsidRPr="007A7087">
              <w:rPr>
                <w:rFonts w:ascii="Arial" w:hAnsi="Arial" w:cs="Arial"/>
                <w:sz w:val="22"/>
                <w:szCs w:val="22"/>
              </w:rPr>
              <w:t>Trsteno</w:t>
            </w:r>
            <w:proofErr w:type="spellEnd"/>
            <w:r w:rsidRPr="007A7087">
              <w:rPr>
                <w:rFonts w:ascii="Arial" w:hAnsi="Arial" w:cs="Arial"/>
                <w:sz w:val="22"/>
                <w:szCs w:val="22"/>
              </w:rPr>
              <w:t>, otoci</w:t>
            </w:r>
          </w:p>
        </w:tc>
      </w:tr>
    </w:tbl>
    <w:p w14:paraId="73EA7DC8" w14:textId="77777777" w:rsidR="007A7087" w:rsidRPr="007A7087" w:rsidRDefault="007A7087" w:rsidP="007A7087">
      <w:pPr>
        <w:jc w:val="both"/>
        <w:rPr>
          <w:rFonts w:ascii="Arial" w:hAnsi="Arial" w:cs="Arial"/>
          <w:b/>
          <w:sz w:val="22"/>
          <w:szCs w:val="22"/>
        </w:rPr>
      </w:pPr>
    </w:p>
    <w:p w14:paraId="05E864B6" w14:textId="77777777" w:rsidR="007A7087" w:rsidRPr="007A7087" w:rsidRDefault="007A7087" w:rsidP="007A7087">
      <w:pPr>
        <w:jc w:val="both"/>
        <w:rPr>
          <w:rFonts w:ascii="Arial" w:hAnsi="Arial" w:cs="Arial"/>
          <w:b/>
          <w:sz w:val="22"/>
          <w:szCs w:val="22"/>
        </w:rPr>
      </w:pPr>
    </w:p>
    <w:p w14:paraId="3F6C41C1" w14:textId="77777777" w:rsidR="007A7087" w:rsidRPr="007A7087" w:rsidRDefault="007A7087" w:rsidP="007A7087">
      <w:pPr>
        <w:jc w:val="both"/>
        <w:rPr>
          <w:rFonts w:ascii="Arial" w:hAnsi="Arial" w:cs="Arial"/>
          <w:b/>
          <w:color w:val="FF0000"/>
          <w:sz w:val="22"/>
          <w:szCs w:val="22"/>
        </w:rPr>
      </w:pPr>
      <w:r w:rsidRPr="007A7087">
        <w:rPr>
          <w:rFonts w:ascii="Arial" w:hAnsi="Arial" w:cs="Arial"/>
          <w:b/>
          <w:sz w:val="22"/>
          <w:szCs w:val="22"/>
        </w:rPr>
        <w:t>III. ODREĐIVANJE DJELATNOSTI</w:t>
      </w:r>
    </w:p>
    <w:p w14:paraId="37236653" w14:textId="77777777" w:rsidR="007A7087" w:rsidRPr="007A7087" w:rsidRDefault="007A7087" w:rsidP="007A7087">
      <w:pPr>
        <w:ind w:left="360"/>
        <w:jc w:val="both"/>
        <w:rPr>
          <w:rFonts w:ascii="Arial" w:hAnsi="Arial" w:cs="Arial"/>
          <w:color w:val="92D050"/>
          <w:sz w:val="22"/>
          <w:szCs w:val="22"/>
        </w:rPr>
      </w:pPr>
    </w:p>
    <w:p w14:paraId="6419567E"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Članak 10.</w:t>
      </w:r>
    </w:p>
    <w:p w14:paraId="3B17FF88" w14:textId="77777777" w:rsidR="007A7087" w:rsidRPr="007A7087" w:rsidRDefault="007A7087" w:rsidP="007A7087">
      <w:pPr>
        <w:jc w:val="center"/>
        <w:rPr>
          <w:rFonts w:ascii="Arial" w:hAnsi="Arial" w:cs="Arial"/>
          <w:sz w:val="22"/>
          <w:szCs w:val="22"/>
        </w:rPr>
      </w:pPr>
    </w:p>
    <w:p w14:paraId="22B2E37E"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Gradonačelnik određuje djelatnost koja će se obavljati u poslovnom prostoru koji se daje u zakup na prijedlog Povjerenstva.</w:t>
      </w:r>
    </w:p>
    <w:p w14:paraId="43CE1F81" w14:textId="77777777" w:rsidR="007A7087" w:rsidRPr="007A7087" w:rsidRDefault="007A7087" w:rsidP="007A7087">
      <w:pPr>
        <w:jc w:val="both"/>
        <w:rPr>
          <w:rFonts w:ascii="Arial" w:hAnsi="Arial" w:cs="Arial"/>
          <w:sz w:val="22"/>
          <w:szCs w:val="22"/>
        </w:rPr>
      </w:pPr>
    </w:p>
    <w:p w14:paraId="559B83AF"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Prilikom predlaganja djelatnosti Povjerenstvo utvrđuje činjenice u svezi obavljanja djelatnosti vodeći računa o:</w:t>
      </w:r>
    </w:p>
    <w:p w14:paraId="4A17B906" w14:textId="77777777" w:rsidR="007A7087" w:rsidRPr="007A7087" w:rsidRDefault="007A7087" w:rsidP="001F0EEF">
      <w:pPr>
        <w:numPr>
          <w:ilvl w:val="0"/>
          <w:numId w:val="78"/>
        </w:numPr>
        <w:jc w:val="both"/>
        <w:rPr>
          <w:rFonts w:ascii="Arial" w:hAnsi="Arial" w:cs="Arial"/>
          <w:sz w:val="22"/>
          <w:szCs w:val="22"/>
        </w:rPr>
      </w:pPr>
      <w:r w:rsidRPr="007A7087">
        <w:rPr>
          <w:rFonts w:ascii="Arial" w:hAnsi="Arial" w:cs="Arial"/>
          <w:sz w:val="22"/>
          <w:szCs w:val="22"/>
        </w:rPr>
        <w:t>namjeni poslovnog prostora utvrđenoj prostorno-planskom dokumentacijom,</w:t>
      </w:r>
    </w:p>
    <w:p w14:paraId="0B21FCF7" w14:textId="77777777" w:rsidR="007A7087" w:rsidRPr="007A7087" w:rsidRDefault="007A7087" w:rsidP="001F0EEF">
      <w:pPr>
        <w:numPr>
          <w:ilvl w:val="0"/>
          <w:numId w:val="78"/>
        </w:numPr>
        <w:jc w:val="both"/>
        <w:rPr>
          <w:rFonts w:ascii="Arial" w:hAnsi="Arial" w:cs="Arial"/>
          <w:sz w:val="22"/>
          <w:szCs w:val="22"/>
        </w:rPr>
      </w:pPr>
      <w:r w:rsidRPr="007A7087">
        <w:rPr>
          <w:rFonts w:ascii="Arial" w:hAnsi="Arial" w:cs="Arial"/>
          <w:sz w:val="22"/>
          <w:szCs w:val="22"/>
        </w:rPr>
        <w:t xml:space="preserve">potrebama građana za određenim djelatnostima, </w:t>
      </w:r>
    </w:p>
    <w:p w14:paraId="31F244C8" w14:textId="77777777" w:rsidR="007A7087" w:rsidRPr="007A7087" w:rsidRDefault="007A7087" w:rsidP="001F0EEF">
      <w:pPr>
        <w:numPr>
          <w:ilvl w:val="0"/>
          <w:numId w:val="78"/>
        </w:numPr>
        <w:jc w:val="both"/>
        <w:rPr>
          <w:rFonts w:ascii="Arial" w:hAnsi="Arial" w:cs="Arial"/>
          <w:sz w:val="22"/>
          <w:szCs w:val="22"/>
        </w:rPr>
      </w:pPr>
      <w:r w:rsidRPr="007A7087">
        <w:rPr>
          <w:rFonts w:ascii="Arial" w:hAnsi="Arial" w:cs="Arial"/>
          <w:sz w:val="22"/>
          <w:szCs w:val="22"/>
        </w:rPr>
        <w:t>vlasništvu, odnosno osnovi stjecanja i raspolaganja poslovnim prostorom,</w:t>
      </w:r>
    </w:p>
    <w:p w14:paraId="36457736" w14:textId="77777777" w:rsidR="007A7087" w:rsidRPr="007A7087" w:rsidRDefault="007A7087" w:rsidP="001F0EEF">
      <w:pPr>
        <w:numPr>
          <w:ilvl w:val="0"/>
          <w:numId w:val="78"/>
        </w:numPr>
        <w:jc w:val="both"/>
        <w:rPr>
          <w:rFonts w:ascii="Arial" w:hAnsi="Arial" w:cs="Arial"/>
          <w:sz w:val="22"/>
          <w:szCs w:val="22"/>
        </w:rPr>
      </w:pPr>
      <w:r w:rsidRPr="007A7087">
        <w:rPr>
          <w:rFonts w:ascii="Arial" w:hAnsi="Arial" w:cs="Arial"/>
          <w:sz w:val="22"/>
          <w:szCs w:val="22"/>
        </w:rPr>
        <w:t>okolnosti kada je prostor u građevini koja je zaštićeno kulturno dobro,</w:t>
      </w:r>
    </w:p>
    <w:p w14:paraId="21FB2231" w14:textId="77777777" w:rsidR="007A7087" w:rsidRPr="007A7087" w:rsidRDefault="007A7087" w:rsidP="001F0EEF">
      <w:pPr>
        <w:numPr>
          <w:ilvl w:val="0"/>
          <w:numId w:val="78"/>
        </w:numPr>
        <w:jc w:val="both"/>
        <w:rPr>
          <w:rFonts w:ascii="Arial" w:hAnsi="Arial" w:cs="Arial"/>
          <w:sz w:val="22"/>
          <w:szCs w:val="22"/>
        </w:rPr>
      </w:pPr>
      <w:r w:rsidRPr="007A7087">
        <w:rPr>
          <w:rFonts w:ascii="Arial" w:hAnsi="Arial" w:cs="Arial"/>
          <w:sz w:val="22"/>
          <w:szCs w:val="22"/>
        </w:rPr>
        <w:t xml:space="preserve">svim ostalim okolnostima bitnim za utvrđivanje djelatnosti. </w:t>
      </w:r>
    </w:p>
    <w:p w14:paraId="3A5B87E5" w14:textId="77777777" w:rsidR="007A7087" w:rsidRPr="007A7087" w:rsidRDefault="007A7087" w:rsidP="007A7087">
      <w:pPr>
        <w:jc w:val="both"/>
        <w:rPr>
          <w:rFonts w:ascii="Arial" w:hAnsi="Arial" w:cs="Arial"/>
          <w:sz w:val="22"/>
          <w:szCs w:val="22"/>
        </w:rPr>
      </w:pPr>
    </w:p>
    <w:p w14:paraId="64792AB7"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Promjena i/ili dopuna djelatnosti, koja se obavlja u poslovnom prostoru koji je u zakupu, nije dopuštena.</w:t>
      </w:r>
    </w:p>
    <w:p w14:paraId="1768961C"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   </w:t>
      </w:r>
    </w:p>
    <w:p w14:paraId="22536BAB"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Članak 11.</w:t>
      </w:r>
    </w:p>
    <w:p w14:paraId="75563B23" w14:textId="77777777" w:rsidR="007A7087" w:rsidRPr="007A7087" w:rsidRDefault="007A7087" w:rsidP="007A7087">
      <w:pPr>
        <w:jc w:val="both"/>
        <w:rPr>
          <w:rFonts w:ascii="Arial" w:hAnsi="Arial" w:cs="Arial"/>
          <w:sz w:val="22"/>
          <w:szCs w:val="22"/>
        </w:rPr>
      </w:pPr>
    </w:p>
    <w:p w14:paraId="08279A84"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Djelatnost koja se obavlja u poslovnom prostoru određuje se, u pravilu, sukladno nomenklaturi iz nacionalne klasifikacije djelatnosti.</w:t>
      </w:r>
    </w:p>
    <w:p w14:paraId="725F6389" w14:textId="77777777" w:rsidR="007A7087" w:rsidRPr="007A7087" w:rsidRDefault="007A7087" w:rsidP="007A7087">
      <w:pPr>
        <w:ind w:left="3540"/>
        <w:jc w:val="both"/>
        <w:rPr>
          <w:rFonts w:ascii="Arial" w:hAnsi="Arial" w:cs="Arial"/>
          <w:sz w:val="22"/>
          <w:szCs w:val="22"/>
        </w:rPr>
      </w:pPr>
    </w:p>
    <w:p w14:paraId="507A77B4"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Članak 12.</w:t>
      </w:r>
    </w:p>
    <w:p w14:paraId="054F14D4" w14:textId="77777777" w:rsidR="007A7087" w:rsidRPr="007A7087" w:rsidRDefault="007A7087" w:rsidP="007A7087">
      <w:pPr>
        <w:jc w:val="both"/>
        <w:rPr>
          <w:rFonts w:ascii="Arial" w:hAnsi="Arial" w:cs="Arial"/>
          <w:sz w:val="22"/>
          <w:szCs w:val="22"/>
        </w:rPr>
      </w:pPr>
    </w:p>
    <w:p w14:paraId="45DEB3BA"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Za određivanje zakupnine utvrđuju se 4 grupe djelatnosti. </w:t>
      </w:r>
    </w:p>
    <w:p w14:paraId="0BA1AE94" w14:textId="77777777" w:rsidR="007A7087" w:rsidRPr="007A7087" w:rsidRDefault="007A7087" w:rsidP="007A7087">
      <w:pPr>
        <w:jc w:val="both"/>
        <w:rPr>
          <w:rFonts w:ascii="Arial" w:hAnsi="Arial" w:cs="Arial"/>
          <w:sz w:val="22"/>
          <w:szCs w:val="22"/>
        </w:rPr>
      </w:pPr>
    </w:p>
    <w:p w14:paraId="54B32C98"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Djelatnost koja nije navedena niti u jednoj grupi djelatnosti, razvrstat će se u onu grupu djelatnosti kojoj je po prirodi posla najsrodnija.   </w:t>
      </w:r>
    </w:p>
    <w:p w14:paraId="78C2B256" w14:textId="77777777" w:rsidR="007A7087" w:rsidRPr="007A7087" w:rsidRDefault="007A7087" w:rsidP="007A7087">
      <w:pPr>
        <w:rPr>
          <w:rFonts w:ascii="Arial" w:hAnsi="Arial" w:cs="Arial"/>
          <w:sz w:val="22"/>
          <w:szCs w:val="22"/>
        </w:rPr>
      </w:pPr>
    </w:p>
    <w:p w14:paraId="60407564"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Članak 13.</w:t>
      </w:r>
    </w:p>
    <w:p w14:paraId="23E469C0" w14:textId="77777777" w:rsidR="007A7087" w:rsidRPr="007A7087" w:rsidRDefault="007A7087" w:rsidP="007A7087">
      <w:pPr>
        <w:jc w:val="center"/>
        <w:rPr>
          <w:rFonts w:ascii="Arial" w:hAnsi="Arial" w:cs="Arial"/>
          <w:sz w:val="22"/>
          <w:szCs w:val="22"/>
        </w:rPr>
      </w:pPr>
    </w:p>
    <w:p w14:paraId="0CB9BE39"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Radi određivanja početnog iznosa visine mjesečne zakupnine po m</w:t>
      </w:r>
      <w:r w:rsidRPr="007A7087">
        <w:rPr>
          <w:rFonts w:ascii="Arial" w:hAnsi="Arial" w:cs="Arial"/>
          <w:sz w:val="22"/>
          <w:szCs w:val="22"/>
          <w:vertAlign w:val="superscript"/>
        </w:rPr>
        <w:t>2</w:t>
      </w:r>
      <w:r w:rsidRPr="007A7087">
        <w:rPr>
          <w:rFonts w:ascii="Arial" w:hAnsi="Arial" w:cs="Arial"/>
          <w:sz w:val="22"/>
          <w:szCs w:val="22"/>
        </w:rPr>
        <w:t>, a u svezi djelatnosti koja se u poslovnom prostoru pretežito obavlja, određuju se grupe djelatnosti:</w:t>
      </w:r>
    </w:p>
    <w:p w14:paraId="4CC35185" w14:textId="77777777" w:rsidR="007A7087" w:rsidRPr="007A7087" w:rsidRDefault="007A7087" w:rsidP="007A7087">
      <w:pPr>
        <w:rPr>
          <w:rFonts w:ascii="Arial" w:hAnsi="Arial" w:cs="Arial"/>
          <w:sz w:val="22"/>
          <w:szCs w:val="22"/>
        </w:rPr>
      </w:pPr>
    </w:p>
    <w:p w14:paraId="7C1B39B9" w14:textId="77777777" w:rsidR="007A7087" w:rsidRPr="007A7087" w:rsidRDefault="007A7087" w:rsidP="007A7087">
      <w:pPr>
        <w:rPr>
          <w:rFonts w:ascii="Arial" w:hAnsi="Arial" w:cs="Arial"/>
          <w:sz w:val="22"/>
          <w:szCs w:val="22"/>
        </w:rPr>
      </w:pPr>
      <w:r w:rsidRPr="007A7087">
        <w:rPr>
          <w:rFonts w:ascii="Arial" w:hAnsi="Arial" w:cs="Arial"/>
          <w:sz w:val="22"/>
          <w:szCs w:val="22"/>
        </w:rPr>
        <w:t>Skupina A:</w:t>
      </w:r>
    </w:p>
    <w:p w14:paraId="3B826951"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djelatnosti pripreme i usluživanja hrane i pića,</w:t>
      </w:r>
    </w:p>
    <w:p w14:paraId="150F0CB0" w14:textId="77777777" w:rsidR="007A7087" w:rsidRPr="007A7087" w:rsidRDefault="007A7087" w:rsidP="001F0EEF">
      <w:pPr>
        <w:numPr>
          <w:ilvl w:val="0"/>
          <w:numId w:val="78"/>
        </w:numPr>
        <w:rPr>
          <w:rFonts w:ascii="Arial" w:hAnsi="Arial" w:cs="Arial"/>
          <w:sz w:val="22"/>
          <w:szCs w:val="22"/>
        </w:rPr>
      </w:pPr>
      <w:proofErr w:type="spellStart"/>
      <w:r w:rsidRPr="007A7087">
        <w:rPr>
          <w:rFonts w:ascii="Arial" w:hAnsi="Arial" w:cs="Arial"/>
          <w:sz w:val="22"/>
          <w:szCs w:val="22"/>
        </w:rPr>
        <w:t>caffe</w:t>
      </w:r>
      <w:proofErr w:type="spellEnd"/>
      <w:r w:rsidRPr="007A7087">
        <w:rPr>
          <w:rFonts w:ascii="Arial" w:hAnsi="Arial" w:cs="Arial"/>
          <w:sz w:val="22"/>
          <w:szCs w:val="22"/>
        </w:rPr>
        <w:t xml:space="preserve"> barovi, noćni barovi, noćni klubovi, </w:t>
      </w:r>
      <w:proofErr w:type="spellStart"/>
      <w:r w:rsidRPr="007A7087">
        <w:rPr>
          <w:rFonts w:ascii="Arial" w:hAnsi="Arial" w:cs="Arial"/>
          <w:sz w:val="22"/>
          <w:szCs w:val="22"/>
        </w:rPr>
        <w:t>disco</w:t>
      </w:r>
      <w:proofErr w:type="spellEnd"/>
      <w:r w:rsidRPr="007A7087">
        <w:rPr>
          <w:rFonts w:ascii="Arial" w:hAnsi="Arial" w:cs="Arial"/>
          <w:sz w:val="22"/>
          <w:szCs w:val="22"/>
        </w:rPr>
        <w:t xml:space="preserve"> barovi i </w:t>
      </w:r>
      <w:proofErr w:type="spellStart"/>
      <w:r w:rsidRPr="007A7087">
        <w:rPr>
          <w:rFonts w:ascii="Arial" w:hAnsi="Arial" w:cs="Arial"/>
          <w:sz w:val="22"/>
          <w:szCs w:val="22"/>
        </w:rPr>
        <w:t>disco</w:t>
      </w:r>
      <w:proofErr w:type="spellEnd"/>
      <w:r w:rsidRPr="007A7087">
        <w:rPr>
          <w:rFonts w:ascii="Arial" w:hAnsi="Arial" w:cs="Arial"/>
          <w:sz w:val="22"/>
          <w:szCs w:val="22"/>
        </w:rPr>
        <w:t xml:space="preserve"> </w:t>
      </w:r>
      <w:proofErr w:type="spellStart"/>
      <w:r w:rsidRPr="007A7087">
        <w:rPr>
          <w:rFonts w:ascii="Arial" w:hAnsi="Arial" w:cs="Arial"/>
          <w:sz w:val="22"/>
          <w:szCs w:val="22"/>
        </w:rPr>
        <w:t>clubovi</w:t>
      </w:r>
      <w:proofErr w:type="spellEnd"/>
    </w:p>
    <w:p w14:paraId="7D66819E"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 xml:space="preserve">trgovina na malo ostalom robom u specijaliziranim prodavaonicama </w:t>
      </w:r>
    </w:p>
    <w:p w14:paraId="608787C0"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trgovina na malo odjećom u specijaliziranim prodavaonicama</w:t>
      </w:r>
    </w:p>
    <w:p w14:paraId="4A6FCC9B"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trgovina na malo kozmetičkim i toaletnim proizvodima u specijaliziranim prodavaonicama</w:t>
      </w:r>
    </w:p>
    <w:p w14:paraId="3E0939D0"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trgovina na malo satovima i nakitom u specijaliziranim prodavaonicama</w:t>
      </w:r>
    </w:p>
    <w:p w14:paraId="02FBC2CC"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ostala trgovina na malo novom robom u specijaliziranim prodavaonicama</w:t>
      </w:r>
    </w:p>
    <w:p w14:paraId="0F6CC49C"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financijske uslužne djelatnosti i novčarsko posredovanje</w:t>
      </w:r>
    </w:p>
    <w:p w14:paraId="5ABF4680"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proizvodnja nakita, imitacije nakita (bižuterije) i srodnih proizvoda</w:t>
      </w:r>
    </w:p>
    <w:p w14:paraId="77008552"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bCs/>
          <w:color w:val="000000"/>
          <w:sz w:val="22"/>
          <w:szCs w:val="22"/>
        </w:rPr>
        <w:t>putničke agencije, organizatori putovanja (turoperatori) i ostale rezervacijske usluge te djelatnosti povezane s njima</w:t>
      </w:r>
    </w:p>
    <w:p w14:paraId="6A079F69"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bCs/>
          <w:color w:val="000000"/>
          <w:sz w:val="22"/>
          <w:szCs w:val="22"/>
        </w:rPr>
        <w:t>mjenjački poslovi</w:t>
      </w:r>
    </w:p>
    <w:p w14:paraId="417B6C77"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bCs/>
          <w:color w:val="000000"/>
          <w:sz w:val="22"/>
          <w:szCs w:val="22"/>
        </w:rPr>
        <w:t>lutrijske igre</w:t>
      </w:r>
    </w:p>
    <w:p w14:paraId="36FCEB98" w14:textId="77777777" w:rsidR="007A7087" w:rsidRPr="007A7087" w:rsidRDefault="007A7087" w:rsidP="007A7087">
      <w:pPr>
        <w:rPr>
          <w:rFonts w:ascii="Arial" w:hAnsi="Arial" w:cs="Arial"/>
          <w:sz w:val="22"/>
          <w:szCs w:val="22"/>
        </w:rPr>
      </w:pPr>
    </w:p>
    <w:p w14:paraId="1FE7024F" w14:textId="77777777" w:rsidR="007A7087" w:rsidRPr="007A7087" w:rsidRDefault="007A7087" w:rsidP="007A7087">
      <w:pPr>
        <w:rPr>
          <w:rFonts w:ascii="Arial" w:hAnsi="Arial" w:cs="Arial"/>
          <w:sz w:val="22"/>
          <w:szCs w:val="22"/>
        </w:rPr>
      </w:pPr>
    </w:p>
    <w:p w14:paraId="7C504D3D" w14:textId="77777777" w:rsidR="007A7087" w:rsidRPr="007A7087" w:rsidRDefault="007A7087" w:rsidP="007A7087">
      <w:pPr>
        <w:rPr>
          <w:rFonts w:ascii="Arial" w:hAnsi="Arial" w:cs="Arial"/>
          <w:sz w:val="22"/>
          <w:szCs w:val="22"/>
        </w:rPr>
      </w:pPr>
      <w:r w:rsidRPr="007A7087">
        <w:rPr>
          <w:rFonts w:ascii="Arial" w:hAnsi="Arial" w:cs="Arial"/>
          <w:sz w:val="22"/>
          <w:szCs w:val="22"/>
        </w:rPr>
        <w:t>Skupina B:</w:t>
      </w:r>
    </w:p>
    <w:p w14:paraId="2FB0145F"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trgovina na malo u nespecijaliziranim prodavaonicama, pretežito hranom i pićima i duhanskim proizvodima</w:t>
      </w:r>
    </w:p>
    <w:p w14:paraId="110A5A0E"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ostala trgovina na malo u nespecijaliziranim prodavaonicama</w:t>
      </w:r>
    </w:p>
    <w:p w14:paraId="552D80E2"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trgovina na malo proizvodima za kulturu i rekreaciju u specijaliziranim prodavaonicama</w:t>
      </w:r>
    </w:p>
    <w:p w14:paraId="4DB647FA"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trgovina na malo obućom i proizvodima od kože u specijaliziranim prodavaonicama</w:t>
      </w:r>
    </w:p>
    <w:p w14:paraId="64F40E8C"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trgovina na malo kruhom, pecivom, kolačima, tjesteninama, bombonima i slatkišima u specijaliziranim prodavaonicama</w:t>
      </w:r>
    </w:p>
    <w:p w14:paraId="01DEEAB4"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fotografske djelatnosti,</w:t>
      </w:r>
    </w:p>
    <w:p w14:paraId="5FDEA6B3"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prevoditeljske djelatnosti i usluge tumača</w:t>
      </w:r>
    </w:p>
    <w:p w14:paraId="7BADFA6A"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color w:val="000000"/>
          <w:sz w:val="22"/>
          <w:szCs w:val="22"/>
        </w:rPr>
        <w:t>fotokopiranje, priprema dokumenata i ostale specijalizirane uredske pomoćne djelatnosti</w:t>
      </w:r>
    </w:p>
    <w:p w14:paraId="5C6CC019"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color w:val="000000"/>
          <w:sz w:val="22"/>
          <w:szCs w:val="22"/>
        </w:rPr>
        <w:t>djelatnost elektroničkih komunikacijskih mreža i usluga</w:t>
      </w:r>
    </w:p>
    <w:p w14:paraId="53126835" w14:textId="77777777" w:rsidR="007A7087" w:rsidRPr="007A7087" w:rsidRDefault="007A7087" w:rsidP="007A7087">
      <w:pPr>
        <w:rPr>
          <w:rFonts w:ascii="Arial" w:hAnsi="Arial" w:cs="Arial"/>
          <w:sz w:val="22"/>
          <w:szCs w:val="22"/>
        </w:rPr>
      </w:pPr>
    </w:p>
    <w:p w14:paraId="04348D07" w14:textId="77777777" w:rsidR="007A7087" w:rsidRPr="007A7087" w:rsidRDefault="007A7087" w:rsidP="007A7087">
      <w:pPr>
        <w:rPr>
          <w:rFonts w:ascii="Arial" w:hAnsi="Arial" w:cs="Arial"/>
          <w:sz w:val="22"/>
          <w:szCs w:val="22"/>
        </w:rPr>
      </w:pPr>
      <w:r w:rsidRPr="007A7087">
        <w:rPr>
          <w:rFonts w:ascii="Arial" w:hAnsi="Arial" w:cs="Arial"/>
          <w:sz w:val="22"/>
          <w:szCs w:val="22"/>
        </w:rPr>
        <w:t>Skupina C:</w:t>
      </w:r>
    </w:p>
    <w:p w14:paraId="6F12FBDD"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trgovina na malo ostalom opremom za kućanstvo u specijaliziranim prodavaonicama</w:t>
      </w:r>
    </w:p>
    <w:p w14:paraId="46554193"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lastRenderedPageBreak/>
        <w:t>trgovina na malo tekstilom u specijaliziranim prodavaonicama</w:t>
      </w:r>
    </w:p>
    <w:p w14:paraId="4FC17AA5"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trgovina na malo rabljenom robom u specijaliziranim prodavaonicama</w:t>
      </w:r>
    </w:p>
    <w:p w14:paraId="4C8AE867"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trgovina na malo sportskom opremom u specijaliziranim prodavaonicama</w:t>
      </w:r>
    </w:p>
    <w:p w14:paraId="080296CE"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trgovina na malo cvijećem, sadnicama, sjemenjem, gnojivom, kućnim ljubimcima i hranom za kućne ljubimce u specijaliziranim prodavaonicama</w:t>
      </w:r>
    </w:p>
    <w:p w14:paraId="66601914"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trgovina na malo knjigama u specijaliziranim prodavaonicama</w:t>
      </w:r>
    </w:p>
    <w:p w14:paraId="0FAEEF9B"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trgovina na malo novinama, papirnatom robom i pisaćim priborom u specijaliziranim prodavaonicama</w:t>
      </w:r>
    </w:p>
    <w:p w14:paraId="452AD0E5"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frizerski saloni i saloni za uljepšavanje</w:t>
      </w:r>
    </w:p>
    <w:p w14:paraId="169CB4E4"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djelatnosti za njegu i održavanje tijela</w:t>
      </w:r>
    </w:p>
    <w:p w14:paraId="14D43E30"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pranje i kemijsko čišćenje tekstila i krznenih proizvoda</w:t>
      </w:r>
    </w:p>
    <w:p w14:paraId="2D62631F"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uredske administrativne i pomoćne djelatnosti</w:t>
      </w:r>
    </w:p>
    <w:p w14:paraId="32817221"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skladištenje robe</w:t>
      </w:r>
    </w:p>
    <w:p w14:paraId="2B043BF9" w14:textId="77777777" w:rsidR="007A7087" w:rsidRPr="007A7087" w:rsidRDefault="007A7087" w:rsidP="007A7087">
      <w:pPr>
        <w:rPr>
          <w:rFonts w:ascii="Arial" w:hAnsi="Arial" w:cs="Arial"/>
          <w:sz w:val="22"/>
          <w:szCs w:val="22"/>
        </w:rPr>
      </w:pPr>
    </w:p>
    <w:p w14:paraId="5C7D8D15" w14:textId="77777777" w:rsidR="007A7087" w:rsidRPr="007A7087" w:rsidRDefault="007A7087" w:rsidP="007A7087">
      <w:pPr>
        <w:rPr>
          <w:rFonts w:ascii="Arial" w:hAnsi="Arial" w:cs="Arial"/>
          <w:sz w:val="22"/>
          <w:szCs w:val="22"/>
        </w:rPr>
      </w:pPr>
      <w:r w:rsidRPr="007A7087">
        <w:rPr>
          <w:rFonts w:ascii="Arial" w:hAnsi="Arial" w:cs="Arial"/>
          <w:sz w:val="22"/>
          <w:szCs w:val="22"/>
        </w:rPr>
        <w:t>Skupina D:</w:t>
      </w:r>
    </w:p>
    <w:p w14:paraId="579A3F5C"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popravak predmeta za osobnu uporabu i  kućanstvo</w:t>
      </w:r>
    </w:p>
    <w:p w14:paraId="537D995E"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popravak obuće i proizvoda od kože</w:t>
      </w:r>
    </w:p>
    <w:p w14:paraId="14718909"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popravak satova i nakita</w:t>
      </w:r>
    </w:p>
    <w:p w14:paraId="62A2E899"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popravak ostalih predmeta za osobnu uporabu i kućanstvo</w:t>
      </w:r>
    </w:p>
    <w:p w14:paraId="1EC2169E"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proizvodnja tekstila i dovršavanje tekstila</w:t>
      </w:r>
    </w:p>
    <w:p w14:paraId="16EA677E"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održavanje i popravak motornih vozila</w:t>
      </w:r>
    </w:p>
    <w:p w14:paraId="39911A2D"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obrada i prevlačenje metala; strojna obrada metala</w:t>
      </w:r>
    </w:p>
    <w:p w14:paraId="0EA5FC2E"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poštanske i kurirske djelatnosti</w:t>
      </w:r>
    </w:p>
    <w:p w14:paraId="10C81D4C"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djelatnosti medicinske i stomatološke prakse</w:t>
      </w:r>
    </w:p>
    <w:p w14:paraId="6818A301"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ostale djelatnosti zdravstvene zaštite</w:t>
      </w:r>
    </w:p>
    <w:p w14:paraId="143258A0"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djelatnosti ustanova za njegu</w:t>
      </w:r>
    </w:p>
    <w:p w14:paraId="6A7E9DE2"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obrazovanje</w:t>
      </w:r>
    </w:p>
    <w:p w14:paraId="167BC3F1"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visoko obrazovanje</w:t>
      </w:r>
    </w:p>
    <w:p w14:paraId="2518AA0D"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sz w:val="22"/>
          <w:szCs w:val="22"/>
        </w:rPr>
        <w:t>ljekarne</w:t>
      </w:r>
    </w:p>
    <w:p w14:paraId="3E4082B9" w14:textId="77777777" w:rsidR="007A7087" w:rsidRPr="007A7087" w:rsidRDefault="007A7087" w:rsidP="001F0EEF">
      <w:pPr>
        <w:numPr>
          <w:ilvl w:val="0"/>
          <w:numId w:val="78"/>
        </w:numPr>
        <w:rPr>
          <w:rFonts w:ascii="Arial" w:hAnsi="Arial" w:cs="Arial"/>
          <w:sz w:val="22"/>
          <w:szCs w:val="22"/>
        </w:rPr>
      </w:pPr>
      <w:r w:rsidRPr="007A7087">
        <w:rPr>
          <w:rFonts w:ascii="Arial" w:hAnsi="Arial" w:cs="Arial"/>
          <w:bCs/>
          <w:color w:val="000000"/>
          <w:sz w:val="22"/>
          <w:szCs w:val="22"/>
        </w:rPr>
        <w:t>državna uprava te ekonomska i socijalna politika zajednice</w:t>
      </w:r>
    </w:p>
    <w:p w14:paraId="4BE3D06B" w14:textId="77777777" w:rsidR="007A7087" w:rsidRPr="007A7087" w:rsidRDefault="007A7087" w:rsidP="007A7087">
      <w:pPr>
        <w:jc w:val="center"/>
        <w:rPr>
          <w:rFonts w:ascii="Arial" w:hAnsi="Arial" w:cs="Arial"/>
          <w:sz w:val="22"/>
          <w:szCs w:val="22"/>
        </w:rPr>
      </w:pPr>
    </w:p>
    <w:p w14:paraId="7DBF7135"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Članak 14.</w:t>
      </w:r>
    </w:p>
    <w:p w14:paraId="34670460" w14:textId="77777777" w:rsidR="007A7087" w:rsidRPr="007A7087" w:rsidRDefault="007A7087" w:rsidP="007A7087">
      <w:pPr>
        <w:jc w:val="both"/>
        <w:rPr>
          <w:rFonts w:ascii="Arial" w:hAnsi="Arial" w:cs="Arial"/>
          <w:sz w:val="22"/>
          <w:szCs w:val="22"/>
        </w:rPr>
      </w:pPr>
    </w:p>
    <w:p w14:paraId="6F1FB61B"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Određuje se početni iznosi visine mjesečne zakupnine po m</w:t>
      </w:r>
      <w:r w:rsidRPr="007A7087">
        <w:rPr>
          <w:rFonts w:ascii="Arial" w:hAnsi="Arial" w:cs="Arial"/>
          <w:sz w:val="22"/>
          <w:szCs w:val="22"/>
          <w:vertAlign w:val="superscript"/>
        </w:rPr>
        <w:t>2</w:t>
      </w:r>
      <w:r w:rsidRPr="007A7087">
        <w:rPr>
          <w:rFonts w:ascii="Arial" w:hAnsi="Arial" w:cs="Arial"/>
          <w:sz w:val="22"/>
          <w:szCs w:val="22"/>
        </w:rPr>
        <w:t>, ovisno o zoni u kojoj se poslovni prostor nalazi i djelatnosti koja se u njemu obavlja, kako slijedi:</w:t>
      </w:r>
    </w:p>
    <w:p w14:paraId="2E9A24D8" w14:textId="77777777" w:rsidR="007A7087" w:rsidRPr="007A7087" w:rsidRDefault="007A7087" w:rsidP="007A7087">
      <w:pPr>
        <w:jc w:val="both"/>
        <w:rPr>
          <w:rFonts w:ascii="Arial" w:hAnsi="Arial" w:cs="Arial"/>
          <w:sz w:val="22"/>
          <w:szCs w:val="22"/>
        </w:rPr>
      </w:pPr>
    </w:p>
    <w:p w14:paraId="6A842FD5" w14:textId="77777777" w:rsidR="007A7087" w:rsidRPr="007A7087" w:rsidRDefault="007A7087" w:rsidP="007A7087">
      <w:pPr>
        <w:ind w:left="1416"/>
        <w:jc w:val="both"/>
        <w:rPr>
          <w:rFonts w:ascii="Arial" w:hAnsi="Arial" w:cs="Arial"/>
          <w:sz w:val="22"/>
          <w:szCs w:val="22"/>
        </w:rPr>
      </w:pPr>
      <w:r w:rsidRPr="007A7087">
        <w:rPr>
          <w:rFonts w:ascii="Arial" w:hAnsi="Arial" w:cs="Arial"/>
          <w:sz w:val="22"/>
          <w:szCs w:val="22"/>
        </w:rPr>
        <w:t xml:space="preserve">    TABLICA ZA IZRAČUN VISINE ZAPUPNINE</w:t>
      </w:r>
    </w:p>
    <w:p w14:paraId="6C2BF583" w14:textId="77777777" w:rsidR="007A7087" w:rsidRPr="007A7087" w:rsidRDefault="007A7087" w:rsidP="007A7087">
      <w:pPr>
        <w:rPr>
          <w:rFonts w:ascii="Arial" w:hAnsi="Arial" w:cs="Arial"/>
          <w:sz w:val="22"/>
          <w:szCs w:val="22"/>
        </w:rPr>
      </w:pPr>
    </w:p>
    <w:tbl>
      <w:tblPr>
        <w:tblW w:w="88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089"/>
        <w:gridCol w:w="971"/>
        <w:gridCol w:w="1029"/>
        <w:gridCol w:w="1175"/>
        <w:gridCol w:w="1175"/>
        <w:gridCol w:w="1175"/>
      </w:tblGrid>
      <w:tr w:rsidR="007A7087" w:rsidRPr="007A7087" w14:paraId="6783D506" w14:textId="77777777" w:rsidTr="00946D49">
        <w:trPr>
          <w:trHeight w:val="51"/>
        </w:trPr>
        <w:tc>
          <w:tcPr>
            <w:tcW w:w="2240" w:type="dxa"/>
            <w:shd w:val="clear" w:color="auto" w:fill="auto"/>
            <w:vAlign w:val="center"/>
          </w:tcPr>
          <w:p w14:paraId="6D769B72" w14:textId="77777777" w:rsidR="007A7087" w:rsidRPr="007A7087" w:rsidRDefault="007A7087" w:rsidP="007A7087">
            <w:pPr>
              <w:rPr>
                <w:rFonts w:ascii="Arial" w:hAnsi="Arial" w:cs="Arial"/>
                <w:sz w:val="20"/>
                <w:szCs w:val="20"/>
              </w:rPr>
            </w:pPr>
            <w:r w:rsidRPr="007A7087">
              <w:rPr>
                <w:rFonts w:ascii="Arial" w:hAnsi="Arial" w:cs="Arial"/>
                <w:sz w:val="20"/>
                <w:szCs w:val="20"/>
              </w:rPr>
              <w:t>ZONA</w:t>
            </w:r>
          </w:p>
        </w:tc>
        <w:tc>
          <w:tcPr>
            <w:tcW w:w="1089" w:type="dxa"/>
            <w:shd w:val="clear" w:color="auto" w:fill="auto"/>
            <w:vAlign w:val="center"/>
          </w:tcPr>
          <w:p w14:paraId="7A36642A" w14:textId="77777777" w:rsidR="007A7087" w:rsidRPr="007A7087" w:rsidRDefault="007A7087" w:rsidP="007A7087">
            <w:pPr>
              <w:jc w:val="center"/>
              <w:rPr>
                <w:rFonts w:ascii="Arial" w:hAnsi="Arial" w:cs="Arial"/>
                <w:sz w:val="20"/>
                <w:szCs w:val="20"/>
              </w:rPr>
            </w:pPr>
            <w:r w:rsidRPr="007A7087">
              <w:rPr>
                <w:rFonts w:ascii="Arial" w:hAnsi="Arial" w:cs="Arial"/>
                <w:sz w:val="20"/>
                <w:szCs w:val="20"/>
              </w:rPr>
              <w:t>0.</w:t>
            </w:r>
          </w:p>
        </w:tc>
        <w:tc>
          <w:tcPr>
            <w:tcW w:w="971" w:type="dxa"/>
            <w:shd w:val="clear" w:color="auto" w:fill="auto"/>
            <w:vAlign w:val="center"/>
          </w:tcPr>
          <w:p w14:paraId="13AD93ED" w14:textId="77777777" w:rsidR="007A7087" w:rsidRPr="007A7087" w:rsidRDefault="007A7087" w:rsidP="007A7087">
            <w:pPr>
              <w:jc w:val="center"/>
              <w:rPr>
                <w:rFonts w:ascii="Arial" w:hAnsi="Arial" w:cs="Arial"/>
                <w:sz w:val="20"/>
                <w:szCs w:val="20"/>
              </w:rPr>
            </w:pPr>
            <w:r w:rsidRPr="007A7087">
              <w:rPr>
                <w:rFonts w:ascii="Arial" w:hAnsi="Arial" w:cs="Arial"/>
                <w:sz w:val="20"/>
                <w:szCs w:val="20"/>
              </w:rPr>
              <w:t>1.</w:t>
            </w:r>
          </w:p>
        </w:tc>
        <w:tc>
          <w:tcPr>
            <w:tcW w:w="1029" w:type="dxa"/>
            <w:shd w:val="clear" w:color="auto" w:fill="auto"/>
            <w:vAlign w:val="center"/>
          </w:tcPr>
          <w:p w14:paraId="05109789" w14:textId="77777777" w:rsidR="007A7087" w:rsidRPr="007A7087" w:rsidRDefault="007A7087" w:rsidP="007A7087">
            <w:pPr>
              <w:jc w:val="center"/>
              <w:rPr>
                <w:rFonts w:ascii="Arial" w:hAnsi="Arial" w:cs="Arial"/>
                <w:sz w:val="20"/>
                <w:szCs w:val="20"/>
              </w:rPr>
            </w:pPr>
            <w:r w:rsidRPr="007A7087">
              <w:rPr>
                <w:rFonts w:ascii="Arial" w:hAnsi="Arial" w:cs="Arial"/>
                <w:sz w:val="20"/>
                <w:szCs w:val="20"/>
              </w:rPr>
              <w:t>2.</w:t>
            </w:r>
          </w:p>
        </w:tc>
        <w:tc>
          <w:tcPr>
            <w:tcW w:w="1175" w:type="dxa"/>
            <w:shd w:val="clear" w:color="auto" w:fill="auto"/>
            <w:vAlign w:val="center"/>
          </w:tcPr>
          <w:p w14:paraId="68920B3B" w14:textId="77777777" w:rsidR="007A7087" w:rsidRPr="007A7087" w:rsidRDefault="007A7087" w:rsidP="007A7087">
            <w:pPr>
              <w:jc w:val="center"/>
              <w:rPr>
                <w:rFonts w:ascii="Arial" w:hAnsi="Arial" w:cs="Arial"/>
                <w:sz w:val="20"/>
                <w:szCs w:val="20"/>
              </w:rPr>
            </w:pPr>
            <w:r w:rsidRPr="007A7087">
              <w:rPr>
                <w:rFonts w:ascii="Arial" w:hAnsi="Arial" w:cs="Arial"/>
                <w:sz w:val="20"/>
                <w:szCs w:val="20"/>
              </w:rPr>
              <w:t>3.</w:t>
            </w:r>
          </w:p>
        </w:tc>
        <w:tc>
          <w:tcPr>
            <w:tcW w:w="1175" w:type="dxa"/>
            <w:shd w:val="clear" w:color="auto" w:fill="auto"/>
            <w:vAlign w:val="center"/>
          </w:tcPr>
          <w:p w14:paraId="45C5B392" w14:textId="77777777" w:rsidR="007A7087" w:rsidRPr="007A7087" w:rsidRDefault="007A7087" w:rsidP="007A7087">
            <w:pPr>
              <w:jc w:val="center"/>
              <w:rPr>
                <w:rFonts w:ascii="Arial" w:hAnsi="Arial" w:cs="Arial"/>
                <w:sz w:val="20"/>
                <w:szCs w:val="20"/>
              </w:rPr>
            </w:pPr>
            <w:r w:rsidRPr="007A7087">
              <w:rPr>
                <w:rFonts w:ascii="Arial" w:hAnsi="Arial" w:cs="Arial"/>
                <w:sz w:val="20"/>
                <w:szCs w:val="20"/>
              </w:rPr>
              <w:t>4.</w:t>
            </w:r>
          </w:p>
        </w:tc>
        <w:tc>
          <w:tcPr>
            <w:tcW w:w="1175" w:type="dxa"/>
            <w:shd w:val="clear" w:color="auto" w:fill="auto"/>
            <w:vAlign w:val="center"/>
          </w:tcPr>
          <w:p w14:paraId="4C86B969" w14:textId="77777777" w:rsidR="007A7087" w:rsidRPr="007A7087" w:rsidRDefault="007A7087" w:rsidP="007A7087">
            <w:pPr>
              <w:jc w:val="center"/>
              <w:rPr>
                <w:rFonts w:ascii="Arial" w:hAnsi="Arial" w:cs="Arial"/>
                <w:sz w:val="20"/>
                <w:szCs w:val="20"/>
              </w:rPr>
            </w:pPr>
            <w:r w:rsidRPr="007A7087">
              <w:rPr>
                <w:rFonts w:ascii="Arial" w:hAnsi="Arial" w:cs="Arial"/>
                <w:sz w:val="20"/>
                <w:szCs w:val="20"/>
              </w:rPr>
              <w:t>5.</w:t>
            </w:r>
          </w:p>
        </w:tc>
      </w:tr>
      <w:tr w:rsidR="007A7087" w:rsidRPr="007A7087" w14:paraId="69AF5AB8" w14:textId="77777777" w:rsidTr="00946D49">
        <w:trPr>
          <w:trHeight w:val="55"/>
        </w:trPr>
        <w:tc>
          <w:tcPr>
            <w:tcW w:w="2240" w:type="dxa"/>
            <w:shd w:val="clear" w:color="auto" w:fill="auto"/>
            <w:vAlign w:val="center"/>
          </w:tcPr>
          <w:p w14:paraId="479025E4" w14:textId="77777777" w:rsidR="007A7087" w:rsidRPr="007A7087" w:rsidRDefault="007A7087" w:rsidP="007A7087">
            <w:pPr>
              <w:rPr>
                <w:rFonts w:ascii="Arial" w:hAnsi="Arial" w:cs="Arial"/>
                <w:sz w:val="20"/>
                <w:szCs w:val="20"/>
                <w:u w:val="single"/>
              </w:rPr>
            </w:pPr>
            <w:r w:rsidRPr="007A7087">
              <w:rPr>
                <w:rFonts w:ascii="Arial" w:hAnsi="Arial" w:cs="Arial"/>
                <w:sz w:val="20"/>
                <w:szCs w:val="20"/>
              </w:rPr>
              <w:t>DJELATNOST</w:t>
            </w:r>
          </w:p>
        </w:tc>
        <w:tc>
          <w:tcPr>
            <w:tcW w:w="1089" w:type="dxa"/>
            <w:shd w:val="clear" w:color="auto" w:fill="auto"/>
            <w:vAlign w:val="center"/>
          </w:tcPr>
          <w:p w14:paraId="000A6616" w14:textId="77777777" w:rsidR="007A7087" w:rsidRPr="007A7087" w:rsidRDefault="007A7087" w:rsidP="007A7087">
            <w:pPr>
              <w:jc w:val="center"/>
              <w:rPr>
                <w:rFonts w:ascii="Arial" w:hAnsi="Arial" w:cs="Arial"/>
                <w:sz w:val="20"/>
                <w:szCs w:val="20"/>
              </w:rPr>
            </w:pPr>
          </w:p>
        </w:tc>
        <w:tc>
          <w:tcPr>
            <w:tcW w:w="971" w:type="dxa"/>
            <w:shd w:val="clear" w:color="auto" w:fill="auto"/>
            <w:vAlign w:val="center"/>
          </w:tcPr>
          <w:p w14:paraId="29FB0DB2" w14:textId="77777777" w:rsidR="007A7087" w:rsidRPr="007A7087" w:rsidRDefault="007A7087" w:rsidP="007A7087">
            <w:pPr>
              <w:jc w:val="center"/>
              <w:rPr>
                <w:rFonts w:ascii="Arial" w:hAnsi="Arial" w:cs="Arial"/>
                <w:sz w:val="20"/>
                <w:szCs w:val="20"/>
              </w:rPr>
            </w:pPr>
          </w:p>
        </w:tc>
        <w:tc>
          <w:tcPr>
            <w:tcW w:w="1029" w:type="dxa"/>
            <w:shd w:val="clear" w:color="auto" w:fill="auto"/>
            <w:vAlign w:val="center"/>
          </w:tcPr>
          <w:p w14:paraId="1F4925E2" w14:textId="77777777" w:rsidR="007A7087" w:rsidRPr="007A7087" w:rsidRDefault="007A7087" w:rsidP="007A7087">
            <w:pPr>
              <w:jc w:val="center"/>
              <w:rPr>
                <w:rFonts w:ascii="Arial" w:hAnsi="Arial" w:cs="Arial"/>
                <w:sz w:val="20"/>
                <w:szCs w:val="20"/>
              </w:rPr>
            </w:pPr>
          </w:p>
        </w:tc>
        <w:tc>
          <w:tcPr>
            <w:tcW w:w="1175" w:type="dxa"/>
            <w:shd w:val="clear" w:color="auto" w:fill="auto"/>
            <w:vAlign w:val="center"/>
          </w:tcPr>
          <w:p w14:paraId="543F0367" w14:textId="77777777" w:rsidR="007A7087" w:rsidRPr="007A7087" w:rsidRDefault="007A7087" w:rsidP="007A7087">
            <w:pPr>
              <w:jc w:val="center"/>
              <w:rPr>
                <w:rFonts w:ascii="Arial" w:hAnsi="Arial" w:cs="Arial"/>
                <w:sz w:val="20"/>
                <w:szCs w:val="20"/>
              </w:rPr>
            </w:pPr>
          </w:p>
        </w:tc>
        <w:tc>
          <w:tcPr>
            <w:tcW w:w="1175" w:type="dxa"/>
            <w:shd w:val="clear" w:color="auto" w:fill="auto"/>
            <w:vAlign w:val="center"/>
          </w:tcPr>
          <w:p w14:paraId="10725805" w14:textId="77777777" w:rsidR="007A7087" w:rsidRPr="007A7087" w:rsidRDefault="007A7087" w:rsidP="007A7087">
            <w:pPr>
              <w:jc w:val="center"/>
              <w:rPr>
                <w:rFonts w:ascii="Arial" w:hAnsi="Arial" w:cs="Arial"/>
                <w:sz w:val="20"/>
                <w:szCs w:val="20"/>
              </w:rPr>
            </w:pPr>
          </w:p>
        </w:tc>
        <w:tc>
          <w:tcPr>
            <w:tcW w:w="1175" w:type="dxa"/>
            <w:shd w:val="clear" w:color="auto" w:fill="auto"/>
            <w:vAlign w:val="center"/>
          </w:tcPr>
          <w:p w14:paraId="0DA763E1" w14:textId="77777777" w:rsidR="007A7087" w:rsidRPr="007A7087" w:rsidRDefault="007A7087" w:rsidP="007A7087">
            <w:pPr>
              <w:jc w:val="center"/>
              <w:rPr>
                <w:rFonts w:ascii="Arial" w:hAnsi="Arial" w:cs="Arial"/>
                <w:sz w:val="20"/>
                <w:szCs w:val="20"/>
              </w:rPr>
            </w:pPr>
          </w:p>
        </w:tc>
      </w:tr>
      <w:tr w:rsidR="007A7087" w:rsidRPr="007A7087" w14:paraId="4FCA43B1" w14:textId="77777777" w:rsidTr="00946D49">
        <w:trPr>
          <w:trHeight w:val="466"/>
        </w:trPr>
        <w:tc>
          <w:tcPr>
            <w:tcW w:w="2240" w:type="dxa"/>
            <w:shd w:val="clear" w:color="auto" w:fill="auto"/>
            <w:vAlign w:val="center"/>
          </w:tcPr>
          <w:p w14:paraId="07383697" w14:textId="77777777" w:rsidR="007A7087" w:rsidRPr="007A7087" w:rsidRDefault="007A7087" w:rsidP="00946D49">
            <w:pPr>
              <w:jc w:val="center"/>
              <w:rPr>
                <w:rFonts w:ascii="Arial" w:hAnsi="Arial" w:cs="Arial"/>
                <w:sz w:val="20"/>
                <w:szCs w:val="20"/>
              </w:rPr>
            </w:pPr>
            <w:r w:rsidRPr="007A7087">
              <w:rPr>
                <w:rFonts w:ascii="Arial" w:hAnsi="Arial" w:cs="Arial"/>
                <w:sz w:val="20"/>
                <w:szCs w:val="20"/>
              </w:rPr>
              <w:t>A</w:t>
            </w:r>
          </w:p>
        </w:tc>
        <w:tc>
          <w:tcPr>
            <w:tcW w:w="1089" w:type="dxa"/>
            <w:shd w:val="clear" w:color="auto" w:fill="auto"/>
            <w:vAlign w:val="center"/>
          </w:tcPr>
          <w:p w14:paraId="1292E7FF" w14:textId="77777777" w:rsidR="007A7087" w:rsidRPr="007A7087" w:rsidRDefault="007A7087" w:rsidP="00946D49">
            <w:pPr>
              <w:rPr>
                <w:rFonts w:ascii="Arial" w:hAnsi="Arial" w:cs="Arial"/>
                <w:sz w:val="20"/>
                <w:szCs w:val="20"/>
              </w:rPr>
            </w:pPr>
          </w:p>
          <w:p w14:paraId="28DACA66" w14:textId="77777777" w:rsidR="007A7087" w:rsidRPr="007A7087" w:rsidRDefault="007A7087" w:rsidP="00946D49">
            <w:pPr>
              <w:rPr>
                <w:rFonts w:ascii="Arial" w:hAnsi="Arial" w:cs="Arial"/>
                <w:sz w:val="20"/>
                <w:szCs w:val="20"/>
              </w:rPr>
            </w:pPr>
            <w:r w:rsidRPr="007A7087">
              <w:rPr>
                <w:rFonts w:ascii="Arial" w:hAnsi="Arial" w:cs="Arial"/>
                <w:sz w:val="20"/>
                <w:szCs w:val="20"/>
              </w:rPr>
              <w:t>132,00 €</w:t>
            </w:r>
          </w:p>
          <w:p w14:paraId="6C937DB3" w14:textId="77777777" w:rsidR="007A7087" w:rsidRPr="007A7087" w:rsidRDefault="007A7087" w:rsidP="00946D49">
            <w:pPr>
              <w:rPr>
                <w:rFonts w:ascii="Arial" w:hAnsi="Arial" w:cs="Arial"/>
                <w:sz w:val="20"/>
                <w:szCs w:val="20"/>
              </w:rPr>
            </w:pPr>
          </w:p>
        </w:tc>
        <w:tc>
          <w:tcPr>
            <w:tcW w:w="971" w:type="dxa"/>
            <w:shd w:val="clear" w:color="auto" w:fill="auto"/>
            <w:vAlign w:val="center"/>
          </w:tcPr>
          <w:p w14:paraId="714A2347" w14:textId="77777777" w:rsidR="007A7087" w:rsidRPr="007A7087" w:rsidRDefault="007A7087" w:rsidP="00946D49">
            <w:pPr>
              <w:rPr>
                <w:rFonts w:ascii="Arial" w:hAnsi="Arial" w:cs="Arial"/>
                <w:sz w:val="20"/>
                <w:szCs w:val="20"/>
              </w:rPr>
            </w:pPr>
          </w:p>
          <w:p w14:paraId="44384052" w14:textId="77777777" w:rsidR="007A7087" w:rsidRPr="007A7087" w:rsidRDefault="007A7087" w:rsidP="00946D49">
            <w:pPr>
              <w:rPr>
                <w:rFonts w:ascii="Arial" w:hAnsi="Arial" w:cs="Arial"/>
                <w:sz w:val="20"/>
                <w:szCs w:val="20"/>
              </w:rPr>
            </w:pPr>
            <w:r w:rsidRPr="007A7087">
              <w:rPr>
                <w:rFonts w:ascii="Arial" w:hAnsi="Arial" w:cs="Arial"/>
                <w:sz w:val="20"/>
                <w:szCs w:val="20"/>
              </w:rPr>
              <w:t>76,00 €</w:t>
            </w:r>
          </w:p>
          <w:p w14:paraId="3D08686D" w14:textId="77777777" w:rsidR="007A7087" w:rsidRPr="007A7087" w:rsidRDefault="007A7087" w:rsidP="00946D49">
            <w:pPr>
              <w:rPr>
                <w:rFonts w:ascii="Arial" w:hAnsi="Arial" w:cs="Arial"/>
                <w:sz w:val="20"/>
                <w:szCs w:val="20"/>
              </w:rPr>
            </w:pPr>
          </w:p>
        </w:tc>
        <w:tc>
          <w:tcPr>
            <w:tcW w:w="1029" w:type="dxa"/>
            <w:shd w:val="clear" w:color="auto" w:fill="auto"/>
            <w:vAlign w:val="center"/>
          </w:tcPr>
          <w:p w14:paraId="069AE0E3" w14:textId="77777777" w:rsidR="007A7087" w:rsidRPr="007A7087" w:rsidRDefault="007A7087" w:rsidP="00946D49">
            <w:pPr>
              <w:rPr>
                <w:rFonts w:ascii="Arial" w:hAnsi="Arial" w:cs="Arial"/>
                <w:sz w:val="20"/>
                <w:szCs w:val="20"/>
              </w:rPr>
            </w:pPr>
          </w:p>
          <w:p w14:paraId="7EB21C48" w14:textId="77777777" w:rsidR="007A7087" w:rsidRPr="007A7087" w:rsidRDefault="007A7087" w:rsidP="00946D49">
            <w:pPr>
              <w:rPr>
                <w:rFonts w:ascii="Arial" w:hAnsi="Arial" w:cs="Arial"/>
                <w:sz w:val="20"/>
                <w:szCs w:val="20"/>
              </w:rPr>
            </w:pPr>
            <w:r w:rsidRPr="007A7087">
              <w:rPr>
                <w:rFonts w:ascii="Arial" w:hAnsi="Arial" w:cs="Arial"/>
                <w:sz w:val="20"/>
                <w:szCs w:val="20"/>
              </w:rPr>
              <w:t>60,00 €</w:t>
            </w:r>
          </w:p>
          <w:p w14:paraId="11F402BA" w14:textId="77777777" w:rsidR="007A7087" w:rsidRPr="007A7087" w:rsidRDefault="007A7087" w:rsidP="00946D49">
            <w:pPr>
              <w:rPr>
                <w:rFonts w:ascii="Arial" w:hAnsi="Arial" w:cs="Arial"/>
                <w:sz w:val="20"/>
                <w:szCs w:val="20"/>
              </w:rPr>
            </w:pPr>
          </w:p>
        </w:tc>
        <w:tc>
          <w:tcPr>
            <w:tcW w:w="1175" w:type="dxa"/>
            <w:shd w:val="clear" w:color="auto" w:fill="auto"/>
            <w:vAlign w:val="center"/>
          </w:tcPr>
          <w:p w14:paraId="591943C1" w14:textId="77777777" w:rsidR="007A7087" w:rsidRPr="007A7087" w:rsidRDefault="007A7087" w:rsidP="00946D49">
            <w:pPr>
              <w:rPr>
                <w:rFonts w:ascii="Arial" w:hAnsi="Arial" w:cs="Arial"/>
                <w:color w:val="FF0000"/>
                <w:sz w:val="20"/>
                <w:szCs w:val="20"/>
              </w:rPr>
            </w:pPr>
            <w:r w:rsidRPr="007A7087">
              <w:rPr>
                <w:rFonts w:ascii="Arial" w:hAnsi="Arial" w:cs="Arial"/>
                <w:sz w:val="20"/>
                <w:szCs w:val="20"/>
              </w:rPr>
              <w:t>50,00 €</w:t>
            </w:r>
          </w:p>
        </w:tc>
        <w:tc>
          <w:tcPr>
            <w:tcW w:w="1175" w:type="dxa"/>
            <w:shd w:val="clear" w:color="auto" w:fill="auto"/>
            <w:vAlign w:val="center"/>
          </w:tcPr>
          <w:p w14:paraId="39492711" w14:textId="77777777" w:rsidR="007A7087" w:rsidRPr="007A7087" w:rsidRDefault="007A7087" w:rsidP="00946D49">
            <w:pPr>
              <w:rPr>
                <w:rFonts w:ascii="Arial" w:hAnsi="Arial" w:cs="Arial"/>
                <w:sz w:val="20"/>
                <w:szCs w:val="20"/>
              </w:rPr>
            </w:pPr>
            <w:r w:rsidRPr="007A7087">
              <w:rPr>
                <w:rFonts w:ascii="Arial" w:hAnsi="Arial" w:cs="Arial"/>
                <w:sz w:val="20"/>
                <w:szCs w:val="20"/>
              </w:rPr>
              <w:t>30,00 €</w:t>
            </w:r>
          </w:p>
        </w:tc>
        <w:tc>
          <w:tcPr>
            <w:tcW w:w="1175" w:type="dxa"/>
            <w:shd w:val="clear" w:color="auto" w:fill="auto"/>
            <w:vAlign w:val="center"/>
          </w:tcPr>
          <w:p w14:paraId="466C9CDA" w14:textId="77777777" w:rsidR="007A7087" w:rsidRPr="007A7087" w:rsidRDefault="007A7087" w:rsidP="00946D49">
            <w:pPr>
              <w:rPr>
                <w:rFonts w:ascii="Arial" w:hAnsi="Arial" w:cs="Arial"/>
                <w:color w:val="FF0000"/>
                <w:sz w:val="20"/>
                <w:szCs w:val="20"/>
              </w:rPr>
            </w:pPr>
            <w:r w:rsidRPr="007A7087">
              <w:rPr>
                <w:rFonts w:ascii="Arial" w:hAnsi="Arial" w:cs="Arial"/>
                <w:sz w:val="20"/>
                <w:szCs w:val="20"/>
              </w:rPr>
              <w:t>20,00 €</w:t>
            </w:r>
          </w:p>
        </w:tc>
      </w:tr>
      <w:tr w:rsidR="007A7087" w:rsidRPr="007A7087" w14:paraId="16F401D6" w14:textId="77777777" w:rsidTr="00946D49">
        <w:trPr>
          <w:trHeight w:val="461"/>
        </w:trPr>
        <w:tc>
          <w:tcPr>
            <w:tcW w:w="2240" w:type="dxa"/>
            <w:shd w:val="clear" w:color="auto" w:fill="auto"/>
            <w:vAlign w:val="center"/>
          </w:tcPr>
          <w:p w14:paraId="1D93B7BE" w14:textId="77777777" w:rsidR="007A7087" w:rsidRPr="007A7087" w:rsidRDefault="007A7087" w:rsidP="00946D49">
            <w:pPr>
              <w:jc w:val="center"/>
              <w:rPr>
                <w:rFonts w:ascii="Arial" w:hAnsi="Arial" w:cs="Arial"/>
                <w:sz w:val="20"/>
                <w:szCs w:val="20"/>
              </w:rPr>
            </w:pPr>
            <w:r w:rsidRPr="007A7087">
              <w:rPr>
                <w:rFonts w:ascii="Arial" w:hAnsi="Arial" w:cs="Arial"/>
                <w:sz w:val="20"/>
                <w:szCs w:val="20"/>
              </w:rPr>
              <w:t>B</w:t>
            </w:r>
          </w:p>
        </w:tc>
        <w:tc>
          <w:tcPr>
            <w:tcW w:w="1089" w:type="dxa"/>
            <w:shd w:val="clear" w:color="auto" w:fill="auto"/>
            <w:vAlign w:val="center"/>
          </w:tcPr>
          <w:p w14:paraId="46FCB0B7" w14:textId="77777777" w:rsidR="007A7087" w:rsidRPr="007A7087" w:rsidRDefault="007A7087" w:rsidP="00946D49">
            <w:pPr>
              <w:rPr>
                <w:rFonts w:ascii="Arial" w:hAnsi="Arial" w:cs="Arial"/>
                <w:sz w:val="20"/>
                <w:szCs w:val="20"/>
              </w:rPr>
            </w:pPr>
            <w:r w:rsidRPr="007A7087">
              <w:rPr>
                <w:rFonts w:ascii="Arial" w:hAnsi="Arial" w:cs="Arial"/>
                <w:sz w:val="20"/>
                <w:szCs w:val="20"/>
              </w:rPr>
              <w:t>90,00 €</w:t>
            </w:r>
          </w:p>
        </w:tc>
        <w:tc>
          <w:tcPr>
            <w:tcW w:w="971" w:type="dxa"/>
            <w:shd w:val="clear" w:color="auto" w:fill="auto"/>
            <w:vAlign w:val="center"/>
          </w:tcPr>
          <w:p w14:paraId="67143B43" w14:textId="77777777" w:rsidR="007A7087" w:rsidRPr="007A7087" w:rsidRDefault="007A7087" w:rsidP="00946D49">
            <w:pPr>
              <w:rPr>
                <w:rFonts w:ascii="Arial" w:hAnsi="Arial" w:cs="Arial"/>
                <w:sz w:val="20"/>
                <w:szCs w:val="20"/>
              </w:rPr>
            </w:pPr>
          </w:p>
          <w:p w14:paraId="0E3270EE" w14:textId="77777777" w:rsidR="007A7087" w:rsidRPr="007A7087" w:rsidRDefault="007A7087" w:rsidP="00946D49">
            <w:pPr>
              <w:rPr>
                <w:rFonts w:ascii="Arial" w:hAnsi="Arial" w:cs="Arial"/>
                <w:sz w:val="20"/>
                <w:szCs w:val="20"/>
              </w:rPr>
            </w:pPr>
            <w:r w:rsidRPr="007A7087">
              <w:rPr>
                <w:rFonts w:ascii="Arial" w:hAnsi="Arial" w:cs="Arial"/>
                <w:sz w:val="20"/>
                <w:szCs w:val="20"/>
              </w:rPr>
              <w:t>70,00 €</w:t>
            </w:r>
          </w:p>
          <w:p w14:paraId="40230A0A" w14:textId="77777777" w:rsidR="007A7087" w:rsidRPr="007A7087" w:rsidRDefault="007A7087" w:rsidP="00946D49">
            <w:pPr>
              <w:rPr>
                <w:rFonts w:ascii="Arial" w:hAnsi="Arial" w:cs="Arial"/>
                <w:color w:val="FF0000"/>
                <w:sz w:val="20"/>
                <w:szCs w:val="20"/>
              </w:rPr>
            </w:pPr>
          </w:p>
        </w:tc>
        <w:tc>
          <w:tcPr>
            <w:tcW w:w="1029" w:type="dxa"/>
            <w:shd w:val="clear" w:color="auto" w:fill="auto"/>
            <w:vAlign w:val="center"/>
          </w:tcPr>
          <w:p w14:paraId="1B450896" w14:textId="77777777" w:rsidR="007A7087" w:rsidRPr="007A7087" w:rsidRDefault="007A7087" w:rsidP="00946D49">
            <w:pPr>
              <w:rPr>
                <w:rFonts w:ascii="Arial" w:hAnsi="Arial" w:cs="Arial"/>
                <w:color w:val="FF0000"/>
                <w:sz w:val="20"/>
                <w:szCs w:val="20"/>
              </w:rPr>
            </w:pPr>
            <w:r w:rsidRPr="007A7087">
              <w:rPr>
                <w:rFonts w:ascii="Arial" w:hAnsi="Arial" w:cs="Arial"/>
                <w:sz w:val="20"/>
                <w:szCs w:val="20"/>
              </w:rPr>
              <w:t>55,00 €</w:t>
            </w:r>
          </w:p>
        </w:tc>
        <w:tc>
          <w:tcPr>
            <w:tcW w:w="1175" w:type="dxa"/>
            <w:shd w:val="clear" w:color="auto" w:fill="auto"/>
            <w:vAlign w:val="center"/>
          </w:tcPr>
          <w:p w14:paraId="42672BFF" w14:textId="77777777" w:rsidR="007A7087" w:rsidRPr="007A7087" w:rsidRDefault="007A7087" w:rsidP="00946D49">
            <w:pPr>
              <w:rPr>
                <w:rFonts w:ascii="Arial" w:hAnsi="Arial" w:cs="Arial"/>
                <w:color w:val="FF0000"/>
                <w:sz w:val="20"/>
                <w:szCs w:val="20"/>
              </w:rPr>
            </w:pPr>
            <w:r w:rsidRPr="007A7087">
              <w:rPr>
                <w:rFonts w:ascii="Arial" w:hAnsi="Arial" w:cs="Arial"/>
                <w:sz w:val="20"/>
                <w:szCs w:val="20"/>
              </w:rPr>
              <w:t>45,00 €</w:t>
            </w:r>
          </w:p>
        </w:tc>
        <w:tc>
          <w:tcPr>
            <w:tcW w:w="1175" w:type="dxa"/>
            <w:shd w:val="clear" w:color="auto" w:fill="auto"/>
            <w:vAlign w:val="center"/>
          </w:tcPr>
          <w:p w14:paraId="0B0FB6BF" w14:textId="77777777" w:rsidR="007A7087" w:rsidRPr="007A7087" w:rsidRDefault="007A7087" w:rsidP="00946D49">
            <w:pPr>
              <w:rPr>
                <w:rFonts w:ascii="Arial" w:hAnsi="Arial" w:cs="Arial"/>
                <w:sz w:val="20"/>
                <w:szCs w:val="20"/>
              </w:rPr>
            </w:pPr>
            <w:r w:rsidRPr="007A7087">
              <w:rPr>
                <w:rFonts w:ascii="Arial" w:hAnsi="Arial" w:cs="Arial"/>
                <w:sz w:val="20"/>
                <w:szCs w:val="20"/>
              </w:rPr>
              <w:t>25,00 €</w:t>
            </w:r>
          </w:p>
        </w:tc>
        <w:tc>
          <w:tcPr>
            <w:tcW w:w="1175" w:type="dxa"/>
            <w:shd w:val="clear" w:color="auto" w:fill="auto"/>
            <w:vAlign w:val="center"/>
          </w:tcPr>
          <w:p w14:paraId="74E28072" w14:textId="77777777" w:rsidR="007A7087" w:rsidRPr="007A7087" w:rsidRDefault="007A7087" w:rsidP="00946D49">
            <w:pPr>
              <w:rPr>
                <w:rFonts w:ascii="Arial" w:hAnsi="Arial" w:cs="Arial"/>
                <w:sz w:val="20"/>
                <w:szCs w:val="20"/>
              </w:rPr>
            </w:pPr>
          </w:p>
          <w:p w14:paraId="3066850F" w14:textId="77777777" w:rsidR="007A7087" w:rsidRPr="007A7087" w:rsidRDefault="007A7087" w:rsidP="00946D49">
            <w:pPr>
              <w:rPr>
                <w:rFonts w:ascii="Arial" w:hAnsi="Arial" w:cs="Arial"/>
                <w:sz w:val="20"/>
                <w:szCs w:val="20"/>
              </w:rPr>
            </w:pPr>
            <w:r w:rsidRPr="007A7087">
              <w:rPr>
                <w:rFonts w:ascii="Arial" w:hAnsi="Arial" w:cs="Arial"/>
                <w:sz w:val="20"/>
                <w:szCs w:val="20"/>
              </w:rPr>
              <w:t>6,64 €</w:t>
            </w:r>
          </w:p>
          <w:p w14:paraId="680B5CCD" w14:textId="77777777" w:rsidR="007A7087" w:rsidRPr="007A7087" w:rsidRDefault="007A7087" w:rsidP="00946D49">
            <w:pPr>
              <w:rPr>
                <w:rFonts w:ascii="Arial" w:hAnsi="Arial" w:cs="Arial"/>
                <w:color w:val="FF0000"/>
                <w:sz w:val="20"/>
                <w:szCs w:val="20"/>
              </w:rPr>
            </w:pPr>
          </w:p>
        </w:tc>
      </w:tr>
      <w:tr w:rsidR="007A7087" w:rsidRPr="007A7087" w14:paraId="2190ED59" w14:textId="77777777" w:rsidTr="00946D49">
        <w:trPr>
          <w:trHeight w:val="130"/>
        </w:trPr>
        <w:tc>
          <w:tcPr>
            <w:tcW w:w="2240" w:type="dxa"/>
            <w:shd w:val="clear" w:color="auto" w:fill="auto"/>
            <w:vAlign w:val="center"/>
          </w:tcPr>
          <w:p w14:paraId="29F72EA8" w14:textId="77777777" w:rsidR="007A7087" w:rsidRPr="007A7087" w:rsidRDefault="007A7087" w:rsidP="00946D49">
            <w:pPr>
              <w:jc w:val="center"/>
              <w:rPr>
                <w:rFonts w:ascii="Arial" w:hAnsi="Arial" w:cs="Arial"/>
                <w:sz w:val="20"/>
                <w:szCs w:val="20"/>
              </w:rPr>
            </w:pPr>
            <w:r w:rsidRPr="007A7087">
              <w:rPr>
                <w:rFonts w:ascii="Arial" w:hAnsi="Arial" w:cs="Arial"/>
                <w:sz w:val="20"/>
                <w:szCs w:val="20"/>
              </w:rPr>
              <w:t>C</w:t>
            </w:r>
          </w:p>
        </w:tc>
        <w:tc>
          <w:tcPr>
            <w:tcW w:w="1089" w:type="dxa"/>
            <w:shd w:val="clear" w:color="auto" w:fill="auto"/>
            <w:vAlign w:val="center"/>
          </w:tcPr>
          <w:p w14:paraId="0AC5BA8D" w14:textId="77777777" w:rsidR="007A7087" w:rsidRPr="007A7087" w:rsidRDefault="007A7087" w:rsidP="00946D49">
            <w:pPr>
              <w:rPr>
                <w:rFonts w:ascii="Arial" w:hAnsi="Arial" w:cs="Arial"/>
                <w:sz w:val="20"/>
                <w:szCs w:val="20"/>
              </w:rPr>
            </w:pPr>
          </w:p>
          <w:p w14:paraId="5E926CB1" w14:textId="77777777" w:rsidR="007A7087" w:rsidRPr="00946D49" w:rsidRDefault="007A7087" w:rsidP="00946D49">
            <w:pPr>
              <w:rPr>
                <w:rFonts w:ascii="Arial" w:hAnsi="Arial" w:cs="Arial"/>
                <w:sz w:val="20"/>
                <w:szCs w:val="20"/>
              </w:rPr>
            </w:pPr>
            <w:r w:rsidRPr="007A7087">
              <w:rPr>
                <w:rFonts w:ascii="Arial" w:hAnsi="Arial" w:cs="Arial"/>
                <w:sz w:val="20"/>
                <w:szCs w:val="20"/>
              </w:rPr>
              <w:t>70,00 €</w:t>
            </w:r>
          </w:p>
        </w:tc>
        <w:tc>
          <w:tcPr>
            <w:tcW w:w="971" w:type="dxa"/>
            <w:shd w:val="clear" w:color="auto" w:fill="auto"/>
            <w:vAlign w:val="center"/>
          </w:tcPr>
          <w:p w14:paraId="3260A85B" w14:textId="77777777" w:rsidR="007A7087" w:rsidRPr="007A7087" w:rsidRDefault="007A7087" w:rsidP="00946D49">
            <w:pPr>
              <w:rPr>
                <w:rFonts w:ascii="Arial" w:hAnsi="Arial" w:cs="Arial"/>
                <w:sz w:val="20"/>
                <w:szCs w:val="20"/>
              </w:rPr>
            </w:pPr>
          </w:p>
          <w:p w14:paraId="41276DAC" w14:textId="77777777" w:rsidR="007A7087" w:rsidRPr="007A7087" w:rsidRDefault="007A7087" w:rsidP="00946D49">
            <w:pPr>
              <w:rPr>
                <w:rFonts w:ascii="Arial" w:hAnsi="Arial" w:cs="Arial"/>
                <w:sz w:val="20"/>
                <w:szCs w:val="20"/>
              </w:rPr>
            </w:pPr>
            <w:r w:rsidRPr="007A7087">
              <w:rPr>
                <w:rFonts w:ascii="Arial" w:hAnsi="Arial" w:cs="Arial"/>
                <w:sz w:val="20"/>
                <w:szCs w:val="20"/>
              </w:rPr>
              <w:t>50,00 €</w:t>
            </w:r>
          </w:p>
          <w:p w14:paraId="20A72552" w14:textId="77777777" w:rsidR="007A7087" w:rsidRPr="007A7087" w:rsidRDefault="007A7087" w:rsidP="00946D49">
            <w:pPr>
              <w:rPr>
                <w:rFonts w:ascii="Arial" w:hAnsi="Arial" w:cs="Arial"/>
                <w:color w:val="FF0000"/>
                <w:sz w:val="20"/>
                <w:szCs w:val="20"/>
              </w:rPr>
            </w:pPr>
          </w:p>
        </w:tc>
        <w:tc>
          <w:tcPr>
            <w:tcW w:w="1029" w:type="dxa"/>
            <w:shd w:val="clear" w:color="auto" w:fill="auto"/>
            <w:vAlign w:val="center"/>
          </w:tcPr>
          <w:p w14:paraId="474F795B" w14:textId="77777777" w:rsidR="007A7087" w:rsidRPr="007A7087" w:rsidRDefault="007A7087" w:rsidP="00946D49">
            <w:pPr>
              <w:rPr>
                <w:rFonts w:ascii="Arial" w:hAnsi="Arial" w:cs="Arial"/>
                <w:sz w:val="20"/>
                <w:szCs w:val="20"/>
              </w:rPr>
            </w:pPr>
          </w:p>
          <w:p w14:paraId="4EEF653C" w14:textId="77777777" w:rsidR="007A7087" w:rsidRPr="007A7087" w:rsidRDefault="007A7087" w:rsidP="00946D49">
            <w:pPr>
              <w:rPr>
                <w:rFonts w:ascii="Arial" w:hAnsi="Arial" w:cs="Arial"/>
                <w:sz w:val="20"/>
                <w:szCs w:val="20"/>
              </w:rPr>
            </w:pPr>
            <w:r w:rsidRPr="007A7087">
              <w:rPr>
                <w:rFonts w:ascii="Arial" w:hAnsi="Arial" w:cs="Arial"/>
                <w:sz w:val="20"/>
                <w:szCs w:val="20"/>
              </w:rPr>
              <w:t>40,00 €</w:t>
            </w:r>
          </w:p>
          <w:p w14:paraId="510B8C15" w14:textId="77777777" w:rsidR="007A7087" w:rsidRPr="007A7087" w:rsidRDefault="007A7087" w:rsidP="00946D49">
            <w:pPr>
              <w:rPr>
                <w:rFonts w:ascii="Arial" w:hAnsi="Arial" w:cs="Arial"/>
                <w:color w:val="FF0000"/>
                <w:sz w:val="20"/>
                <w:szCs w:val="20"/>
              </w:rPr>
            </w:pPr>
          </w:p>
        </w:tc>
        <w:tc>
          <w:tcPr>
            <w:tcW w:w="1175" w:type="dxa"/>
            <w:shd w:val="clear" w:color="auto" w:fill="auto"/>
            <w:vAlign w:val="center"/>
          </w:tcPr>
          <w:p w14:paraId="4309E0F0" w14:textId="77777777" w:rsidR="007A7087" w:rsidRPr="007A7087" w:rsidRDefault="007A7087" w:rsidP="00946D49">
            <w:pPr>
              <w:rPr>
                <w:rFonts w:ascii="Arial" w:hAnsi="Arial" w:cs="Arial"/>
                <w:color w:val="FF0000"/>
                <w:sz w:val="20"/>
                <w:szCs w:val="20"/>
              </w:rPr>
            </w:pPr>
            <w:r w:rsidRPr="007A7087">
              <w:rPr>
                <w:rFonts w:ascii="Arial" w:hAnsi="Arial" w:cs="Arial"/>
                <w:sz w:val="20"/>
                <w:szCs w:val="20"/>
              </w:rPr>
              <w:t>30,00 €</w:t>
            </w:r>
          </w:p>
        </w:tc>
        <w:tc>
          <w:tcPr>
            <w:tcW w:w="1175" w:type="dxa"/>
            <w:shd w:val="clear" w:color="auto" w:fill="auto"/>
            <w:vAlign w:val="center"/>
          </w:tcPr>
          <w:p w14:paraId="6D0732D3" w14:textId="77777777" w:rsidR="007A7087" w:rsidRPr="007A7087" w:rsidRDefault="007A7087" w:rsidP="00946D49">
            <w:pPr>
              <w:rPr>
                <w:rFonts w:ascii="Arial" w:hAnsi="Arial" w:cs="Arial"/>
                <w:color w:val="FF0000"/>
                <w:sz w:val="20"/>
                <w:szCs w:val="20"/>
              </w:rPr>
            </w:pPr>
            <w:r w:rsidRPr="007A7087">
              <w:rPr>
                <w:rFonts w:ascii="Arial" w:hAnsi="Arial" w:cs="Arial"/>
                <w:sz w:val="20"/>
                <w:szCs w:val="20"/>
              </w:rPr>
              <w:t>20,00 €</w:t>
            </w:r>
          </w:p>
        </w:tc>
        <w:tc>
          <w:tcPr>
            <w:tcW w:w="1175" w:type="dxa"/>
            <w:shd w:val="clear" w:color="auto" w:fill="auto"/>
            <w:vAlign w:val="center"/>
          </w:tcPr>
          <w:p w14:paraId="4835A81C" w14:textId="77777777" w:rsidR="007A7087" w:rsidRPr="007A7087" w:rsidRDefault="007A7087" w:rsidP="00946D49">
            <w:pPr>
              <w:rPr>
                <w:rFonts w:ascii="Arial" w:hAnsi="Arial" w:cs="Arial"/>
                <w:sz w:val="20"/>
                <w:szCs w:val="20"/>
              </w:rPr>
            </w:pPr>
          </w:p>
          <w:p w14:paraId="4D7F23E5" w14:textId="77777777" w:rsidR="007A7087" w:rsidRPr="00946D49" w:rsidRDefault="007A7087" w:rsidP="00946D49">
            <w:pPr>
              <w:rPr>
                <w:rFonts w:ascii="Arial" w:hAnsi="Arial" w:cs="Arial"/>
                <w:sz w:val="20"/>
                <w:szCs w:val="20"/>
              </w:rPr>
            </w:pPr>
            <w:r w:rsidRPr="007A7087">
              <w:rPr>
                <w:rFonts w:ascii="Arial" w:hAnsi="Arial" w:cs="Arial"/>
                <w:sz w:val="20"/>
                <w:szCs w:val="20"/>
              </w:rPr>
              <w:t>5,31 €</w:t>
            </w:r>
          </w:p>
        </w:tc>
      </w:tr>
      <w:tr w:rsidR="007A7087" w:rsidRPr="007A7087" w14:paraId="79E99332" w14:textId="77777777" w:rsidTr="00946D49">
        <w:trPr>
          <w:trHeight w:val="134"/>
        </w:trPr>
        <w:tc>
          <w:tcPr>
            <w:tcW w:w="2240" w:type="dxa"/>
            <w:shd w:val="clear" w:color="auto" w:fill="auto"/>
            <w:vAlign w:val="center"/>
          </w:tcPr>
          <w:p w14:paraId="4FEE2B0D" w14:textId="77777777" w:rsidR="007A7087" w:rsidRPr="007A7087" w:rsidRDefault="007A7087" w:rsidP="00946D49">
            <w:pPr>
              <w:jc w:val="center"/>
              <w:rPr>
                <w:rFonts w:ascii="Arial" w:hAnsi="Arial" w:cs="Arial"/>
                <w:sz w:val="20"/>
                <w:szCs w:val="20"/>
              </w:rPr>
            </w:pPr>
            <w:r w:rsidRPr="007A7087">
              <w:rPr>
                <w:rFonts w:ascii="Arial" w:hAnsi="Arial" w:cs="Arial"/>
                <w:sz w:val="20"/>
                <w:szCs w:val="20"/>
              </w:rPr>
              <w:t>D</w:t>
            </w:r>
          </w:p>
        </w:tc>
        <w:tc>
          <w:tcPr>
            <w:tcW w:w="1089" w:type="dxa"/>
            <w:shd w:val="clear" w:color="auto" w:fill="auto"/>
            <w:vAlign w:val="center"/>
          </w:tcPr>
          <w:p w14:paraId="7EF662A4" w14:textId="77777777" w:rsidR="007A7087" w:rsidRPr="007A7087" w:rsidRDefault="007A7087" w:rsidP="00946D49">
            <w:pPr>
              <w:rPr>
                <w:rFonts w:ascii="Arial" w:hAnsi="Arial" w:cs="Arial"/>
                <w:sz w:val="20"/>
                <w:szCs w:val="20"/>
              </w:rPr>
            </w:pPr>
          </w:p>
          <w:p w14:paraId="4D333460" w14:textId="77777777" w:rsidR="007A7087" w:rsidRPr="007A7087" w:rsidRDefault="007A7087" w:rsidP="00946D49">
            <w:pPr>
              <w:rPr>
                <w:rFonts w:ascii="Arial" w:hAnsi="Arial" w:cs="Arial"/>
                <w:sz w:val="20"/>
                <w:szCs w:val="20"/>
              </w:rPr>
            </w:pPr>
            <w:r w:rsidRPr="007A7087">
              <w:rPr>
                <w:rFonts w:ascii="Arial" w:hAnsi="Arial" w:cs="Arial"/>
                <w:sz w:val="20"/>
                <w:szCs w:val="20"/>
              </w:rPr>
              <w:t>50,00 €</w:t>
            </w:r>
          </w:p>
          <w:p w14:paraId="406D1806" w14:textId="77777777" w:rsidR="007A7087" w:rsidRPr="007A7087" w:rsidRDefault="007A7087" w:rsidP="00946D49">
            <w:pPr>
              <w:rPr>
                <w:rFonts w:ascii="Arial" w:hAnsi="Arial" w:cs="Arial"/>
                <w:color w:val="FF0000"/>
                <w:sz w:val="20"/>
                <w:szCs w:val="20"/>
              </w:rPr>
            </w:pPr>
          </w:p>
        </w:tc>
        <w:tc>
          <w:tcPr>
            <w:tcW w:w="971" w:type="dxa"/>
            <w:shd w:val="clear" w:color="auto" w:fill="auto"/>
            <w:vAlign w:val="center"/>
          </w:tcPr>
          <w:p w14:paraId="343F6D28" w14:textId="77777777" w:rsidR="007A7087" w:rsidRPr="007A7087" w:rsidRDefault="007A7087" w:rsidP="00946D49">
            <w:pPr>
              <w:rPr>
                <w:rFonts w:ascii="Arial" w:hAnsi="Arial" w:cs="Arial"/>
                <w:sz w:val="20"/>
                <w:szCs w:val="20"/>
              </w:rPr>
            </w:pPr>
          </w:p>
          <w:p w14:paraId="004B5C3F" w14:textId="77777777" w:rsidR="007A7087" w:rsidRPr="007A7087" w:rsidRDefault="007A7087" w:rsidP="00946D49">
            <w:pPr>
              <w:rPr>
                <w:rFonts w:ascii="Arial" w:hAnsi="Arial" w:cs="Arial"/>
                <w:sz w:val="20"/>
                <w:szCs w:val="20"/>
              </w:rPr>
            </w:pPr>
            <w:r w:rsidRPr="007A7087">
              <w:rPr>
                <w:rFonts w:ascii="Arial" w:hAnsi="Arial" w:cs="Arial"/>
                <w:sz w:val="20"/>
                <w:szCs w:val="20"/>
              </w:rPr>
              <w:t>40,00 €</w:t>
            </w:r>
          </w:p>
          <w:p w14:paraId="661E7FA7" w14:textId="77777777" w:rsidR="007A7087" w:rsidRPr="007A7087" w:rsidRDefault="007A7087" w:rsidP="00946D49">
            <w:pPr>
              <w:rPr>
                <w:rFonts w:ascii="Arial" w:hAnsi="Arial" w:cs="Arial"/>
                <w:color w:val="FF0000"/>
                <w:sz w:val="20"/>
                <w:szCs w:val="20"/>
              </w:rPr>
            </w:pPr>
          </w:p>
        </w:tc>
        <w:tc>
          <w:tcPr>
            <w:tcW w:w="1029" w:type="dxa"/>
            <w:shd w:val="clear" w:color="auto" w:fill="auto"/>
            <w:vAlign w:val="center"/>
          </w:tcPr>
          <w:p w14:paraId="3B140E4C" w14:textId="77777777" w:rsidR="007A7087" w:rsidRPr="007A7087" w:rsidRDefault="007A7087" w:rsidP="00946D49">
            <w:pPr>
              <w:rPr>
                <w:rFonts w:ascii="Arial" w:hAnsi="Arial" w:cs="Arial"/>
                <w:sz w:val="20"/>
                <w:szCs w:val="20"/>
              </w:rPr>
            </w:pPr>
          </w:p>
          <w:p w14:paraId="0B755FAA" w14:textId="77777777" w:rsidR="007A7087" w:rsidRPr="007A7087" w:rsidRDefault="007A7087" w:rsidP="00946D49">
            <w:pPr>
              <w:rPr>
                <w:rFonts w:ascii="Arial" w:hAnsi="Arial" w:cs="Arial"/>
                <w:sz w:val="20"/>
                <w:szCs w:val="20"/>
              </w:rPr>
            </w:pPr>
            <w:r w:rsidRPr="007A7087">
              <w:rPr>
                <w:rFonts w:ascii="Arial" w:hAnsi="Arial" w:cs="Arial"/>
                <w:sz w:val="20"/>
                <w:szCs w:val="20"/>
              </w:rPr>
              <w:t>30,00 €</w:t>
            </w:r>
          </w:p>
          <w:p w14:paraId="30E3BF5F" w14:textId="77777777" w:rsidR="007A7087" w:rsidRPr="007A7087" w:rsidRDefault="007A7087" w:rsidP="00946D49">
            <w:pPr>
              <w:rPr>
                <w:rFonts w:ascii="Arial" w:hAnsi="Arial" w:cs="Arial"/>
                <w:color w:val="FF0000"/>
                <w:sz w:val="20"/>
                <w:szCs w:val="20"/>
              </w:rPr>
            </w:pPr>
          </w:p>
        </w:tc>
        <w:tc>
          <w:tcPr>
            <w:tcW w:w="1175" w:type="dxa"/>
            <w:shd w:val="clear" w:color="auto" w:fill="auto"/>
            <w:vAlign w:val="center"/>
          </w:tcPr>
          <w:p w14:paraId="2C316559" w14:textId="77777777" w:rsidR="007A7087" w:rsidRPr="007A7087" w:rsidRDefault="007A7087" w:rsidP="00946D49">
            <w:pPr>
              <w:rPr>
                <w:rFonts w:ascii="Arial" w:hAnsi="Arial" w:cs="Arial"/>
                <w:sz w:val="20"/>
                <w:szCs w:val="20"/>
              </w:rPr>
            </w:pPr>
          </w:p>
          <w:p w14:paraId="7E09C5E5" w14:textId="77777777" w:rsidR="007A7087" w:rsidRPr="007A7087" w:rsidRDefault="007A7087" w:rsidP="00946D49">
            <w:pPr>
              <w:rPr>
                <w:rFonts w:ascii="Arial" w:hAnsi="Arial" w:cs="Arial"/>
                <w:sz w:val="20"/>
                <w:szCs w:val="20"/>
              </w:rPr>
            </w:pPr>
            <w:r w:rsidRPr="007A7087">
              <w:rPr>
                <w:rFonts w:ascii="Arial" w:hAnsi="Arial" w:cs="Arial"/>
                <w:sz w:val="20"/>
                <w:szCs w:val="20"/>
              </w:rPr>
              <w:t>20,00 €</w:t>
            </w:r>
          </w:p>
          <w:p w14:paraId="57F9D5BB" w14:textId="77777777" w:rsidR="007A7087" w:rsidRPr="007A7087" w:rsidRDefault="007A7087" w:rsidP="00946D49">
            <w:pPr>
              <w:rPr>
                <w:rFonts w:ascii="Arial" w:hAnsi="Arial" w:cs="Arial"/>
                <w:sz w:val="20"/>
                <w:szCs w:val="20"/>
              </w:rPr>
            </w:pPr>
          </w:p>
        </w:tc>
        <w:tc>
          <w:tcPr>
            <w:tcW w:w="1175" w:type="dxa"/>
            <w:shd w:val="clear" w:color="auto" w:fill="auto"/>
            <w:vAlign w:val="center"/>
          </w:tcPr>
          <w:p w14:paraId="2689445F" w14:textId="77777777" w:rsidR="007A7087" w:rsidRPr="007A7087" w:rsidRDefault="007A7087" w:rsidP="00946D49">
            <w:pPr>
              <w:rPr>
                <w:rFonts w:ascii="Arial" w:hAnsi="Arial" w:cs="Arial"/>
                <w:sz w:val="20"/>
                <w:szCs w:val="20"/>
              </w:rPr>
            </w:pPr>
          </w:p>
          <w:p w14:paraId="7B10B764" w14:textId="77777777" w:rsidR="007A7087" w:rsidRPr="007A7087" w:rsidRDefault="007A7087" w:rsidP="00946D49">
            <w:pPr>
              <w:rPr>
                <w:rFonts w:ascii="Arial" w:hAnsi="Arial" w:cs="Arial"/>
                <w:sz w:val="20"/>
                <w:szCs w:val="20"/>
              </w:rPr>
            </w:pPr>
            <w:r w:rsidRPr="007A7087">
              <w:rPr>
                <w:rFonts w:ascii="Arial" w:hAnsi="Arial" w:cs="Arial"/>
                <w:sz w:val="20"/>
                <w:szCs w:val="20"/>
              </w:rPr>
              <w:t>15,00 €</w:t>
            </w:r>
          </w:p>
          <w:p w14:paraId="4B587116" w14:textId="77777777" w:rsidR="007A7087" w:rsidRPr="007A7087" w:rsidRDefault="007A7087" w:rsidP="00946D49">
            <w:pPr>
              <w:rPr>
                <w:rFonts w:ascii="Arial" w:hAnsi="Arial" w:cs="Arial"/>
                <w:color w:val="FF0000"/>
                <w:sz w:val="20"/>
                <w:szCs w:val="20"/>
              </w:rPr>
            </w:pPr>
          </w:p>
        </w:tc>
        <w:tc>
          <w:tcPr>
            <w:tcW w:w="1175" w:type="dxa"/>
            <w:shd w:val="clear" w:color="auto" w:fill="auto"/>
            <w:vAlign w:val="center"/>
          </w:tcPr>
          <w:p w14:paraId="1AF73947" w14:textId="77777777" w:rsidR="007A7087" w:rsidRPr="007A7087" w:rsidRDefault="007A7087" w:rsidP="00946D49">
            <w:pPr>
              <w:rPr>
                <w:rFonts w:ascii="Arial" w:hAnsi="Arial" w:cs="Arial"/>
                <w:sz w:val="20"/>
                <w:szCs w:val="20"/>
              </w:rPr>
            </w:pPr>
          </w:p>
          <w:p w14:paraId="195D1BEE" w14:textId="77777777" w:rsidR="007A7087" w:rsidRPr="007A7087" w:rsidRDefault="007A7087" w:rsidP="00946D49">
            <w:pPr>
              <w:rPr>
                <w:rFonts w:ascii="Arial" w:hAnsi="Arial" w:cs="Arial"/>
                <w:sz w:val="20"/>
                <w:szCs w:val="20"/>
              </w:rPr>
            </w:pPr>
            <w:r w:rsidRPr="007A7087">
              <w:rPr>
                <w:rFonts w:ascii="Arial" w:hAnsi="Arial" w:cs="Arial"/>
                <w:sz w:val="20"/>
                <w:szCs w:val="20"/>
              </w:rPr>
              <w:t>5,31 €</w:t>
            </w:r>
          </w:p>
          <w:p w14:paraId="240549B6" w14:textId="77777777" w:rsidR="007A7087" w:rsidRPr="007A7087" w:rsidRDefault="007A7087" w:rsidP="00946D49">
            <w:pPr>
              <w:rPr>
                <w:rFonts w:ascii="Arial" w:hAnsi="Arial" w:cs="Arial"/>
                <w:color w:val="FF0000"/>
                <w:sz w:val="20"/>
                <w:szCs w:val="20"/>
              </w:rPr>
            </w:pPr>
          </w:p>
        </w:tc>
      </w:tr>
    </w:tbl>
    <w:p w14:paraId="10C0DB54" w14:textId="77777777" w:rsidR="007A7087" w:rsidRDefault="007A7087" w:rsidP="007A7087">
      <w:pPr>
        <w:rPr>
          <w:rFonts w:ascii="Arial" w:hAnsi="Arial" w:cs="Arial"/>
          <w:sz w:val="22"/>
          <w:szCs w:val="22"/>
        </w:rPr>
      </w:pPr>
    </w:p>
    <w:p w14:paraId="51AAEA39" w14:textId="77777777" w:rsidR="00946D49" w:rsidRPr="007A7087" w:rsidRDefault="00946D49" w:rsidP="007A7087">
      <w:pPr>
        <w:rPr>
          <w:rFonts w:ascii="Arial" w:hAnsi="Arial" w:cs="Arial"/>
          <w:sz w:val="22"/>
          <w:szCs w:val="22"/>
        </w:rPr>
      </w:pPr>
    </w:p>
    <w:p w14:paraId="24E87C34"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Zakupnina za postavljanje bankomata na poslovnim prostorima u vlasništvu ili suvlasništvu Grada Dubrovnika određuje se kako slijedi:</w:t>
      </w:r>
    </w:p>
    <w:p w14:paraId="05F19529" w14:textId="77777777" w:rsidR="007A7087" w:rsidRPr="007A7087" w:rsidRDefault="007A7087" w:rsidP="007A7087">
      <w:pPr>
        <w:jc w:val="both"/>
        <w:rPr>
          <w:rFonts w:ascii="Arial" w:hAnsi="Arial" w:cs="Arial"/>
          <w:sz w:val="22"/>
          <w:szCs w:val="22"/>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0"/>
        <w:gridCol w:w="1578"/>
      </w:tblGrid>
      <w:tr w:rsidR="007A7087" w:rsidRPr="007A7087" w14:paraId="76657CA2" w14:textId="77777777" w:rsidTr="007A7087">
        <w:trPr>
          <w:trHeight w:val="235"/>
          <w:jc w:val="center"/>
        </w:trPr>
        <w:tc>
          <w:tcPr>
            <w:tcW w:w="7160" w:type="dxa"/>
            <w:shd w:val="clear" w:color="auto" w:fill="auto"/>
            <w:vAlign w:val="center"/>
          </w:tcPr>
          <w:p w14:paraId="1FF3F733"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MJESTO</w:t>
            </w:r>
          </w:p>
        </w:tc>
        <w:tc>
          <w:tcPr>
            <w:tcW w:w="1578" w:type="dxa"/>
            <w:shd w:val="clear" w:color="auto" w:fill="auto"/>
            <w:vAlign w:val="center"/>
          </w:tcPr>
          <w:p w14:paraId="6D5F26EE"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IZNOS</w:t>
            </w:r>
          </w:p>
        </w:tc>
      </w:tr>
      <w:tr w:rsidR="007A7087" w:rsidRPr="007A7087" w14:paraId="075AE18B" w14:textId="77777777" w:rsidTr="007A7087">
        <w:trPr>
          <w:trHeight w:val="458"/>
          <w:jc w:val="center"/>
        </w:trPr>
        <w:tc>
          <w:tcPr>
            <w:tcW w:w="7160" w:type="dxa"/>
            <w:shd w:val="clear" w:color="auto" w:fill="auto"/>
            <w:vAlign w:val="center"/>
          </w:tcPr>
          <w:p w14:paraId="2E6B3C94"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Povijesna jezgra Grada Dubrovnika i kontaktna zona Pile- Ploče</w:t>
            </w:r>
          </w:p>
        </w:tc>
        <w:tc>
          <w:tcPr>
            <w:tcW w:w="1578" w:type="dxa"/>
            <w:shd w:val="clear" w:color="auto" w:fill="auto"/>
            <w:vAlign w:val="center"/>
          </w:tcPr>
          <w:p w14:paraId="62FFB8A1"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880,00 €</w:t>
            </w:r>
          </w:p>
        </w:tc>
      </w:tr>
      <w:tr w:rsidR="007A7087" w:rsidRPr="007A7087" w14:paraId="58049067" w14:textId="77777777" w:rsidTr="007A7087">
        <w:trPr>
          <w:trHeight w:val="472"/>
          <w:jc w:val="center"/>
        </w:trPr>
        <w:tc>
          <w:tcPr>
            <w:tcW w:w="7160" w:type="dxa"/>
            <w:shd w:val="clear" w:color="auto" w:fill="auto"/>
            <w:vAlign w:val="center"/>
          </w:tcPr>
          <w:p w14:paraId="448B37EF"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Sve ostale ulice na užem području grada Dubrovnika</w:t>
            </w:r>
          </w:p>
        </w:tc>
        <w:tc>
          <w:tcPr>
            <w:tcW w:w="1578" w:type="dxa"/>
            <w:shd w:val="clear" w:color="auto" w:fill="auto"/>
            <w:vAlign w:val="center"/>
          </w:tcPr>
          <w:p w14:paraId="2BEDACA2"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590,00 € </w:t>
            </w:r>
          </w:p>
        </w:tc>
      </w:tr>
      <w:tr w:rsidR="007A7087" w:rsidRPr="007A7087" w14:paraId="7DAE31CD" w14:textId="77777777" w:rsidTr="007A7087">
        <w:trPr>
          <w:trHeight w:val="472"/>
          <w:jc w:val="center"/>
        </w:trPr>
        <w:tc>
          <w:tcPr>
            <w:tcW w:w="7160" w:type="dxa"/>
            <w:shd w:val="clear" w:color="auto" w:fill="auto"/>
            <w:vAlign w:val="center"/>
          </w:tcPr>
          <w:p w14:paraId="4224992F" w14:textId="77777777" w:rsidR="007A7087" w:rsidRPr="007A7087" w:rsidRDefault="007A7087" w:rsidP="007A7087">
            <w:pPr>
              <w:jc w:val="both"/>
              <w:rPr>
                <w:rFonts w:ascii="Arial" w:hAnsi="Arial" w:cs="Arial"/>
                <w:sz w:val="22"/>
                <w:szCs w:val="22"/>
              </w:rPr>
            </w:pPr>
            <w:proofErr w:type="spellStart"/>
            <w:r w:rsidRPr="007A7087">
              <w:rPr>
                <w:rFonts w:ascii="Arial" w:hAnsi="Arial" w:cs="Arial"/>
                <w:sz w:val="22"/>
                <w:szCs w:val="22"/>
              </w:rPr>
              <w:t>Sustjepan</w:t>
            </w:r>
            <w:proofErr w:type="spellEnd"/>
            <w:r w:rsidRPr="007A7087">
              <w:rPr>
                <w:rFonts w:ascii="Arial" w:hAnsi="Arial" w:cs="Arial"/>
                <w:sz w:val="22"/>
                <w:szCs w:val="22"/>
              </w:rPr>
              <w:t xml:space="preserve">, Mokošica, Zaton, Orašac, </w:t>
            </w:r>
            <w:proofErr w:type="spellStart"/>
            <w:r w:rsidRPr="007A7087">
              <w:rPr>
                <w:rFonts w:ascii="Arial" w:hAnsi="Arial" w:cs="Arial"/>
                <w:sz w:val="22"/>
                <w:szCs w:val="22"/>
              </w:rPr>
              <w:t>Trsteno</w:t>
            </w:r>
            <w:proofErr w:type="spellEnd"/>
            <w:r w:rsidRPr="007A7087">
              <w:rPr>
                <w:rFonts w:ascii="Arial" w:hAnsi="Arial" w:cs="Arial"/>
                <w:sz w:val="22"/>
                <w:szCs w:val="22"/>
              </w:rPr>
              <w:t>, otoci</w:t>
            </w:r>
          </w:p>
        </w:tc>
        <w:tc>
          <w:tcPr>
            <w:tcW w:w="1578" w:type="dxa"/>
            <w:shd w:val="clear" w:color="auto" w:fill="auto"/>
            <w:vAlign w:val="center"/>
          </w:tcPr>
          <w:p w14:paraId="11156AC8"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370,00 € </w:t>
            </w:r>
          </w:p>
        </w:tc>
      </w:tr>
    </w:tbl>
    <w:p w14:paraId="1EB979B0" w14:textId="77777777" w:rsidR="007A7087" w:rsidRPr="007A7087" w:rsidRDefault="007A7087" w:rsidP="007A7087">
      <w:pPr>
        <w:rPr>
          <w:rFonts w:ascii="Arial" w:hAnsi="Arial" w:cs="Arial"/>
          <w:sz w:val="22"/>
          <w:szCs w:val="22"/>
        </w:rPr>
      </w:pPr>
    </w:p>
    <w:p w14:paraId="4C7E2449"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Zakupnina za postavljanje baznih stanica za smještaj bazne stanice </w:t>
      </w:r>
      <w:proofErr w:type="spellStart"/>
      <w:r w:rsidRPr="007A7087">
        <w:rPr>
          <w:rFonts w:ascii="Arial" w:hAnsi="Arial" w:cs="Arial"/>
          <w:sz w:val="22"/>
          <w:szCs w:val="22"/>
        </w:rPr>
        <w:t>teleoperatera</w:t>
      </w:r>
      <w:proofErr w:type="spellEnd"/>
      <w:r w:rsidRPr="007A7087">
        <w:rPr>
          <w:rFonts w:ascii="Arial" w:hAnsi="Arial" w:cs="Arial"/>
          <w:sz w:val="22"/>
          <w:szCs w:val="22"/>
        </w:rPr>
        <w:t xml:space="preserve"> na poslovnim prostorima u vlasništvu ili suvlasništvu Grada određuje se u početnom iznosu mjesečne zakupnine u iznosu od 400,00 €.</w:t>
      </w:r>
    </w:p>
    <w:p w14:paraId="1E42EC13" w14:textId="77777777" w:rsidR="007A7087" w:rsidRPr="007A7087" w:rsidRDefault="007A7087" w:rsidP="007A7087">
      <w:pPr>
        <w:rPr>
          <w:rFonts w:ascii="Arial" w:hAnsi="Arial" w:cs="Arial"/>
          <w:sz w:val="22"/>
          <w:szCs w:val="22"/>
        </w:rPr>
      </w:pPr>
    </w:p>
    <w:p w14:paraId="0867496E"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Za garaže i garažna mjesta početni iznos visine mjesečne zakupnine određuje se po procijenjenoj vrijednosti koju određuje sudski vještak, procjenitelj koji je tako određen odredbama propisa kojim se uređuje procjena vrijednosti nekretnina.</w:t>
      </w:r>
    </w:p>
    <w:p w14:paraId="7D78C119" w14:textId="77777777" w:rsidR="007A7087" w:rsidRPr="007A7087" w:rsidRDefault="007A7087" w:rsidP="007A7087">
      <w:pPr>
        <w:jc w:val="both"/>
        <w:rPr>
          <w:rFonts w:ascii="Arial" w:hAnsi="Arial" w:cs="Arial"/>
          <w:sz w:val="22"/>
          <w:szCs w:val="22"/>
        </w:rPr>
      </w:pPr>
    </w:p>
    <w:p w14:paraId="1C94C881"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Članak 15.</w:t>
      </w:r>
    </w:p>
    <w:p w14:paraId="12DCD069" w14:textId="77777777" w:rsidR="007A7087" w:rsidRPr="007A7087" w:rsidRDefault="007A7087" w:rsidP="007A7087">
      <w:pPr>
        <w:rPr>
          <w:rFonts w:ascii="Arial" w:hAnsi="Arial" w:cs="Arial"/>
          <w:sz w:val="22"/>
          <w:szCs w:val="22"/>
        </w:rPr>
      </w:pPr>
    </w:p>
    <w:p w14:paraId="3C3413ED"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Radi potreba lokalnog stanovništva i revitalizacije života u gradu, a sve sukladno Planu upravljanja svjetskim dobrom UNESCO-a „Starim gradom Dubrovnikom“ koje je usvojilo Gradsko vijeće Grada Dubrovnika, a kojim je propisano povećati dostupnost javnim objektima i uslugama, posebno s naglaskom na poboljšanje zdravstvenih usluga, osiguranja mreža lokalnih trgovina za dnevno snabdijevanje stanovništva te neophodnih usluga i servisa, Grad potiče isto osigurati i kroz povoljne zakupnine poslovnih prostora. </w:t>
      </w:r>
    </w:p>
    <w:p w14:paraId="34ED4563" w14:textId="77777777" w:rsidR="007A7087" w:rsidRPr="007A7087" w:rsidRDefault="007A7087" w:rsidP="007A7087">
      <w:pPr>
        <w:jc w:val="both"/>
        <w:rPr>
          <w:rFonts w:ascii="Arial" w:hAnsi="Arial" w:cs="Arial"/>
          <w:sz w:val="22"/>
          <w:szCs w:val="22"/>
        </w:rPr>
      </w:pPr>
    </w:p>
    <w:p w14:paraId="0D8BBC16"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Iznimno od odredbi  članka 4. ovog Pravilnika, u skladu s Planom upravljanja iz stavka 1. ovog članka, može se odrediti niži početni iznos mjesečne visine zakupnine te se između ostalog određuje i to za:</w:t>
      </w:r>
    </w:p>
    <w:p w14:paraId="44BB58A8" w14:textId="77777777" w:rsidR="007A7087" w:rsidRPr="007A7087" w:rsidRDefault="007A7087" w:rsidP="001F0EEF">
      <w:pPr>
        <w:numPr>
          <w:ilvl w:val="0"/>
          <w:numId w:val="81"/>
        </w:numPr>
        <w:jc w:val="both"/>
        <w:rPr>
          <w:rFonts w:ascii="Arial" w:hAnsi="Arial" w:cs="Arial"/>
          <w:sz w:val="22"/>
          <w:szCs w:val="22"/>
        </w:rPr>
      </w:pPr>
      <w:r w:rsidRPr="007A7087">
        <w:rPr>
          <w:rFonts w:ascii="Arial" w:hAnsi="Arial" w:cs="Arial"/>
          <w:sz w:val="22"/>
          <w:szCs w:val="22"/>
        </w:rPr>
        <w:t>političke stranke i stručno poslovne organizacije iznos mjesečne zakupnine od 4,00   eura po m</w:t>
      </w:r>
      <w:r w:rsidRPr="007A7087">
        <w:rPr>
          <w:rFonts w:ascii="Arial" w:hAnsi="Arial" w:cs="Arial"/>
          <w:sz w:val="22"/>
          <w:szCs w:val="22"/>
          <w:vertAlign w:val="superscript"/>
        </w:rPr>
        <w:t>2</w:t>
      </w:r>
      <w:r w:rsidRPr="007A7087">
        <w:rPr>
          <w:rFonts w:ascii="Arial" w:hAnsi="Arial" w:cs="Arial"/>
          <w:sz w:val="22"/>
          <w:szCs w:val="22"/>
        </w:rPr>
        <w:t>,</w:t>
      </w:r>
    </w:p>
    <w:p w14:paraId="6244F581" w14:textId="77777777" w:rsidR="007A7087" w:rsidRPr="007A7087" w:rsidRDefault="007A7087" w:rsidP="001F0EEF">
      <w:pPr>
        <w:numPr>
          <w:ilvl w:val="0"/>
          <w:numId w:val="81"/>
        </w:numPr>
        <w:jc w:val="both"/>
        <w:rPr>
          <w:rFonts w:ascii="Arial" w:hAnsi="Arial" w:cs="Arial"/>
          <w:sz w:val="22"/>
          <w:szCs w:val="22"/>
        </w:rPr>
      </w:pPr>
      <w:r w:rsidRPr="007A7087">
        <w:rPr>
          <w:rFonts w:ascii="Arial" w:hAnsi="Arial" w:cs="Arial"/>
          <w:sz w:val="22"/>
          <w:szCs w:val="22"/>
        </w:rPr>
        <w:t>udruge građana 0,66 eura po m</w:t>
      </w:r>
      <w:r w:rsidRPr="007A7087">
        <w:rPr>
          <w:rFonts w:ascii="Arial" w:hAnsi="Arial" w:cs="Arial"/>
          <w:sz w:val="22"/>
          <w:szCs w:val="22"/>
          <w:vertAlign w:val="superscript"/>
        </w:rPr>
        <w:t>2</w:t>
      </w:r>
      <w:r w:rsidRPr="007A7087">
        <w:rPr>
          <w:rFonts w:ascii="Arial" w:hAnsi="Arial" w:cs="Arial"/>
          <w:sz w:val="22"/>
          <w:szCs w:val="22"/>
        </w:rPr>
        <w:t>,</w:t>
      </w:r>
    </w:p>
    <w:p w14:paraId="0A8B32DA" w14:textId="77777777" w:rsidR="007A7087" w:rsidRPr="007A7087" w:rsidRDefault="007A7087" w:rsidP="001F0EEF">
      <w:pPr>
        <w:numPr>
          <w:ilvl w:val="0"/>
          <w:numId w:val="81"/>
        </w:numPr>
        <w:jc w:val="both"/>
        <w:rPr>
          <w:rFonts w:ascii="Arial" w:hAnsi="Arial" w:cs="Arial"/>
          <w:sz w:val="22"/>
          <w:szCs w:val="22"/>
        </w:rPr>
      </w:pPr>
      <w:r w:rsidRPr="007A7087">
        <w:rPr>
          <w:rFonts w:ascii="Arial" w:hAnsi="Arial" w:cs="Arial"/>
          <w:sz w:val="22"/>
          <w:szCs w:val="22"/>
        </w:rPr>
        <w:t>humanitarne organizacije 0,27 € po m</w:t>
      </w:r>
      <w:r w:rsidRPr="007A7087">
        <w:rPr>
          <w:rFonts w:ascii="Arial" w:hAnsi="Arial" w:cs="Arial"/>
          <w:sz w:val="22"/>
          <w:szCs w:val="22"/>
          <w:vertAlign w:val="superscript"/>
        </w:rPr>
        <w:t>2</w:t>
      </w:r>
      <w:r w:rsidRPr="007A7087">
        <w:rPr>
          <w:rFonts w:ascii="Arial" w:hAnsi="Arial" w:cs="Arial"/>
          <w:sz w:val="22"/>
          <w:szCs w:val="22"/>
        </w:rPr>
        <w:t>,</w:t>
      </w:r>
    </w:p>
    <w:p w14:paraId="192A98A2" w14:textId="77777777" w:rsidR="007A7087" w:rsidRPr="007A7087" w:rsidRDefault="007A7087" w:rsidP="001F0EEF">
      <w:pPr>
        <w:numPr>
          <w:ilvl w:val="0"/>
          <w:numId w:val="81"/>
        </w:numPr>
        <w:jc w:val="both"/>
        <w:rPr>
          <w:rFonts w:ascii="Arial" w:hAnsi="Arial" w:cs="Arial"/>
          <w:sz w:val="22"/>
          <w:szCs w:val="22"/>
        </w:rPr>
      </w:pPr>
      <w:r w:rsidRPr="007A7087">
        <w:rPr>
          <w:rFonts w:ascii="Arial" w:hAnsi="Arial" w:cs="Arial"/>
          <w:sz w:val="22"/>
          <w:szCs w:val="22"/>
        </w:rPr>
        <w:t>umjetničke atelijere 2,65 € po m</w:t>
      </w:r>
      <w:r w:rsidRPr="007A7087">
        <w:rPr>
          <w:rFonts w:ascii="Arial" w:hAnsi="Arial" w:cs="Arial"/>
          <w:sz w:val="22"/>
          <w:szCs w:val="22"/>
          <w:vertAlign w:val="superscript"/>
        </w:rPr>
        <w:t>2</w:t>
      </w:r>
      <w:r w:rsidRPr="007A7087">
        <w:rPr>
          <w:rFonts w:ascii="Arial" w:hAnsi="Arial" w:cs="Arial"/>
          <w:sz w:val="22"/>
          <w:szCs w:val="22"/>
        </w:rPr>
        <w:t>,</w:t>
      </w:r>
    </w:p>
    <w:p w14:paraId="122E449D" w14:textId="77777777" w:rsidR="007A7087" w:rsidRPr="007A7087" w:rsidRDefault="007A7087" w:rsidP="001F0EEF">
      <w:pPr>
        <w:numPr>
          <w:ilvl w:val="0"/>
          <w:numId w:val="81"/>
        </w:numPr>
        <w:jc w:val="both"/>
        <w:rPr>
          <w:rFonts w:ascii="Arial" w:hAnsi="Arial" w:cs="Arial"/>
          <w:sz w:val="22"/>
          <w:szCs w:val="22"/>
        </w:rPr>
      </w:pPr>
      <w:r w:rsidRPr="007A7087">
        <w:rPr>
          <w:rFonts w:ascii="Arial" w:hAnsi="Arial" w:cs="Arial"/>
          <w:sz w:val="22"/>
          <w:szCs w:val="22"/>
        </w:rPr>
        <w:t>poštanske urede Hrvatske pošte na otocima 0,27€ po m</w:t>
      </w:r>
      <w:r w:rsidRPr="007A7087">
        <w:rPr>
          <w:rFonts w:ascii="Arial" w:hAnsi="Arial" w:cs="Arial"/>
          <w:sz w:val="22"/>
          <w:szCs w:val="22"/>
          <w:vertAlign w:val="superscript"/>
        </w:rPr>
        <w:t>2</w:t>
      </w:r>
      <w:r w:rsidRPr="007A7087">
        <w:rPr>
          <w:rFonts w:ascii="Arial" w:hAnsi="Arial" w:cs="Arial"/>
          <w:sz w:val="22"/>
          <w:szCs w:val="22"/>
        </w:rPr>
        <w:t>,</w:t>
      </w:r>
    </w:p>
    <w:p w14:paraId="140AF2A3" w14:textId="77777777" w:rsidR="007A7087" w:rsidRPr="007A7087" w:rsidRDefault="007A7087" w:rsidP="001F0EEF">
      <w:pPr>
        <w:numPr>
          <w:ilvl w:val="0"/>
          <w:numId w:val="81"/>
        </w:numPr>
        <w:jc w:val="both"/>
        <w:rPr>
          <w:rFonts w:ascii="Arial" w:hAnsi="Arial" w:cs="Arial"/>
          <w:sz w:val="22"/>
          <w:szCs w:val="22"/>
        </w:rPr>
      </w:pPr>
      <w:r w:rsidRPr="007A7087">
        <w:rPr>
          <w:rFonts w:ascii="Arial" w:hAnsi="Arial" w:cs="Arial"/>
          <w:sz w:val="22"/>
          <w:szCs w:val="22"/>
        </w:rPr>
        <w:t xml:space="preserve">medicinske djelatnosti 4,00 </w:t>
      </w:r>
      <w:r w:rsidRPr="007A7087">
        <w:rPr>
          <w:rFonts w:ascii="Arial" w:hAnsi="Arial" w:cs="Arial"/>
          <w:sz w:val="22"/>
          <w:szCs w:val="22"/>
          <w:vertAlign w:val="superscript"/>
        </w:rPr>
        <w:t xml:space="preserve"> </w:t>
      </w:r>
      <w:r w:rsidRPr="007A7087">
        <w:rPr>
          <w:rFonts w:ascii="Arial" w:hAnsi="Arial" w:cs="Arial"/>
          <w:sz w:val="22"/>
          <w:szCs w:val="22"/>
        </w:rPr>
        <w:t>€ po m</w:t>
      </w:r>
      <w:r w:rsidRPr="007A7087">
        <w:rPr>
          <w:rFonts w:ascii="Arial" w:hAnsi="Arial" w:cs="Arial"/>
          <w:sz w:val="22"/>
          <w:szCs w:val="22"/>
          <w:vertAlign w:val="superscript"/>
        </w:rPr>
        <w:t>2</w:t>
      </w:r>
      <w:r w:rsidRPr="007A7087">
        <w:rPr>
          <w:rFonts w:ascii="Arial" w:hAnsi="Arial" w:cs="Arial"/>
          <w:sz w:val="22"/>
          <w:szCs w:val="22"/>
        </w:rPr>
        <w:t>,</w:t>
      </w:r>
    </w:p>
    <w:p w14:paraId="030B0227" w14:textId="77777777" w:rsidR="007A7087" w:rsidRPr="007A7087" w:rsidRDefault="007A7087" w:rsidP="001F0EEF">
      <w:pPr>
        <w:numPr>
          <w:ilvl w:val="0"/>
          <w:numId w:val="81"/>
        </w:numPr>
        <w:jc w:val="both"/>
        <w:rPr>
          <w:rFonts w:ascii="Arial" w:hAnsi="Arial" w:cs="Arial"/>
          <w:sz w:val="22"/>
          <w:szCs w:val="22"/>
        </w:rPr>
      </w:pPr>
      <w:r w:rsidRPr="007A7087">
        <w:rPr>
          <w:rFonts w:ascii="Arial" w:hAnsi="Arial" w:cs="Arial"/>
          <w:sz w:val="22"/>
          <w:szCs w:val="22"/>
        </w:rPr>
        <w:t>ljekarničke djelatnosti 20,00 € po m</w:t>
      </w:r>
      <w:r w:rsidRPr="007A7087">
        <w:rPr>
          <w:rFonts w:ascii="Arial" w:hAnsi="Arial" w:cs="Arial"/>
          <w:sz w:val="22"/>
          <w:szCs w:val="22"/>
          <w:vertAlign w:val="superscript"/>
        </w:rPr>
        <w:t>2</w:t>
      </w:r>
      <w:r w:rsidRPr="007A7087">
        <w:rPr>
          <w:rFonts w:ascii="Arial" w:hAnsi="Arial" w:cs="Arial"/>
          <w:sz w:val="22"/>
          <w:szCs w:val="22"/>
        </w:rPr>
        <w:t>.</w:t>
      </w:r>
    </w:p>
    <w:p w14:paraId="585E48B7" w14:textId="77777777" w:rsidR="007A7087" w:rsidRPr="007A7087" w:rsidRDefault="007A7087" w:rsidP="007A7087">
      <w:pPr>
        <w:jc w:val="both"/>
        <w:rPr>
          <w:rFonts w:ascii="Arial" w:hAnsi="Arial" w:cs="Arial"/>
          <w:sz w:val="22"/>
          <w:szCs w:val="22"/>
        </w:rPr>
      </w:pPr>
    </w:p>
    <w:p w14:paraId="34187750"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Odluku o početnoj visini mjesečne zakupnine iz stavka 2. ovog članka donosi Gradonačelnik na prijedlog Povjerenstva.</w:t>
      </w:r>
    </w:p>
    <w:p w14:paraId="29A618F2" w14:textId="77777777" w:rsidR="007A7087" w:rsidRPr="007A7087" w:rsidRDefault="007A7087" w:rsidP="007A7087">
      <w:pPr>
        <w:jc w:val="both"/>
        <w:rPr>
          <w:rFonts w:ascii="Arial" w:hAnsi="Arial" w:cs="Arial"/>
          <w:sz w:val="22"/>
          <w:szCs w:val="22"/>
        </w:rPr>
      </w:pPr>
    </w:p>
    <w:p w14:paraId="6417D06E" w14:textId="77777777" w:rsidR="007A7087" w:rsidRPr="007A7087" w:rsidRDefault="007A7087" w:rsidP="007A7087">
      <w:pPr>
        <w:jc w:val="both"/>
        <w:rPr>
          <w:rFonts w:ascii="Arial" w:hAnsi="Arial" w:cs="Arial"/>
          <w:sz w:val="22"/>
          <w:szCs w:val="22"/>
        </w:rPr>
      </w:pPr>
    </w:p>
    <w:p w14:paraId="00A407F9" w14:textId="77777777" w:rsidR="007A7087" w:rsidRPr="007A7087" w:rsidRDefault="007A7087" w:rsidP="007A7087">
      <w:pPr>
        <w:rPr>
          <w:rFonts w:ascii="Arial" w:hAnsi="Arial" w:cs="Arial"/>
          <w:b/>
          <w:sz w:val="22"/>
          <w:szCs w:val="22"/>
        </w:rPr>
      </w:pPr>
      <w:r w:rsidRPr="007A7087">
        <w:rPr>
          <w:rFonts w:ascii="Arial" w:hAnsi="Arial" w:cs="Arial"/>
          <w:b/>
          <w:sz w:val="22"/>
          <w:szCs w:val="22"/>
        </w:rPr>
        <w:t>IV.  ZAVRŠNE ODREDBE</w:t>
      </w:r>
    </w:p>
    <w:p w14:paraId="2FD2802C" w14:textId="77777777" w:rsidR="007A7087" w:rsidRPr="007A7087" w:rsidRDefault="007A7087" w:rsidP="007A7087">
      <w:pPr>
        <w:jc w:val="center"/>
        <w:rPr>
          <w:rFonts w:ascii="Arial" w:hAnsi="Arial" w:cs="Arial"/>
          <w:sz w:val="22"/>
          <w:szCs w:val="22"/>
        </w:rPr>
      </w:pPr>
      <w:r w:rsidRPr="007A7087">
        <w:rPr>
          <w:rFonts w:ascii="Arial" w:hAnsi="Arial" w:cs="Arial"/>
          <w:sz w:val="22"/>
          <w:szCs w:val="22"/>
        </w:rPr>
        <w:t>Članak 16.</w:t>
      </w:r>
    </w:p>
    <w:p w14:paraId="398BF1FA" w14:textId="77777777" w:rsidR="007A7087" w:rsidRPr="007A7087" w:rsidRDefault="007A7087" w:rsidP="007A7087">
      <w:pPr>
        <w:jc w:val="center"/>
        <w:rPr>
          <w:rFonts w:ascii="Arial" w:hAnsi="Arial" w:cs="Arial"/>
          <w:sz w:val="22"/>
          <w:szCs w:val="22"/>
        </w:rPr>
      </w:pPr>
    </w:p>
    <w:p w14:paraId="48CEC891" w14:textId="77777777" w:rsidR="007A7087" w:rsidRPr="007A7087" w:rsidRDefault="007A7087" w:rsidP="007A7087">
      <w:pPr>
        <w:jc w:val="both"/>
        <w:rPr>
          <w:rFonts w:ascii="Arial" w:hAnsi="Arial" w:cs="Arial"/>
          <w:sz w:val="22"/>
          <w:szCs w:val="22"/>
        </w:rPr>
      </w:pPr>
      <w:r w:rsidRPr="007A7087">
        <w:rPr>
          <w:rFonts w:ascii="Arial" w:hAnsi="Arial" w:cs="Arial"/>
          <w:sz w:val="22"/>
          <w:szCs w:val="22"/>
        </w:rPr>
        <w:t xml:space="preserve">Ovaj pravilnik stupa na snagu osmog dana od dana objave u „Službenom glasniku Grada Dubrovnika'“. </w:t>
      </w:r>
    </w:p>
    <w:p w14:paraId="3FF1426F" w14:textId="77777777" w:rsidR="00BB2CB9" w:rsidRDefault="00BB2CB9">
      <w:pPr>
        <w:rPr>
          <w:rFonts w:ascii="Arial" w:hAnsi="Arial" w:cs="Arial"/>
          <w:sz w:val="22"/>
          <w:szCs w:val="22"/>
        </w:rPr>
      </w:pPr>
    </w:p>
    <w:p w14:paraId="258E7B69" w14:textId="77777777" w:rsidR="007A7087" w:rsidRPr="007A7087" w:rsidRDefault="007A7087" w:rsidP="007A7087">
      <w:pPr>
        <w:autoSpaceDE w:val="0"/>
        <w:adjustRightInd w:val="0"/>
        <w:rPr>
          <w:rFonts w:ascii="Arial" w:hAnsi="Arial" w:cs="Arial"/>
          <w:sz w:val="22"/>
          <w:szCs w:val="22"/>
        </w:rPr>
      </w:pPr>
      <w:r w:rsidRPr="007A7087">
        <w:rPr>
          <w:rFonts w:ascii="Arial" w:hAnsi="Arial" w:cs="Arial"/>
          <w:sz w:val="22"/>
          <w:szCs w:val="22"/>
          <w:lang w:val="pl-PL"/>
        </w:rPr>
        <w:t>KLASA</w:t>
      </w:r>
      <w:r w:rsidRPr="007A7087">
        <w:rPr>
          <w:rFonts w:ascii="Arial" w:hAnsi="Arial" w:cs="Arial"/>
          <w:sz w:val="22"/>
          <w:szCs w:val="22"/>
        </w:rPr>
        <w:t>: 372-01/25-01/04</w:t>
      </w:r>
    </w:p>
    <w:p w14:paraId="662131E0" w14:textId="77777777" w:rsidR="007A7087" w:rsidRPr="007A7087" w:rsidRDefault="007A7087" w:rsidP="007A7087">
      <w:pPr>
        <w:autoSpaceDE w:val="0"/>
        <w:adjustRightInd w:val="0"/>
        <w:rPr>
          <w:rFonts w:ascii="Arial" w:hAnsi="Arial" w:cs="Arial"/>
          <w:sz w:val="22"/>
          <w:szCs w:val="22"/>
        </w:rPr>
      </w:pPr>
      <w:r w:rsidRPr="007A7087">
        <w:rPr>
          <w:rFonts w:ascii="Arial" w:hAnsi="Arial" w:cs="Arial"/>
          <w:sz w:val="22"/>
          <w:szCs w:val="22"/>
          <w:lang w:val="pl-PL"/>
        </w:rPr>
        <w:t>URBROJ</w:t>
      </w:r>
      <w:r w:rsidRPr="007A7087">
        <w:rPr>
          <w:rFonts w:ascii="Arial" w:hAnsi="Arial" w:cs="Arial"/>
          <w:sz w:val="22"/>
          <w:szCs w:val="22"/>
        </w:rPr>
        <w:t>: 2117-1-09-25-</w:t>
      </w:r>
      <w:r w:rsidR="00B23DFF">
        <w:rPr>
          <w:rFonts w:ascii="Arial" w:hAnsi="Arial" w:cs="Arial"/>
          <w:sz w:val="22"/>
          <w:szCs w:val="22"/>
        </w:rPr>
        <w:t>3</w:t>
      </w:r>
    </w:p>
    <w:p w14:paraId="22834A33" w14:textId="77777777" w:rsidR="007A7087" w:rsidRPr="007A7087" w:rsidRDefault="007A7087" w:rsidP="007A7087">
      <w:pPr>
        <w:autoSpaceDE w:val="0"/>
        <w:adjustRightInd w:val="0"/>
        <w:rPr>
          <w:rFonts w:ascii="Arial" w:hAnsi="Arial" w:cs="Arial"/>
          <w:sz w:val="22"/>
          <w:szCs w:val="22"/>
        </w:rPr>
      </w:pPr>
      <w:r w:rsidRPr="007A7087">
        <w:rPr>
          <w:rFonts w:ascii="Arial" w:hAnsi="Arial" w:cs="Arial"/>
          <w:sz w:val="22"/>
          <w:szCs w:val="22"/>
          <w:lang w:val="pl-PL"/>
        </w:rPr>
        <w:t>Dubrovnik</w:t>
      </w:r>
      <w:r w:rsidRPr="007A7087">
        <w:rPr>
          <w:rFonts w:ascii="Arial" w:hAnsi="Arial" w:cs="Arial"/>
          <w:sz w:val="22"/>
          <w:szCs w:val="22"/>
        </w:rPr>
        <w:t>, 28. veljače 2025.</w:t>
      </w:r>
    </w:p>
    <w:p w14:paraId="21C2489E" w14:textId="77777777" w:rsidR="00BB2CB9" w:rsidRDefault="00BB2CB9">
      <w:pPr>
        <w:rPr>
          <w:rFonts w:ascii="Arial" w:hAnsi="Arial" w:cs="Arial"/>
          <w:sz w:val="22"/>
          <w:szCs w:val="22"/>
        </w:rPr>
      </w:pPr>
    </w:p>
    <w:p w14:paraId="356890D1" w14:textId="77777777" w:rsidR="00BB2CB9" w:rsidRDefault="00BB2CB9" w:rsidP="00BB2CB9">
      <w:pPr>
        <w:rPr>
          <w:rFonts w:ascii="Arial" w:hAnsi="Arial" w:cs="Arial"/>
          <w:sz w:val="22"/>
          <w:szCs w:val="22"/>
        </w:rPr>
      </w:pPr>
      <w:r>
        <w:rPr>
          <w:rFonts w:ascii="Arial" w:hAnsi="Arial" w:cs="Arial"/>
          <w:sz w:val="22"/>
          <w:szCs w:val="22"/>
        </w:rPr>
        <w:t>Predsjednik Gradskog vijeća:</w:t>
      </w:r>
    </w:p>
    <w:p w14:paraId="07887D58" w14:textId="77777777" w:rsidR="00BB2CB9" w:rsidRDefault="00BB2CB9" w:rsidP="00BB2CB9">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1A3D3D29" w14:textId="77777777" w:rsidR="00BB2CB9" w:rsidRDefault="00BB2CB9">
      <w:pPr>
        <w:rPr>
          <w:rFonts w:ascii="Arial" w:hAnsi="Arial" w:cs="Arial"/>
          <w:sz w:val="22"/>
          <w:szCs w:val="22"/>
        </w:rPr>
      </w:pPr>
      <w:r>
        <w:rPr>
          <w:rFonts w:ascii="Arial" w:hAnsi="Arial" w:cs="Arial"/>
          <w:sz w:val="22"/>
          <w:szCs w:val="22"/>
        </w:rPr>
        <w:t>-------------------------------------</w:t>
      </w:r>
    </w:p>
    <w:p w14:paraId="3A601D78" w14:textId="77777777" w:rsidR="00946D49" w:rsidRDefault="00946D49">
      <w:pPr>
        <w:rPr>
          <w:rFonts w:ascii="Arial" w:hAnsi="Arial" w:cs="Arial"/>
          <w:b/>
          <w:sz w:val="22"/>
          <w:szCs w:val="22"/>
        </w:rPr>
      </w:pPr>
    </w:p>
    <w:p w14:paraId="14575AB0" w14:textId="77777777" w:rsidR="00946D49" w:rsidRDefault="00946D49">
      <w:pPr>
        <w:rPr>
          <w:rFonts w:ascii="Arial" w:hAnsi="Arial" w:cs="Arial"/>
          <w:b/>
          <w:sz w:val="22"/>
          <w:szCs w:val="22"/>
        </w:rPr>
      </w:pPr>
    </w:p>
    <w:p w14:paraId="763EE076" w14:textId="77777777" w:rsidR="00946D49" w:rsidRDefault="00946D49">
      <w:pPr>
        <w:rPr>
          <w:rFonts w:ascii="Arial" w:hAnsi="Arial" w:cs="Arial"/>
          <w:b/>
          <w:sz w:val="22"/>
          <w:szCs w:val="22"/>
        </w:rPr>
      </w:pPr>
    </w:p>
    <w:p w14:paraId="6535F67E" w14:textId="77777777" w:rsidR="00946D49" w:rsidRDefault="00946D49">
      <w:pPr>
        <w:rPr>
          <w:rFonts w:ascii="Arial" w:hAnsi="Arial" w:cs="Arial"/>
          <w:b/>
          <w:sz w:val="22"/>
          <w:szCs w:val="22"/>
        </w:rPr>
      </w:pPr>
    </w:p>
    <w:p w14:paraId="623E21B4" w14:textId="77777777" w:rsidR="00BB2CB9" w:rsidRPr="007A7087" w:rsidRDefault="00BB2CB9">
      <w:pPr>
        <w:rPr>
          <w:rFonts w:ascii="Arial" w:hAnsi="Arial" w:cs="Arial"/>
          <w:b/>
          <w:sz w:val="22"/>
          <w:szCs w:val="22"/>
        </w:rPr>
      </w:pPr>
      <w:r w:rsidRPr="007A7087">
        <w:rPr>
          <w:rFonts w:ascii="Arial" w:hAnsi="Arial" w:cs="Arial"/>
          <w:b/>
          <w:sz w:val="22"/>
          <w:szCs w:val="22"/>
        </w:rPr>
        <w:t>4</w:t>
      </w:r>
      <w:r w:rsidR="0092119B">
        <w:rPr>
          <w:rFonts w:ascii="Arial" w:hAnsi="Arial" w:cs="Arial"/>
          <w:b/>
          <w:sz w:val="22"/>
          <w:szCs w:val="22"/>
        </w:rPr>
        <w:t>5</w:t>
      </w:r>
    </w:p>
    <w:p w14:paraId="049FDFBE" w14:textId="77777777" w:rsidR="00BB2CB9" w:rsidRDefault="00BB2CB9">
      <w:pPr>
        <w:rPr>
          <w:rFonts w:ascii="Arial" w:hAnsi="Arial" w:cs="Arial"/>
          <w:sz w:val="22"/>
          <w:szCs w:val="22"/>
        </w:rPr>
      </w:pPr>
    </w:p>
    <w:p w14:paraId="04573E57" w14:textId="77777777" w:rsidR="007A7087" w:rsidRDefault="007A7087">
      <w:pPr>
        <w:rPr>
          <w:rFonts w:ascii="Arial" w:hAnsi="Arial" w:cs="Arial"/>
          <w:sz w:val="22"/>
          <w:szCs w:val="22"/>
        </w:rPr>
      </w:pPr>
    </w:p>
    <w:p w14:paraId="21FF3991" w14:textId="77777777" w:rsidR="007A7087" w:rsidRPr="007A7087" w:rsidRDefault="007A7087" w:rsidP="007A7087">
      <w:pPr>
        <w:jc w:val="both"/>
        <w:rPr>
          <w:rFonts w:ascii="Arial" w:hAnsi="Arial" w:cs="Arial"/>
          <w:bCs/>
          <w:iCs/>
          <w:sz w:val="22"/>
          <w:szCs w:val="22"/>
        </w:rPr>
      </w:pPr>
      <w:r w:rsidRPr="007A7087">
        <w:rPr>
          <w:rFonts w:ascii="Arial" w:hAnsi="Arial" w:cs="Arial"/>
          <w:bCs/>
          <w:iCs/>
          <w:sz w:val="22"/>
          <w:szCs w:val="22"/>
        </w:rPr>
        <w:t xml:space="preserve">Na temelju članka 35. Zakona o lokalnoj i područnoj (regionalnoj) samoupravi („Narodne novine“, broj 33/01, 60/01, 129/05, 109/07, 125/08, 36/09, 150/11, 144/12, 19/13, 137/15 i 123/17,  98/19, 144/20) i članka 39. Statuta Grada Dubrovnika („Službeni glasnik Grada Dubrovnika“, broj 2/21), Gradsko vijeće Grada Dubrovnika na 40. sjednici, održanoj 28. veljače 2025., donijelo je  </w:t>
      </w:r>
    </w:p>
    <w:p w14:paraId="57503EB9" w14:textId="77777777" w:rsidR="007A7087" w:rsidRPr="007A7087" w:rsidRDefault="007A7087" w:rsidP="007A7087">
      <w:pPr>
        <w:suppressAutoHyphens/>
        <w:autoSpaceDN w:val="0"/>
        <w:jc w:val="center"/>
        <w:rPr>
          <w:rFonts w:ascii="Arial" w:hAnsi="Arial" w:cs="Arial"/>
          <w:smallCaps/>
          <w:sz w:val="22"/>
          <w:szCs w:val="22"/>
        </w:rPr>
      </w:pPr>
    </w:p>
    <w:p w14:paraId="3C833140" w14:textId="77777777" w:rsidR="007A7087" w:rsidRPr="007A7087" w:rsidRDefault="007A7087" w:rsidP="007A7087">
      <w:pPr>
        <w:suppressAutoHyphens/>
        <w:autoSpaceDN w:val="0"/>
        <w:jc w:val="center"/>
        <w:rPr>
          <w:rFonts w:ascii="Arial" w:hAnsi="Arial" w:cs="Arial"/>
          <w:smallCaps/>
          <w:sz w:val="22"/>
          <w:szCs w:val="22"/>
        </w:rPr>
      </w:pPr>
    </w:p>
    <w:p w14:paraId="10052943" w14:textId="77777777" w:rsidR="007A7087" w:rsidRPr="007A7087" w:rsidRDefault="007A7087" w:rsidP="007A7087">
      <w:pPr>
        <w:suppressAutoHyphens/>
        <w:autoSpaceDN w:val="0"/>
        <w:jc w:val="center"/>
        <w:rPr>
          <w:rFonts w:ascii="Arial" w:hAnsi="Arial" w:cs="Arial"/>
          <w:b/>
          <w:smallCaps/>
          <w:sz w:val="22"/>
          <w:szCs w:val="22"/>
        </w:rPr>
      </w:pPr>
      <w:r w:rsidRPr="007A7087">
        <w:rPr>
          <w:rFonts w:ascii="Arial" w:hAnsi="Arial" w:cs="Arial"/>
          <w:b/>
          <w:smallCaps/>
          <w:sz w:val="22"/>
          <w:szCs w:val="22"/>
        </w:rPr>
        <w:t xml:space="preserve">PROGRAM JAVNIH POTREBA U PREDŠKOLSKOM ODGOJU  </w:t>
      </w:r>
    </w:p>
    <w:p w14:paraId="310CADFB" w14:textId="77777777" w:rsidR="007A7087" w:rsidRPr="007A7087" w:rsidRDefault="007A7087" w:rsidP="007A7087">
      <w:pPr>
        <w:suppressAutoHyphens/>
        <w:autoSpaceDN w:val="0"/>
        <w:jc w:val="center"/>
        <w:rPr>
          <w:rFonts w:ascii="Arial" w:hAnsi="Arial" w:cs="Arial"/>
          <w:smallCaps/>
          <w:sz w:val="22"/>
          <w:szCs w:val="22"/>
        </w:rPr>
      </w:pPr>
      <w:r w:rsidRPr="007A7087">
        <w:rPr>
          <w:rFonts w:ascii="Arial" w:hAnsi="Arial" w:cs="Arial"/>
          <w:b/>
          <w:smallCaps/>
          <w:sz w:val="22"/>
          <w:szCs w:val="22"/>
        </w:rPr>
        <w:t>GRADA DUBROVNIKA ZA 2025. GODINU</w:t>
      </w:r>
    </w:p>
    <w:p w14:paraId="4E7B4A54" w14:textId="77777777" w:rsidR="007A7087" w:rsidRPr="007A7087" w:rsidRDefault="007A7087" w:rsidP="007A7087">
      <w:pPr>
        <w:suppressAutoHyphens/>
        <w:autoSpaceDN w:val="0"/>
        <w:jc w:val="center"/>
        <w:rPr>
          <w:rFonts w:ascii="Arial" w:hAnsi="Arial" w:cs="Arial"/>
          <w:b/>
          <w:smallCaps/>
          <w:sz w:val="22"/>
          <w:szCs w:val="22"/>
        </w:rPr>
      </w:pPr>
    </w:p>
    <w:p w14:paraId="6ADF51AE" w14:textId="77777777" w:rsidR="007A7087" w:rsidRPr="007A7087" w:rsidRDefault="007A7087" w:rsidP="007A7087">
      <w:pPr>
        <w:suppressAutoHyphens/>
        <w:autoSpaceDN w:val="0"/>
        <w:jc w:val="center"/>
        <w:rPr>
          <w:rFonts w:ascii="Arial" w:hAnsi="Arial" w:cs="Arial"/>
          <w:b/>
          <w:smallCaps/>
          <w:sz w:val="22"/>
          <w:szCs w:val="22"/>
        </w:rPr>
      </w:pPr>
    </w:p>
    <w:p w14:paraId="144D5FE6" w14:textId="77777777" w:rsidR="007A7087" w:rsidRPr="007A7087" w:rsidRDefault="007A7087" w:rsidP="007A7087">
      <w:pPr>
        <w:suppressAutoHyphens/>
        <w:autoSpaceDN w:val="0"/>
        <w:rPr>
          <w:rFonts w:ascii="Arial" w:hAnsi="Arial" w:cs="Arial"/>
          <w:b/>
          <w:smallCaps/>
          <w:sz w:val="22"/>
          <w:szCs w:val="22"/>
        </w:rPr>
      </w:pPr>
      <w:r w:rsidRPr="007A7087">
        <w:rPr>
          <w:rFonts w:ascii="Arial" w:hAnsi="Arial" w:cs="Arial"/>
          <w:b/>
          <w:smallCaps/>
          <w:sz w:val="22"/>
          <w:szCs w:val="22"/>
        </w:rPr>
        <w:t>1. UVOD</w:t>
      </w:r>
    </w:p>
    <w:p w14:paraId="7764AC61" w14:textId="77777777" w:rsidR="007A7087" w:rsidRPr="007A7087" w:rsidRDefault="007A7087" w:rsidP="007A7087">
      <w:pPr>
        <w:suppressAutoHyphens/>
        <w:autoSpaceDN w:val="0"/>
        <w:jc w:val="center"/>
        <w:rPr>
          <w:rFonts w:ascii="Arial" w:hAnsi="Arial" w:cs="Arial"/>
          <w:smallCaps/>
          <w:sz w:val="22"/>
          <w:szCs w:val="22"/>
        </w:rPr>
      </w:pPr>
    </w:p>
    <w:p w14:paraId="6C35FD6C" w14:textId="77777777" w:rsidR="007A7087" w:rsidRPr="007A7087" w:rsidRDefault="007A7087" w:rsidP="007A7087">
      <w:pPr>
        <w:suppressAutoHyphens/>
        <w:autoSpaceDN w:val="0"/>
        <w:jc w:val="both"/>
        <w:rPr>
          <w:rFonts w:ascii="Arial" w:hAnsi="Arial" w:cs="Arial"/>
          <w:sz w:val="22"/>
          <w:szCs w:val="22"/>
        </w:rPr>
      </w:pPr>
      <w:r w:rsidRPr="007A7087">
        <w:rPr>
          <w:rFonts w:ascii="Arial" w:hAnsi="Arial" w:cs="Arial"/>
          <w:sz w:val="22"/>
          <w:szCs w:val="22"/>
        </w:rPr>
        <w:t>Prema Zakonu o predškolskom odgoju i obrazovanju (NN 10/97, 107/07 i 94/13, 98/19, 57/22) predškolski odgoj obuhvaća programe odgoja, obrazovanja, zdravstvene zaštite, prehrane i socijalne skrbi djece koji se ostvaruju u dječjim vrtićima. Dječji vrtići su javne ustanove koje djelatnost predškolskog odgoja obavljaju kao javnu službu.</w:t>
      </w:r>
    </w:p>
    <w:p w14:paraId="6E47FF8F" w14:textId="77777777" w:rsidR="007A7087" w:rsidRPr="007A7087" w:rsidRDefault="007A7087" w:rsidP="007A7087">
      <w:pPr>
        <w:suppressAutoHyphens/>
        <w:autoSpaceDN w:val="0"/>
        <w:jc w:val="both"/>
        <w:rPr>
          <w:rFonts w:ascii="Arial" w:hAnsi="Arial" w:cs="Arial"/>
          <w:sz w:val="22"/>
          <w:szCs w:val="22"/>
        </w:rPr>
      </w:pPr>
    </w:p>
    <w:p w14:paraId="5B23FD5E" w14:textId="77777777" w:rsidR="007A7087" w:rsidRPr="007A7087" w:rsidRDefault="007A7087" w:rsidP="007A7087">
      <w:pPr>
        <w:suppressAutoHyphens/>
        <w:autoSpaceDN w:val="0"/>
        <w:jc w:val="both"/>
        <w:rPr>
          <w:rFonts w:ascii="Arial" w:hAnsi="Arial" w:cs="Arial"/>
          <w:sz w:val="22"/>
          <w:szCs w:val="22"/>
        </w:rPr>
      </w:pPr>
      <w:r w:rsidRPr="007A7087">
        <w:rPr>
          <w:rFonts w:ascii="Arial" w:hAnsi="Arial" w:cs="Arial"/>
          <w:sz w:val="22"/>
          <w:szCs w:val="22"/>
        </w:rPr>
        <w:t>Prema spomenutom Zakonu, predškolski odgoj se ostvaruje u skladu s razvojnim osobinama i potrebama djece te socijalnim, kulturnim, vjerskim i drugim potrebama njihovih obitelji. Organizira se i provodi kako bi se doprinijelo očuvanju tjelesnog i mentalnog zdravlja djeteta, poticanju cjelovitog razvoja funkcija u skladu sa zakonitostima djetetova razvoja i stvarnim individualnim mogućnostima.</w:t>
      </w:r>
    </w:p>
    <w:p w14:paraId="0EBBF90F" w14:textId="77777777" w:rsidR="007A7087" w:rsidRPr="007A7087" w:rsidRDefault="007A7087" w:rsidP="007A7087">
      <w:pPr>
        <w:suppressAutoHyphens/>
        <w:autoSpaceDN w:val="0"/>
        <w:jc w:val="both"/>
        <w:rPr>
          <w:rFonts w:ascii="Arial" w:hAnsi="Arial" w:cs="Arial"/>
          <w:sz w:val="22"/>
          <w:szCs w:val="22"/>
        </w:rPr>
      </w:pPr>
    </w:p>
    <w:p w14:paraId="5C4E7C3B" w14:textId="77777777" w:rsidR="007A7087" w:rsidRPr="007A7087" w:rsidRDefault="007A7087" w:rsidP="007A7087">
      <w:pPr>
        <w:suppressAutoHyphens/>
        <w:autoSpaceDN w:val="0"/>
        <w:jc w:val="both"/>
        <w:rPr>
          <w:rFonts w:ascii="Arial" w:hAnsi="Arial" w:cs="Arial"/>
          <w:sz w:val="22"/>
          <w:szCs w:val="22"/>
        </w:rPr>
      </w:pPr>
      <w:r w:rsidRPr="007A7087">
        <w:rPr>
          <w:rFonts w:ascii="Arial" w:hAnsi="Arial" w:cs="Arial"/>
          <w:sz w:val="22"/>
          <w:szCs w:val="22"/>
        </w:rPr>
        <w:t>Programom javnih potreba u predškolskom odgoju Grada Dubrovnika (u nastavku teksta: Program javnih potreba) utvrđuje se oblik, opseg, kvaliteta i način zadovoljenja javnih potreba u djelatnosti predškolskog odgoja i obrazovanja te skrbi o djeci predškolske dobi (u nastavku teksta: predškolski odgoj) prema potrebama i interesima građana Grada Dubrovnika.</w:t>
      </w:r>
    </w:p>
    <w:p w14:paraId="4A00BDB9" w14:textId="77777777" w:rsidR="007A7087" w:rsidRPr="007A7087" w:rsidRDefault="007A7087" w:rsidP="007A7087">
      <w:pPr>
        <w:suppressAutoHyphens/>
        <w:autoSpaceDN w:val="0"/>
        <w:jc w:val="both"/>
        <w:rPr>
          <w:rFonts w:ascii="Arial" w:hAnsi="Arial" w:cs="Arial"/>
          <w:sz w:val="22"/>
          <w:szCs w:val="22"/>
        </w:rPr>
      </w:pPr>
    </w:p>
    <w:p w14:paraId="197B3754" w14:textId="77777777" w:rsidR="007A7087" w:rsidRPr="007A7087" w:rsidRDefault="007A7087" w:rsidP="007A7087">
      <w:pPr>
        <w:suppressAutoHyphens/>
        <w:autoSpaceDN w:val="0"/>
        <w:jc w:val="both"/>
        <w:rPr>
          <w:rFonts w:ascii="Arial" w:hAnsi="Arial" w:cs="Arial"/>
          <w:sz w:val="22"/>
          <w:szCs w:val="22"/>
        </w:rPr>
      </w:pPr>
      <w:r w:rsidRPr="007A7087">
        <w:rPr>
          <w:rFonts w:ascii="Arial" w:hAnsi="Arial" w:cs="Arial"/>
          <w:sz w:val="22"/>
          <w:szCs w:val="22"/>
        </w:rPr>
        <w:t xml:space="preserve">Prema Zakonu o predškolskom odgoju i obrazovanju, djelatnost predškolskog odgoja financira se pretežno sredstvima proračuna lokalne i područne (regionalne) samouprave te sudjelovanjem roditelja u cijeni programa predškolskog odgoja, u koje su uključena njihova djeca. Određeni programi, kao što su posebni programi za djecu s teškoćama u razvoju  i darovitu djecu te program </w:t>
      </w:r>
      <w:proofErr w:type="spellStart"/>
      <w:r w:rsidRPr="007A7087">
        <w:rPr>
          <w:rFonts w:ascii="Arial" w:hAnsi="Arial" w:cs="Arial"/>
          <w:sz w:val="22"/>
          <w:szCs w:val="22"/>
        </w:rPr>
        <w:t>predškole</w:t>
      </w:r>
      <w:proofErr w:type="spellEnd"/>
      <w:r w:rsidRPr="007A7087">
        <w:rPr>
          <w:rFonts w:ascii="Arial" w:hAnsi="Arial" w:cs="Arial"/>
          <w:sz w:val="22"/>
          <w:szCs w:val="22"/>
        </w:rPr>
        <w:t>, sufinanciraju se iz sredstava Državnog proračuna Republike Hrvatske.</w:t>
      </w:r>
    </w:p>
    <w:p w14:paraId="2706522E" w14:textId="77777777" w:rsidR="007A7087" w:rsidRPr="007A7087" w:rsidRDefault="007A7087" w:rsidP="007A7087">
      <w:pPr>
        <w:suppressAutoHyphens/>
        <w:autoSpaceDN w:val="0"/>
        <w:jc w:val="both"/>
        <w:rPr>
          <w:rFonts w:ascii="Arial" w:hAnsi="Arial" w:cs="Arial"/>
          <w:smallCaps/>
          <w:sz w:val="22"/>
          <w:szCs w:val="22"/>
        </w:rPr>
      </w:pPr>
    </w:p>
    <w:p w14:paraId="388B7F2F"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Programom javnih potreba, za koji se sredstva osiguravaju u Proračunu Grada Dubrovnika, obuhvaćeni su sljedeći programi:</w:t>
      </w:r>
    </w:p>
    <w:p w14:paraId="5A9B0B0F" w14:textId="77777777" w:rsidR="007A7087" w:rsidRPr="007A7087" w:rsidRDefault="007A7087" w:rsidP="001F0EEF">
      <w:pPr>
        <w:numPr>
          <w:ilvl w:val="0"/>
          <w:numId w:val="82"/>
        </w:numPr>
        <w:suppressAutoHyphens/>
        <w:autoSpaceDN w:val="0"/>
        <w:jc w:val="both"/>
        <w:rPr>
          <w:rFonts w:ascii="Arial" w:eastAsia="Calibri" w:hAnsi="Arial" w:cs="Arial"/>
          <w:sz w:val="22"/>
          <w:szCs w:val="22"/>
        </w:rPr>
      </w:pPr>
      <w:r w:rsidRPr="007A7087">
        <w:rPr>
          <w:rFonts w:ascii="Arial" w:eastAsia="Calibri" w:hAnsi="Arial" w:cs="Arial"/>
          <w:sz w:val="22"/>
          <w:szCs w:val="22"/>
        </w:rPr>
        <w:t>redoviti programi predškolskog odgoja: cjelodnevni i skraćeni jaslički i vrtićki programi odgoja i obrazovanja, koji se ostvaruju u javnim ustanovama Dječji vrtići Dubrovnik i  Dječji vrtić Pčelica te  tri privatna vrtića čiji su osnivači fizičke osobe i</w:t>
      </w:r>
    </w:p>
    <w:p w14:paraId="09042840" w14:textId="77777777" w:rsidR="007A7087" w:rsidRPr="007A7087" w:rsidRDefault="007A7087" w:rsidP="001F0EEF">
      <w:pPr>
        <w:numPr>
          <w:ilvl w:val="0"/>
          <w:numId w:val="82"/>
        </w:numPr>
        <w:suppressAutoHyphens/>
        <w:autoSpaceDN w:val="0"/>
        <w:jc w:val="both"/>
        <w:rPr>
          <w:rFonts w:ascii="Arial" w:eastAsia="Calibri" w:hAnsi="Arial" w:cs="Arial"/>
          <w:sz w:val="22"/>
          <w:szCs w:val="22"/>
        </w:rPr>
      </w:pPr>
      <w:r w:rsidRPr="007A7087">
        <w:rPr>
          <w:rFonts w:ascii="Arial" w:eastAsia="Calibri" w:hAnsi="Arial" w:cs="Arial"/>
          <w:sz w:val="22"/>
          <w:szCs w:val="22"/>
        </w:rPr>
        <w:t>program predškolskog odgoja za djecu s teškoćama u razvoju pri Osnovnoj školi Marina Držića.</w:t>
      </w:r>
    </w:p>
    <w:p w14:paraId="7F88E501" w14:textId="77777777" w:rsidR="007A7087" w:rsidRPr="007A7087" w:rsidRDefault="007A7087" w:rsidP="007A7087">
      <w:pPr>
        <w:jc w:val="both"/>
        <w:rPr>
          <w:rFonts w:ascii="Arial" w:eastAsia="Calibri" w:hAnsi="Arial" w:cs="Arial"/>
          <w:b/>
          <w:i/>
          <w:sz w:val="22"/>
          <w:szCs w:val="22"/>
        </w:rPr>
      </w:pPr>
    </w:p>
    <w:p w14:paraId="41C65BB0" w14:textId="77777777" w:rsidR="007A7087" w:rsidRPr="007A7087" w:rsidRDefault="007A7087" w:rsidP="007A7087">
      <w:pPr>
        <w:jc w:val="both"/>
        <w:rPr>
          <w:rFonts w:ascii="Arial" w:eastAsia="Calibri" w:hAnsi="Arial" w:cs="Arial"/>
          <w:b/>
          <w:i/>
          <w:sz w:val="22"/>
          <w:szCs w:val="22"/>
        </w:rPr>
      </w:pPr>
    </w:p>
    <w:p w14:paraId="71B84062" w14:textId="77777777" w:rsidR="007A7087" w:rsidRPr="007A7087" w:rsidRDefault="007A7087" w:rsidP="007A7087">
      <w:pPr>
        <w:suppressAutoHyphens/>
        <w:autoSpaceDN w:val="0"/>
        <w:jc w:val="both"/>
        <w:rPr>
          <w:rFonts w:ascii="Arial" w:hAnsi="Arial" w:cs="Arial"/>
          <w:b/>
          <w:bCs/>
          <w:iCs/>
          <w:sz w:val="22"/>
          <w:szCs w:val="22"/>
          <w:lang w:eastAsia="en-US"/>
        </w:rPr>
      </w:pPr>
      <w:r w:rsidRPr="007A7087">
        <w:rPr>
          <w:rFonts w:ascii="Arial" w:hAnsi="Arial" w:cs="Arial"/>
          <w:b/>
          <w:bCs/>
          <w:iCs/>
          <w:sz w:val="22"/>
          <w:szCs w:val="22"/>
          <w:lang w:eastAsia="en-US"/>
        </w:rPr>
        <w:t>2. IZVJEŠĆE O PROVEDBI PROGRAMA JAVNIH POTREBA U PREDŠKOLSKOM ODGOJU GRADA DUBROVNIKA ZA 2024. GODINU</w:t>
      </w:r>
    </w:p>
    <w:p w14:paraId="448ADA73" w14:textId="77777777" w:rsidR="007A7087" w:rsidRPr="007A7087" w:rsidRDefault="007A7087" w:rsidP="007A7087">
      <w:pPr>
        <w:suppressAutoHyphens/>
        <w:autoSpaceDN w:val="0"/>
        <w:rPr>
          <w:rFonts w:ascii="Arial" w:hAnsi="Arial" w:cs="Arial"/>
          <w:bCs/>
          <w:iCs/>
          <w:sz w:val="22"/>
          <w:szCs w:val="22"/>
          <w:lang w:eastAsia="en-US"/>
        </w:rPr>
      </w:pPr>
    </w:p>
    <w:p w14:paraId="1DEB4885"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lastRenderedPageBreak/>
        <w:t xml:space="preserve">Program javnih potreba u predškolskom odgoju za 2024. godinu obuhvaćao je programe odgoja i obrazovanja koji su se provodili u predškolskim ustanovama Grada Dubrovnika Dječjim vrtićima Dubrovnik i Dječjem vrtiću Pčelica, privatnim dječjim vrtićima Petar Pan, </w:t>
      </w:r>
      <w:proofErr w:type="spellStart"/>
      <w:r w:rsidRPr="007A7087">
        <w:rPr>
          <w:rFonts w:ascii="Arial" w:hAnsi="Arial" w:cs="Arial"/>
          <w:bCs/>
          <w:iCs/>
          <w:sz w:val="22"/>
          <w:szCs w:val="22"/>
          <w:lang w:eastAsia="en-US"/>
        </w:rPr>
        <w:t>Calimero</w:t>
      </w:r>
      <w:proofErr w:type="spellEnd"/>
      <w:r w:rsidRPr="007A7087">
        <w:rPr>
          <w:rFonts w:ascii="Arial" w:hAnsi="Arial" w:cs="Arial"/>
          <w:bCs/>
          <w:iCs/>
          <w:sz w:val="22"/>
          <w:szCs w:val="22"/>
          <w:lang w:eastAsia="en-US"/>
        </w:rPr>
        <w:t xml:space="preserve"> i Bubamara te program predškolskog odgoja za djecu s teškoćama u razvoju pri Osnovnoj školi Marina Držića. </w:t>
      </w:r>
    </w:p>
    <w:p w14:paraId="6649C884" w14:textId="77777777" w:rsidR="007A7087" w:rsidRPr="007A7087" w:rsidRDefault="007A7087" w:rsidP="007A7087">
      <w:pPr>
        <w:suppressAutoHyphens/>
        <w:autoSpaceDN w:val="0"/>
        <w:jc w:val="both"/>
        <w:rPr>
          <w:rFonts w:ascii="Arial" w:hAnsi="Arial" w:cs="Arial"/>
          <w:bCs/>
          <w:iCs/>
          <w:sz w:val="22"/>
          <w:szCs w:val="22"/>
          <w:lang w:eastAsia="en-US"/>
        </w:rPr>
      </w:pPr>
    </w:p>
    <w:p w14:paraId="379E649E"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U skladu s Izvješćem o radu Dječjih vrtića Dubrovnik tijekom pedagoške godine 2023./2024. rad u Dječjim vrtićima Dubrovnik bio je organiziran u 68 odgojnih skupina s 1259 djece. Primarnim 10-satnim programima bilo je obuhvaćeno 1249 djece jasličke i vrtićke dobi u 66 odgojnih skupina (410 djece u 26 odgojnih skupina jaslica te 839 djece u 40 odgojnih skupina vrtića, od toga 1 dijete u jednoj odgojnoj skupini popodnevnog 3-satnog programa). Kraći 8-satni program pohađalo je 10 djece u dvije odgojne skupine.   </w:t>
      </w:r>
    </w:p>
    <w:tbl>
      <w:tblPr>
        <w:tblpPr w:leftFromText="180" w:rightFromText="180" w:vertAnchor="page" w:horzAnchor="margin" w:tblpY="12181"/>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276"/>
        <w:gridCol w:w="992"/>
        <w:gridCol w:w="1383"/>
        <w:gridCol w:w="1457"/>
        <w:gridCol w:w="1376"/>
      </w:tblGrid>
      <w:tr w:rsidR="007A7087" w:rsidRPr="007A7087" w14:paraId="1984711F" w14:textId="77777777" w:rsidTr="007A7087">
        <w:trPr>
          <w:trHeight w:val="82"/>
        </w:trPr>
        <w:tc>
          <w:tcPr>
            <w:tcW w:w="0" w:type="auto"/>
            <w:gridSpan w:val="7"/>
            <w:shd w:val="clear" w:color="auto" w:fill="auto"/>
            <w:vAlign w:val="center"/>
          </w:tcPr>
          <w:p w14:paraId="5286D41E" w14:textId="77777777" w:rsidR="007A7087" w:rsidRPr="007A7087" w:rsidRDefault="007A7087" w:rsidP="007A7087">
            <w:pPr>
              <w:suppressAutoHyphens/>
              <w:jc w:val="center"/>
              <w:rPr>
                <w:rFonts w:ascii="Arial" w:hAnsi="Arial" w:cs="Arial"/>
                <w:b/>
                <w:bCs/>
                <w:iCs/>
                <w:sz w:val="20"/>
                <w:szCs w:val="20"/>
              </w:rPr>
            </w:pPr>
            <w:bookmarkStart w:id="11" w:name="_Hlk188865460"/>
            <w:r w:rsidRPr="007A7087">
              <w:rPr>
                <w:rFonts w:ascii="Arial" w:hAnsi="Arial" w:cs="Arial"/>
                <w:b/>
                <w:bCs/>
                <w:iCs/>
                <w:sz w:val="20"/>
                <w:szCs w:val="20"/>
              </w:rPr>
              <w:t>REKAPITULACIJA PROGRAMA</w:t>
            </w:r>
          </w:p>
        </w:tc>
      </w:tr>
      <w:tr w:rsidR="007A7087" w:rsidRPr="007A7087" w14:paraId="087E8C15" w14:textId="77777777" w:rsidTr="007A7087">
        <w:trPr>
          <w:trHeight w:val="460"/>
        </w:trPr>
        <w:tc>
          <w:tcPr>
            <w:tcW w:w="1413" w:type="dxa"/>
            <w:shd w:val="clear" w:color="auto" w:fill="BDD6EE"/>
            <w:vAlign w:val="center"/>
          </w:tcPr>
          <w:p w14:paraId="08F46D29" w14:textId="77777777" w:rsidR="007A7087" w:rsidRPr="007A7087" w:rsidRDefault="007A7087" w:rsidP="007A7087">
            <w:pPr>
              <w:suppressAutoHyphens/>
              <w:rPr>
                <w:rFonts w:ascii="Arial" w:hAnsi="Arial" w:cs="Arial"/>
                <w:b/>
                <w:bCs/>
                <w:iCs/>
                <w:sz w:val="20"/>
                <w:szCs w:val="20"/>
              </w:rPr>
            </w:pPr>
            <w:r w:rsidRPr="007A7087">
              <w:rPr>
                <w:rFonts w:ascii="Arial" w:hAnsi="Arial" w:cs="Arial"/>
                <w:b/>
                <w:bCs/>
                <w:iCs/>
                <w:sz w:val="20"/>
                <w:szCs w:val="20"/>
              </w:rPr>
              <w:t>Vrsta programa</w:t>
            </w:r>
          </w:p>
        </w:tc>
        <w:tc>
          <w:tcPr>
            <w:tcW w:w="1134" w:type="dxa"/>
            <w:shd w:val="clear" w:color="auto" w:fill="BDD6EE"/>
            <w:vAlign w:val="center"/>
          </w:tcPr>
          <w:p w14:paraId="240C6888" w14:textId="77777777" w:rsidR="007A7087" w:rsidRPr="007A7087" w:rsidRDefault="007A7087" w:rsidP="007A7087">
            <w:pPr>
              <w:suppressAutoHyphens/>
              <w:rPr>
                <w:rFonts w:ascii="Arial" w:hAnsi="Arial" w:cs="Arial"/>
                <w:b/>
                <w:bCs/>
                <w:iCs/>
                <w:sz w:val="20"/>
                <w:szCs w:val="20"/>
              </w:rPr>
            </w:pPr>
            <w:r w:rsidRPr="007A7087">
              <w:rPr>
                <w:rFonts w:ascii="Arial" w:hAnsi="Arial" w:cs="Arial"/>
                <w:b/>
                <w:bCs/>
                <w:iCs/>
                <w:sz w:val="20"/>
                <w:szCs w:val="20"/>
              </w:rPr>
              <w:t>Broj odgojnih skupina</w:t>
            </w:r>
          </w:p>
        </w:tc>
        <w:tc>
          <w:tcPr>
            <w:tcW w:w="1276" w:type="dxa"/>
            <w:shd w:val="clear" w:color="auto" w:fill="BDD6EE"/>
            <w:vAlign w:val="center"/>
          </w:tcPr>
          <w:p w14:paraId="0B12EA73" w14:textId="77777777" w:rsidR="007A7087" w:rsidRPr="007A7087" w:rsidRDefault="007A7087" w:rsidP="007A7087">
            <w:pPr>
              <w:suppressAutoHyphens/>
              <w:rPr>
                <w:rFonts w:ascii="Arial" w:hAnsi="Arial" w:cs="Arial"/>
                <w:b/>
                <w:bCs/>
                <w:iCs/>
                <w:sz w:val="20"/>
                <w:szCs w:val="20"/>
              </w:rPr>
            </w:pPr>
            <w:r w:rsidRPr="007A7087">
              <w:rPr>
                <w:rFonts w:ascii="Arial" w:hAnsi="Arial" w:cs="Arial"/>
                <w:b/>
                <w:bCs/>
                <w:iCs/>
                <w:sz w:val="20"/>
                <w:szCs w:val="20"/>
              </w:rPr>
              <w:t>Broj odgojitelja</w:t>
            </w:r>
          </w:p>
        </w:tc>
        <w:tc>
          <w:tcPr>
            <w:tcW w:w="992" w:type="dxa"/>
            <w:shd w:val="clear" w:color="auto" w:fill="BDD6EE"/>
            <w:vAlign w:val="center"/>
          </w:tcPr>
          <w:p w14:paraId="6FB8E45D" w14:textId="77777777" w:rsidR="007A7087" w:rsidRPr="007A7087" w:rsidRDefault="007A7087" w:rsidP="007A7087">
            <w:pPr>
              <w:suppressAutoHyphens/>
              <w:rPr>
                <w:rFonts w:ascii="Arial" w:hAnsi="Arial" w:cs="Arial"/>
                <w:b/>
                <w:bCs/>
                <w:iCs/>
                <w:sz w:val="20"/>
                <w:szCs w:val="20"/>
              </w:rPr>
            </w:pPr>
            <w:r w:rsidRPr="007A7087">
              <w:rPr>
                <w:rFonts w:ascii="Arial" w:hAnsi="Arial" w:cs="Arial"/>
                <w:b/>
                <w:bCs/>
                <w:iCs/>
                <w:sz w:val="20"/>
                <w:szCs w:val="20"/>
              </w:rPr>
              <w:t>Broj upisane djece</w:t>
            </w:r>
          </w:p>
        </w:tc>
        <w:tc>
          <w:tcPr>
            <w:tcW w:w="1383" w:type="dxa"/>
            <w:shd w:val="clear" w:color="auto" w:fill="BDD6EE"/>
            <w:vAlign w:val="center"/>
          </w:tcPr>
          <w:p w14:paraId="231DB288" w14:textId="77777777" w:rsidR="007A7087" w:rsidRPr="007A7087" w:rsidRDefault="007A7087" w:rsidP="007A7087">
            <w:pPr>
              <w:suppressAutoHyphens/>
              <w:rPr>
                <w:rFonts w:ascii="Arial" w:hAnsi="Arial" w:cs="Arial"/>
                <w:b/>
                <w:bCs/>
                <w:iCs/>
                <w:sz w:val="20"/>
                <w:szCs w:val="20"/>
              </w:rPr>
            </w:pPr>
            <w:r w:rsidRPr="007A7087">
              <w:rPr>
                <w:rFonts w:ascii="Arial" w:hAnsi="Arial" w:cs="Arial"/>
                <w:b/>
                <w:bCs/>
                <w:iCs/>
                <w:sz w:val="20"/>
                <w:szCs w:val="20"/>
              </w:rPr>
              <w:t>Broj djece s teškoćama uključene u redovne</w:t>
            </w:r>
            <w:r>
              <w:rPr>
                <w:rFonts w:ascii="Arial" w:hAnsi="Arial" w:cs="Arial"/>
                <w:b/>
                <w:bCs/>
                <w:iCs/>
                <w:sz w:val="20"/>
                <w:szCs w:val="20"/>
              </w:rPr>
              <w:t xml:space="preserve"> </w:t>
            </w:r>
            <w:r w:rsidRPr="007A7087">
              <w:rPr>
                <w:rFonts w:ascii="Arial" w:hAnsi="Arial" w:cs="Arial"/>
                <w:b/>
                <w:bCs/>
                <w:iCs/>
                <w:sz w:val="20"/>
                <w:szCs w:val="20"/>
              </w:rPr>
              <w:t>skupine</w:t>
            </w:r>
          </w:p>
        </w:tc>
        <w:tc>
          <w:tcPr>
            <w:tcW w:w="0" w:type="auto"/>
            <w:shd w:val="clear" w:color="auto" w:fill="BDD6EE"/>
            <w:vAlign w:val="center"/>
          </w:tcPr>
          <w:p w14:paraId="4556D0DD" w14:textId="77777777" w:rsidR="007A7087" w:rsidRPr="007A7087" w:rsidRDefault="007A7087" w:rsidP="007A7087">
            <w:pPr>
              <w:suppressAutoHyphens/>
              <w:rPr>
                <w:rFonts w:ascii="Arial" w:hAnsi="Arial" w:cs="Arial"/>
                <w:b/>
                <w:bCs/>
                <w:iCs/>
                <w:sz w:val="20"/>
                <w:szCs w:val="20"/>
              </w:rPr>
            </w:pPr>
            <w:r w:rsidRPr="007A7087">
              <w:rPr>
                <w:rFonts w:ascii="Arial" w:hAnsi="Arial" w:cs="Arial"/>
                <w:b/>
                <w:bCs/>
                <w:iCs/>
                <w:sz w:val="20"/>
                <w:szCs w:val="20"/>
              </w:rPr>
              <w:t>Broj djece s teškoćama koja imaju osobnog pomagača</w:t>
            </w:r>
          </w:p>
        </w:tc>
        <w:tc>
          <w:tcPr>
            <w:tcW w:w="0" w:type="auto"/>
            <w:shd w:val="clear" w:color="auto" w:fill="BDD6EE"/>
            <w:vAlign w:val="center"/>
          </w:tcPr>
          <w:p w14:paraId="2E9796BD" w14:textId="77777777" w:rsidR="007A7087" w:rsidRPr="007A7087" w:rsidRDefault="007A7087" w:rsidP="007A7087">
            <w:pPr>
              <w:suppressAutoHyphens/>
              <w:rPr>
                <w:rFonts w:ascii="Arial" w:hAnsi="Arial" w:cs="Arial"/>
                <w:b/>
                <w:bCs/>
                <w:iCs/>
                <w:sz w:val="20"/>
                <w:szCs w:val="20"/>
              </w:rPr>
            </w:pPr>
            <w:r w:rsidRPr="007A7087">
              <w:rPr>
                <w:rFonts w:ascii="Arial" w:hAnsi="Arial" w:cs="Arial"/>
                <w:b/>
                <w:bCs/>
                <w:iCs/>
                <w:sz w:val="20"/>
                <w:szCs w:val="20"/>
              </w:rPr>
              <w:t>Prosječan broj djece po skupinama</w:t>
            </w:r>
          </w:p>
        </w:tc>
      </w:tr>
      <w:tr w:rsidR="007A7087" w:rsidRPr="007A7087" w14:paraId="1121CFEA" w14:textId="77777777" w:rsidTr="007A7087">
        <w:trPr>
          <w:trHeight w:val="132"/>
        </w:trPr>
        <w:tc>
          <w:tcPr>
            <w:tcW w:w="1413" w:type="dxa"/>
            <w:shd w:val="clear" w:color="auto" w:fill="auto"/>
            <w:vAlign w:val="center"/>
          </w:tcPr>
          <w:p w14:paraId="79D0B6AD" w14:textId="77777777" w:rsidR="007A7087" w:rsidRPr="007A7087" w:rsidRDefault="007A7087" w:rsidP="007A7087">
            <w:pPr>
              <w:suppressAutoHyphens/>
              <w:spacing w:line="259" w:lineRule="auto"/>
              <w:jc w:val="both"/>
              <w:rPr>
                <w:rFonts w:ascii="Arial" w:hAnsi="Arial" w:cs="Arial"/>
                <w:b/>
                <w:bCs/>
                <w:iCs/>
                <w:sz w:val="20"/>
                <w:szCs w:val="20"/>
              </w:rPr>
            </w:pPr>
            <w:r w:rsidRPr="007A7087">
              <w:rPr>
                <w:rFonts w:ascii="Arial" w:hAnsi="Arial" w:cs="Arial"/>
                <w:b/>
                <w:bCs/>
                <w:iCs/>
                <w:sz w:val="20"/>
                <w:szCs w:val="20"/>
              </w:rPr>
              <w:t>Redovni 10-satni jaslički</w:t>
            </w:r>
          </w:p>
        </w:tc>
        <w:tc>
          <w:tcPr>
            <w:tcW w:w="1134" w:type="dxa"/>
            <w:shd w:val="clear" w:color="auto" w:fill="auto"/>
            <w:vAlign w:val="center"/>
          </w:tcPr>
          <w:p w14:paraId="56FCFBC3"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26</w:t>
            </w:r>
          </w:p>
        </w:tc>
        <w:tc>
          <w:tcPr>
            <w:tcW w:w="1276" w:type="dxa"/>
            <w:shd w:val="clear" w:color="auto" w:fill="auto"/>
            <w:vAlign w:val="center"/>
          </w:tcPr>
          <w:p w14:paraId="42535DDA"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53</w:t>
            </w:r>
          </w:p>
        </w:tc>
        <w:tc>
          <w:tcPr>
            <w:tcW w:w="992" w:type="dxa"/>
            <w:shd w:val="clear" w:color="auto" w:fill="auto"/>
            <w:vAlign w:val="center"/>
          </w:tcPr>
          <w:p w14:paraId="13445142"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410</w:t>
            </w:r>
          </w:p>
        </w:tc>
        <w:tc>
          <w:tcPr>
            <w:tcW w:w="1383" w:type="dxa"/>
            <w:shd w:val="clear" w:color="auto" w:fill="auto"/>
            <w:vAlign w:val="center"/>
          </w:tcPr>
          <w:p w14:paraId="3EEE1B61"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31</w:t>
            </w:r>
          </w:p>
        </w:tc>
        <w:tc>
          <w:tcPr>
            <w:tcW w:w="0" w:type="auto"/>
            <w:shd w:val="clear" w:color="auto" w:fill="auto"/>
            <w:vAlign w:val="center"/>
          </w:tcPr>
          <w:p w14:paraId="4F9D403D"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4</w:t>
            </w:r>
          </w:p>
        </w:tc>
        <w:tc>
          <w:tcPr>
            <w:tcW w:w="0" w:type="auto"/>
            <w:shd w:val="clear" w:color="auto" w:fill="auto"/>
            <w:vAlign w:val="center"/>
          </w:tcPr>
          <w:p w14:paraId="5EB6427E"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16</w:t>
            </w:r>
          </w:p>
        </w:tc>
      </w:tr>
      <w:tr w:rsidR="007A7087" w:rsidRPr="007A7087" w14:paraId="169C325B" w14:textId="77777777" w:rsidTr="007A7087">
        <w:trPr>
          <w:trHeight w:val="272"/>
        </w:trPr>
        <w:tc>
          <w:tcPr>
            <w:tcW w:w="1413" w:type="dxa"/>
            <w:shd w:val="clear" w:color="auto" w:fill="auto"/>
            <w:vAlign w:val="center"/>
          </w:tcPr>
          <w:p w14:paraId="59320C50" w14:textId="77777777" w:rsidR="007A7087" w:rsidRPr="007A7087" w:rsidRDefault="007A7087" w:rsidP="007A7087">
            <w:pPr>
              <w:suppressAutoHyphens/>
              <w:spacing w:line="259" w:lineRule="auto"/>
              <w:jc w:val="both"/>
              <w:rPr>
                <w:rFonts w:ascii="Arial" w:hAnsi="Arial" w:cs="Arial"/>
                <w:b/>
                <w:bCs/>
                <w:iCs/>
                <w:sz w:val="20"/>
                <w:szCs w:val="20"/>
              </w:rPr>
            </w:pPr>
            <w:r w:rsidRPr="007A7087">
              <w:rPr>
                <w:rFonts w:ascii="Arial" w:hAnsi="Arial" w:cs="Arial"/>
                <w:b/>
                <w:bCs/>
                <w:iCs/>
                <w:sz w:val="20"/>
                <w:szCs w:val="20"/>
              </w:rPr>
              <w:t>Redovni 10-satni vrtićki</w:t>
            </w:r>
          </w:p>
        </w:tc>
        <w:tc>
          <w:tcPr>
            <w:tcW w:w="1134" w:type="dxa"/>
            <w:shd w:val="clear" w:color="auto" w:fill="auto"/>
            <w:vAlign w:val="center"/>
          </w:tcPr>
          <w:p w14:paraId="700F3DC3"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40</w:t>
            </w:r>
          </w:p>
        </w:tc>
        <w:tc>
          <w:tcPr>
            <w:tcW w:w="1276" w:type="dxa"/>
            <w:shd w:val="clear" w:color="auto" w:fill="auto"/>
            <w:vAlign w:val="center"/>
          </w:tcPr>
          <w:p w14:paraId="13C166D7"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80</w:t>
            </w:r>
          </w:p>
        </w:tc>
        <w:tc>
          <w:tcPr>
            <w:tcW w:w="992" w:type="dxa"/>
            <w:shd w:val="clear" w:color="auto" w:fill="auto"/>
            <w:vAlign w:val="center"/>
          </w:tcPr>
          <w:p w14:paraId="7D930976"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839</w:t>
            </w:r>
          </w:p>
        </w:tc>
        <w:tc>
          <w:tcPr>
            <w:tcW w:w="1383" w:type="dxa"/>
            <w:shd w:val="clear" w:color="auto" w:fill="auto"/>
            <w:vAlign w:val="center"/>
          </w:tcPr>
          <w:p w14:paraId="0CDEFF63"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74</w:t>
            </w:r>
          </w:p>
        </w:tc>
        <w:tc>
          <w:tcPr>
            <w:tcW w:w="0" w:type="auto"/>
            <w:shd w:val="clear" w:color="auto" w:fill="auto"/>
            <w:vAlign w:val="center"/>
          </w:tcPr>
          <w:p w14:paraId="61F834D5"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24</w:t>
            </w:r>
          </w:p>
        </w:tc>
        <w:tc>
          <w:tcPr>
            <w:tcW w:w="0" w:type="auto"/>
            <w:shd w:val="clear" w:color="auto" w:fill="auto"/>
            <w:vAlign w:val="center"/>
          </w:tcPr>
          <w:p w14:paraId="0A0FAE3E"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20</w:t>
            </w:r>
          </w:p>
        </w:tc>
      </w:tr>
      <w:tr w:rsidR="007A7087" w:rsidRPr="007A7087" w14:paraId="644C7054" w14:textId="77777777" w:rsidTr="007A7087">
        <w:trPr>
          <w:trHeight w:val="132"/>
        </w:trPr>
        <w:tc>
          <w:tcPr>
            <w:tcW w:w="1413" w:type="dxa"/>
            <w:shd w:val="clear" w:color="auto" w:fill="auto"/>
            <w:vAlign w:val="center"/>
          </w:tcPr>
          <w:p w14:paraId="01447885" w14:textId="77777777" w:rsidR="007A7087" w:rsidRPr="007A7087" w:rsidRDefault="007A7087" w:rsidP="007A7087">
            <w:pPr>
              <w:suppressAutoHyphens/>
              <w:spacing w:line="259" w:lineRule="auto"/>
              <w:jc w:val="both"/>
              <w:rPr>
                <w:rFonts w:ascii="Arial" w:hAnsi="Arial" w:cs="Arial"/>
                <w:b/>
                <w:bCs/>
                <w:iCs/>
                <w:sz w:val="20"/>
                <w:szCs w:val="20"/>
              </w:rPr>
            </w:pPr>
            <w:r w:rsidRPr="007A7087">
              <w:rPr>
                <w:rFonts w:ascii="Arial" w:hAnsi="Arial" w:cs="Arial"/>
                <w:b/>
                <w:bCs/>
                <w:iCs/>
                <w:sz w:val="20"/>
                <w:szCs w:val="20"/>
              </w:rPr>
              <w:t>Posebni 8-satni vrtićki</w:t>
            </w:r>
          </w:p>
        </w:tc>
        <w:tc>
          <w:tcPr>
            <w:tcW w:w="1134" w:type="dxa"/>
            <w:shd w:val="clear" w:color="auto" w:fill="auto"/>
            <w:vAlign w:val="center"/>
          </w:tcPr>
          <w:p w14:paraId="3AD04748"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2</w:t>
            </w:r>
          </w:p>
        </w:tc>
        <w:tc>
          <w:tcPr>
            <w:tcW w:w="1276" w:type="dxa"/>
            <w:shd w:val="clear" w:color="auto" w:fill="auto"/>
            <w:vAlign w:val="center"/>
          </w:tcPr>
          <w:p w14:paraId="634B5B23"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4</w:t>
            </w:r>
          </w:p>
        </w:tc>
        <w:tc>
          <w:tcPr>
            <w:tcW w:w="992" w:type="dxa"/>
            <w:shd w:val="clear" w:color="auto" w:fill="auto"/>
            <w:vAlign w:val="center"/>
          </w:tcPr>
          <w:p w14:paraId="5CF44C0B"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10</w:t>
            </w:r>
          </w:p>
        </w:tc>
        <w:tc>
          <w:tcPr>
            <w:tcW w:w="1383" w:type="dxa"/>
            <w:shd w:val="clear" w:color="auto" w:fill="auto"/>
            <w:vAlign w:val="center"/>
          </w:tcPr>
          <w:p w14:paraId="23162547"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w:t>
            </w:r>
          </w:p>
        </w:tc>
        <w:tc>
          <w:tcPr>
            <w:tcW w:w="0" w:type="auto"/>
            <w:shd w:val="clear" w:color="auto" w:fill="auto"/>
            <w:vAlign w:val="center"/>
          </w:tcPr>
          <w:p w14:paraId="23A0E21F"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w:t>
            </w:r>
          </w:p>
        </w:tc>
        <w:tc>
          <w:tcPr>
            <w:tcW w:w="0" w:type="auto"/>
            <w:shd w:val="clear" w:color="auto" w:fill="auto"/>
            <w:vAlign w:val="center"/>
          </w:tcPr>
          <w:p w14:paraId="6E0F841E" w14:textId="77777777" w:rsidR="007A7087" w:rsidRPr="007A7087" w:rsidRDefault="007A7087" w:rsidP="007A7087">
            <w:pPr>
              <w:suppressAutoHyphens/>
              <w:spacing w:line="360" w:lineRule="auto"/>
              <w:jc w:val="center"/>
              <w:rPr>
                <w:rFonts w:ascii="Arial" w:hAnsi="Arial" w:cs="Arial"/>
                <w:bCs/>
                <w:iCs/>
                <w:sz w:val="20"/>
                <w:szCs w:val="20"/>
              </w:rPr>
            </w:pPr>
            <w:r w:rsidRPr="007A7087">
              <w:rPr>
                <w:rFonts w:ascii="Arial" w:hAnsi="Arial" w:cs="Arial"/>
                <w:bCs/>
                <w:iCs/>
                <w:sz w:val="20"/>
                <w:szCs w:val="20"/>
              </w:rPr>
              <w:t>-</w:t>
            </w:r>
          </w:p>
        </w:tc>
      </w:tr>
      <w:tr w:rsidR="007A7087" w:rsidRPr="007A7087" w14:paraId="47E662AD" w14:textId="77777777" w:rsidTr="007A7087">
        <w:trPr>
          <w:trHeight w:val="132"/>
        </w:trPr>
        <w:tc>
          <w:tcPr>
            <w:tcW w:w="1413" w:type="dxa"/>
            <w:shd w:val="clear" w:color="auto" w:fill="BDD6EE"/>
            <w:vAlign w:val="center"/>
          </w:tcPr>
          <w:p w14:paraId="637E230D" w14:textId="77777777" w:rsidR="007A7087" w:rsidRPr="007A7087" w:rsidRDefault="007A7087" w:rsidP="007A7087">
            <w:pPr>
              <w:suppressAutoHyphens/>
              <w:jc w:val="both"/>
              <w:rPr>
                <w:rFonts w:ascii="Arial" w:hAnsi="Arial" w:cs="Arial"/>
                <w:b/>
                <w:bCs/>
                <w:iCs/>
                <w:sz w:val="20"/>
                <w:szCs w:val="20"/>
              </w:rPr>
            </w:pPr>
            <w:r w:rsidRPr="007A7087">
              <w:rPr>
                <w:rFonts w:ascii="Arial" w:hAnsi="Arial" w:cs="Arial"/>
                <w:b/>
                <w:bCs/>
                <w:iCs/>
                <w:sz w:val="20"/>
                <w:szCs w:val="20"/>
              </w:rPr>
              <w:t>Ukupno:</w:t>
            </w:r>
          </w:p>
        </w:tc>
        <w:tc>
          <w:tcPr>
            <w:tcW w:w="1134" w:type="dxa"/>
            <w:shd w:val="clear" w:color="auto" w:fill="BDD6EE"/>
            <w:vAlign w:val="center"/>
          </w:tcPr>
          <w:p w14:paraId="79139012" w14:textId="77777777" w:rsidR="007A7087" w:rsidRPr="007A7087" w:rsidRDefault="007A7087" w:rsidP="007A7087">
            <w:pPr>
              <w:suppressAutoHyphens/>
              <w:jc w:val="center"/>
              <w:rPr>
                <w:rFonts w:ascii="Arial" w:hAnsi="Arial" w:cs="Arial"/>
                <w:b/>
                <w:bCs/>
                <w:iCs/>
                <w:sz w:val="20"/>
                <w:szCs w:val="20"/>
              </w:rPr>
            </w:pPr>
            <w:r w:rsidRPr="007A7087">
              <w:rPr>
                <w:rFonts w:ascii="Arial" w:hAnsi="Arial" w:cs="Arial"/>
                <w:b/>
                <w:bCs/>
                <w:iCs/>
                <w:sz w:val="20"/>
                <w:szCs w:val="20"/>
              </w:rPr>
              <w:t>68</w:t>
            </w:r>
          </w:p>
        </w:tc>
        <w:tc>
          <w:tcPr>
            <w:tcW w:w="1276" w:type="dxa"/>
            <w:shd w:val="clear" w:color="auto" w:fill="BDD6EE"/>
            <w:vAlign w:val="center"/>
          </w:tcPr>
          <w:p w14:paraId="7E8B0762" w14:textId="77777777" w:rsidR="007A7087" w:rsidRPr="007A7087" w:rsidRDefault="007A7087" w:rsidP="007A7087">
            <w:pPr>
              <w:suppressAutoHyphens/>
              <w:jc w:val="center"/>
              <w:rPr>
                <w:rFonts w:ascii="Arial" w:hAnsi="Arial" w:cs="Arial"/>
                <w:b/>
                <w:bCs/>
                <w:iCs/>
                <w:sz w:val="20"/>
                <w:szCs w:val="20"/>
              </w:rPr>
            </w:pPr>
            <w:r w:rsidRPr="007A7087">
              <w:rPr>
                <w:rFonts w:ascii="Arial" w:hAnsi="Arial" w:cs="Arial"/>
                <w:b/>
                <w:bCs/>
                <w:iCs/>
                <w:sz w:val="20"/>
                <w:szCs w:val="20"/>
              </w:rPr>
              <w:t>137</w:t>
            </w:r>
          </w:p>
        </w:tc>
        <w:tc>
          <w:tcPr>
            <w:tcW w:w="992" w:type="dxa"/>
            <w:shd w:val="clear" w:color="auto" w:fill="BDD6EE"/>
            <w:vAlign w:val="center"/>
          </w:tcPr>
          <w:p w14:paraId="36A73CC1" w14:textId="77777777" w:rsidR="007A7087" w:rsidRPr="007A7087" w:rsidRDefault="007A7087" w:rsidP="007A7087">
            <w:pPr>
              <w:suppressAutoHyphens/>
              <w:jc w:val="center"/>
              <w:rPr>
                <w:rFonts w:ascii="Arial" w:hAnsi="Arial" w:cs="Arial"/>
                <w:b/>
                <w:bCs/>
                <w:iCs/>
                <w:sz w:val="20"/>
                <w:szCs w:val="20"/>
              </w:rPr>
            </w:pPr>
            <w:r w:rsidRPr="007A7087">
              <w:rPr>
                <w:rFonts w:ascii="Arial" w:hAnsi="Arial" w:cs="Arial"/>
                <w:b/>
                <w:bCs/>
                <w:iCs/>
                <w:sz w:val="20"/>
                <w:szCs w:val="20"/>
              </w:rPr>
              <w:t>1259</w:t>
            </w:r>
          </w:p>
        </w:tc>
        <w:tc>
          <w:tcPr>
            <w:tcW w:w="1383" w:type="dxa"/>
            <w:shd w:val="clear" w:color="auto" w:fill="BDD6EE"/>
            <w:vAlign w:val="center"/>
          </w:tcPr>
          <w:p w14:paraId="48D27F38" w14:textId="77777777" w:rsidR="007A7087" w:rsidRPr="007A7087" w:rsidRDefault="007A7087" w:rsidP="007A7087">
            <w:pPr>
              <w:suppressAutoHyphens/>
              <w:jc w:val="center"/>
              <w:rPr>
                <w:rFonts w:ascii="Arial" w:hAnsi="Arial" w:cs="Arial"/>
                <w:b/>
                <w:bCs/>
                <w:iCs/>
                <w:sz w:val="20"/>
                <w:szCs w:val="20"/>
              </w:rPr>
            </w:pPr>
            <w:r w:rsidRPr="007A7087">
              <w:rPr>
                <w:rFonts w:ascii="Arial" w:hAnsi="Arial" w:cs="Arial"/>
                <w:b/>
                <w:bCs/>
                <w:iCs/>
                <w:sz w:val="20"/>
                <w:szCs w:val="20"/>
              </w:rPr>
              <w:t>105</w:t>
            </w:r>
          </w:p>
        </w:tc>
        <w:tc>
          <w:tcPr>
            <w:tcW w:w="0" w:type="auto"/>
            <w:shd w:val="clear" w:color="auto" w:fill="BDD6EE"/>
            <w:vAlign w:val="center"/>
          </w:tcPr>
          <w:p w14:paraId="4E676FA5" w14:textId="77777777" w:rsidR="007A7087" w:rsidRPr="007A7087" w:rsidRDefault="007A7087" w:rsidP="007A7087">
            <w:pPr>
              <w:suppressAutoHyphens/>
              <w:jc w:val="center"/>
              <w:rPr>
                <w:rFonts w:ascii="Arial" w:hAnsi="Arial" w:cs="Arial"/>
                <w:b/>
                <w:bCs/>
                <w:iCs/>
                <w:sz w:val="20"/>
                <w:szCs w:val="20"/>
              </w:rPr>
            </w:pPr>
            <w:r w:rsidRPr="007A7087">
              <w:rPr>
                <w:rFonts w:ascii="Arial" w:hAnsi="Arial" w:cs="Arial"/>
                <w:b/>
                <w:bCs/>
                <w:iCs/>
                <w:sz w:val="20"/>
                <w:szCs w:val="20"/>
              </w:rPr>
              <w:t>28</w:t>
            </w:r>
          </w:p>
        </w:tc>
        <w:tc>
          <w:tcPr>
            <w:tcW w:w="0" w:type="auto"/>
            <w:shd w:val="clear" w:color="auto" w:fill="BDD6EE"/>
            <w:vAlign w:val="center"/>
          </w:tcPr>
          <w:p w14:paraId="7132E0C9" w14:textId="77777777" w:rsidR="007A7087" w:rsidRPr="007A7087" w:rsidRDefault="007A7087" w:rsidP="007A7087">
            <w:pPr>
              <w:suppressAutoHyphens/>
              <w:jc w:val="center"/>
              <w:rPr>
                <w:rFonts w:ascii="Arial" w:hAnsi="Arial" w:cs="Arial"/>
                <w:b/>
                <w:bCs/>
                <w:iCs/>
                <w:sz w:val="20"/>
                <w:szCs w:val="20"/>
              </w:rPr>
            </w:pPr>
          </w:p>
        </w:tc>
      </w:tr>
    </w:tbl>
    <w:p w14:paraId="6C6450CD" w14:textId="77777777" w:rsidR="007A7087" w:rsidRPr="007A7087" w:rsidRDefault="007A7087" w:rsidP="007A7087">
      <w:pPr>
        <w:rPr>
          <w:rFonts w:ascii="Arial" w:eastAsia="Calibri" w:hAnsi="Arial" w:cs="Arial"/>
          <w:b/>
          <w:bCs/>
          <w:iCs/>
          <w:sz w:val="20"/>
          <w:szCs w:val="20"/>
        </w:rPr>
      </w:pPr>
      <w:bookmarkStart w:id="12" w:name="_Hlk120865053"/>
      <w:bookmarkEnd w:id="11"/>
      <w:r w:rsidRPr="007A7087">
        <w:rPr>
          <w:rFonts w:ascii="Arial" w:eastAsia="Calibri" w:hAnsi="Arial" w:cs="Arial"/>
          <w:b/>
          <w:bCs/>
          <w:iCs/>
          <w:sz w:val="20"/>
          <w:szCs w:val="20"/>
        </w:rPr>
        <w:t>Tablica 1: Rekapitulacija programa u pedagoškoj godini 2023./2024. u Dječjim vrtićima Dubrovnik</w:t>
      </w:r>
    </w:p>
    <w:bookmarkEnd w:id="12"/>
    <w:p w14:paraId="5F7CAD06" w14:textId="77777777" w:rsidR="007A7087" w:rsidRPr="007A7087" w:rsidRDefault="007A7087" w:rsidP="007A7087">
      <w:pPr>
        <w:rPr>
          <w:rFonts w:ascii="Arial" w:eastAsia="Calibri" w:hAnsi="Arial" w:cs="Arial"/>
          <w:bCs/>
          <w:iCs/>
          <w:sz w:val="20"/>
          <w:szCs w:val="20"/>
        </w:rPr>
      </w:pPr>
    </w:p>
    <w:p w14:paraId="4D06B664"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U redovne programe Dječjih vrtića Dubrovnik bilo je uključeno 105 djece s teškoćama u razvoju, a njih 28 imalo je osobnog pomagača.  </w:t>
      </w:r>
    </w:p>
    <w:p w14:paraId="158FF3CC" w14:textId="77777777" w:rsidR="007A7087" w:rsidRPr="007A7087" w:rsidRDefault="007A7087" w:rsidP="007A7087">
      <w:pPr>
        <w:suppressAutoHyphens/>
        <w:autoSpaceDN w:val="0"/>
        <w:jc w:val="both"/>
        <w:rPr>
          <w:rFonts w:ascii="Arial" w:eastAsia="Calibri" w:hAnsi="Arial" w:cs="Arial"/>
          <w:bCs/>
          <w:iCs/>
          <w:sz w:val="22"/>
          <w:szCs w:val="22"/>
          <w:lang w:eastAsia="en-US"/>
        </w:rPr>
      </w:pPr>
    </w:p>
    <w:p w14:paraId="4E8887F0" w14:textId="77777777" w:rsidR="007A7087" w:rsidRPr="007A7087" w:rsidRDefault="007A7087" w:rsidP="007A7087">
      <w:pPr>
        <w:suppressAutoHyphens/>
        <w:autoSpaceDN w:val="0"/>
        <w:jc w:val="both"/>
        <w:rPr>
          <w:rFonts w:ascii="Arial" w:eastAsia="Calibri" w:hAnsi="Arial" w:cs="Arial"/>
          <w:bCs/>
          <w:iCs/>
          <w:sz w:val="22"/>
          <w:szCs w:val="22"/>
          <w:lang w:eastAsia="en-US"/>
        </w:rPr>
      </w:pPr>
      <w:r w:rsidRPr="007A7087">
        <w:rPr>
          <w:rFonts w:ascii="Arial" w:eastAsia="Calibri" w:hAnsi="Arial" w:cs="Arial"/>
          <w:bCs/>
          <w:iCs/>
          <w:sz w:val="22"/>
          <w:szCs w:val="22"/>
          <w:lang w:eastAsia="en-US"/>
        </w:rPr>
        <w:t xml:space="preserve">Redovni desetosatni vrtićki programi obogaćeni su u pojedinim vrtićima posebnim programima kao što je </w:t>
      </w:r>
      <w:r w:rsidRPr="007A7087">
        <w:rPr>
          <w:rFonts w:ascii="Arial" w:eastAsia="Calibri" w:hAnsi="Arial" w:cs="Arial"/>
          <w:bCs/>
          <w:i/>
          <w:iCs/>
          <w:sz w:val="22"/>
          <w:szCs w:val="22"/>
          <w:lang w:eastAsia="en-US"/>
        </w:rPr>
        <w:t>Montessori program</w:t>
      </w:r>
      <w:r w:rsidRPr="007A7087">
        <w:rPr>
          <w:rFonts w:ascii="Arial" w:eastAsia="Calibri" w:hAnsi="Arial" w:cs="Arial"/>
          <w:bCs/>
          <w:iCs/>
          <w:sz w:val="22"/>
          <w:szCs w:val="22"/>
          <w:lang w:eastAsia="en-US"/>
        </w:rPr>
        <w:t xml:space="preserve"> u dvije skupine DV Palčica i </w:t>
      </w:r>
      <w:r w:rsidRPr="007A7087">
        <w:rPr>
          <w:rFonts w:ascii="Arial" w:eastAsia="Calibri" w:hAnsi="Arial" w:cs="Arial"/>
          <w:bCs/>
          <w:i/>
          <w:iCs/>
          <w:sz w:val="22"/>
          <w:szCs w:val="22"/>
          <w:lang w:eastAsia="en-US"/>
        </w:rPr>
        <w:t>Program katoličkog vjerskog odgoja</w:t>
      </w:r>
      <w:r w:rsidRPr="007A7087">
        <w:rPr>
          <w:rFonts w:ascii="Arial" w:eastAsia="Calibri" w:hAnsi="Arial" w:cs="Arial"/>
          <w:bCs/>
          <w:iCs/>
          <w:sz w:val="22"/>
          <w:szCs w:val="22"/>
          <w:lang w:eastAsia="en-US"/>
        </w:rPr>
        <w:t xml:space="preserve"> u skupinama DV Radost. Dječji vrtići Dubrovnik imaju verificiran </w:t>
      </w:r>
      <w:r w:rsidRPr="007A7087">
        <w:rPr>
          <w:rFonts w:ascii="Arial" w:eastAsia="Calibri" w:hAnsi="Arial" w:cs="Arial"/>
          <w:bCs/>
          <w:i/>
          <w:iCs/>
          <w:sz w:val="22"/>
          <w:szCs w:val="22"/>
          <w:lang w:eastAsia="en-US"/>
        </w:rPr>
        <w:t xml:space="preserve">Program </w:t>
      </w:r>
      <w:proofErr w:type="spellStart"/>
      <w:r w:rsidRPr="007A7087">
        <w:rPr>
          <w:rFonts w:ascii="Arial" w:eastAsia="Calibri" w:hAnsi="Arial" w:cs="Arial"/>
          <w:bCs/>
          <w:i/>
          <w:iCs/>
          <w:sz w:val="22"/>
          <w:szCs w:val="22"/>
          <w:lang w:eastAsia="en-US"/>
        </w:rPr>
        <w:t>predškole</w:t>
      </w:r>
      <w:proofErr w:type="spellEnd"/>
      <w:r w:rsidRPr="007A7087">
        <w:rPr>
          <w:rFonts w:ascii="Arial" w:eastAsia="Calibri" w:hAnsi="Arial" w:cs="Arial"/>
          <w:bCs/>
          <w:iCs/>
          <w:sz w:val="22"/>
          <w:szCs w:val="22"/>
          <w:lang w:eastAsia="en-US"/>
        </w:rPr>
        <w:t xml:space="preserve"> kojeg je pohađalo troje djece koja nisu upisana u redovite programe Vrtića, a školski su obveznici. Program se odvijao u popodnevnim satima u dječjem vrtiću Pile, Gruž te u Područnoj školi Lopud. Također, provodi se i </w:t>
      </w:r>
      <w:r w:rsidRPr="007A7087">
        <w:rPr>
          <w:rFonts w:ascii="Arial" w:eastAsia="Calibri" w:hAnsi="Arial" w:cs="Arial"/>
          <w:bCs/>
          <w:i/>
          <w:iCs/>
          <w:sz w:val="22"/>
          <w:szCs w:val="22"/>
          <w:lang w:eastAsia="en-US"/>
        </w:rPr>
        <w:t>Program za darovitu djecu</w:t>
      </w:r>
      <w:r w:rsidRPr="007A7087">
        <w:rPr>
          <w:rFonts w:ascii="Arial" w:eastAsia="Calibri" w:hAnsi="Arial" w:cs="Arial"/>
          <w:bCs/>
          <w:iCs/>
          <w:sz w:val="22"/>
          <w:szCs w:val="22"/>
          <w:lang w:eastAsia="en-US"/>
        </w:rPr>
        <w:t xml:space="preserve">, odnosno Igraonica za darovite, integrirana u redovan program. Svi programi su verificirani od strane Ministarstva znanosti i obrazovanja, a provode ga odgojiteljice koje su posebno educirane. </w:t>
      </w:r>
    </w:p>
    <w:p w14:paraId="66D3F02E" w14:textId="77777777" w:rsidR="007A7087" w:rsidRPr="007A7087" w:rsidRDefault="007A7087" w:rsidP="007A7087">
      <w:pPr>
        <w:suppressAutoHyphens/>
        <w:autoSpaceDN w:val="0"/>
        <w:jc w:val="both"/>
        <w:rPr>
          <w:rFonts w:ascii="Arial" w:eastAsia="Calibri" w:hAnsi="Arial" w:cs="Arial"/>
          <w:bCs/>
          <w:iCs/>
          <w:sz w:val="22"/>
          <w:szCs w:val="22"/>
          <w:lang w:eastAsia="en-US"/>
        </w:rPr>
      </w:pPr>
    </w:p>
    <w:p w14:paraId="6BB2076C" w14:textId="77777777" w:rsidR="007A7087" w:rsidRPr="007A7087" w:rsidRDefault="007A7087" w:rsidP="007A7087">
      <w:pPr>
        <w:suppressAutoHyphens/>
        <w:autoSpaceDN w:val="0"/>
        <w:jc w:val="both"/>
        <w:rPr>
          <w:rFonts w:ascii="Arial" w:eastAsia="Calibri" w:hAnsi="Arial" w:cs="Arial"/>
          <w:bCs/>
          <w:iCs/>
          <w:sz w:val="22"/>
          <w:szCs w:val="22"/>
          <w:lang w:eastAsia="en-US"/>
        </w:rPr>
      </w:pPr>
      <w:r w:rsidRPr="007A7087">
        <w:rPr>
          <w:rFonts w:ascii="Arial" w:eastAsia="Calibri" w:hAnsi="Arial" w:cs="Arial"/>
          <w:bCs/>
          <w:iCs/>
          <w:sz w:val="22"/>
          <w:szCs w:val="22"/>
          <w:lang w:eastAsia="en-US"/>
        </w:rPr>
        <w:t>Prema unaprijed ispitanim potrebama roditelja, organiziran je bio rad subotom, od 6:30 do 16:30 sati. Od 1. rujna do 31. prosinca 2023. godine bio je u vrtiću Palčica organiziran popodnevni rad od 16:30 do 19:30 sati. Ostatak pedagoške godine program se nije odvijao zbog malog broja zainteresiranih roditelja (manje od pet djece svaki dan).</w:t>
      </w:r>
    </w:p>
    <w:p w14:paraId="27D3BDF6" w14:textId="77777777" w:rsidR="007A7087" w:rsidRPr="007A7087" w:rsidRDefault="007A7087" w:rsidP="007A7087">
      <w:pPr>
        <w:suppressAutoHyphens/>
        <w:autoSpaceDN w:val="0"/>
        <w:jc w:val="both"/>
        <w:rPr>
          <w:rFonts w:ascii="Arial" w:hAnsi="Arial" w:cs="Arial"/>
          <w:bCs/>
          <w:iCs/>
          <w:sz w:val="22"/>
          <w:szCs w:val="22"/>
          <w:lang w:eastAsia="en-US"/>
        </w:rPr>
      </w:pPr>
    </w:p>
    <w:p w14:paraId="012B466F"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Programe Dječjih vrtića Dubrovnik provodila su u protekloj pedagoškoj godini prema izvješću Dječjih vrtića Dubrovnik 244 zaposlenika od čega 137 odgojitelja predškolske djece.</w:t>
      </w:r>
    </w:p>
    <w:p w14:paraId="7439CF69" w14:textId="77777777" w:rsidR="007A7087" w:rsidRDefault="007A7087" w:rsidP="007A7087">
      <w:pPr>
        <w:suppressAutoHyphens/>
        <w:autoSpaceDN w:val="0"/>
        <w:jc w:val="both"/>
        <w:rPr>
          <w:rFonts w:ascii="Arial" w:hAnsi="Arial" w:cs="Arial"/>
          <w:bCs/>
          <w:iCs/>
          <w:sz w:val="22"/>
          <w:szCs w:val="22"/>
          <w:lang w:eastAsia="en-US"/>
        </w:rPr>
      </w:pPr>
    </w:p>
    <w:p w14:paraId="68D6ED19"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Sukladno izvješću o radu Dječjeg vrtića Pčelica tijekom pedagoške godine 2023./2024. rad u Dječjem vrtiću Pčelica bio je organiziran u 31 odgojnoj skupini s 566 djece. Primarnim programom bilo je obuhvaćeno 561 dijete jasličke i vrtićke dobi u 30 odgojnih skupina (141 dijete u 10 odgojnih skupina jaslica i 420 djece  u 20 odgojnih skupina vrtića). Kraći program pohađalo je 5 djece u petosatnom programu na otoku </w:t>
      </w:r>
      <w:proofErr w:type="spellStart"/>
      <w:r w:rsidRPr="007A7087">
        <w:rPr>
          <w:rFonts w:ascii="Arial" w:hAnsi="Arial" w:cs="Arial"/>
          <w:bCs/>
          <w:iCs/>
          <w:sz w:val="22"/>
          <w:szCs w:val="22"/>
          <w:lang w:eastAsia="en-US"/>
        </w:rPr>
        <w:t>Šipanu</w:t>
      </w:r>
      <w:proofErr w:type="spellEnd"/>
      <w:r w:rsidRPr="007A7087">
        <w:rPr>
          <w:rFonts w:ascii="Arial" w:hAnsi="Arial" w:cs="Arial"/>
          <w:bCs/>
          <w:iCs/>
          <w:sz w:val="22"/>
          <w:szCs w:val="22"/>
          <w:lang w:eastAsia="en-US"/>
        </w:rPr>
        <w:t xml:space="preserve">. </w:t>
      </w:r>
    </w:p>
    <w:p w14:paraId="1852CA80" w14:textId="77777777" w:rsidR="007A7087" w:rsidRPr="007A7087" w:rsidRDefault="007A7087" w:rsidP="007A7087">
      <w:pPr>
        <w:spacing w:after="160" w:line="259" w:lineRule="auto"/>
        <w:rPr>
          <w:rFonts w:ascii="Arial" w:eastAsia="Calibri" w:hAnsi="Arial" w:cs="Arial"/>
          <w:b/>
          <w:bCs/>
          <w:iCs/>
          <w:sz w:val="20"/>
          <w:szCs w:val="20"/>
        </w:rPr>
      </w:pPr>
    </w:p>
    <w:p w14:paraId="3B2F51FD" w14:textId="77777777" w:rsidR="007A7087" w:rsidRPr="007A7087" w:rsidRDefault="007A7087" w:rsidP="007A7087">
      <w:pPr>
        <w:rPr>
          <w:rFonts w:ascii="Arial" w:eastAsia="Calibri" w:hAnsi="Arial" w:cs="Arial"/>
          <w:b/>
          <w:bCs/>
          <w:iCs/>
          <w:sz w:val="20"/>
          <w:szCs w:val="20"/>
        </w:rPr>
      </w:pPr>
      <w:r w:rsidRPr="007A7087">
        <w:rPr>
          <w:rFonts w:ascii="Arial" w:eastAsia="Calibri" w:hAnsi="Arial" w:cs="Arial"/>
          <w:b/>
          <w:bCs/>
          <w:iCs/>
          <w:sz w:val="20"/>
          <w:szCs w:val="20"/>
        </w:rPr>
        <w:t>Tablica 2: Rekapitulacija programa u pedagoškoj godini 2023./2024. u Dječjem vrtiću Pčelica</w:t>
      </w:r>
    </w:p>
    <w:p w14:paraId="2169274F" w14:textId="77777777" w:rsidR="007A7087" w:rsidRPr="007A7087" w:rsidRDefault="007A7087" w:rsidP="007A7087">
      <w:pPr>
        <w:rPr>
          <w:rFonts w:ascii="Arial" w:eastAsia="Calibri" w:hAnsi="Arial" w:cs="Arial"/>
          <w:b/>
          <w:bCs/>
          <w:iCs/>
          <w:sz w:val="20"/>
          <w:szCs w:val="20"/>
        </w:rPr>
      </w:pPr>
    </w:p>
    <w:tbl>
      <w:tblPr>
        <w:tblW w:w="50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959"/>
        <w:gridCol w:w="1290"/>
        <w:gridCol w:w="1042"/>
        <w:gridCol w:w="1168"/>
        <w:gridCol w:w="1137"/>
        <w:gridCol w:w="1052"/>
        <w:gridCol w:w="1257"/>
      </w:tblGrid>
      <w:tr w:rsidR="007A7087" w:rsidRPr="007A7087" w14:paraId="357E7E86" w14:textId="77777777" w:rsidTr="007A7087">
        <w:trPr>
          <w:trHeight w:val="330"/>
        </w:trPr>
        <w:tc>
          <w:tcPr>
            <w:tcW w:w="674" w:type="pct"/>
            <w:shd w:val="clear" w:color="auto" w:fill="auto"/>
            <w:vAlign w:val="center"/>
            <w:hideMark/>
          </w:tcPr>
          <w:p w14:paraId="5A15D7B7" w14:textId="77777777" w:rsidR="007A7087" w:rsidRPr="007A7087" w:rsidRDefault="007A7087" w:rsidP="007A7087">
            <w:pPr>
              <w:spacing w:after="160"/>
              <w:jc w:val="center"/>
              <w:rPr>
                <w:rFonts w:ascii="Arial" w:hAnsi="Arial" w:cs="Arial"/>
                <w:b/>
                <w:iCs/>
                <w:color w:val="000000"/>
                <w:sz w:val="16"/>
                <w:szCs w:val="16"/>
              </w:rPr>
            </w:pPr>
            <w:r w:rsidRPr="007A7087">
              <w:rPr>
                <w:rFonts w:ascii="Arial" w:hAnsi="Arial" w:cs="Arial"/>
                <w:b/>
                <w:iCs/>
                <w:color w:val="000000"/>
                <w:sz w:val="16"/>
                <w:szCs w:val="16"/>
              </w:rPr>
              <w:t>VRSTA PROGRAMA</w:t>
            </w:r>
          </w:p>
        </w:tc>
        <w:tc>
          <w:tcPr>
            <w:tcW w:w="525" w:type="pct"/>
            <w:shd w:val="clear" w:color="auto" w:fill="auto"/>
            <w:vAlign w:val="center"/>
            <w:hideMark/>
          </w:tcPr>
          <w:p w14:paraId="13017567" w14:textId="77777777" w:rsidR="007A7087" w:rsidRPr="007A7087" w:rsidRDefault="007A7087" w:rsidP="007A7087">
            <w:pPr>
              <w:spacing w:after="160"/>
              <w:jc w:val="center"/>
              <w:rPr>
                <w:rFonts w:ascii="Arial" w:hAnsi="Arial" w:cs="Arial"/>
                <w:b/>
                <w:iCs/>
                <w:color w:val="000000"/>
                <w:sz w:val="16"/>
                <w:szCs w:val="16"/>
              </w:rPr>
            </w:pPr>
            <w:r w:rsidRPr="007A7087">
              <w:rPr>
                <w:rFonts w:ascii="Arial" w:hAnsi="Arial" w:cs="Arial"/>
                <w:b/>
                <w:iCs/>
                <w:color w:val="000000"/>
                <w:sz w:val="16"/>
                <w:szCs w:val="16"/>
              </w:rPr>
              <w:t>SKUPINE</w:t>
            </w:r>
          </w:p>
        </w:tc>
        <w:tc>
          <w:tcPr>
            <w:tcW w:w="706" w:type="pct"/>
            <w:shd w:val="clear" w:color="auto" w:fill="auto"/>
            <w:vAlign w:val="center"/>
            <w:hideMark/>
          </w:tcPr>
          <w:p w14:paraId="3A01B5CD" w14:textId="77777777" w:rsidR="007A7087" w:rsidRPr="007A7087" w:rsidRDefault="007A7087" w:rsidP="007A7087">
            <w:pPr>
              <w:spacing w:after="160"/>
              <w:rPr>
                <w:rFonts w:ascii="Arial" w:hAnsi="Arial" w:cs="Arial"/>
                <w:b/>
                <w:iCs/>
                <w:color w:val="000000"/>
                <w:sz w:val="16"/>
                <w:szCs w:val="16"/>
              </w:rPr>
            </w:pPr>
            <w:r w:rsidRPr="007A7087">
              <w:rPr>
                <w:rFonts w:ascii="Arial" w:hAnsi="Arial" w:cs="Arial"/>
                <w:b/>
                <w:iCs/>
                <w:color w:val="000000"/>
                <w:sz w:val="16"/>
                <w:szCs w:val="16"/>
              </w:rPr>
              <w:t>ODGOJITELJI</w:t>
            </w:r>
          </w:p>
        </w:tc>
        <w:tc>
          <w:tcPr>
            <w:tcW w:w="570" w:type="pct"/>
            <w:shd w:val="clear" w:color="auto" w:fill="auto"/>
            <w:vAlign w:val="center"/>
            <w:hideMark/>
          </w:tcPr>
          <w:p w14:paraId="6EA85AF4" w14:textId="77777777" w:rsidR="007A7087" w:rsidRPr="007A7087" w:rsidRDefault="007A7087" w:rsidP="007A7087">
            <w:pPr>
              <w:spacing w:after="160"/>
              <w:jc w:val="center"/>
              <w:rPr>
                <w:rFonts w:ascii="Arial" w:hAnsi="Arial" w:cs="Arial"/>
                <w:b/>
                <w:iCs/>
                <w:color w:val="000000"/>
                <w:sz w:val="16"/>
                <w:szCs w:val="16"/>
              </w:rPr>
            </w:pPr>
            <w:r w:rsidRPr="007A7087">
              <w:rPr>
                <w:rFonts w:ascii="Arial" w:hAnsi="Arial" w:cs="Arial"/>
                <w:b/>
                <w:iCs/>
                <w:color w:val="000000"/>
                <w:sz w:val="16"/>
                <w:szCs w:val="16"/>
              </w:rPr>
              <w:t>UPISANA DJECA</w:t>
            </w:r>
          </w:p>
        </w:tc>
        <w:tc>
          <w:tcPr>
            <w:tcW w:w="639" w:type="pct"/>
            <w:shd w:val="clear" w:color="auto" w:fill="auto"/>
            <w:vAlign w:val="center"/>
            <w:hideMark/>
          </w:tcPr>
          <w:p w14:paraId="4BB6288B" w14:textId="77777777" w:rsidR="007A7087" w:rsidRPr="007A7087" w:rsidRDefault="007A7087" w:rsidP="007A7087">
            <w:pPr>
              <w:spacing w:after="160"/>
              <w:jc w:val="center"/>
              <w:rPr>
                <w:rFonts w:ascii="Arial" w:hAnsi="Arial" w:cs="Arial"/>
                <w:b/>
                <w:iCs/>
                <w:color w:val="000000"/>
                <w:sz w:val="16"/>
                <w:szCs w:val="16"/>
              </w:rPr>
            </w:pPr>
            <w:r w:rsidRPr="007A7087">
              <w:rPr>
                <w:rFonts w:ascii="Arial" w:hAnsi="Arial" w:cs="Arial"/>
                <w:b/>
                <w:iCs/>
                <w:color w:val="000000"/>
                <w:sz w:val="16"/>
                <w:szCs w:val="16"/>
              </w:rPr>
              <w:t>DJECA S TUR UKLJUČENA U REDOVITE SKUPINE</w:t>
            </w:r>
          </w:p>
        </w:tc>
        <w:tc>
          <w:tcPr>
            <w:tcW w:w="622" w:type="pct"/>
            <w:shd w:val="clear" w:color="auto" w:fill="auto"/>
            <w:vAlign w:val="center"/>
            <w:hideMark/>
          </w:tcPr>
          <w:p w14:paraId="263E3789" w14:textId="77777777" w:rsidR="007A7087" w:rsidRPr="007A7087" w:rsidRDefault="007A7087" w:rsidP="007A7087">
            <w:pPr>
              <w:spacing w:after="160"/>
              <w:jc w:val="center"/>
              <w:rPr>
                <w:rFonts w:ascii="Arial" w:hAnsi="Arial" w:cs="Arial"/>
                <w:b/>
                <w:iCs/>
                <w:color w:val="000000"/>
                <w:sz w:val="16"/>
                <w:szCs w:val="16"/>
              </w:rPr>
            </w:pPr>
            <w:r w:rsidRPr="007A7087">
              <w:rPr>
                <w:rFonts w:ascii="Arial" w:hAnsi="Arial" w:cs="Arial"/>
                <w:b/>
                <w:iCs/>
                <w:color w:val="000000"/>
                <w:sz w:val="16"/>
                <w:szCs w:val="16"/>
              </w:rPr>
              <w:t>DJECA S TUR KOJA IMAJU OSOBNOG POMAGAČA</w:t>
            </w:r>
          </w:p>
        </w:tc>
        <w:tc>
          <w:tcPr>
            <w:tcW w:w="576" w:type="pct"/>
            <w:shd w:val="clear" w:color="auto" w:fill="auto"/>
            <w:vAlign w:val="center"/>
          </w:tcPr>
          <w:p w14:paraId="3BE550D8" w14:textId="77777777" w:rsidR="007A7087" w:rsidRPr="007A7087" w:rsidRDefault="007A7087" w:rsidP="007A7087">
            <w:pPr>
              <w:spacing w:after="160"/>
              <w:jc w:val="center"/>
              <w:rPr>
                <w:rFonts w:ascii="Arial" w:hAnsi="Arial" w:cs="Arial"/>
                <w:b/>
                <w:iCs/>
                <w:color w:val="000000"/>
                <w:sz w:val="16"/>
                <w:szCs w:val="16"/>
              </w:rPr>
            </w:pPr>
            <w:r w:rsidRPr="007A7087">
              <w:rPr>
                <w:rFonts w:ascii="Arial" w:hAnsi="Arial" w:cs="Arial"/>
                <w:b/>
                <w:iCs/>
                <w:color w:val="000000"/>
                <w:sz w:val="16"/>
                <w:szCs w:val="16"/>
              </w:rPr>
              <w:t>DAROVITA DJECA</w:t>
            </w:r>
          </w:p>
        </w:tc>
        <w:tc>
          <w:tcPr>
            <w:tcW w:w="688" w:type="pct"/>
            <w:shd w:val="clear" w:color="auto" w:fill="auto"/>
            <w:vAlign w:val="center"/>
            <w:hideMark/>
          </w:tcPr>
          <w:p w14:paraId="675B52A5" w14:textId="77777777" w:rsidR="007A7087" w:rsidRPr="007A7087" w:rsidRDefault="007A7087" w:rsidP="007A7087">
            <w:pPr>
              <w:spacing w:after="160"/>
              <w:jc w:val="center"/>
              <w:rPr>
                <w:rFonts w:ascii="Arial" w:hAnsi="Arial" w:cs="Arial"/>
                <w:b/>
                <w:iCs/>
                <w:color w:val="000000"/>
                <w:sz w:val="16"/>
                <w:szCs w:val="16"/>
              </w:rPr>
            </w:pPr>
            <w:r w:rsidRPr="007A7087">
              <w:rPr>
                <w:rFonts w:ascii="Arial" w:hAnsi="Arial" w:cs="Arial"/>
                <w:b/>
                <w:iCs/>
                <w:color w:val="000000"/>
                <w:sz w:val="16"/>
                <w:szCs w:val="16"/>
              </w:rPr>
              <w:t>PROSJEČAN BROJ DJECE PO SKUPINAMA</w:t>
            </w:r>
          </w:p>
        </w:tc>
      </w:tr>
      <w:tr w:rsidR="007A7087" w:rsidRPr="007A7087" w14:paraId="704CEB15" w14:textId="77777777" w:rsidTr="007A7087">
        <w:trPr>
          <w:trHeight w:val="330"/>
        </w:trPr>
        <w:tc>
          <w:tcPr>
            <w:tcW w:w="674" w:type="pct"/>
            <w:shd w:val="clear" w:color="auto" w:fill="FDE9D9"/>
            <w:noWrap/>
            <w:vAlign w:val="center"/>
            <w:hideMark/>
          </w:tcPr>
          <w:p w14:paraId="50C8BAD0" w14:textId="77777777" w:rsidR="007A7087" w:rsidRPr="007A7087" w:rsidRDefault="007A7087" w:rsidP="007A7087">
            <w:pPr>
              <w:jc w:val="center"/>
              <w:rPr>
                <w:rFonts w:ascii="Arial" w:hAnsi="Arial" w:cs="Arial"/>
                <w:b/>
                <w:iCs/>
                <w:color w:val="000000"/>
                <w:sz w:val="18"/>
                <w:szCs w:val="18"/>
              </w:rPr>
            </w:pPr>
            <w:r w:rsidRPr="007A7087">
              <w:rPr>
                <w:rFonts w:ascii="Arial" w:hAnsi="Arial" w:cs="Arial"/>
                <w:b/>
                <w:iCs/>
                <w:color w:val="000000"/>
                <w:sz w:val="18"/>
                <w:szCs w:val="18"/>
              </w:rPr>
              <w:t>10-SATNI JASLIČKI</w:t>
            </w:r>
          </w:p>
        </w:tc>
        <w:tc>
          <w:tcPr>
            <w:tcW w:w="525" w:type="pct"/>
            <w:shd w:val="clear" w:color="auto" w:fill="FDE9D9"/>
            <w:noWrap/>
            <w:vAlign w:val="center"/>
          </w:tcPr>
          <w:p w14:paraId="3FB39920" w14:textId="77777777" w:rsidR="007A7087" w:rsidRPr="007A7087" w:rsidRDefault="007A7087" w:rsidP="007A7087">
            <w:pPr>
              <w:jc w:val="center"/>
              <w:rPr>
                <w:rFonts w:ascii="Arial" w:hAnsi="Arial" w:cs="Arial"/>
                <w:bCs/>
                <w:iCs/>
                <w:color w:val="000000"/>
                <w:sz w:val="18"/>
                <w:szCs w:val="18"/>
              </w:rPr>
            </w:pPr>
            <w:r w:rsidRPr="007A7087">
              <w:rPr>
                <w:rFonts w:ascii="Arial" w:hAnsi="Arial" w:cs="Arial"/>
                <w:bCs/>
                <w:iCs/>
                <w:color w:val="000000"/>
                <w:sz w:val="18"/>
                <w:szCs w:val="18"/>
              </w:rPr>
              <w:t>10</w:t>
            </w:r>
          </w:p>
        </w:tc>
        <w:tc>
          <w:tcPr>
            <w:tcW w:w="706" w:type="pct"/>
            <w:shd w:val="clear" w:color="auto" w:fill="FDE9D9"/>
            <w:noWrap/>
            <w:vAlign w:val="center"/>
          </w:tcPr>
          <w:p w14:paraId="6806391D" w14:textId="77777777" w:rsidR="007A7087" w:rsidRPr="007A7087" w:rsidRDefault="007A7087" w:rsidP="007A7087">
            <w:pPr>
              <w:jc w:val="center"/>
              <w:rPr>
                <w:rFonts w:ascii="Arial" w:hAnsi="Arial" w:cs="Arial"/>
                <w:bCs/>
                <w:iCs/>
                <w:color w:val="000000"/>
                <w:sz w:val="18"/>
                <w:szCs w:val="18"/>
              </w:rPr>
            </w:pPr>
            <w:r w:rsidRPr="007A7087">
              <w:rPr>
                <w:rFonts w:ascii="Arial" w:hAnsi="Arial" w:cs="Arial"/>
                <w:bCs/>
                <w:iCs/>
                <w:color w:val="000000"/>
                <w:sz w:val="18"/>
                <w:szCs w:val="18"/>
              </w:rPr>
              <w:t>20</w:t>
            </w:r>
          </w:p>
        </w:tc>
        <w:tc>
          <w:tcPr>
            <w:tcW w:w="570" w:type="pct"/>
            <w:shd w:val="clear" w:color="auto" w:fill="FDE9D9"/>
            <w:noWrap/>
            <w:vAlign w:val="center"/>
          </w:tcPr>
          <w:p w14:paraId="51C9FB3B" w14:textId="77777777" w:rsidR="007A7087" w:rsidRPr="007A7087" w:rsidRDefault="007A7087" w:rsidP="007A7087">
            <w:pPr>
              <w:jc w:val="center"/>
              <w:rPr>
                <w:rFonts w:ascii="Arial" w:hAnsi="Arial" w:cs="Arial"/>
                <w:bCs/>
                <w:iCs/>
                <w:color w:val="000000"/>
                <w:sz w:val="18"/>
                <w:szCs w:val="18"/>
              </w:rPr>
            </w:pPr>
            <w:r w:rsidRPr="007A7087">
              <w:rPr>
                <w:rFonts w:ascii="Arial" w:hAnsi="Arial" w:cs="Arial"/>
                <w:bCs/>
                <w:iCs/>
                <w:color w:val="000000"/>
                <w:sz w:val="18"/>
                <w:szCs w:val="18"/>
              </w:rPr>
              <w:t>141</w:t>
            </w:r>
          </w:p>
        </w:tc>
        <w:tc>
          <w:tcPr>
            <w:tcW w:w="639" w:type="pct"/>
            <w:shd w:val="clear" w:color="auto" w:fill="FDE9D9"/>
            <w:noWrap/>
            <w:vAlign w:val="center"/>
          </w:tcPr>
          <w:p w14:paraId="4CB7DD46" w14:textId="77777777" w:rsidR="007A7087" w:rsidRPr="007A7087" w:rsidRDefault="007A7087" w:rsidP="007A7087">
            <w:pPr>
              <w:jc w:val="center"/>
              <w:rPr>
                <w:rFonts w:ascii="Arial" w:hAnsi="Arial" w:cs="Arial"/>
                <w:bCs/>
                <w:iCs/>
                <w:color w:val="000000"/>
                <w:sz w:val="18"/>
                <w:szCs w:val="18"/>
              </w:rPr>
            </w:pPr>
            <w:r w:rsidRPr="007A7087">
              <w:rPr>
                <w:rFonts w:ascii="Arial" w:hAnsi="Arial" w:cs="Arial"/>
                <w:bCs/>
                <w:iCs/>
                <w:color w:val="000000"/>
                <w:sz w:val="18"/>
                <w:szCs w:val="18"/>
              </w:rPr>
              <w:t>5</w:t>
            </w:r>
          </w:p>
        </w:tc>
        <w:tc>
          <w:tcPr>
            <w:tcW w:w="622" w:type="pct"/>
            <w:shd w:val="clear" w:color="auto" w:fill="FDE9D9"/>
            <w:noWrap/>
            <w:vAlign w:val="center"/>
          </w:tcPr>
          <w:p w14:paraId="44B0B446" w14:textId="77777777" w:rsidR="007A7087" w:rsidRPr="007A7087" w:rsidRDefault="007A7087" w:rsidP="007A7087">
            <w:pPr>
              <w:jc w:val="center"/>
              <w:rPr>
                <w:rFonts w:ascii="Arial" w:hAnsi="Arial" w:cs="Arial"/>
                <w:bCs/>
                <w:iCs/>
                <w:color w:val="000000"/>
                <w:sz w:val="18"/>
                <w:szCs w:val="18"/>
              </w:rPr>
            </w:pPr>
            <w:r w:rsidRPr="007A7087">
              <w:rPr>
                <w:rFonts w:ascii="Arial" w:hAnsi="Arial" w:cs="Arial"/>
                <w:bCs/>
                <w:iCs/>
                <w:color w:val="000000"/>
                <w:sz w:val="18"/>
                <w:szCs w:val="18"/>
              </w:rPr>
              <w:t>4</w:t>
            </w:r>
          </w:p>
        </w:tc>
        <w:tc>
          <w:tcPr>
            <w:tcW w:w="576" w:type="pct"/>
            <w:shd w:val="clear" w:color="auto" w:fill="FDE9D9"/>
            <w:vAlign w:val="center"/>
          </w:tcPr>
          <w:p w14:paraId="4A00C635" w14:textId="77777777" w:rsidR="007A7087" w:rsidRPr="007A7087" w:rsidRDefault="007A7087" w:rsidP="007A7087">
            <w:pPr>
              <w:jc w:val="center"/>
              <w:rPr>
                <w:rFonts w:ascii="Arial" w:hAnsi="Arial" w:cs="Arial"/>
                <w:bCs/>
                <w:iCs/>
                <w:color w:val="000000"/>
                <w:sz w:val="18"/>
                <w:szCs w:val="18"/>
              </w:rPr>
            </w:pPr>
          </w:p>
        </w:tc>
        <w:tc>
          <w:tcPr>
            <w:tcW w:w="688" w:type="pct"/>
            <w:shd w:val="clear" w:color="auto" w:fill="FDE9D9"/>
            <w:noWrap/>
            <w:vAlign w:val="center"/>
          </w:tcPr>
          <w:p w14:paraId="1AC0C4DC" w14:textId="77777777" w:rsidR="007A7087" w:rsidRPr="007A7087" w:rsidRDefault="007A7087" w:rsidP="007A7087">
            <w:pPr>
              <w:jc w:val="center"/>
              <w:rPr>
                <w:rFonts w:ascii="Arial" w:hAnsi="Arial" w:cs="Arial"/>
                <w:b/>
                <w:bCs/>
                <w:iCs/>
                <w:color w:val="000000"/>
                <w:sz w:val="18"/>
                <w:szCs w:val="18"/>
              </w:rPr>
            </w:pPr>
            <w:r w:rsidRPr="007A7087">
              <w:rPr>
                <w:rFonts w:ascii="Arial" w:hAnsi="Arial" w:cs="Arial"/>
                <w:b/>
                <w:bCs/>
                <w:iCs/>
                <w:color w:val="000000"/>
                <w:sz w:val="18"/>
                <w:szCs w:val="18"/>
              </w:rPr>
              <w:t>14,10</w:t>
            </w:r>
          </w:p>
        </w:tc>
      </w:tr>
      <w:tr w:rsidR="007A7087" w:rsidRPr="007A7087" w14:paraId="68C4FB9C" w14:textId="77777777" w:rsidTr="007A7087">
        <w:trPr>
          <w:trHeight w:val="330"/>
        </w:trPr>
        <w:tc>
          <w:tcPr>
            <w:tcW w:w="674" w:type="pct"/>
            <w:shd w:val="clear" w:color="auto" w:fill="auto"/>
            <w:noWrap/>
            <w:vAlign w:val="center"/>
            <w:hideMark/>
          </w:tcPr>
          <w:p w14:paraId="51E3898D" w14:textId="77777777" w:rsidR="007A7087" w:rsidRPr="007A7087" w:rsidRDefault="007A7087" w:rsidP="007A7087">
            <w:pPr>
              <w:jc w:val="center"/>
              <w:rPr>
                <w:rFonts w:ascii="Arial" w:hAnsi="Arial" w:cs="Arial"/>
                <w:b/>
                <w:iCs/>
                <w:color w:val="000000"/>
                <w:sz w:val="18"/>
                <w:szCs w:val="18"/>
              </w:rPr>
            </w:pPr>
            <w:r w:rsidRPr="007A7087">
              <w:rPr>
                <w:rFonts w:ascii="Arial" w:hAnsi="Arial" w:cs="Arial"/>
                <w:b/>
                <w:iCs/>
                <w:color w:val="000000"/>
                <w:sz w:val="18"/>
                <w:szCs w:val="18"/>
              </w:rPr>
              <w:t>10-SATNI VRTIĆKI</w:t>
            </w:r>
          </w:p>
        </w:tc>
        <w:tc>
          <w:tcPr>
            <w:tcW w:w="525" w:type="pct"/>
            <w:shd w:val="clear" w:color="auto" w:fill="auto"/>
            <w:noWrap/>
            <w:vAlign w:val="center"/>
          </w:tcPr>
          <w:p w14:paraId="2120C90E" w14:textId="77777777" w:rsidR="007A7087" w:rsidRPr="007A7087" w:rsidRDefault="007A7087" w:rsidP="007A7087">
            <w:pPr>
              <w:jc w:val="center"/>
              <w:rPr>
                <w:rFonts w:ascii="Arial" w:hAnsi="Arial" w:cs="Arial"/>
                <w:bCs/>
                <w:iCs/>
                <w:color w:val="000000"/>
                <w:sz w:val="18"/>
                <w:szCs w:val="18"/>
              </w:rPr>
            </w:pPr>
            <w:r w:rsidRPr="007A7087">
              <w:rPr>
                <w:rFonts w:ascii="Arial" w:hAnsi="Arial" w:cs="Arial"/>
                <w:bCs/>
                <w:iCs/>
                <w:color w:val="000000"/>
                <w:sz w:val="18"/>
                <w:szCs w:val="18"/>
              </w:rPr>
              <w:t>20</w:t>
            </w:r>
          </w:p>
        </w:tc>
        <w:tc>
          <w:tcPr>
            <w:tcW w:w="706" w:type="pct"/>
            <w:shd w:val="clear" w:color="auto" w:fill="auto"/>
            <w:noWrap/>
            <w:vAlign w:val="center"/>
          </w:tcPr>
          <w:p w14:paraId="01CDE7F8" w14:textId="77777777" w:rsidR="007A7087" w:rsidRPr="007A7087" w:rsidRDefault="007A7087" w:rsidP="007A7087">
            <w:pPr>
              <w:jc w:val="center"/>
              <w:rPr>
                <w:rFonts w:ascii="Arial" w:hAnsi="Arial" w:cs="Arial"/>
                <w:bCs/>
                <w:iCs/>
                <w:color w:val="000000"/>
                <w:sz w:val="18"/>
                <w:szCs w:val="18"/>
              </w:rPr>
            </w:pPr>
            <w:r w:rsidRPr="007A7087">
              <w:rPr>
                <w:rFonts w:ascii="Arial" w:hAnsi="Arial" w:cs="Arial"/>
                <w:bCs/>
                <w:iCs/>
                <w:color w:val="000000"/>
                <w:sz w:val="18"/>
                <w:szCs w:val="18"/>
              </w:rPr>
              <w:t>47</w:t>
            </w:r>
          </w:p>
        </w:tc>
        <w:tc>
          <w:tcPr>
            <w:tcW w:w="570" w:type="pct"/>
            <w:shd w:val="clear" w:color="auto" w:fill="auto"/>
            <w:noWrap/>
            <w:vAlign w:val="center"/>
          </w:tcPr>
          <w:p w14:paraId="5348CC51" w14:textId="77777777" w:rsidR="007A7087" w:rsidRPr="007A7087" w:rsidRDefault="007A7087" w:rsidP="007A7087">
            <w:pPr>
              <w:jc w:val="center"/>
              <w:rPr>
                <w:rFonts w:ascii="Arial" w:hAnsi="Arial" w:cs="Arial"/>
                <w:bCs/>
                <w:iCs/>
                <w:color w:val="000000"/>
                <w:sz w:val="18"/>
                <w:szCs w:val="18"/>
              </w:rPr>
            </w:pPr>
            <w:r w:rsidRPr="007A7087">
              <w:rPr>
                <w:rFonts w:ascii="Arial" w:hAnsi="Arial" w:cs="Arial"/>
                <w:bCs/>
                <w:iCs/>
                <w:color w:val="000000"/>
                <w:sz w:val="18"/>
                <w:szCs w:val="18"/>
              </w:rPr>
              <w:t>420</w:t>
            </w:r>
          </w:p>
        </w:tc>
        <w:tc>
          <w:tcPr>
            <w:tcW w:w="639" w:type="pct"/>
            <w:shd w:val="clear" w:color="auto" w:fill="auto"/>
            <w:noWrap/>
            <w:vAlign w:val="center"/>
          </w:tcPr>
          <w:p w14:paraId="2AD31440" w14:textId="77777777" w:rsidR="007A7087" w:rsidRPr="007A7087" w:rsidRDefault="007A7087" w:rsidP="007A7087">
            <w:pPr>
              <w:jc w:val="center"/>
              <w:rPr>
                <w:rFonts w:ascii="Arial" w:hAnsi="Arial" w:cs="Arial"/>
                <w:bCs/>
                <w:iCs/>
                <w:color w:val="000000"/>
                <w:sz w:val="18"/>
                <w:szCs w:val="18"/>
              </w:rPr>
            </w:pPr>
            <w:r w:rsidRPr="007A7087">
              <w:rPr>
                <w:rFonts w:ascii="Arial" w:hAnsi="Arial" w:cs="Arial"/>
                <w:bCs/>
                <w:iCs/>
                <w:color w:val="000000"/>
                <w:sz w:val="18"/>
                <w:szCs w:val="18"/>
              </w:rPr>
              <w:t>17</w:t>
            </w:r>
          </w:p>
        </w:tc>
        <w:tc>
          <w:tcPr>
            <w:tcW w:w="622" w:type="pct"/>
            <w:shd w:val="clear" w:color="auto" w:fill="auto"/>
            <w:noWrap/>
            <w:vAlign w:val="center"/>
          </w:tcPr>
          <w:p w14:paraId="7EBC970A" w14:textId="77777777" w:rsidR="007A7087" w:rsidRPr="007A7087" w:rsidRDefault="007A7087" w:rsidP="007A7087">
            <w:pPr>
              <w:jc w:val="center"/>
              <w:rPr>
                <w:rFonts w:ascii="Arial" w:hAnsi="Arial" w:cs="Arial"/>
                <w:bCs/>
                <w:iCs/>
                <w:color w:val="000000"/>
                <w:sz w:val="18"/>
                <w:szCs w:val="18"/>
              </w:rPr>
            </w:pPr>
            <w:r w:rsidRPr="007A7087">
              <w:rPr>
                <w:rFonts w:ascii="Arial" w:hAnsi="Arial" w:cs="Arial"/>
                <w:bCs/>
                <w:iCs/>
                <w:color w:val="000000"/>
                <w:sz w:val="18"/>
                <w:szCs w:val="18"/>
              </w:rPr>
              <w:t>13</w:t>
            </w:r>
          </w:p>
        </w:tc>
        <w:tc>
          <w:tcPr>
            <w:tcW w:w="576" w:type="pct"/>
            <w:shd w:val="clear" w:color="auto" w:fill="auto"/>
            <w:vAlign w:val="center"/>
          </w:tcPr>
          <w:p w14:paraId="23FB58E4" w14:textId="77777777" w:rsidR="007A7087" w:rsidRPr="007A7087" w:rsidRDefault="007A7087" w:rsidP="007A7087">
            <w:pPr>
              <w:jc w:val="center"/>
              <w:rPr>
                <w:rFonts w:ascii="Arial" w:hAnsi="Arial" w:cs="Arial"/>
                <w:bCs/>
                <w:iCs/>
                <w:color w:val="000000"/>
                <w:sz w:val="18"/>
                <w:szCs w:val="18"/>
              </w:rPr>
            </w:pPr>
          </w:p>
        </w:tc>
        <w:tc>
          <w:tcPr>
            <w:tcW w:w="688" w:type="pct"/>
            <w:shd w:val="clear" w:color="auto" w:fill="auto"/>
            <w:noWrap/>
            <w:vAlign w:val="center"/>
          </w:tcPr>
          <w:p w14:paraId="7C8DD8D9" w14:textId="77777777" w:rsidR="007A7087" w:rsidRPr="007A7087" w:rsidRDefault="007A7087" w:rsidP="007A7087">
            <w:pPr>
              <w:jc w:val="center"/>
              <w:rPr>
                <w:rFonts w:ascii="Arial" w:hAnsi="Arial" w:cs="Arial"/>
                <w:b/>
                <w:iCs/>
                <w:color w:val="000000"/>
                <w:sz w:val="18"/>
                <w:szCs w:val="18"/>
              </w:rPr>
            </w:pPr>
            <w:r w:rsidRPr="007A7087">
              <w:rPr>
                <w:rFonts w:ascii="Arial" w:hAnsi="Arial" w:cs="Arial"/>
                <w:b/>
                <w:bCs/>
                <w:iCs/>
                <w:color w:val="000000"/>
                <w:sz w:val="18"/>
                <w:szCs w:val="18"/>
              </w:rPr>
              <w:t>20,15</w:t>
            </w:r>
          </w:p>
        </w:tc>
      </w:tr>
      <w:tr w:rsidR="007A7087" w:rsidRPr="007A7087" w14:paraId="26EDC0B1" w14:textId="77777777" w:rsidTr="007A7087">
        <w:trPr>
          <w:trHeight w:val="330"/>
        </w:trPr>
        <w:tc>
          <w:tcPr>
            <w:tcW w:w="674" w:type="pct"/>
            <w:shd w:val="clear" w:color="auto" w:fill="FDE9D9"/>
            <w:noWrap/>
            <w:vAlign w:val="center"/>
            <w:hideMark/>
          </w:tcPr>
          <w:p w14:paraId="67F57665" w14:textId="77777777" w:rsidR="007A7087" w:rsidRPr="007A7087" w:rsidRDefault="007A7087" w:rsidP="007A7087">
            <w:pPr>
              <w:jc w:val="center"/>
              <w:rPr>
                <w:rFonts w:ascii="Arial" w:hAnsi="Arial" w:cs="Arial"/>
                <w:b/>
                <w:iCs/>
                <w:color w:val="000000"/>
                <w:sz w:val="18"/>
                <w:szCs w:val="18"/>
              </w:rPr>
            </w:pPr>
            <w:r w:rsidRPr="007A7087">
              <w:rPr>
                <w:rFonts w:ascii="Arial" w:hAnsi="Arial" w:cs="Arial"/>
                <w:b/>
                <w:iCs/>
                <w:color w:val="000000"/>
                <w:sz w:val="18"/>
                <w:szCs w:val="18"/>
              </w:rPr>
              <w:t>5-SATNI</w:t>
            </w:r>
          </w:p>
        </w:tc>
        <w:tc>
          <w:tcPr>
            <w:tcW w:w="525" w:type="pct"/>
            <w:shd w:val="clear" w:color="auto" w:fill="FDE9D9"/>
            <w:noWrap/>
            <w:vAlign w:val="center"/>
          </w:tcPr>
          <w:p w14:paraId="4ECC0204" w14:textId="77777777" w:rsidR="007A7087" w:rsidRPr="007A7087" w:rsidRDefault="007A7087" w:rsidP="007A7087">
            <w:pPr>
              <w:jc w:val="center"/>
              <w:rPr>
                <w:rFonts w:ascii="Arial" w:hAnsi="Arial" w:cs="Arial"/>
                <w:bCs/>
                <w:iCs/>
                <w:color w:val="000000"/>
                <w:sz w:val="18"/>
                <w:szCs w:val="18"/>
              </w:rPr>
            </w:pPr>
            <w:r w:rsidRPr="007A7087">
              <w:rPr>
                <w:rFonts w:ascii="Arial" w:hAnsi="Arial" w:cs="Arial"/>
                <w:bCs/>
                <w:iCs/>
                <w:color w:val="000000"/>
                <w:sz w:val="18"/>
                <w:szCs w:val="18"/>
              </w:rPr>
              <w:t>1</w:t>
            </w:r>
          </w:p>
        </w:tc>
        <w:tc>
          <w:tcPr>
            <w:tcW w:w="706" w:type="pct"/>
            <w:shd w:val="clear" w:color="auto" w:fill="FDE9D9"/>
            <w:noWrap/>
            <w:vAlign w:val="center"/>
          </w:tcPr>
          <w:p w14:paraId="037640ED" w14:textId="77777777" w:rsidR="007A7087" w:rsidRPr="007A7087" w:rsidRDefault="007A7087" w:rsidP="007A7087">
            <w:pPr>
              <w:jc w:val="center"/>
              <w:rPr>
                <w:rFonts w:ascii="Arial" w:hAnsi="Arial" w:cs="Arial"/>
                <w:bCs/>
                <w:iCs/>
                <w:color w:val="000000"/>
                <w:sz w:val="18"/>
                <w:szCs w:val="18"/>
              </w:rPr>
            </w:pPr>
            <w:r w:rsidRPr="007A7087">
              <w:rPr>
                <w:rFonts w:ascii="Arial" w:hAnsi="Arial" w:cs="Arial"/>
                <w:bCs/>
                <w:iCs/>
                <w:color w:val="000000"/>
                <w:sz w:val="18"/>
                <w:szCs w:val="18"/>
              </w:rPr>
              <w:t>1</w:t>
            </w:r>
          </w:p>
        </w:tc>
        <w:tc>
          <w:tcPr>
            <w:tcW w:w="570" w:type="pct"/>
            <w:shd w:val="clear" w:color="auto" w:fill="FDE9D9"/>
            <w:noWrap/>
            <w:vAlign w:val="center"/>
          </w:tcPr>
          <w:p w14:paraId="6AA58608" w14:textId="77777777" w:rsidR="007A7087" w:rsidRPr="007A7087" w:rsidRDefault="007A7087" w:rsidP="007A7087">
            <w:pPr>
              <w:jc w:val="center"/>
              <w:rPr>
                <w:rFonts w:ascii="Arial" w:hAnsi="Arial" w:cs="Arial"/>
                <w:bCs/>
                <w:iCs/>
                <w:color w:val="000000"/>
                <w:sz w:val="18"/>
                <w:szCs w:val="18"/>
              </w:rPr>
            </w:pPr>
            <w:r w:rsidRPr="007A7087">
              <w:rPr>
                <w:rFonts w:ascii="Arial" w:hAnsi="Arial" w:cs="Arial"/>
                <w:bCs/>
                <w:iCs/>
                <w:color w:val="000000"/>
                <w:sz w:val="18"/>
                <w:szCs w:val="18"/>
              </w:rPr>
              <w:t>5</w:t>
            </w:r>
          </w:p>
        </w:tc>
        <w:tc>
          <w:tcPr>
            <w:tcW w:w="639" w:type="pct"/>
            <w:shd w:val="clear" w:color="auto" w:fill="FDE9D9"/>
            <w:noWrap/>
            <w:vAlign w:val="center"/>
          </w:tcPr>
          <w:p w14:paraId="6B13DB1D" w14:textId="77777777" w:rsidR="007A7087" w:rsidRPr="007A7087" w:rsidRDefault="007A7087" w:rsidP="007A7087">
            <w:pPr>
              <w:jc w:val="center"/>
              <w:rPr>
                <w:rFonts w:ascii="Arial" w:hAnsi="Arial" w:cs="Arial"/>
                <w:bCs/>
                <w:iCs/>
                <w:color w:val="000000"/>
                <w:sz w:val="18"/>
                <w:szCs w:val="18"/>
              </w:rPr>
            </w:pPr>
            <w:r w:rsidRPr="007A7087">
              <w:rPr>
                <w:rFonts w:ascii="Arial" w:hAnsi="Arial" w:cs="Arial"/>
                <w:bCs/>
                <w:iCs/>
                <w:color w:val="000000"/>
                <w:sz w:val="18"/>
                <w:szCs w:val="18"/>
              </w:rPr>
              <w:t>/</w:t>
            </w:r>
          </w:p>
        </w:tc>
        <w:tc>
          <w:tcPr>
            <w:tcW w:w="622" w:type="pct"/>
            <w:shd w:val="clear" w:color="auto" w:fill="FDE9D9"/>
            <w:noWrap/>
            <w:vAlign w:val="center"/>
          </w:tcPr>
          <w:p w14:paraId="73C9CB30" w14:textId="77777777" w:rsidR="007A7087" w:rsidRPr="007A7087" w:rsidRDefault="007A7087" w:rsidP="007A7087">
            <w:pPr>
              <w:jc w:val="center"/>
              <w:rPr>
                <w:rFonts w:ascii="Arial" w:hAnsi="Arial" w:cs="Arial"/>
                <w:bCs/>
                <w:iCs/>
                <w:color w:val="000000"/>
                <w:sz w:val="18"/>
                <w:szCs w:val="18"/>
              </w:rPr>
            </w:pPr>
            <w:r w:rsidRPr="007A7087">
              <w:rPr>
                <w:rFonts w:ascii="Arial" w:hAnsi="Arial" w:cs="Arial"/>
                <w:bCs/>
                <w:iCs/>
                <w:color w:val="000000"/>
                <w:sz w:val="18"/>
                <w:szCs w:val="18"/>
              </w:rPr>
              <w:t>/</w:t>
            </w:r>
          </w:p>
        </w:tc>
        <w:tc>
          <w:tcPr>
            <w:tcW w:w="576" w:type="pct"/>
            <w:shd w:val="clear" w:color="auto" w:fill="FDE9D9"/>
            <w:vAlign w:val="center"/>
          </w:tcPr>
          <w:p w14:paraId="1F84E0C2" w14:textId="77777777" w:rsidR="007A7087" w:rsidRPr="007A7087" w:rsidRDefault="007A7087" w:rsidP="007A7087">
            <w:pPr>
              <w:jc w:val="center"/>
              <w:rPr>
                <w:rFonts w:ascii="Arial" w:hAnsi="Arial" w:cs="Arial"/>
                <w:bCs/>
                <w:iCs/>
                <w:color w:val="000000"/>
                <w:sz w:val="18"/>
                <w:szCs w:val="18"/>
              </w:rPr>
            </w:pPr>
          </w:p>
        </w:tc>
        <w:tc>
          <w:tcPr>
            <w:tcW w:w="688" w:type="pct"/>
            <w:shd w:val="clear" w:color="auto" w:fill="FDE9D9"/>
            <w:noWrap/>
            <w:vAlign w:val="center"/>
          </w:tcPr>
          <w:p w14:paraId="47AF30BE" w14:textId="77777777" w:rsidR="007A7087" w:rsidRPr="007A7087" w:rsidRDefault="007A7087" w:rsidP="007A7087">
            <w:pPr>
              <w:jc w:val="center"/>
              <w:rPr>
                <w:rFonts w:ascii="Arial" w:hAnsi="Arial" w:cs="Arial"/>
                <w:b/>
                <w:bCs/>
                <w:iCs/>
                <w:color w:val="000000"/>
                <w:sz w:val="18"/>
                <w:szCs w:val="18"/>
              </w:rPr>
            </w:pPr>
            <w:r w:rsidRPr="007A7087">
              <w:rPr>
                <w:rFonts w:ascii="Arial" w:hAnsi="Arial" w:cs="Arial"/>
                <w:b/>
                <w:bCs/>
                <w:iCs/>
                <w:color w:val="000000"/>
                <w:sz w:val="18"/>
                <w:szCs w:val="18"/>
              </w:rPr>
              <w:t>5,00</w:t>
            </w:r>
          </w:p>
        </w:tc>
      </w:tr>
      <w:tr w:rsidR="007A7087" w:rsidRPr="007A7087" w14:paraId="1384378A" w14:textId="77777777" w:rsidTr="007A7087">
        <w:trPr>
          <w:trHeight w:val="330"/>
        </w:trPr>
        <w:tc>
          <w:tcPr>
            <w:tcW w:w="674" w:type="pct"/>
            <w:shd w:val="clear" w:color="auto" w:fill="auto"/>
            <w:noWrap/>
            <w:vAlign w:val="center"/>
            <w:hideMark/>
          </w:tcPr>
          <w:p w14:paraId="0A060DB6" w14:textId="77777777" w:rsidR="007A7087" w:rsidRPr="007A7087" w:rsidRDefault="007A7087" w:rsidP="007A7087">
            <w:pPr>
              <w:jc w:val="center"/>
              <w:rPr>
                <w:rFonts w:ascii="Arial" w:hAnsi="Arial" w:cs="Arial"/>
                <w:b/>
                <w:iCs/>
                <w:color w:val="000000"/>
                <w:sz w:val="18"/>
                <w:szCs w:val="18"/>
              </w:rPr>
            </w:pPr>
            <w:r w:rsidRPr="007A7087">
              <w:rPr>
                <w:rFonts w:ascii="Arial" w:hAnsi="Arial" w:cs="Arial"/>
                <w:b/>
                <w:iCs/>
                <w:color w:val="000000"/>
                <w:sz w:val="18"/>
                <w:szCs w:val="18"/>
              </w:rPr>
              <w:t>UKUPNO</w:t>
            </w:r>
          </w:p>
        </w:tc>
        <w:tc>
          <w:tcPr>
            <w:tcW w:w="525" w:type="pct"/>
            <w:shd w:val="clear" w:color="auto" w:fill="auto"/>
            <w:noWrap/>
            <w:vAlign w:val="center"/>
          </w:tcPr>
          <w:p w14:paraId="2548B691" w14:textId="77777777" w:rsidR="007A7087" w:rsidRPr="007A7087" w:rsidRDefault="007A7087" w:rsidP="007A7087">
            <w:pPr>
              <w:jc w:val="center"/>
              <w:rPr>
                <w:rFonts w:ascii="Arial" w:hAnsi="Arial" w:cs="Arial"/>
                <w:b/>
                <w:iCs/>
                <w:color w:val="000000"/>
                <w:sz w:val="18"/>
                <w:szCs w:val="18"/>
              </w:rPr>
            </w:pPr>
            <w:r w:rsidRPr="007A7087">
              <w:rPr>
                <w:rFonts w:ascii="Arial" w:hAnsi="Arial" w:cs="Arial"/>
                <w:b/>
                <w:bCs/>
                <w:iCs/>
                <w:color w:val="000000"/>
                <w:sz w:val="18"/>
                <w:szCs w:val="18"/>
              </w:rPr>
              <w:t>31</w:t>
            </w:r>
          </w:p>
        </w:tc>
        <w:tc>
          <w:tcPr>
            <w:tcW w:w="706" w:type="pct"/>
            <w:shd w:val="clear" w:color="auto" w:fill="auto"/>
            <w:noWrap/>
            <w:vAlign w:val="center"/>
          </w:tcPr>
          <w:p w14:paraId="71909C09" w14:textId="77777777" w:rsidR="007A7087" w:rsidRPr="007A7087" w:rsidRDefault="007A7087" w:rsidP="007A7087">
            <w:pPr>
              <w:jc w:val="center"/>
              <w:rPr>
                <w:rFonts w:ascii="Arial" w:hAnsi="Arial" w:cs="Arial"/>
                <w:b/>
                <w:iCs/>
                <w:color w:val="000000"/>
                <w:sz w:val="18"/>
                <w:szCs w:val="18"/>
              </w:rPr>
            </w:pPr>
            <w:r w:rsidRPr="007A7087">
              <w:rPr>
                <w:rFonts w:ascii="Arial" w:hAnsi="Arial" w:cs="Arial"/>
                <w:b/>
                <w:bCs/>
                <w:iCs/>
                <w:color w:val="000000"/>
                <w:sz w:val="18"/>
                <w:szCs w:val="18"/>
              </w:rPr>
              <w:t>63</w:t>
            </w:r>
          </w:p>
        </w:tc>
        <w:tc>
          <w:tcPr>
            <w:tcW w:w="570" w:type="pct"/>
            <w:shd w:val="clear" w:color="auto" w:fill="auto"/>
            <w:noWrap/>
            <w:vAlign w:val="center"/>
          </w:tcPr>
          <w:p w14:paraId="53BEEA6C" w14:textId="77777777" w:rsidR="007A7087" w:rsidRPr="007A7087" w:rsidRDefault="007A7087" w:rsidP="007A7087">
            <w:pPr>
              <w:jc w:val="center"/>
              <w:rPr>
                <w:rFonts w:ascii="Arial" w:hAnsi="Arial" w:cs="Arial"/>
                <w:b/>
                <w:iCs/>
                <w:color w:val="000000"/>
                <w:sz w:val="18"/>
                <w:szCs w:val="18"/>
              </w:rPr>
            </w:pPr>
            <w:r w:rsidRPr="007A7087">
              <w:rPr>
                <w:rFonts w:ascii="Arial" w:hAnsi="Arial" w:cs="Arial"/>
                <w:b/>
                <w:bCs/>
                <w:iCs/>
                <w:color w:val="000000"/>
                <w:sz w:val="18"/>
                <w:szCs w:val="18"/>
              </w:rPr>
              <w:t>566</w:t>
            </w:r>
          </w:p>
        </w:tc>
        <w:tc>
          <w:tcPr>
            <w:tcW w:w="639" w:type="pct"/>
            <w:shd w:val="clear" w:color="auto" w:fill="auto"/>
            <w:noWrap/>
            <w:vAlign w:val="center"/>
          </w:tcPr>
          <w:p w14:paraId="5E341377" w14:textId="77777777" w:rsidR="007A7087" w:rsidRPr="007A7087" w:rsidRDefault="007A7087" w:rsidP="007A7087">
            <w:pPr>
              <w:jc w:val="center"/>
              <w:rPr>
                <w:rFonts w:ascii="Arial" w:hAnsi="Arial" w:cs="Arial"/>
                <w:b/>
                <w:iCs/>
                <w:color w:val="000000"/>
                <w:sz w:val="18"/>
                <w:szCs w:val="18"/>
              </w:rPr>
            </w:pPr>
            <w:r w:rsidRPr="007A7087">
              <w:rPr>
                <w:rFonts w:ascii="Arial" w:hAnsi="Arial" w:cs="Arial"/>
                <w:b/>
                <w:bCs/>
                <w:iCs/>
                <w:color w:val="000000"/>
                <w:sz w:val="18"/>
                <w:szCs w:val="18"/>
              </w:rPr>
              <w:t>22</w:t>
            </w:r>
          </w:p>
        </w:tc>
        <w:tc>
          <w:tcPr>
            <w:tcW w:w="622" w:type="pct"/>
            <w:shd w:val="clear" w:color="auto" w:fill="auto"/>
            <w:noWrap/>
            <w:vAlign w:val="center"/>
          </w:tcPr>
          <w:p w14:paraId="0EDB9B18" w14:textId="77777777" w:rsidR="007A7087" w:rsidRPr="007A7087" w:rsidRDefault="007A7087" w:rsidP="007A7087">
            <w:pPr>
              <w:jc w:val="center"/>
              <w:rPr>
                <w:rFonts w:ascii="Arial" w:hAnsi="Arial" w:cs="Arial"/>
                <w:b/>
                <w:iCs/>
                <w:color w:val="000000"/>
                <w:sz w:val="18"/>
                <w:szCs w:val="18"/>
              </w:rPr>
            </w:pPr>
            <w:r w:rsidRPr="007A7087">
              <w:rPr>
                <w:rFonts w:ascii="Arial" w:hAnsi="Arial" w:cs="Arial"/>
                <w:b/>
                <w:bCs/>
                <w:iCs/>
                <w:color w:val="000000"/>
                <w:sz w:val="18"/>
                <w:szCs w:val="18"/>
              </w:rPr>
              <w:t>17</w:t>
            </w:r>
          </w:p>
        </w:tc>
        <w:tc>
          <w:tcPr>
            <w:tcW w:w="576" w:type="pct"/>
            <w:shd w:val="clear" w:color="auto" w:fill="auto"/>
            <w:vAlign w:val="center"/>
          </w:tcPr>
          <w:p w14:paraId="19D9998C" w14:textId="77777777" w:rsidR="007A7087" w:rsidRPr="007A7087" w:rsidRDefault="007A7087" w:rsidP="007A7087">
            <w:pPr>
              <w:jc w:val="center"/>
              <w:rPr>
                <w:rFonts w:ascii="Arial" w:hAnsi="Arial" w:cs="Arial"/>
                <w:b/>
                <w:iCs/>
                <w:color w:val="000000"/>
                <w:sz w:val="18"/>
                <w:szCs w:val="18"/>
              </w:rPr>
            </w:pPr>
            <w:r w:rsidRPr="007A7087">
              <w:rPr>
                <w:rFonts w:ascii="Arial" w:hAnsi="Arial" w:cs="Arial"/>
                <w:b/>
                <w:bCs/>
                <w:iCs/>
                <w:color w:val="000000"/>
                <w:sz w:val="18"/>
                <w:szCs w:val="18"/>
              </w:rPr>
              <w:t>26</w:t>
            </w:r>
          </w:p>
        </w:tc>
        <w:tc>
          <w:tcPr>
            <w:tcW w:w="688" w:type="pct"/>
            <w:shd w:val="clear" w:color="auto" w:fill="auto"/>
            <w:noWrap/>
            <w:vAlign w:val="center"/>
          </w:tcPr>
          <w:p w14:paraId="4BE461AE" w14:textId="77777777" w:rsidR="007A7087" w:rsidRPr="007A7087" w:rsidRDefault="007A7087" w:rsidP="007A7087">
            <w:pPr>
              <w:jc w:val="center"/>
              <w:rPr>
                <w:rFonts w:ascii="Arial" w:hAnsi="Arial" w:cs="Arial"/>
                <w:b/>
                <w:iCs/>
                <w:color w:val="000000"/>
                <w:sz w:val="18"/>
                <w:szCs w:val="18"/>
              </w:rPr>
            </w:pPr>
          </w:p>
        </w:tc>
      </w:tr>
    </w:tbl>
    <w:p w14:paraId="52536F1D" w14:textId="77777777" w:rsidR="007A7087" w:rsidRPr="007A7087" w:rsidRDefault="007A7087" w:rsidP="007A7087">
      <w:pPr>
        <w:spacing w:after="160"/>
        <w:jc w:val="both"/>
        <w:rPr>
          <w:rFonts w:ascii="Arial" w:eastAsia="Calibri" w:hAnsi="Arial" w:cs="Arial"/>
          <w:bCs/>
          <w:iCs/>
          <w:sz w:val="22"/>
          <w:szCs w:val="22"/>
        </w:rPr>
      </w:pPr>
    </w:p>
    <w:p w14:paraId="65DA9E66"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 xml:space="preserve">U redovne programe Dječjeg vrtića Pčelica bilo je uključeno 122 djece s teškoćama u razvoju, a njih 17 je imalo pomagača. </w:t>
      </w:r>
    </w:p>
    <w:p w14:paraId="0EFB9A5B" w14:textId="77777777" w:rsidR="007A7087" w:rsidRPr="007A7087" w:rsidRDefault="007A7087" w:rsidP="007A7087">
      <w:pPr>
        <w:suppressAutoHyphens/>
        <w:autoSpaceDN w:val="0"/>
        <w:jc w:val="both"/>
        <w:rPr>
          <w:rFonts w:ascii="Arial" w:hAnsi="Arial" w:cs="Arial"/>
          <w:bCs/>
          <w:iCs/>
          <w:sz w:val="22"/>
          <w:szCs w:val="22"/>
          <w:lang w:eastAsia="en-US"/>
        </w:rPr>
      </w:pPr>
    </w:p>
    <w:p w14:paraId="655D4CBA"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Programe Dječjeg vrtića Pčelica provodilo je u protekloj pedagoškoj godini 127 zaposlenika, od čega 67 odgojitelja predškolske djece. </w:t>
      </w:r>
    </w:p>
    <w:p w14:paraId="47557A33" w14:textId="77777777" w:rsidR="007A7087" w:rsidRPr="007A7087" w:rsidRDefault="007A7087" w:rsidP="007A7087">
      <w:pPr>
        <w:suppressAutoHyphens/>
        <w:autoSpaceDN w:val="0"/>
        <w:jc w:val="both"/>
        <w:rPr>
          <w:rFonts w:ascii="Arial" w:hAnsi="Arial" w:cs="Arial"/>
          <w:bCs/>
          <w:iCs/>
          <w:sz w:val="22"/>
          <w:szCs w:val="22"/>
          <w:lang w:eastAsia="en-US"/>
        </w:rPr>
      </w:pPr>
    </w:p>
    <w:p w14:paraId="353DCF51" w14:textId="77777777" w:rsidR="007A7087" w:rsidRPr="007A7087" w:rsidRDefault="007A7087" w:rsidP="007A7087">
      <w:pPr>
        <w:suppressAutoHyphens/>
        <w:autoSpaceDN w:val="0"/>
        <w:jc w:val="both"/>
        <w:rPr>
          <w:rFonts w:ascii="Arial" w:hAnsi="Arial" w:cs="Arial"/>
          <w:bCs/>
          <w:iCs/>
          <w:sz w:val="22"/>
          <w:szCs w:val="22"/>
        </w:rPr>
      </w:pPr>
      <w:r w:rsidRPr="007A7087">
        <w:rPr>
          <w:rFonts w:ascii="Arial" w:hAnsi="Arial" w:cs="Arial"/>
          <w:bCs/>
          <w:iCs/>
          <w:sz w:val="22"/>
          <w:szCs w:val="22"/>
        </w:rPr>
        <w:t>U nekim skupinama djece, posebno jasličkim, broj je djece nešto veći od onog propisanog Državnim pedagoškim standardom, a sve zbog velikog broja zahtjeva roditelja za smještajem djece u vrtiće i jaslice. S obzirom na navedeno, Dječji vrtići Dubrovnik i Dječji vrtić Pčelica nastojali su osigurati dovoljan broj odgojitelja i stručnih suradnika, kao i svih drugih zaposlenika, kako bi se zadovoljila kvaliteta u svim segmentima rada u vrtiću.</w:t>
      </w:r>
    </w:p>
    <w:p w14:paraId="1F4739A2"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Tijekom pedagoške godine (u listopadu 2023. i siječnju 2024.) zaprimani su novi zahtjevi za upis, a na svako upražnjeno mjesto upisivala su se nova djeca te je broj djece u skupinama i ukupan broj djece u vrtićima ostao isti.  </w:t>
      </w:r>
    </w:p>
    <w:p w14:paraId="0A7AC236" w14:textId="77777777" w:rsidR="007A7087" w:rsidRPr="007A7087" w:rsidRDefault="007A7087" w:rsidP="007A7087">
      <w:pPr>
        <w:suppressAutoHyphens/>
        <w:autoSpaceDN w:val="0"/>
        <w:jc w:val="both"/>
        <w:rPr>
          <w:rFonts w:ascii="Arial" w:hAnsi="Arial" w:cs="Arial"/>
          <w:bCs/>
          <w:iCs/>
          <w:sz w:val="22"/>
          <w:szCs w:val="22"/>
          <w:lang w:eastAsia="en-US"/>
        </w:rPr>
      </w:pPr>
    </w:p>
    <w:p w14:paraId="22795A99"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Cijene programa predškolskog odgoja dječjih vrtića i jaslica u vlasništvu Grada Dubrovnika određene su Zaključkom Gradskog vijeća o načinu i uvjetima sudjelovanja roditelja - korisnika usluga u cijeni programa dječjih vrtića i jaslica u vlasništvu Grada Dubrovnika i iznose: </w:t>
      </w:r>
    </w:p>
    <w:p w14:paraId="24957647" w14:textId="77777777" w:rsidR="007A7087" w:rsidRPr="007A7087" w:rsidRDefault="007A7087" w:rsidP="007A7087">
      <w:pPr>
        <w:suppressAutoHyphens/>
        <w:autoSpaceDN w:val="0"/>
        <w:jc w:val="both"/>
        <w:rPr>
          <w:rFonts w:ascii="Arial" w:hAnsi="Arial" w:cs="Arial"/>
          <w:bCs/>
          <w:iCs/>
          <w:sz w:val="22"/>
          <w:szCs w:val="22"/>
          <w:lang w:eastAsia="en-US"/>
        </w:rPr>
      </w:pPr>
    </w:p>
    <w:p w14:paraId="14E73B57" w14:textId="77777777" w:rsidR="007A7087" w:rsidRPr="007A7087" w:rsidRDefault="007A7087" w:rsidP="001F0EEF">
      <w:pPr>
        <w:numPr>
          <w:ilvl w:val="0"/>
          <w:numId w:val="85"/>
        </w:num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za primarni jaslički i vrtićki desetosatni program                       od 33,18  do 73,00 eura</w:t>
      </w:r>
    </w:p>
    <w:p w14:paraId="05DC3F44" w14:textId="77777777" w:rsidR="007A7087" w:rsidRPr="007A7087" w:rsidRDefault="007A7087" w:rsidP="007A7087">
      <w:pPr>
        <w:suppressAutoHyphens/>
        <w:autoSpaceDN w:val="0"/>
        <w:ind w:left="720"/>
        <w:jc w:val="both"/>
        <w:rPr>
          <w:rFonts w:ascii="Arial" w:hAnsi="Arial" w:cs="Arial"/>
          <w:bCs/>
          <w:iCs/>
          <w:sz w:val="22"/>
          <w:szCs w:val="22"/>
          <w:lang w:eastAsia="en-US"/>
        </w:rPr>
      </w:pPr>
      <w:r w:rsidRPr="007A7087">
        <w:rPr>
          <w:rFonts w:ascii="Arial" w:hAnsi="Arial" w:cs="Arial"/>
          <w:bCs/>
          <w:iCs/>
          <w:sz w:val="22"/>
          <w:szCs w:val="22"/>
          <w:lang w:eastAsia="en-US"/>
        </w:rPr>
        <w:t>(ovisno o mjesečnim primanjima po članu obitelji)</w:t>
      </w:r>
    </w:p>
    <w:p w14:paraId="6D73D231" w14:textId="77777777" w:rsidR="007A7087" w:rsidRPr="007A7087" w:rsidRDefault="007A7087" w:rsidP="001F0EEF">
      <w:pPr>
        <w:numPr>
          <w:ilvl w:val="0"/>
          <w:numId w:val="85"/>
        </w:num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za kraći vrtićki popodnevni trosatni program                                                  33,18 eura</w:t>
      </w:r>
    </w:p>
    <w:p w14:paraId="0F538E60" w14:textId="77777777" w:rsidR="007A7087" w:rsidRPr="007A7087" w:rsidRDefault="007A7087" w:rsidP="007A7087">
      <w:pPr>
        <w:suppressAutoHyphens/>
        <w:autoSpaceDN w:val="0"/>
        <w:ind w:left="720"/>
        <w:jc w:val="both"/>
        <w:rPr>
          <w:rFonts w:ascii="Arial" w:hAnsi="Arial" w:cs="Arial"/>
          <w:bCs/>
          <w:iCs/>
          <w:sz w:val="22"/>
          <w:szCs w:val="22"/>
          <w:lang w:eastAsia="en-US"/>
        </w:rPr>
      </w:pPr>
      <w:r w:rsidRPr="007A7087">
        <w:rPr>
          <w:rFonts w:ascii="Arial" w:hAnsi="Arial" w:cs="Arial"/>
          <w:bCs/>
          <w:iCs/>
          <w:sz w:val="22"/>
          <w:szCs w:val="22"/>
          <w:lang w:eastAsia="en-US"/>
        </w:rPr>
        <w:t xml:space="preserve">za kraći vrtićki primarni petosatni program (Gromača, </w:t>
      </w:r>
    </w:p>
    <w:p w14:paraId="1389B3FF" w14:textId="77777777" w:rsidR="007A7087" w:rsidRPr="007A7087" w:rsidRDefault="007A7087" w:rsidP="007A7087">
      <w:pPr>
        <w:suppressAutoHyphens/>
        <w:autoSpaceDN w:val="0"/>
        <w:ind w:left="720"/>
        <w:jc w:val="both"/>
        <w:rPr>
          <w:rFonts w:ascii="Arial" w:hAnsi="Arial" w:cs="Arial"/>
          <w:bCs/>
          <w:iCs/>
          <w:sz w:val="22"/>
          <w:szCs w:val="22"/>
          <w:lang w:eastAsia="en-US"/>
        </w:rPr>
      </w:pPr>
      <w:proofErr w:type="spellStart"/>
      <w:r w:rsidRPr="007A7087">
        <w:rPr>
          <w:rFonts w:ascii="Arial" w:hAnsi="Arial" w:cs="Arial"/>
          <w:bCs/>
          <w:iCs/>
          <w:sz w:val="22"/>
          <w:szCs w:val="22"/>
          <w:lang w:eastAsia="en-US"/>
        </w:rPr>
        <w:t>Šipan</w:t>
      </w:r>
      <w:proofErr w:type="spellEnd"/>
      <w:r w:rsidRPr="007A7087">
        <w:rPr>
          <w:rFonts w:ascii="Arial" w:hAnsi="Arial" w:cs="Arial"/>
          <w:bCs/>
          <w:iCs/>
          <w:sz w:val="22"/>
          <w:szCs w:val="22"/>
          <w:lang w:eastAsia="en-US"/>
        </w:rPr>
        <w:t xml:space="preserve"> i Lopud)                                                                                                 19,91 eura </w:t>
      </w:r>
    </w:p>
    <w:p w14:paraId="24CAFD2E" w14:textId="77777777" w:rsidR="007A7087" w:rsidRPr="007A7087" w:rsidRDefault="007A7087" w:rsidP="007A7087">
      <w:pPr>
        <w:suppressAutoHyphens/>
        <w:autoSpaceDN w:val="0"/>
        <w:jc w:val="both"/>
        <w:rPr>
          <w:rFonts w:ascii="Arial" w:hAnsi="Arial" w:cs="Arial"/>
          <w:bCs/>
          <w:iCs/>
          <w:sz w:val="22"/>
          <w:szCs w:val="22"/>
          <w:lang w:eastAsia="en-US"/>
        </w:rPr>
      </w:pPr>
    </w:p>
    <w:p w14:paraId="1A5F8263"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Mjerama socijalnog programa Grada Dubrovnika utvrđeni su kriteriji za potpuno ili djelomično oslobađanje od obveze sudjelovanja u cijeni programa za pojedine roditelje - korisnike usluga. </w:t>
      </w:r>
    </w:p>
    <w:p w14:paraId="5D19DE0A"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Ove olakšice koristilo je 246 djece korisnika usluga vrtića u Dječjim vrtićima Dubrovnik te 160 djece korisnika usluga vrtića u Dječjem vrtiću Pčelica u svim programima tijekom godine.  </w:t>
      </w:r>
    </w:p>
    <w:p w14:paraId="446809D0" w14:textId="77777777" w:rsidR="007A7087" w:rsidRPr="007A7087" w:rsidRDefault="007A7087" w:rsidP="007A7087">
      <w:pPr>
        <w:suppressAutoHyphens/>
        <w:autoSpaceDN w:val="0"/>
        <w:jc w:val="both"/>
        <w:rPr>
          <w:rFonts w:ascii="Arial" w:hAnsi="Arial" w:cs="Arial"/>
          <w:bCs/>
          <w:iCs/>
          <w:sz w:val="22"/>
          <w:szCs w:val="22"/>
          <w:lang w:eastAsia="en-US"/>
        </w:rPr>
      </w:pPr>
    </w:p>
    <w:p w14:paraId="664D44C8" w14:textId="77777777" w:rsidR="007A7087" w:rsidRPr="007A7087" w:rsidRDefault="007A7087" w:rsidP="007A7087">
      <w:pPr>
        <w:keepNext/>
        <w:jc w:val="both"/>
        <w:outlineLvl w:val="1"/>
        <w:rPr>
          <w:rFonts w:ascii="Arial" w:hAnsi="Arial" w:cs="Arial"/>
          <w:sz w:val="22"/>
          <w:szCs w:val="22"/>
        </w:rPr>
      </w:pPr>
      <w:r w:rsidRPr="007A7087">
        <w:rPr>
          <w:rFonts w:ascii="Arial" w:hAnsi="Arial" w:cs="Arial"/>
          <w:sz w:val="22"/>
          <w:szCs w:val="22"/>
        </w:rPr>
        <w:t xml:space="preserve">Upisi u predškolske ustanove Grada Dubrovnika za pedagošku godinu 2024./2025. s početkom pohađanja vrtića od 1. rujna 2024. godine provodili su se u 2024. godini različitim vremenskim razdobljima.  </w:t>
      </w:r>
    </w:p>
    <w:p w14:paraId="3D548CCA" w14:textId="77777777" w:rsidR="007A7087" w:rsidRPr="007A7087" w:rsidRDefault="007A7087" w:rsidP="001C01D4">
      <w:pPr>
        <w:spacing w:line="259" w:lineRule="auto"/>
        <w:rPr>
          <w:rFonts w:ascii="Arial" w:eastAsia="Calibri" w:hAnsi="Arial" w:cs="Arial"/>
          <w:bCs/>
          <w:iCs/>
          <w:sz w:val="22"/>
          <w:szCs w:val="22"/>
        </w:rPr>
      </w:pPr>
    </w:p>
    <w:p w14:paraId="6FA9FCF1" w14:textId="77777777" w:rsidR="007A7087" w:rsidRPr="007A7087" w:rsidRDefault="007A7087" w:rsidP="001C01D4">
      <w:pPr>
        <w:keepNext/>
        <w:jc w:val="both"/>
        <w:outlineLvl w:val="1"/>
        <w:rPr>
          <w:rFonts w:ascii="Arial" w:hAnsi="Arial" w:cs="Arial"/>
          <w:sz w:val="22"/>
          <w:szCs w:val="22"/>
        </w:rPr>
      </w:pPr>
      <w:r w:rsidRPr="007A7087">
        <w:rPr>
          <w:rFonts w:ascii="Arial" w:hAnsi="Arial" w:cs="Arial"/>
          <w:sz w:val="22"/>
          <w:szCs w:val="22"/>
        </w:rPr>
        <w:t xml:space="preserve">U razdoblju od 30. ožujka do 10. travnja 2024. godine zaprimani su zahtjevi za upis djece u Dječje vrtiće Dubrovnik. Zaprimljeno je ukupno 211 zahtjeva za upis od čega 159 zahtjeva za jaslički, a 52 zahtjeva za vrtićki program. Nakon pregledane dokumentacije i postupka bodovanja doneseno je Rješenje o upisu djece u Dječje vrtiće i jaslice Dječjih vrtića Dubrovnik prema kojem je mjesto u vrtiću dobilo 173 djece,  131 dijete za jaslički program i 42 djece za vrtićki program. Od ukupnog broja zaprimljenih zahtjeva 7 roditelja je odustalo od upisa djeteta u vrtić, 9 djece nisu ispunjavali uvjet minimalne dobi za upis u vrtić, 15 djece nije ispunjavalo </w:t>
      </w:r>
      <w:r w:rsidRPr="007A7087">
        <w:rPr>
          <w:rFonts w:ascii="Arial" w:hAnsi="Arial" w:cs="Arial"/>
          <w:sz w:val="22"/>
          <w:szCs w:val="22"/>
        </w:rPr>
        <w:lastRenderedPageBreak/>
        <w:t>osnovni uvjet o zakonski reguliranoj procijepljenosti, a 7 zahtjeva odnosilo se na djecu koja su već pohađala vrtić.  Liste čekanja nije bilo.</w:t>
      </w:r>
    </w:p>
    <w:p w14:paraId="6759A867" w14:textId="77777777" w:rsidR="007A7087" w:rsidRPr="007A7087" w:rsidRDefault="007A7087" w:rsidP="001C01D4">
      <w:pPr>
        <w:spacing w:line="259" w:lineRule="auto"/>
        <w:rPr>
          <w:rFonts w:ascii="Arial" w:eastAsia="Calibri" w:hAnsi="Arial" w:cs="Arial"/>
          <w:bCs/>
          <w:iCs/>
          <w:sz w:val="22"/>
          <w:szCs w:val="22"/>
        </w:rPr>
      </w:pPr>
    </w:p>
    <w:p w14:paraId="759E652F" w14:textId="77777777" w:rsidR="007A7087" w:rsidRPr="007A7087" w:rsidRDefault="007A7087" w:rsidP="007A7087">
      <w:pPr>
        <w:keepNext/>
        <w:jc w:val="both"/>
        <w:outlineLvl w:val="1"/>
        <w:rPr>
          <w:rFonts w:ascii="Arial" w:hAnsi="Arial" w:cs="Arial"/>
          <w:sz w:val="22"/>
          <w:szCs w:val="22"/>
        </w:rPr>
      </w:pPr>
      <w:r w:rsidRPr="007A7087">
        <w:rPr>
          <w:rFonts w:ascii="Arial" w:hAnsi="Arial" w:cs="Arial"/>
          <w:sz w:val="22"/>
          <w:szCs w:val="22"/>
        </w:rPr>
        <w:t xml:space="preserve">Upisi u Dječji vrtić Pčelica za pedagošku godinu 2024./2025. provedeni su od 9. do 17. svibnja 2024. godine. U upisnom roku zaprimljeno je ukupno 129 prijava, 95 prijava za jaslički i 34 prijave za vrtićki program. S obzirom na kapacitete vrtića primljeno je ukupno 93 djece, 63 djece u jaslički, a 30 djece u vrtićki program. Ukupno 14 prijava je odbijeno jer djeca nisu ispunjavala uvjet prebivališta/boravišta odnosno obveznog cijepljenja ili minimalne navršene dobi. Nepotrebno su podnesene tri prijave za djecu koja već pohađaju vrtić, a jedna prijava je povučena. Neupisano je ostalo 18 djece.  </w:t>
      </w:r>
    </w:p>
    <w:p w14:paraId="589CC03F" w14:textId="77777777" w:rsidR="007A7087" w:rsidRPr="007A7087" w:rsidRDefault="007A7087" w:rsidP="007A7087">
      <w:pPr>
        <w:suppressAutoHyphens/>
        <w:autoSpaceDN w:val="0"/>
        <w:jc w:val="both"/>
        <w:rPr>
          <w:rFonts w:ascii="Arial" w:hAnsi="Arial" w:cs="Arial"/>
          <w:bCs/>
          <w:iCs/>
          <w:sz w:val="22"/>
          <w:szCs w:val="22"/>
          <w:lang w:eastAsia="en-US"/>
        </w:rPr>
      </w:pPr>
    </w:p>
    <w:p w14:paraId="10881A9D"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U ukupnom broju djece koja su ostvarila pravo na upis ili su ostala na listi čekanja je 13 djece čiji su roditelji poslali prijave za upis u oba vrtića te su naknadno odlučili ili će odlučiti koju će predškolsku ustanovu pohađati njihovo dijete. Pri tom se oslobađaju kapaciteti druge ustanove i lista čekanja se smanjuje. </w:t>
      </w:r>
    </w:p>
    <w:p w14:paraId="5071B7D3" w14:textId="77777777" w:rsidR="007A7087" w:rsidRPr="007A7087" w:rsidRDefault="007A7087" w:rsidP="007A7087">
      <w:pPr>
        <w:suppressAutoHyphens/>
        <w:autoSpaceDN w:val="0"/>
        <w:jc w:val="both"/>
        <w:rPr>
          <w:rFonts w:ascii="Arial" w:hAnsi="Arial" w:cs="Arial"/>
          <w:bCs/>
          <w:iCs/>
          <w:sz w:val="22"/>
          <w:szCs w:val="22"/>
          <w:lang w:eastAsia="en-US"/>
        </w:rPr>
      </w:pPr>
    </w:p>
    <w:p w14:paraId="35A5FBBC"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Upis djece u vrtić članovi Stručnog tima provode putem inicijalnog intervjua i upitnika za roditelje. Upitnik sadrži bitne anamnestičke podatke o razvoju djeteta i njegovom obiteljskom statusu. To je prilika da se od samog uključivanja djeteta u vrtić ostvari dobar kontakt te potakne roditelje na suradnju i pravovremeno otkrivanje eventualnih zdravstvenih, razvojnih i emocionalnih poteškoća djeteta. </w:t>
      </w:r>
    </w:p>
    <w:p w14:paraId="3BB72C38" w14:textId="77777777" w:rsidR="007A7087" w:rsidRPr="007A7087" w:rsidRDefault="007A7087" w:rsidP="007A7087">
      <w:pPr>
        <w:suppressAutoHyphens/>
        <w:autoSpaceDN w:val="0"/>
        <w:jc w:val="both"/>
        <w:rPr>
          <w:rFonts w:ascii="Arial" w:hAnsi="Arial" w:cs="Arial"/>
          <w:bCs/>
          <w:iCs/>
          <w:sz w:val="22"/>
          <w:szCs w:val="22"/>
          <w:lang w:eastAsia="en-US"/>
        </w:rPr>
      </w:pPr>
    </w:p>
    <w:p w14:paraId="7D2840C6"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Članovi Stručnog tima primjećuju da iz godine u godinu raste broj djece sa zdravstvenim poteškoćama, posebno djece s alergijskim bolestima, a raste i broj djece iz </w:t>
      </w:r>
      <w:proofErr w:type="spellStart"/>
      <w:r w:rsidRPr="007A7087">
        <w:rPr>
          <w:rFonts w:ascii="Arial" w:hAnsi="Arial" w:cs="Arial"/>
          <w:bCs/>
          <w:iCs/>
          <w:sz w:val="22"/>
          <w:szCs w:val="22"/>
          <w:lang w:eastAsia="en-US"/>
        </w:rPr>
        <w:t>jednoroditeljskih</w:t>
      </w:r>
      <w:proofErr w:type="spellEnd"/>
      <w:r w:rsidRPr="007A7087">
        <w:rPr>
          <w:rFonts w:ascii="Arial" w:hAnsi="Arial" w:cs="Arial"/>
          <w:bCs/>
          <w:iCs/>
          <w:sz w:val="22"/>
          <w:szCs w:val="22"/>
          <w:lang w:eastAsia="en-US"/>
        </w:rPr>
        <w:t xml:space="preserve"> obitelji. </w:t>
      </w:r>
    </w:p>
    <w:p w14:paraId="0C49E35E"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 xml:space="preserve">Grad Dubrovnik je tijekom pedagoške godine 2023./2024. godine uložio znatna sredstva u uređenje i opremanje dječjih vrtića na svom području. </w:t>
      </w:r>
    </w:p>
    <w:p w14:paraId="09A4554F" w14:textId="77777777" w:rsidR="007A7087" w:rsidRPr="007A7087" w:rsidRDefault="007A7087" w:rsidP="007A7087">
      <w:pPr>
        <w:jc w:val="both"/>
        <w:rPr>
          <w:rFonts w:ascii="Arial" w:eastAsia="Calibri" w:hAnsi="Arial" w:cs="Arial"/>
          <w:bCs/>
          <w:iCs/>
          <w:sz w:val="22"/>
          <w:szCs w:val="22"/>
        </w:rPr>
      </w:pPr>
    </w:p>
    <w:p w14:paraId="0069681B"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U tablicama u nastavku daje se pregled ulaganja u opremu, radove i didaktički materijal.</w:t>
      </w:r>
    </w:p>
    <w:p w14:paraId="66CB9452" w14:textId="77777777" w:rsidR="007A7087" w:rsidRPr="007A7087" w:rsidRDefault="007A7087" w:rsidP="007A7087">
      <w:pPr>
        <w:jc w:val="both"/>
        <w:rPr>
          <w:rFonts w:ascii="Arial" w:eastAsia="Calibri" w:hAnsi="Arial" w:cs="Arial"/>
          <w:bCs/>
          <w:iCs/>
          <w:sz w:val="22"/>
          <w:szCs w:val="22"/>
        </w:rPr>
      </w:pPr>
    </w:p>
    <w:p w14:paraId="2B05F6B1" w14:textId="77777777" w:rsidR="007A7087" w:rsidRPr="007A7087" w:rsidRDefault="007A7087" w:rsidP="007A7087">
      <w:pPr>
        <w:rPr>
          <w:rFonts w:ascii="Arial" w:eastAsia="Calibri" w:hAnsi="Arial" w:cs="Arial"/>
          <w:b/>
          <w:bCs/>
          <w:iCs/>
          <w:sz w:val="20"/>
          <w:szCs w:val="20"/>
        </w:rPr>
      </w:pPr>
      <w:r w:rsidRPr="007A7087">
        <w:rPr>
          <w:rFonts w:ascii="Arial" w:eastAsia="Calibri" w:hAnsi="Arial" w:cs="Arial"/>
          <w:b/>
          <w:bCs/>
          <w:iCs/>
          <w:sz w:val="20"/>
          <w:szCs w:val="20"/>
        </w:rPr>
        <w:t xml:space="preserve">Tablica 3: Ulaganja u opremu u Dječjim vrtićima Dubrovnik </w:t>
      </w:r>
    </w:p>
    <w:tbl>
      <w:tblPr>
        <w:tblpPr w:leftFromText="180" w:rightFromText="180" w:vertAnchor="text" w:horzAnchor="margin" w:tblpY="69"/>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620"/>
        <w:gridCol w:w="3761"/>
        <w:gridCol w:w="1978"/>
      </w:tblGrid>
      <w:tr w:rsidR="007A7087" w:rsidRPr="007A7087" w14:paraId="2472EB08" w14:textId="77777777" w:rsidTr="007A7087">
        <w:trPr>
          <w:trHeight w:val="224"/>
        </w:trPr>
        <w:tc>
          <w:tcPr>
            <w:tcW w:w="737" w:type="dxa"/>
            <w:shd w:val="clear" w:color="auto" w:fill="C5E0B3"/>
            <w:vAlign w:val="center"/>
          </w:tcPr>
          <w:p w14:paraId="1ED5B18E" w14:textId="77777777" w:rsidR="007A7087" w:rsidRPr="007A7087" w:rsidRDefault="007A7087" w:rsidP="007A7087">
            <w:pPr>
              <w:jc w:val="center"/>
              <w:rPr>
                <w:rFonts w:ascii="Arial" w:hAnsi="Arial" w:cs="Arial"/>
                <w:b/>
                <w:bCs/>
                <w:iCs/>
                <w:sz w:val="20"/>
                <w:szCs w:val="22"/>
              </w:rPr>
            </w:pPr>
            <w:r w:rsidRPr="007A7087">
              <w:rPr>
                <w:rFonts w:ascii="Arial" w:hAnsi="Arial" w:cs="Arial"/>
                <w:b/>
                <w:bCs/>
                <w:iCs/>
                <w:sz w:val="20"/>
                <w:szCs w:val="22"/>
              </w:rPr>
              <w:t>R. broj</w:t>
            </w:r>
          </w:p>
        </w:tc>
        <w:tc>
          <w:tcPr>
            <w:tcW w:w="2620" w:type="dxa"/>
            <w:shd w:val="clear" w:color="auto" w:fill="C5E0B3"/>
          </w:tcPr>
          <w:p w14:paraId="0709527B" w14:textId="77777777" w:rsidR="007A7087" w:rsidRPr="007A7087" w:rsidRDefault="007A7087" w:rsidP="007A7087">
            <w:pPr>
              <w:rPr>
                <w:rFonts w:ascii="Arial" w:hAnsi="Arial" w:cs="Arial"/>
                <w:b/>
                <w:bCs/>
                <w:iCs/>
                <w:sz w:val="20"/>
                <w:szCs w:val="22"/>
              </w:rPr>
            </w:pPr>
          </w:p>
          <w:p w14:paraId="0BADED83" w14:textId="77777777" w:rsidR="007A7087" w:rsidRPr="007A7087" w:rsidRDefault="007A7087" w:rsidP="007A7087">
            <w:pPr>
              <w:rPr>
                <w:rFonts w:ascii="Arial" w:hAnsi="Arial" w:cs="Arial"/>
                <w:b/>
                <w:bCs/>
                <w:iCs/>
                <w:sz w:val="20"/>
                <w:szCs w:val="22"/>
              </w:rPr>
            </w:pPr>
            <w:r w:rsidRPr="007A7087">
              <w:rPr>
                <w:rFonts w:ascii="Arial" w:hAnsi="Arial" w:cs="Arial"/>
                <w:b/>
                <w:bCs/>
                <w:iCs/>
                <w:sz w:val="20"/>
                <w:szCs w:val="22"/>
              </w:rPr>
              <w:t>Vrtić</w:t>
            </w:r>
          </w:p>
        </w:tc>
        <w:tc>
          <w:tcPr>
            <w:tcW w:w="3761" w:type="dxa"/>
            <w:shd w:val="clear" w:color="auto" w:fill="C5E0B3"/>
          </w:tcPr>
          <w:p w14:paraId="2A7D703D" w14:textId="77777777" w:rsidR="007A7087" w:rsidRPr="007A7087" w:rsidRDefault="007A7087" w:rsidP="007A7087">
            <w:pPr>
              <w:rPr>
                <w:rFonts w:ascii="Arial" w:hAnsi="Arial" w:cs="Arial"/>
                <w:b/>
                <w:bCs/>
                <w:iCs/>
                <w:sz w:val="20"/>
                <w:szCs w:val="22"/>
              </w:rPr>
            </w:pPr>
          </w:p>
          <w:p w14:paraId="2947B019" w14:textId="77777777" w:rsidR="007A7087" w:rsidRPr="007A7087" w:rsidRDefault="007A7087" w:rsidP="007A7087">
            <w:pPr>
              <w:rPr>
                <w:rFonts w:ascii="Arial" w:hAnsi="Arial" w:cs="Arial"/>
                <w:b/>
                <w:bCs/>
                <w:iCs/>
                <w:sz w:val="20"/>
                <w:szCs w:val="22"/>
              </w:rPr>
            </w:pPr>
            <w:r w:rsidRPr="007A7087">
              <w:rPr>
                <w:rFonts w:ascii="Arial" w:hAnsi="Arial" w:cs="Arial"/>
                <w:b/>
                <w:bCs/>
                <w:iCs/>
                <w:sz w:val="20"/>
                <w:szCs w:val="22"/>
              </w:rPr>
              <w:t>Namještaj i oprema</w:t>
            </w:r>
          </w:p>
          <w:p w14:paraId="3E3B840D" w14:textId="77777777" w:rsidR="007A7087" w:rsidRPr="007A7087" w:rsidRDefault="007A7087" w:rsidP="007A7087">
            <w:pPr>
              <w:rPr>
                <w:rFonts w:ascii="Arial" w:hAnsi="Arial" w:cs="Arial"/>
                <w:b/>
                <w:bCs/>
                <w:iCs/>
                <w:sz w:val="20"/>
                <w:szCs w:val="22"/>
              </w:rPr>
            </w:pPr>
          </w:p>
        </w:tc>
        <w:tc>
          <w:tcPr>
            <w:tcW w:w="1978" w:type="dxa"/>
            <w:shd w:val="clear" w:color="auto" w:fill="C5E0B3"/>
          </w:tcPr>
          <w:p w14:paraId="0C45BFD1" w14:textId="77777777" w:rsidR="007A7087" w:rsidRPr="007A7087" w:rsidRDefault="007A7087" w:rsidP="007A7087">
            <w:pPr>
              <w:rPr>
                <w:rFonts w:ascii="Arial" w:hAnsi="Arial" w:cs="Arial"/>
                <w:bCs/>
                <w:iCs/>
                <w:sz w:val="20"/>
                <w:szCs w:val="22"/>
              </w:rPr>
            </w:pPr>
          </w:p>
          <w:p w14:paraId="6ADC6746" w14:textId="77777777" w:rsidR="007A7087" w:rsidRPr="007A7087" w:rsidRDefault="007A7087" w:rsidP="007A7087">
            <w:pPr>
              <w:rPr>
                <w:rFonts w:ascii="Arial" w:hAnsi="Arial" w:cs="Arial"/>
                <w:b/>
                <w:bCs/>
                <w:iCs/>
                <w:sz w:val="20"/>
                <w:szCs w:val="22"/>
              </w:rPr>
            </w:pPr>
            <w:r w:rsidRPr="007A7087">
              <w:rPr>
                <w:rFonts w:ascii="Arial" w:hAnsi="Arial" w:cs="Arial"/>
                <w:b/>
                <w:bCs/>
                <w:iCs/>
                <w:sz w:val="20"/>
                <w:szCs w:val="22"/>
              </w:rPr>
              <w:t>Iznos</w:t>
            </w:r>
          </w:p>
        </w:tc>
      </w:tr>
      <w:tr w:rsidR="007A7087" w:rsidRPr="007A7087" w14:paraId="52197F5B" w14:textId="77777777" w:rsidTr="007A7087">
        <w:trPr>
          <w:trHeight w:val="233"/>
        </w:trPr>
        <w:tc>
          <w:tcPr>
            <w:tcW w:w="737" w:type="dxa"/>
            <w:shd w:val="clear" w:color="auto" w:fill="auto"/>
            <w:vAlign w:val="center"/>
          </w:tcPr>
          <w:p w14:paraId="67AF5C75" w14:textId="77777777" w:rsidR="007A7087" w:rsidRPr="007A7087" w:rsidRDefault="007A7087" w:rsidP="007A7087">
            <w:pPr>
              <w:rPr>
                <w:rFonts w:ascii="Arial" w:hAnsi="Arial" w:cs="Arial"/>
                <w:bCs/>
                <w:iCs/>
                <w:sz w:val="20"/>
                <w:szCs w:val="22"/>
              </w:rPr>
            </w:pPr>
            <w:r w:rsidRPr="007A7087">
              <w:rPr>
                <w:rFonts w:ascii="Arial" w:hAnsi="Arial" w:cs="Arial"/>
                <w:bCs/>
                <w:iCs/>
                <w:sz w:val="20"/>
                <w:szCs w:val="22"/>
              </w:rPr>
              <w:t>1.</w:t>
            </w:r>
          </w:p>
        </w:tc>
        <w:tc>
          <w:tcPr>
            <w:tcW w:w="2620" w:type="dxa"/>
            <w:shd w:val="clear" w:color="auto" w:fill="auto"/>
            <w:vAlign w:val="center"/>
          </w:tcPr>
          <w:p w14:paraId="4D7AEA71" w14:textId="77777777" w:rsidR="007A7087" w:rsidRPr="007A7087" w:rsidRDefault="007A7087" w:rsidP="007A7087">
            <w:pPr>
              <w:rPr>
                <w:rFonts w:ascii="Arial" w:hAnsi="Arial" w:cs="Arial"/>
                <w:bCs/>
                <w:iCs/>
                <w:sz w:val="20"/>
                <w:szCs w:val="22"/>
              </w:rPr>
            </w:pPr>
            <w:r w:rsidRPr="007A7087">
              <w:rPr>
                <w:rFonts w:ascii="Arial" w:hAnsi="Arial" w:cs="Arial"/>
                <w:bCs/>
                <w:iCs/>
                <w:sz w:val="20"/>
                <w:szCs w:val="22"/>
              </w:rPr>
              <w:t xml:space="preserve">Čiopa, Cvrčak, </w:t>
            </w:r>
            <w:proofErr w:type="spellStart"/>
            <w:r w:rsidRPr="007A7087">
              <w:rPr>
                <w:rFonts w:ascii="Arial" w:hAnsi="Arial" w:cs="Arial"/>
                <w:bCs/>
                <w:iCs/>
                <w:sz w:val="20"/>
                <w:szCs w:val="22"/>
              </w:rPr>
              <w:t>Ciciban</w:t>
            </w:r>
            <w:proofErr w:type="spellEnd"/>
            <w:r w:rsidRPr="007A7087">
              <w:rPr>
                <w:rFonts w:ascii="Arial" w:hAnsi="Arial" w:cs="Arial"/>
                <w:bCs/>
                <w:iCs/>
                <w:sz w:val="20"/>
                <w:szCs w:val="22"/>
              </w:rPr>
              <w:t>, Izviđač, Palčica</w:t>
            </w:r>
          </w:p>
        </w:tc>
        <w:tc>
          <w:tcPr>
            <w:tcW w:w="3761" w:type="dxa"/>
            <w:shd w:val="clear" w:color="auto" w:fill="auto"/>
            <w:vAlign w:val="center"/>
          </w:tcPr>
          <w:p w14:paraId="7F80C724" w14:textId="77777777" w:rsidR="007A7087" w:rsidRPr="007A7087" w:rsidRDefault="007A7087" w:rsidP="007A7087">
            <w:pPr>
              <w:rPr>
                <w:rFonts w:ascii="Arial" w:hAnsi="Arial" w:cs="Arial"/>
                <w:bCs/>
                <w:iCs/>
                <w:sz w:val="20"/>
                <w:szCs w:val="22"/>
              </w:rPr>
            </w:pPr>
            <w:r w:rsidRPr="007A7087">
              <w:rPr>
                <w:rFonts w:ascii="Arial" w:hAnsi="Arial" w:cs="Arial"/>
                <w:bCs/>
                <w:iCs/>
                <w:sz w:val="20"/>
                <w:szCs w:val="22"/>
              </w:rPr>
              <w:t xml:space="preserve">Namještaj  (ormari, </w:t>
            </w:r>
            <w:proofErr w:type="spellStart"/>
            <w:r w:rsidRPr="007A7087">
              <w:rPr>
                <w:rFonts w:ascii="Arial" w:hAnsi="Arial" w:cs="Arial"/>
                <w:bCs/>
                <w:iCs/>
                <w:sz w:val="20"/>
                <w:szCs w:val="22"/>
              </w:rPr>
              <w:t>poličari</w:t>
            </w:r>
            <w:proofErr w:type="spellEnd"/>
            <w:r w:rsidRPr="007A7087">
              <w:rPr>
                <w:rFonts w:ascii="Arial" w:hAnsi="Arial" w:cs="Arial"/>
                <w:bCs/>
                <w:iCs/>
                <w:sz w:val="20"/>
                <w:szCs w:val="22"/>
              </w:rPr>
              <w:t>, stolice i sl.)</w:t>
            </w:r>
          </w:p>
        </w:tc>
        <w:tc>
          <w:tcPr>
            <w:tcW w:w="1978" w:type="dxa"/>
            <w:shd w:val="clear" w:color="auto" w:fill="auto"/>
            <w:vAlign w:val="center"/>
          </w:tcPr>
          <w:p w14:paraId="0A64A4F8" w14:textId="77777777" w:rsidR="007A7087" w:rsidRPr="007A7087" w:rsidRDefault="007A7087" w:rsidP="007A7087">
            <w:pPr>
              <w:jc w:val="right"/>
              <w:rPr>
                <w:rFonts w:ascii="Arial" w:hAnsi="Arial" w:cs="Arial"/>
                <w:bCs/>
                <w:iCs/>
                <w:sz w:val="20"/>
                <w:szCs w:val="22"/>
              </w:rPr>
            </w:pPr>
            <w:r w:rsidRPr="007A7087">
              <w:rPr>
                <w:rFonts w:ascii="Arial" w:hAnsi="Arial" w:cs="Arial"/>
                <w:bCs/>
                <w:iCs/>
                <w:sz w:val="20"/>
                <w:szCs w:val="22"/>
              </w:rPr>
              <w:t>94.986,07</w:t>
            </w:r>
          </w:p>
        </w:tc>
      </w:tr>
      <w:tr w:rsidR="007A7087" w:rsidRPr="007A7087" w14:paraId="5B0D67F4" w14:textId="77777777" w:rsidTr="007A7087">
        <w:trPr>
          <w:trHeight w:val="233"/>
        </w:trPr>
        <w:tc>
          <w:tcPr>
            <w:tcW w:w="737" w:type="dxa"/>
            <w:shd w:val="clear" w:color="auto" w:fill="auto"/>
            <w:vAlign w:val="center"/>
          </w:tcPr>
          <w:p w14:paraId="3737A7EA" w14:textId="77777777" w:rsidR="007A7087" w:rsidRPr="007A7087" w:rsidRDefault="007A7087" w:rsidP="007A7087">
            <w:pPr>
              <w:rPr>
                <w:rFonts w:ascii="Arial" w:hAnsi="Arial" w:cs="Arial"/>
                <w:bCs/>
                <w:iCs/>
                <w:sz w:val="20"/>
                <w:szCs w:val="22"/>
              </w:rPr>
            </w:pPr>
            <w:r w:rsidRPr="007A7087">
              <w:rPr>
                <w:rFonts w:ascii="Arial" w:hAnsi="Arial" w:cs="Arial"/>
                <w:bCs/>
                <w:iCs/>
                <w:sz w:val="20"/>
                <w:szCs w:val="22"/>
              </w:rPr>
              <w:t>2.</w:t>
            </w:r>
          </w:p>
        </w:tc>
        <w:tc>
          <w:tcPr>
            <w:tcW w:w="2620" w:type="dxa"/>
            <w:shd w:val="clear" w:color="auto" w:fill="auto"/>
            <w:vAlign w:val="center"/>
          </w:tcPr>
          <w:p w14:paraId="6D319E63" w14:textId="77777777" w:rsidR="007A7087" w:rsidRPr="007A7087" w:rsidRDefault="007A7087" w:rsidP="007A7087">
            <w:pPr>
              <w:rPr>
                <w:rFonts w:ascii="Arial" w:hAnsi="Arial" w:cs="Arial"/>
                <w:bCs/>
                <w:iCs/>
                <w:sz w:val="20"/>
                <w:szCs w:val="22"/>
              </w:rPr>
            </w:pPr>
            <w:r w:rsidRPr="007A7087">
              <w:rPr>
                <w:rFonts w:ascii="Arial" w:hAnsi="Arial" w:cs="Arial"/>
                <w:bCs/>
                <w:iCs/>
                <w:sz w:val="20"/>
                <w:szCs w:val="22"/>
              </w:rPr>
              <w:t xml:space="preserve">Čiopa, Cvrčak, Izviđač, </w:t>
            </w:r>
            <w:proofErr w:type="spellStart"/>
            <w:r w:rsidRPr="007A7087">
              <w:rPr>
                <w:rFonts w:ascii="Arial" w:hAnsi="Arial" w:cs="Arial"/>
                <w:bCs/>
                <w:iCs/>
                <w:sz w:val="20"/>
                <w:szCs w:val="22"/>
              </w:rPr>
              <w:t>Ciciban</w:t>
            </w:r>
            <w:proofErr w:type="spellEnd"/>
            <w:r w:rsidRPr="007A7087">
              <w:rPr>
                <w:rFonts w:ascii="Arial" w:hAnsi="Arial" w:cs="Arial"/>
                <w:bCs/>
                <w:iCs/>
                <w:sz w:val="20"/>
                <w:szCs w:val="22"/>
              </w:rPr>
              <w:t>, Palčica</w:t>
            </w:r>
          </w:p>
        </w:tc>
        <w:tc>
          <w:tcPr>
            <w:tcW w:w="3761" w:type="dxa"/>
            <w:shd w:val="clear" w:color="auto" w:fill="auto"/>
            <w:vAlign w:val="center"/>
          </w:tcPr>
          <w:p w14:paraId="239628C3" w14:textId="77777777" w:rsidR="007A7087" w:rsidRPr="007A7087" w:rsidRDefault="007A7087" w:rsidP="007A7087">
            <w:pPr>
              <w:rPr>
                <w:rFonts w:ascii="Arial" w:hAnsi="Arial" w:cs="Arial"/>
                <w:bCs/>
                <w:iCs/>
                <w:sz w:val="20"/>
                <w:szCs w:val="22"/>
              </w:rPr>
            </w:pPr>
            <w:r w:rsidRPr="007A7087">
              <w:rPr>
                <w:rFonts w:ascii="Arial" w:hAnsi="Arial" w:cs="Arial"/>
                <w:bCs/>
                <w:iCs/>
                <w:sz w:val="20"/>
                <w:szCs w:val="22"/>
              </w:rPr>
              <w:t>Kuhinjska oprema i namještaj</w:t>
            </w:r>
          </w:p>
        </w:tc>
        <w:tc>
          <w:tcPr>
            <w:tcW w:w="1978" w:type="dxa"/>
            <w:shd w:val="clear" w:color="auto" w:fill="auto"/>
            <w:vAlign w:val="center"/>
          </w:tcPr>
          <w:p w14:paraId="52A690CA" w14:textId="77777777" w:rsidR="007A7087" w:rsidRPr="007A7087" w:rsidRDefault="007A7087" w:rsidP="007A7087">
            <w:pPr>
              <w:jc w:val="right"/>
              <w:rPr>
                <w:rFonts w:ascii="Arial" w:hAnsi="Arial" w:cs="Arial"/>
                <w:bCs/>
                <w:iCs/>
                <w:sz w:val="20"/>
                <w:szCs w:val="22"/>
              </w:rPr>
            </w:pPr>
            <w:r w:rsidRPr="007A7087">
              <w:rPr>
                <w:rFonts w:ascii="Arial" w:hAnsi="Arial" w:cs="Arial"/>
                <w:bCs/>
                <w:iCs/>
                <w:sz w:val="20"/>
                <w:szCs w:val="22"/>
              </w:rPr>
              <w:t>72.662,48</w:t>
            </w:r>
          </w:p>
        </w:tc>
      </w:tr>
      <w:tr w:rsidR="007A7087" w:rsidRPr="007A7087" w14:paraId="29786EDA" w14:textId="77777777" w:rsidTr="007A7087">
        <w:trPr>
          <w:trHeight w:val="233"/>
        </w:trPr>
        <w:tc>
          <w:tcPr>
            <w:tcW w:w="737" w:type="dxa"/>
            <w:shd w:val="clear" w:color="auto" w:fill="auto"/>
            <w:vAlign w:val="center"/>
          </w:tcPr>
          <w:p w14:paraId="2C59DBED" w14:textId="77777777" w:rsidR="007A7087" w:rsidRPr="007A7087" w:rsidRDefault="007A7087" w:rsidP="007A7087">
            <w:pPr>
              <w:rPr>
                <w:rFonts w:ascii="Arial" w:hAnsi="Arial" w:cs="Arial"/>
                <w:bCs/>
                <w:iCs/>
                <w:sz w:val="20"/>
                <w:szCs w:val="22"/>
              </w:rPr>
            </w:pPr>
            <w:r w:rsidRPr="007A7087">
              <w:rPr>
                <w:rFonts w:ascii="Arial" w:hAnsi="Arial" w:cs="Arial"/>
                <w:bCs/>
                <w:iCs/>
                <w:sz w:val="20"/>
                <w:szCs w:val="22"/>
              </w:rPr>
              <w:t>3.</w:t>
            </w:r>
          </w:p>
        </w:tc>
        <w:tc>
          <w:tcPr>
            <w:tcW w:w="2620" w:type="dxa"/>
            <w:shd w:val="clear" w:color="auto" w:fill="auto"/>
            <w:vAlign w:val="center"/>
          </w:tcPr>
          <w:p w14:paraId="0E56D63D" w14:textId="77777777" w:rsidR="007A7087" w:rsidRPr="007A7087" w:rsidRDefault="007A7087" w:rsidP="007A7087">
            <w:pPr>
              <w:rPr>
                <w:rFonts w:ascii="Arial" w:hAnsi="Arial" w:cs="Arial"/>
                <w:iCs/>
                <w:sz w:val="20"/>
                <w:szCs w:val="20"/>
              </w:rPr>
            </w:pPr>
            <w:proofErr w:type="spellStart"/>
            <w:r w:rsidRPr="007A7087">
              <w:rPr>
                <w:rFonts w:ascii="Arial" w:eastAsia="Calibri" w:hAnsi="Arial" w:cs="Arial"/>
                <w:bCs/>
                <w:iCs/>
                <w:color w:val="000000"/>
                <w:sz w:val="20"/>
                <w:szCs w:val="20"/>
              </w:rPr>
              <w:t>Ciciban</w:t>
            </w:r>
            <w:proofErr w:type="spellEnd"/>
            <w:r w:rsidRPr="007A7087">
              <w:rPr>
                <w:rFonts w:ascii="Arial" w:eastAsia="Calibri" w:hAnsi="Arial" w:cs="Arial"/>
                <w:bCs/>
                <w:iCs/>
                <w:color w:val="000000"/>
                <w:sz w:val="20"/>
                <w:szCs w:val="20"/>
              </w:rPr>
              <w:t>, Pile</w:t>
            </w:r>
          </w:p>
        </w:tc>
        <w:tc>
          <w:tcPr>
            <w:tcW w:w="3761" w:type="dxa"/>
            <w:shd w:val="clear" w:color="auto" w:fill="auto"/>
            <w:vAlign w:val="center"/>
          </w:tcPr>
          <w:p w14:paraId="34658C0C" w14:textId="77777777" w:rsidR="007A7087" w:rsidRPr="007A7087" w:rsidRDefault="007A7087" w:rsidP="007A7087">
            <w:pPr>
              <w:rPr>
                <w:rFonts w:ascii="Arial" w:hAnsi="Arial" w:cs="Arial"/>
                <w:iCs/>
                <w:sz w:val="20"/>
                <w:szCs w:val="20"/>
              </w:rPr>
            </w:pPr>
            <w:r w:rsidRPr="007A7087">
              <w:rPr>
                <w:rFonts w:ascii="Arial" w:eastAsia="Calibri" w:hAnsi="Arial" w:cs="Arial"/>
                <w:bCs/>
                <w:iCs/>
                <w:color w:val="000000"/>
                <w:sz w:val="20"/>
                <w:szCs w:val="20"/>
              </w:rPr>
              <w:t>Klima uređaji</w:t>
            </w:r>
          </w:p>
        </w:tc>
        <w:tc>
          <w:tcPr>
            <w:tcW w:w="1978" w:type="dxa"/>
            <w:shd w:val="clear" w:color="auto" w:fill="auto"/>
            <w:vAlign w:val="center"/>
          </w:tcPr>
          <w:p w14:paraId="36BA7071" w14:textId="77777777" w:rsidR="007A7087" w:rsidRPr="007A7087" w:rsidRDefault="007A7087" w:rsidP="007A7087">
            <w:pPr>
              <w:jc w:val="right"/>
              <w:rPr>
                <w:rFonts w:ascii="Arial" w:hAnsi="Arial" w:cs="Arial"/>
                <w:iCs/>
                <w:sz w:val="20"/>
                <w:szCs w:val="20"/>
              </w:rPr>
            </w:pPr>
            <w:r w:rsidRPr="007A7087">
              <w:rPr>
                <w:rFonts w:ascii="Arial" w:eastAsia="Calibri" w:hAnsi="Arial" w:cs="Arial"/>
                <w:bCs/>
                <w:iCs/>
                <w:color w:val="000000"/>
                <w:sz w:val="20"/>
                <w:szCs w:val="20"/>
              </w:rPr>
              <w:t>5.995,00</w:t>
            </w:r>
          </w:p>
        </w:tc>
      </w:tr>
      <w:tr w:rsidR="007A7087" w:rsidRPr="007A7087" w14:paraId="641C4A9E" w14:textId="77777777" w:rsidTr="007A7087">
        <w:trPr>
          <w:trHeight w:val="233"/>
        </w:trPr>
        <w:tc>
          <w:tcPr>
            <w:tcW w:w="737" w:type="dxa"/>
            <w:tcBorders>
              <w:bottom w:val="single" w:sz="4" w:space="0" w:color="auto"/>
            </w:tcBorders>
            <w:shd w:val="clear" w:color="auto" w:fill="auto"/>
            <w:vAlign w:val="center"/>
          </w:tcPr>
          <w:p w14:paraId="0C4165D5" w14:textId="77777777" w:rsidR="007A7087" w:rsidRPr="007A7087" w:rsidRDefault="007A7087" w:rsidP="007A7087">
            <w:pPr>
              <w:rPr>
                <w:rFonts w:ascii="Arial" w:hAnsi="Arial" w:cs="Arial"/>
                <w:bCs/>
                <w:iCs/>
                <w:sz w:val="20"/>
                <w:szCs w:val="22"/>
              </w:rPr>
            </w:pPr>
            <w:r w:rsidRPr="007A7087">
              <w:rPr>
                <w:rFonts w:ascii="Arial" w:hAnsi="Arial" w:cs="Arial"/>
                <w:bCs/>
                <w:iCs/>
                <w:sz w:val="20"/>
                <w:szCs w:val="22"/>
              </w:rPr>
              <w:t>4.</w:t>
            </w:r>
          </w:p>
        </w:tc>
        <w:tc>
          <w:tcPr>
            <w:tcW w:w="2620" w:type="dxa"/>
            <w:tcBorders>
              <w:bottom w:val="single" w:sz="4" w:space="0" w:color="auto"/>
            </w:tcBorders>
            <w:shd w:val="clear" w:color="auto" w:fill="auto"/>
          </w:tcPr>
          <w:p w14:paraId="43EC5E8A" w14:textId="77777777" w:rsidR="007A7087" w:rsidRPr="007A7087" w:rsidRDefault="007A7087" w:rsidP="007A7087">
            <w:pPr>
              <w:rPr>
                <w:rFonts w:ascii="Arial" w:hAnsi="Arial" w:cs="Arial"/>
                <w:iCs/>
                <w:sz w:val="20"/>
                <w:szCs w:val="20"/>
              </w:rPr>
            </w:pPr>
            <w:r w:rsidRPr="007A7087">
              <w:rPr>
                <w:rFonts w:ascii="Arial" w:eastAsia="Calibri" w:hAnsi="Arial" w:cs="Arial"/>
                <w:bCs/>
                <w:iCs/>
                <w:color w:val="000000"/>
                <w:sz w:val="20"/>
                <w:szCs w:val="20"/>
              </w:rPr>
              <w:t xml:space="preserve">Čiopa, Cvrčak,  </w:t>
            </w:r>
            <w:proofErr w:type="spellStart"/>
            <w:r w:rsidRPr="007A7087">
              <w:rPr>
                <w:rFonts w:ascii="Arial" w:eastAsia="Calibri" w:hAnsi="Arial" w:cs="Arial"/>
                <w:bCs/>
                <w:iCs/>
                <w:color w:val="000000"/>
                <w:sz w:val="20"/>
                <w:szCs w:val="20"/>
              </w:rPr>
              <w:t>Kono</w:t>
            </w:r>
            <w:proofErr w:type="spellEnd"/>
            <w:r w:rsidRPr="007A7087">
              <w:rPr>
                <w:rFonts w:ascii="Arial" w:eastAsia="Calibri" w:hAnsi="Arial" w:cs="Arial"/>
                <w:bCs/>
                <w:iCs/>
                <w:color w:val="000000"/>
                <w:sz w:val="20"/>
                <w:szCs w:val="20"/>
              </w:rPr>
              <w:t>, Gruž</w:t>
            </w:r>
          </w:p>
        </w:tc>
        <w:tc>
          <w:tcPr>
            <w:tcW w:w="3761" w:type="dxa"/>
            <w:tcBorders>
              <w:bottom w:val="single" w:sz="4" w:space="0" w:color="auto"/>
            </w:tcBorders>
            <w:shd w:val="clear" w:color="auto" w:fill="auto"/>
          </w:tcPr>
          <w:p w14:paraId="5DF3BCE2" w14:textId="77777777" w:rsidR="007A7087" w:rsidRPr="007A7087" w:rsidRDefault="007A7087" w:rsidP="007A7087">
            <w:pPr>
              <w:rPr>
                <w:rFonts w:ascii="Arial" w:hAnsi="Arial" w:cs="Arial"/>
                <w:iCs/>
                <w:sz w:val="20"/>
                <w:szCs w:val="20"/>
              </w:rPr>
            </w:pPr>
            <w:r w:rsidRPr="007A7087">
              <w:rPr>
                <w:rFonts w:ascii="Arial" w:eastAsia="Calibri" w:hAnsi="Arial" w:cs="Arial"/>
                <w:bCs/>
                <w:iCs/>
                <w:color w:val="000000"/>
                <w:sz w:val="20"/>
                <w:szCs w:val="20"/>
              </w:rPr>
              <w:t>Računalna oprema</w:t>
            </w:r>
          </w:p>
        </w:tc>
        <w:tc>
          <w:tcPr>
            <w:tcW w:w="1978" w:type="dxa"/>
            <w:tcBorders>
              <w:bottom w:val="single" w:sz="4" w:space="0" w:color="auto"/>
            </w:tcBorders>
            <w:shd w:val="clear" w:color="auto" w:fill="auto"/>
          </w:tcPr>
          <w:p w14:paraId="6AA20164" w14:textId="77777777" w:rsidR="007A7087" w:rsidRPr="007A7087" w:rsidRDefault="007A7087" w:rsidP="007A7087">
            <w:pPr>
              <w:jc w:val="right"/>
              <w:rPr>
                <w:rFonts w:ascii="Arial" w:hAnsi="Arial" w:cs="Arial"/>
                <w:iCs/>
                <w:sz w:val="20"/>
                <w:szCs w:val="20"/>
              </w:rPr>
            </w:pPr>
            <w:r w:rsidRPr="007A7087">
              <w:rPr>
                <w:rFonts w:ascii="Arial" w:eastAsia="Calibri" w:hAnsi="Arial" w:cs="Arial"/>
                <w:bCs/>
                <w:iCs/>
                <w:color w:val="000000"/>
                <w:sz w:val="20"/>
                <w:szCs w:val="20"/>
              </w:rPr>
              <w:t>7.696,96</w:t>
            </w:r>
          </w:p>
        </w:tc>
      </w:tr>
      <w:tr w:rsidR="007A7087" w:rsidRPr="007A7087" w14:paraId="784CB587" w14:textId="77777777" w:rsidTr="007A7087">
        <w:trPr>
          <w:trHeight w:val="233"/>
        </w:trPr>
        <w:tc>
          <w:tcPr>
            <w:tcW w:w="737" w:type="dxa"/>
            <w:tcBorders>
              <w:bottom w:val="single" w:sz="4" w:space="0" w:color="auto"/>
            </w:tcBorders>
            <w:shd w:val="clear" w:color="auto" w:fill="auto"/>
            <w:vAlign w:val="center"/>
          </w:tcPr>
          <w:p w14:paraId="2C6781D1" w14:textId="77777777" w:rsidR="007A7087" w:rsidRPr="007A7087" w:rsidRDefault="007A7087" w:rsidP="007A7087">
            <w:pPr>
              <w:rPr>
                <w:rFonts w:ascii="Arial" w:hAnsi="Arial" w:cs="Arial"/>
                <w:bCs/>
                <w:iCs/>
                <w:sz w:val="20"/>
                <w:szCs w:val="22"/>
              </w:rPr>
            </w:pPr>
            <w:r w:rsidRPr="007A7087">
              <w:rPr>
                <w:rFonts w:ascii="Arial" w:hAnsi="Arial" w:cs="Arial"/>
                <w:bCs/>
                <w:iCs/>
                <w:sz w:val="20"/>
                <w:szCs w:val="22"/>
              </w:rPr>
              <w:t>5.</w:t>
            </w:r>
          </w:p>
        </w:tc>
        <w:tc>
          <w:tcPr>
            <w:tcW w:w="2620" w:type="dxa"/>
            <w:tcBorders>
              <w:bottom w:val="single" w:sz="4" w:space="0" w:color="auto"/>
            </w:tcBorders>
            <w:shd w:val="clear" w:color="auto" w:fill="auto"/>
          </w:tcPr>
          <w:p w14:paraId="19EBF06A" w14:textId="77777777" w:rsidR="007A7087" w:rsidRPr="007A7087" w:rsidRDefault="007A7087" w:rsidP="007A7087">
            <w:pPr>
              <w:rPr>
                <w:rFonts w:ascii="Arial" w:hAnsi="Arial" w:cs="Arial"/>
                <w:iCs/>
                <w:sz w:val="20"/>
                <w:szCs w:val="20"/>
              </w:rPr>
            </w:pPr>
            <w:proofErr w:type="spellStart"/>
            <w:r w:rsidRPr="007A7087">
              <w:rPr>
                <w:rFonts w:ascii="Arial" w:eastAsia="Calibri" w:hAnsi="Arial" w:cs="Arial"/>
                <w:bCs/>
                <w:iCs/>
                <w:color w:val="000000"/>
                <w:sz w:val="20"/>
                <w:szCs w:val="20"/>
              </w:rPr>
              <w:t>Ciciban</w:t>
            </w:r>
            <w:proofErr w:type="spellEnd"/>
            <w:r w:rsidRPr="007A7087">
              <w:rPr>
                <w:rFonts w:ascii="Arial" w:eastAsia="Calibri" w:hAnsi="Arial" w:cs="Arial"/>
                <w:bCs/>
                <w:iCs/>
                <w:color w:val="000000"/>
                <w:sz w:val="20"/>
                <w:szCs w:val="20"/>
              </w:rPr>
              <w:t>, Palčica, Cvrčak</w:t>
            </w:r>
          </w:p>
        </w:tc>
        <w:tc>
          <w:tcPr>
            <w:tcW w:w="3761" w:type="dxa"/>
            <w:tcBorders>
              <w:bottom w:val="single" w:sz="4" w:space="0" w:color="auto"/>
            </w:tcBorders>
            <w:shd w:val="clear" w:color="auto" w:fill="auto"/>
          </w:tcPr>
          <w:p w14:paraId="0B72E2E9" w14:textId="77777777" w:rsidR="007A7087" w:rsidRPr="007A7087" w:rsidRDefault="007A7087" w:rsidP="007A7087">
            <w:pPr>
              <w:rPr>
                <w:rFonts w:ascii="Arial" w:hAnsi="Arial" w:cs="Arial"/>
                <w:iCs/>
                <w:sz w:val="20"/>
                <w:szCs w:val="20"/>
              </w:rPr>
            </w:pPr>
            <w:r w:rsidRPr="007A7087">
              <w:rPr>
                <w:rFonts w:ascii="Arial" w:eastAsia="Calibri" w:hAnsi="Arial" w:cs="Arial"/>
                <w:bCs/>
                <w:iCs/>
                <w:color w:val="000000"/>
                <w:sz w:val="20"/>
                <w:szCs w:val="20"/>
              </w:rPr>
              <w:t>Ostala oprema (alati, usisivači..)</w:t>
            </w:r>
          </w:p>
        </w:tc>
        <w:tc>
          <w:tcPr>
            <w:tcW w:w="1978" w:type="dxa"/>
            <w:tcBorders>
              <w:bottom w:val="single" w:sz="4" w:space="0" w:color="auto"/>
            </w:tcBorders>
            <w:shd w:val="clear" w:color="auto" w:fill="auto"/>
          </w:tcPr>
          <w:p w14:paraId="5177B44C" w14:textId="77777777" w:rsidR="007A7087" w:rsidRPr="007A7087" w:rsidRDefault="007A7087" w:rsidP="007A7087">
            <w:pPr>
              <w:jc w:val="right"/>
              <w:rPr>
                <w:rFonts w:ascii="Arial" w:hAnsi="Arial" w:cs="Arial"/>
                <w:iCs/>
                <w:sz w:val="20"/>
                <w:szCs w:val="20"/>
              </w:rPr>
            </w:pPr>
            <w:r w:rsidRPr="007A7087">
              <w:rPr>
                <w:rFonts w:ascii="Arial" w:eastAsia="Calibri" w:hAnsi="Arial" w:cs="Arial"/>
                <w:bCs/>
                <w:iCs/>
                <w:color w:val="000000"/>
                <w:sz w:val="20"/>
                <w:szCs w:val="20"/>
              </w:rPr>
              <w:t>1.008,40</w:t>
            </w:r>
          </w:p>
        </w:tc>
      </w:tr>
      <w:tr w:rsidR="007A7087" w:rsidRPr="007A7087" w14:paraId="1DA88CE8" w14:textId="77777777" w:rsidTr="007A7087">
        <w:trPr>
          <w:trHeight w:val="310"/>
        </w:trPr>
        <w:tc>
          <w:tcPr>
            <w:tcW w:w="737" w:type="dxa"/>
            <w:tcBorders>
              <w:right w:val="nil"/>
            </w:tcBorders>
            <w:shd w:val="clear" w:color="auto" w:fill="C5E0B3"/>
            <w:vAlign w:val="center"/>
          </w:tcPr>
          <w:p w14:paraId="31DCE7CB" w14:textId="77777777" w:rsidR="007A7087" w:rsidRPr="007A7087" w:rsidRDefault="007A7087" w:rsidP="007A7087">
            <w:pPr>
              <w:rPr>
                <w:rFonts w:ascii="Arial" w:hAnsi="Arial" w:cs="Arial"/>
                <w:bCs/>
                <w:iCs/>
                <w:sz w:val="20"/>
                <w:szCs w:val="22"/>
              </w:rPr>
            </w:pPr>
          </w:p>
          <w:p w14:paraId="02B51205" w14:textId="77777777" w:rsidR="007A7087" w:rsidRPr="007A7087" w:rsidRDefault="007A7087" w:rsidP="007A7087">
            <w:pPr>
              <w:rPr>
                <w:rFonts w:ascii="Arial" w:hAnsi="Arial" w:cs="Arial"/>
                <w:bCs/>
                <w:iCs/>
                <w:sz w:val="20"/>
                <w:szCs w:val="22"/>
              </w:rPr>
            </w:pPr>
          </w:p>
        </w:tc>
        <w:tc>
          <w:tcPr>
            <w:tcW w:w="2620" w:type="dxa"/>
            <w:tcBorders>
              <w:left w:val="nil"/>
              <w:right w:val="nil"/>
            </w:tcBorders>
            <w:shd w:val="clear" w:color="auto" w:fill="C5E0B3"/>
            <w:vAlign w:val="center"/>
          </w:tcPr>
          <w:p w14:paraId="7780F0ED" w14:textId="77777777" w:rsidR="007A7087" w:rsidRPr="007A7087" w:rsidRDefault="007A7087" w:rsidP="007A7087">
            <w:pPr>
              <w:rPr>
                <w:rFonts w:ascii="Arial" w:hAnsi="Arial" w:cs="Arial"/>
                <w:bCs/>
                <w:iCs/>
                <w:sz w:val="20"/>
                <w:szCs w:val="22"/>
              </w:rPr>
            </w:pPr>
          </w:p>
        </w:tc>
        <w:tc>
          <w:tcPr>
            <w:tcW w:w="3761" w:type="dxa"/>
            <w:tcBorders>
              <w:left w:val="nil"/>
              <w:right w:val="single" w:sz="4" w:space="0" w:color="auto"/>
            </w:tcBorders>
            <w:shd w:val="clear" w:color="auto" w:fill="C5E0B3"/>
            <w:vAlign w:val="center"/>
          </w:tcPr>
          <w:p w14:paraId="28A7AD43" w14:textId="77777777" w:rsidR="007A7087" w:rsidRPr="007A7087" w:rsidRDefault="007A7087" w:rsidP="007A7087">
            <w:pPr>
              <w:rPr>
                <w:rFonts w:ascii="Arial" w:hAnsi="Arial" w:cs="Arial"/>
                <w:b/>
                <w:bCs/>
                <w:iCs/>
                <w:sz w:val="20"/>
                <w:szCs w:val="22"/>
              </w:rPr>
            </w:pPr>
            <w:r w:rsidRPr="007A7087">
              <w:rPr>
                <w:rFonts w:ascii="Arial" w:hAnsi="Arial" w:cs="Arial"/>
                <w:b/>
                <w:bCs/>
                <w:iCs/>
                <w:sz w:val="20"/>
                <w:szCs w:val="22"/>
              </w:rPr>
              <w:t>UKUPNO:</w:t>
            </w:r>
          </w:p>
        </w:tc>
        <w:tc>
          <w:tcPr>
            <w:tcW w:w="1978" w:type="dxa"/>
            <w:tcBorders>
              <w:left w:val="single" w:sz="4" w:space="0" w:color="auto"/>
            </w:tcBorders>
            <w:shd w:val="clear" w:color="auto" w:fill="C5E0B3"/>
            <w:vAlign w:val="center"/>
          </w:tcPr>
          <w:p w14:paraId="43AEA2CE" w14:textId="77777777" w:rsidR="007A7087" w:rsidRPr="007A7087" w:rsidRDefault="007A7087" w:rsidP="007A7087">
            <w:pPr>
              <w:jc w:val="right"/>
              <w:rPr>
                <w:rFonts w:ascii="Arial" w:hAnsi="Arial" w:cs="Arial"/>
                <w:b/>
                <w:bCs/>
                <w:iCs/>
                <w:sz w:val="20"/>
                <w:szCs w:val="22"/>
              </w:rPr>
            </w:pPr>
            <w:r w:rsidRPr="007A7087">
              <w:rPr>
                <w:rFonts w:ascii="Arial" w:hAnsi="Arial" w:cs="Arial"/>
                <w:b/>
                <w:bCs/>
                <w:iCs/>
                <w:sz w:val="20"/>
                <w:szCs w:val="22"/>
              </w:rPr>
              <w:t>182.348,91</w:t>
            </w:r>
          </w:p>
        </w:tc>
      </w:tr>
    </w:tbl>
    <w:p w14:paraId="6632727A" w14:textId="77777777" w:rsidR="007A7087" w:rsidRPr="007A7087" w:rsidRDefault="007A7087" w:rsidP="007A7087">
      <w:pPr>
        <w:rPr>
          <w:rFonts w:ascii="Arial" w:eastAsia="Calibri" w:hAnsi="Arial" w:cs="Arial"/>
          <w:b/>
          <w:bCs/>
          <w:iCs/>
          <w:sz w:val="22"/>
          <w:szCs w:val="22"/>
        </w:rPr>
      </w:pPr>
    </w:p>
    <w:p w14:paraId="385E9620" w14:textId="77777777" w:rsidR="007A7087" w:rsidRPr="007A7087" w:rsidRDefault="007A7087" w:rsidP="007A7087">
      <w:pPr>
        <w:rPr>
          <w:rFonts w:ascii="Arial" w:eastAsia="Calibri" w:hAnsi="Arial" w:cs="Arial"/>
          <w:b/>
          <w:bCs/>
          <w:iCs/>
          <w:sz w:val="22"/>
          <w:szCs w:val="22"/>
        </w:rPr>
      </w:pPr>
    </w:p>
    <w:p w14:paraId="1FB2215E" w14:textId="77777777" w:rsidR="007A7087" w:rsidRPr="007A7087" w:rsidRDefault="007A7087" w:rsidP="007A7087">
      <w:pPr>
        <w:rPr>
          <w:rFonts w:ascii="Arial" w:eastAsia="Calibri" w:hAnsi="Arial" w:cs="Arial"/>
          <w:b/>
          <w:bCs/>
          <w:iCs/>
          <w:sz w:val="20"/>
          <w:szCs w:val="20"/>
        </w:rPr>
      </w:pPr>
      <w:r w:rsidRPr="007A7087">
        <w:rPr>
          <w:rFonts w:ascii="Arial" w:eastAsia="Calibri" w:hAnsi="Arial" w:cs="Arial"/>
          <w:b/>
          <w:bCs/>
          <w:iCs/>
          <w:sz w:val="20"/>
          <w:szCs w:val="20"/>
        </w:rPr>
        <w:t>Tablica 4: Ulaganja u opremu u Dječjem vrtiću Pčelica</w:t>
      </w:r>
    </w:p>
    <w:p w14:paraId="0FB6E187" w14:textId="77777777" w:rsidR="007A7087" w:rsidRPr="007A7087" w:rsidRDefault="007A7087" w:rsidP="007A7087">
      <w:pPr>
        <w:rPr>
          <w:rFonts w:ascii="Arial" w:eastAsia="Calibri" w:hAnsi="Arial" w:cs="Arial"/>
          <w:b/>
          <w:bCs/>
          <w:iCs/>
          <w:sz w:val="20"/>
          <w:szCs w:val="20"/>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580"/>
        <w:gridCol w:w="3597"/>
        <w:gridCol w:w="1951"/>
      </w:tblGrid>
      <w:tr w:rsidR="007A7087" w:rsidRPr="007A7087" w14:paraId="0147E566" w14:textId="77777777" w:rsidTr="007A7087">
        <w:trPr>
          <w:trHeight w:val="248"/>
          <w:jc w:val="center"/>
        </w:trPr>
        <w:tc>
          <w:tcPr>
            <w:tcW w:w="977" w:type="dxa"/>
            <w:shd w:val="clear" w:color="auto" w:fill="auto"/>
            <w:hideMark/>
          </w:tcPr>
          <w:p w14:paraId="75F6AB5E"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RED.</w:t>
            </w:r>
          </w:p>
          <w:p w14:paraId="13191F40"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BROJ</w:t>
            </w:r>
          </w:p>
        </w:tc>
        <w:tc>
          <w:tcPr>
            <w:tcW w:w="2580" w:type="dxa"/>
            <w:shd w:val="clear" w:color="auto" w:fill="auto"/>
            <w:vAlign w:val="center"/>
          </w:tcPr>
          <w:p w14:paraId="45D09585"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VRTIĆ</w:t>
            </w:r>
          </w:p>
        </w:tc>
        <w:tc>
          <w:tcPr>
            <w:tcW w:w="3596" w:type="dxa"/>
            <w:shd w:val="clear" w:color="auto" w:fill="auto"/>
            <w:vAlign w:val="center"/>
          </w:tcPr>
          <w:p w14:paraId="6E04DCCA"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NAMJEŠTAJ I OPREMA</w:t>
            </w:r>
          </w:p>
        </w:tc>
        <w:tc>
          <w:tcPr>
            <w:tcW w:w="1951" w:type="dxa"/>
            <w:shd w:val="clear" w:color="auto" w:fill="auto"/>
            <w:vAlign w:val="center"/>
            <w:hideMark/>
          </w:tcPr>
          <w:p w14:paraId="4B972A8B"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IZNOS</w:t>
            </w:r>
          </w:p>
        </w:tc>
      </w:tr>
      <w:tr w:rsidR="007A7087" w:rsidRPr="007A7087" w14:paraId="471A68B6" w14:textId="77777777" w:rsidTr="007A7087">
        <w:trPr>
          <w:trHeight w:val="248"/>
          <w:jc w:val="center"/>
        </w:trPr>
        <w:tc>
          <w:tcPr>
            <w:tcW w:w="977" w:type="dxa"/>
            <w:shd w:val="clear" w:color="auto" w:fill="FDE9D9"/>
            <w:hideMark/>
          </w:tcPr>
          <w:p w14:paraId="3E3837CC"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1.</w:t>
            </w:r>
          </w:p>
        </w:tc>
        <w:tc>
          <w:tcPr>
            <w:tcW w:w="2580" w:type="dxa"/>
            <w:shd w:val="clear" w:color="auto" w:fill="FDE9D9"/>
            <w:vAlign w:val="center"/>
            <w:hideMark/>
          </w:tcPr>
          <w:p w14:paraId="0DC15A5D"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DV Pčelica, DV POS,</w:t>
            </w:r>
          </w:p>
          <w:p w14:paraId="4DB46B24"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DV Vita, DV Gromača</w:t>
            </w:r>
          </w:p>
          <w:p w14:paraId="1D7F1740"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 xml:space="preserve">DV </w:t>
            </w:r>
            <w:proofErr w:type="spellStart"/>
            <w:r w:rsidRPr="007A7087">
              <w:rPr>
                <w:rFonts w:ascii="Arial" w:hAnsi="Arial" w:cs="Arial"/>
                <w:bCs/>
                <w:iCs/>
                <w:sz w:val="20"/>
                <w:szCs w:val="20"/>
              </w:rPr>
              <w:t>Aster</w:t>
            </w:r>
            <w:proofErr w:type="spellEnd"/>
            <w:r w:rsidRPr="007A7087">
              <w:rPr>
                <w:rFonts w:ascii="Arial" w:hAnsi="Arial" w:cs="Arial"/>
                <w:bCs/>
                <w:iCs/>
                <w:sz w:val="20"/>
                <w:szCs w:val="20"/>
              </w:rPr>
              <w:t>, DV Mala kuća</w:t>
            </w:r>
          </w:p>
        </w:tc>
        <w:tc>
          <w:tcPr>
            <w:tcW w:w="3596" w:type="dxa"/>
            <w:shd w:val="clear" w:color="auto" w:fill="FDE9D9"/>
            <w:vAlign w:val="center"/>
            <w:hideMark/>
          </w:tcPr>
          <w:p w14:paraId="2FABBD8E"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Namještaj, informatička oprema</w:t>
            </w:r>
          </w:p>
          <w:p w14:paraId="6A93B91D"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Didaktika</w:t>
            </w:r>
          </w:p>
        </w:tc>
        <w:tc>
          <w:tcPr>
            <w:tcW w:w="1951" w:type="dxa"/>
            <w:shd w:val="clear" w:color="auto" w:fill="FDE9D9"/>
            <w:vAlign w:val="center"/>
            <w:hideMark/>
          </w:tcPr>
          <w:p w14:paraId="40318725" w14:textId="77777777" w:rsidR="007A7087" w:rsidRPr="007A7087" w:rsidRDefault="007A7087" w:rsidP="007A7087">
            <w:pPr>
              <w:jc w:val="right"/>
              <w:rPr>
                <w:rFonts w:ascii="Arial" w:hAnsi="Arial" w:cs="Arial"/>
                <w:bCs/>
                <w:iCs/>
                <w:sz w:val="20"/>
                <w:szCs w:val="20"/>
              </w:rPr>
            </w:pPr>
            <w:r w:rsidRPr="007A7087">
              <w:rPr>
                <w:rFonts w:ascii="Arial" w:hAnsi="Arial" w:cs="Arial"/>
                <w:bCs/>
                <w:iCs/>
                <w:sz w:val="20"/>
                <w:szCs w:val="20"/>
              </w:rPr>
              <w:t xml:space="preserve">                  41.876,00 </w:t>
            </w:r>
          </w:p>
        </w:tc>
      </w:tr>
      <w:tr w:rsidR="007A7087" w:rsidRPr="007A7087" w14:paraId="1F621888" w14:textId="77777777" w:rsidTr="007A7087">
        <w:trPr>
          <w:trHeight w:val="248"/>
          <w:jc w:val="center"/>
        </w:trPr>
        <w:tc>
          <w:tcPr>
            <w:tcW w:w="977" w:type="dxa"/>
            <w:shd w:val="clear" w:color="auto" w:fill="auto"/>
            <w:hideMark/>
          </w:tcPr>
          <w:p w14:paraId="5B2FF8E3" w14:textId="77777777" w:rsidR="007A7087" w:rsidRPr="007A7087" w:rsidRDefault="007A7087" w:rsidP="00B23DFF">
            <w:pPr>
              <w:rPr>
                <w:rFonts w:ascii="Arial" w:hAnsi="Arial" w:cs="Arial"/>
                <w:bCs/>
                <w:iCs/>
                <w:sz w:val="20"/>
                <w:szCs w:val="20"/>
              </w:rPr>
            </w:pPr>
            <w:r w:rsidRPr="007A7087">
              <w:rPr>
                <w:rFonts w:ascii="Arial" w:hAnsi="Arial" w:cs="Arial"/>
                <w:bCs/>
                <w:iCs/>
                <w:sz w:val="20"/>
                <w:szCs w:val="20"/>
              </w:rPr>
              <w:t>2.</w:t>
            </w:r>
          </w:p>
        </w:tc>
        <w:tc>
          <w:tcPr>
            <w:tcW w:w="2580" w:type="dxa"/>
            <w:shd w:val="clear" w:color="auto" w:fill="auto"/>
            <w:vAlign w:val="center"/>
            <w:hideMark/>
          </w:tcPr>
          <w:p w14:paraId="5A6C1672" w14:textId="77777777" w:rsidR="007A7087" w:rsidRPr="007A7087" w:rsidRDefault="007A7087" w:rsidP="00B23DFF">
            <w:pPr>
              <w:rPr>
                <w:rFonts w:ascii="Arial" w:hAnsi="Arial" w:cs="Arial"/>
                <w:bCs/>
                <w:iCs/>
                <w:sz w:val="20"/>
                <w:szCs w:val="20"/>
              </w:rPr>
            </w:pPr>
            <w:r w:rsidRPr="007A7087">
              <w:rPr>
                <w:rFonts w:ascii="Arial" w:hAnsi="Arial" w:cs="Arial"/>
                <w:bCs/>
                <w:iCs/>
                <w:sz w:val="20"/>
                <w:szCs w:val="20"/>
              </w:rPr>
              <w:t>DV Pčelica</w:t>
            </w:r>
          </w:p>
          <w:p w14:paraId="7FA60886" w14:textId="77777777" w:rsidR="007A7087" w:rsidRPr="007A7087" w:rsidRDefault="007A7087" w:rsidP="00B23DFF">
            <w:pPr>
              <w:rPr>
                <w:rFonts w:ascii="Arial" w:hAnsi="Arial" w:cs="Arial"/>
                <w:bCs/>
                <w:iCs/>
                <w:sz w:val="20"/>
                <w:szCs w:val="20"/>
              </w:rPr>
            </w:pPr>
            <w:r w:rsidRPr="007A7087">
              <w:rPr>
                <w:rFonts w:ascii="Arial" w:hAnsi="Arial" w:cs="Arial"/>
                <w:bCs/>
                <w:iCs/>
                <w:sz w:val="20"/>
                <w:szCs w:val="20"/>
              </w:rPr>
              <w:t>DV Vita</w:t>
            </w:r>
          </w:p>
        </w:tc>
        <w:tc>
          <w:tcPr>
            <w:tcW w:w="3596" w:type="dxa"/>
            <w:shd w:val="clear" w:color="auto" w:fill="auto"/>
            <w:vAlign w:val="center"/>
            <w:hideMark/>
          </w:tcPr>
          <w:p w14:paraId="1FA1F936" w14:textId="77777777" w:rsidR="007A7087" w:rsidRPr="007A7087" w:rsidRDefault="007A7087" w:rsidP="00B23DFF">
            <w:pPr>
              <w:rPr>
                <w:rFonts w:ascii="Arial" w:hAnsi="Arial" w:cs="Arial"/>
                <w:bCs/>
                <w:iCs/>
                <w:sz w:val="20"/>
                <w:szCs w:val="20"/>
              </w:rPr>
            </w:pPr>
            <w:r w:rsidRPr="007A7087">
              <w:rPr>
                <w:rFonts w:ascii="Arial" w:hAnsi="Arial" w:cs="Arial"/>
                <w:bCs/>
                <w:iCs/>
                <w:sz w:val="20"/>
                <w:szCs w:val="20"/>
              </w:rPr>
              <w:t>Oprema za kuhinju</w:t>
            </w:r>
          </w:p>
        </w:tc>
        <w:tc>
          <w:tcPr>
            <w:tcW w:w="1951" w:type="dxa"/>
            <w:shd w:val="clear" w:color="auto" w:fill="auto"/>
            <w:vAlign w:val="center"/>
          </w:tcPr>
          <w:p w14:paraId="23E26243" w14:textId="77777777" w:rsidR="007A7087" w:rsidRPr="007A7087" w:rsidRDefault="007A7087" w:rsidP="00B23DFF">
            <w:pPr>
              <w:jc w:val="right"/>
              <w:rPr>
                <w:rFonts w:ascii="Arial" w:hAnsi="Arial" w:cs="Arial"/>
                <w:bCs/>
                <w:iCs/>
                <w:sz w:val="20"/>
                <w:szCs w:val="20"/>
              </w:rPr>
            </w:pPr>
            <w:r w:rsidRPr="007A7087">
              <w:rPr>
                <w:rFonts w:ascii="Arial" w:hAnsi="Arial" w:cs="Arial"/>
                <w:bCs/>
                <w:iCs/>
                <w:sz w:val="20"/>
                <w:szCs w:val="20"/>
              </w:rPr>
              <w:t xml:space="preserve">                    </w:t>
            </w:r>
          </w:p>
          <w:p w14:paraId="3EE06F6B" w14:textId="77777777" w:rsidR="007A7087" w:rsidRPr="007A7087" w:rsidRDefault="007A7087" w:rsidP="00B23DFF">
            <w:pPr>
              <w:jc w:val="right"/>
              <w:rPr>
                <w:rFonts w:ascii="Arial" w:hAnsi="Arial" w:cs="Arial"/>
                <w:bCs/>
                <w:iCs/>
                <w:sz w:val="20"/>
                <w:szCs w:val="20"/>
              </w:rPr>
            </w:pPr>
            <w:r w:rsidRPr="007A7087">
              <w:rPr>
                <w:rFonts w:ascii="Arial" w:hAnsi="Arial" w:cs="Arial"/>
                <w:bCs/>
                <w:iCs/>
                <w:sz w:val="20"/>
                <w:szCs w:val="20"/>
              </w:rPr>
              <w:t xml:space="preserve">44.541,00 </w:t>
            </w:r>
          </w:p>
          <w:p w14:paraId="431F35DC" w14:textId="77777777" w:rsidR="007A7087" w:rsidRPr="007A7087" w:rsidRDefault="007A7087" w:rsidP="00B23DFF">
            <w:pPr>
              <w:jc w:val="right"/>
              <w:rPr>
                <w:rFonts w:ascii="Arial" w:hAnsi="Arial" w:cs="Arial"/>
                <w:bCs/>
                <w:iCs/>
                <w:sz w:val="20"/>
                <w:szCs w:val="20"/>
              </w:rPr>
            </w:pPr>
          </w:p>
        </w:tc>
      </w:tr>
      <w:tr w:rsidR="007A7087" w:rsidRPr="007A7087" w14:paraId="1432192F" w14:textId="77777777" w:rsidTr="007A7087">
        <w:trPr>
          <w:trHeight w:val="248"/>
          <w:jc w:val="center"/>
        </w:trPr>
        <w:tc>
          <w:tcPr>
            <w:tcW w:w="977" w:type="dxa"/>
            <w:shd w:val="clear" w:color="auto" w:fill="FDE9D9"/>
            <w:hideMark/>
          </w:tcPr>
          <w:p w14:paraId="1153EA8F"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lastRenderedPageBreak/>
              <w:t>3.</w:t>
            </w:r>
          </w:p>
        </w:tc>
        <w:tc>
          <w:tcPr>
            <w:tcW w:w="2580" w:type="dxa"/>
            <w:shd w:val="clear" w:color="auto" w:fill="FDE9D9"/>
            <w:vAlign w:val="center"/>
            <w:hideMark/>
          </w:tcPr>
          <w:p w14:paraId="5B5A188F"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 xml:space="preserve">DV Pčelica </w:t>
            </w:r>
          </w:p>
        </w:tc>
        <w:tc>
          <w:tcPr>
            <w:tcW w:w="3596" w:type="dxa"/>
            <w:shd w:val="clear" w:color="auto" w:fill="FDE9D9"/>
            <w:vAlign w:val="center"/>
            <w:hideMark/>
          </w:tcPr>
          <w:p w14:paraId="2A6D1106"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Klima uređaji</w:t>
            </w:r>
          </w:p>
          <w:p w14:paraId="3532DC50"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Računalna oprema</w:t>
            </w:r>
          </w:p>
        </w:tc>
        <w:tc>
          <w:tcPr>
            <w:tcW w:w="1951" w:type="dxa"/>
            <w:shd w:val="clear" w:color="auto" w:fill="FDE9D9"/>
            <w:vAlign w:val="center"/>
            <w:hideMark/>
          </w:tcPr>
          <w:p w14:paraId="7B3AA753" w14:textId="77777777" w:rsidR="007A7087" w:rsidRPr="007A7087" w:rsidRDefault="007A7087" w:rsidP="007A7087">
            <w:pPr>
              <w:jc w:val="right"/>
              <w:rPr>
                <w:rFonts w:ascii="Arial" w:hAnsi="Arial" w:cs="Arial"/>
                <w:bCs/>
                <w:iCs/>
                <w:sz w:val="20"/>
                <w:szCs w:val="20"/>
              </w:rPr>
            </w:pPr>
            <w:r w:rsidRPr="007A7087">
              <w:rPr>
                <w:rFonts w:ascii="Arial" w:hAnsi="Arial" w:cs="Arial"/>
                <w:bCs/>
                <w:iCs/>
                <w:sz w:val="20"/>
                <w:szCs w:val="20"/>
              </w:rPr>
              <w:t xml:space="preserve">                               9.869,00 </w:t>
            </w:r>
          </w:p>
        </w:tc>
      </w:tr>
      <w:tr w:rsidR="007A7087" w:rsidRPr="007A7087" w14:paraId="2D6F9A48" w14:textId="77777777" w:rsidTr="007A7087">
        <w:trPr>
          <w:trHeight w:val="248"/>
          <w:jc w:val="center"/>
        </w:trPr>
        <w:tc>
          <w:tcPr>
            <w:tcW w:w="7154" w:type="dxa"/>
            <w:gridSpan w:val="3"/>
            <w:shd w:val="clear" w:color="auto" w:fill="auto"/>
            <w:vAlign w:val="center"/>
          </w:tcPr>
          <w:p w14:paraId="60FCE7A1"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SVEUKUPNO</w:t>
            </w:r>
          </w:p>
        </w:tc>
        <w:tc>
          <w:tcPr>
            <w:tcW w:w="1951" w:type="dxa"/>
            <w:shd w:val="clear" w:color="auto" w:fill="auto"/>
            <w:vAlign w:val="center"/>
          </w:tcPr>
          <w:p w14:paraId="614EF73C" w14:textId="77777777" w:rsidR="007A7087" w:rsidRPr="007A7087" w:rsidRDefault="007A7087" w:rsidP="007A7087">
            <w:pPr>
              <w:jc w:val="right"/>
              <w:rPr>
                <w:rFonts w:ascii="Arial" w:hAnsi="Arial" w:cs="Arial"/>
                <w:b/>
                <w:sz w:val="20"/>
                <w:szCs w:val="20"/>
              </w:rPr>
            </w:pPr>
            <w:r w:rsidRPr="007A7087">
              <w:rPr>
                <w:rFonts w:ascii="Arial" w:hAnsi="Arial" w:cs="Arial"/>
                <w:b/>
                <w:bCs/>
                <w:sz w:val="20"/>
                <w:szCs w:val="20"/>
              </w:rPr>
              <w:t xml:space="preserve">96.286,00 </w:t>
            </w:r>
          </w:p>
        </w:tc>
      </w:tr>
    </w:tbl>
    <w:p w14:paraId="2D7E7BB2" w14:textId="77777777" w:rsidR="007A7087" w:rsidRPr="007A7087" w:rsidRDefault="007A7087" w:rsidP="007A7087">
      <w:pPr>
        <w:rPr>
          <w:rFonts w:ascii="Arial" w:eastAsia="Calibri" w:hAnsi="Arial" w:cs="Arial"/>
          <w:b/>
          <w:bCs/>
          <w:iCs/>
          <w:sz w:val="22"/>
          <w:szCs w:val="22"/>
        </w:rPr>
      </w:pPr>
    </w:p>
    <w:p w14:paraId="685C36B3" w14:textId="77777777" w:rsidR="007A7087" w:rsidRPr="007A7087" w:rsidRDefault="007A7087" w:rsidP="007A7087">
      <w:pPr>
        <w:rPr>
          <w:rFonts w:ascii="Arial" w:eastAsia="Calibri" w:hAnsi="Arial" w:cs="Arial"/>
          <w:b/>
          <w:bCs/>
          <w:iCs/>
          <w:sz w:val="22"/>
          <w:szCs w:val="22"/>
        </w:rPr>
      </w:pPr>
    </w:p>
    <w:p w14:paraId="34AB6578" w14:textId="77777777" w:rsidR="007A7087" w:rsidRPr="007A7087" w:rsidRDefault="007A7087" w:rsidP="007A7087">
      <w:pPr>
        <w:rPr>
          <w:rFonts w:ascii="Arial" w:eastAsia="Calibri" w:hAnsi="Arial" w:cs="Arial"/>
          <w:b/>
          <w:bCs/>
          <w:iCs/>
          <w:sz w:val="20"/>
          <w:szCs w:val="20"/>
        </w:rPr>
      </w:pPr>
      <w:r w:rsidRPr="007A7087">
        <w:rPr>
          <w:rFonts w:ascii="Arial" w:eastAsia="Calibri" w:hAnsi="Arial" w:cs="Arial"/>
          <w:b/>
          <w:bCs/>
          <w:iCs/>
          <w:sz w:val="20"/>
          <w:szCs w:val="20"/>
        </w:rPr>
        <w:t>Tablica 5 : Ulaganja u radove u Dječjim vrtićima Dubrovnik</w:t>
      </w:r>
    </w:p>
    <w:p w14:paraId="2E606A69" w14:textId="77777777" w:rsidR="007A7087" w:rsidRPr="007A7087" w:rsidRDefault="007A7087" w:rsidP="007A7087">
      <w:pPr>
        <w:rPr>
          <w:rFonts w:ascii="Arial" w:eastAsia="Calibri" w:hAnsi="Arial" w:cs="Arial"/>
          <w:b/>
          <w:bCs/>
          <w:iCs/>
          <w:sz w:val="20"/>
          <w:szCs w:val="20"/>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220"/>
        <w:gridCol w:w="3830"/>
        <w:gridCol w:w="2173"/>
      </w:tblGrid>
      <w:tr w:rsidR="007A7087" w:rsidRPr="007A7087" w14:paraId="787E2EC1" w14:textId="77777777" w:rsidTr="007A7087">
        <w:trPr>
          <w:trHeight w:val="278"/>
        </w:trPr>
        <w:tc>
          <w:tcPr>
            <w:tcW w:w="912" w:type="dxa"/>
            <w:tcBorders>
              <w:right w:val="single" w:sz="4" w:space="0" w:color="auto"/>
            </w:tcBorders>
            <w:shd w:val="clear" w:color="auto" w:fill="C5E0B3"/>
            <w:vAlign w:val="center"/>
          </w:tcPr>
          <w:p w14:paraId="43DF125D" w14:textId="77777777" w:rsidR="007A7087" w:rsidRPr="007A7087" w:rsidRDefault="007A7087" w:rsidP="007A7087">
            <w:pPr>
              <w:rPr>
                <w:rFonts w:ascii="Arial" w:hAnsi="Arial" w:cs="Arial"/>
                <w:b/>
                <w:bCs/>
                <w:iCs/>
                <w:sz w:val="20"/>
              </w:rPr>
            </w:pPr>
            <w:r w:rsidRPr="007A7087">
              <w:rPr>
                <w:rFonts w:ascii="Arial" w:hAnsi="Arial" w:cs="Arial"/>
                <w:b/>
                <w:bCs/>
                <w:iCs/>
                <w:sz w:val="20"/>
              </w:rPr>
              <w:t>R. broj</w:t>
            </w:r>
          </w:p>
        </w:tc>
        <w:tc>
          <w:tcPr>
            <w:tcW w:w="2220" w:type="dxa"/>
            <w:tcBorders>
              <w:left w:val="single" w:sz="4" w:space="0" w:color="auto"/>
            </w:tcBorders>
            <w:shd w:val="clear" w:color="auto" w:fill="C5E0B3"/>
            <w:vAlign w:val="center"/>
          </w:tcPr>
          <w:p w14:paraId="5FD059EB" w14:textId="77777777" w:rsidR="007A7087" w:rsidRPr="007A7087" w:rsidRDefault="007A7087" w:rsidP="007A7087">
            <w:pPr>
              <w:rPr>
                <w:rFonts w:ascii="Arial" w:hAnsi="Arial" w:cs="Arial"/>
                <w:b/>
                <w:bCs/>
                <w:iCs/>
                <w:sz w:val="20"/>
                <w:szCs w:val="28"/>
              </w:rPr>
            </w:pPr>
            <w:r w:rsidRPr="007A7087">
              <w:rPr>
                <w:rFonts w:ascii="Arial" w:hAnsi="Arial" w:cs="Arial"/>
                <w:b/>
                <w:bCs/>
                <w:iCs/>
                <w:sz w:val="20"/>
                <w:szCs w:val="28"/>
              </w:rPr>
              <w:t>Vrtić</w:t>
            </w:r>
          </w:p>
        </w:tc>
        <w:tc>
          <w:tcPr>
            <w:tcW w:w="3830" w:type="dxa"/>
            <w:shd w:val="clear" w:color="auto" w:fill="C5E0B3"/>
            <w:vAlign w:val="center"/>
          </w:tcPr>
          <w:p w14:paraId="571667EF" w14:textId="77777777" w:rsidR="007A7087" w:rsidRPr="007A7087" w:rsidRDefault="007A7087" w:rsidP="007A7087">
            <w:pPr>
              <w:rPr>
                <w:rFonts w:ascii="Arial" w:hAnsi="Arial" w:cs="Arial"/>
                <w:b/>
                <w:bCs/>
                <w:iCs/>
                <w:sz w:val="20"/>
                <w:szCs w:val="28"/>
              </w:rPr>
            </w:pPr>
            <w:r w:rsidRPr="007A7087">
              <w:rPr>
                <w:rFonts w:ascii="Arial" w:hAnsi="Arial" w:cs="Arial"/>
                <w:b/>
                <w:bCs/>
                <w:iCs/>
                <w:sz w:val="20"/>
                <w:szCs w:val="28"/>
              </w:rPr>
              <w:t>Radovi</w:t>
            </w:r>
          </w:p>
        </w:tc>
        <w:tc>
          <w:tcPr>
            <w:tcW w:w="2173" w:type="dxa"/>
            <w:shd w:val="clear" w:color="auto" w:fill="C5E0B3"/>
            <w:vAlign w:val="center"/>
          </w:tcPr>
          <w:p w14:paraId="119E1451" w14:textId="77777777" w:rsidR="007A7087" w:rsidRPr="007A7087" w:rsidRDefault="007A7087" w:rsidP="007A7087">
            <w:pPr>
              <w:rPr>
                <w:rFonts w:ascii="Arial" w:hAnsi="Arial" w:cs="Arial"/>
                <w:b/>
                <w:bCs/>
                <w:iCs/>
                <w:sz w:val="20"/>
                <w:szCs w:val="28"/>
              </w:rPr>
            </w:pPr>
            <w:r w:rsidRPr="007A7087">
              <w:rPr>
                <w:rFonts w:ascii="Arial" w:hAnsi="Arial" w:cs="Arial"/>
                <w:b/>
                <w:bCs/>
                <w:iCs/>
                <w:sz w:val="20"/>
                <w:szCs w:val="28"/>
              </w:rPr>
              <w:t>Iznos</w:t>
            </w:r>
          </w:p>
        </w:tc>
      </w:tr>
      <w:tr w:rsidR="007A7087" w:rsidRPr="007A7087" w14:paraId="6B061344" w14:textId="77777777" w:rsidTr="007A7087">
        <w:trPr>
          <w:trHeight w:val="335"/>
        </w:trPr>
        <w:tc>
          <w:tcPr>
            <w:tcW w:w="912" w:type="dxa"/>
            <w:shd w:val="clear" w:color="auto" w:fill="auto"/>
            <w:vAlign w:val="center"/>
          </w:tcPr>
          <w:p w14:paraId="1BD49F52" w14:textId="77777777" w:rsidR="007A7087" w:rsidRPr="007A7087" w:rsidRDefault="007A7087" w:rsidP="007A7087">
            <w:pPr>
              <w:rPr>
                <w:rFonts w:ascii="Arial" w:hAnsi="Arial" w:cs="Arial"/>
                <w:bCs/>
                <w:iCs/>
                <w:sz w:val="20"/>
              </w:rPr>
            </w:pPr>
            <w:r w:rsidRPr="007A7087">
              <w:rPr>
                <w:rFonts w:ascii="Arial" w:hAnsi="Arial" w:cs="Arial"/>
                <w:bCs/>
                <w:iCs/>
                <w:sz w:val="20"/>
              </w:rPr>
              <w:t>1.</w:t>
            </w:r>
          </w:p>
        </w:tc>
        <w:tc>
          <w:tcPr>
            <w:tcW w:w="2220" w:type="dxa"/>
            <w:shd w:val="clear" w:color="auto" w:fill="auto"/>
            <w:vAlign w:val="center"/>
          </w:tcPr>
          <w:p w14:paraId="46F0D458" w14:textId="77777777" w:rsidR="007A7087" w:rsidRPr="007A7087" w:rsidRDefault="007A7087" w:rsidP="007A7087">
            <w:pPr>
              <w:rPr>
                <w:rFonts w:ascii="Arial" w:hAnsi="Arial" w:cs="Arial"/>
                <w:bCs/>
                <w:iCs/>
                <w:sz w:val="20"/>
                <w:szCs w:val="20"/>
              </w:rPr>
            </w:pPr>
            <w:proofErr w:type="spellStart"/>
            <w:r w:rsidRPr="007A7087">
              <w:rPr>
                <w:rFonts w:ascii="Arial" w:hAnsi="Arial" w:cs="Arial"/>
                <w:bCs/>
                <w:iCs/>
                <w:sz w:val="20"/>
                <w:szCs w:val="20"/>
              </w:rPr>
              <w:t>Ciciban</w:t>
            </w:r>
            <w:proofErr w:type="spellEnd"/>
            <w:r w:rsidRPr="007A7087">
              <w:rPr>
                <w:rFonts w:ascii="Arial" w:hAnsi="Arial" w:cs="Arial"/>
                <w:bCs/>
                <w:iCs/>
                <w:sz w:val="20"/>
                <w:szCs w:val="20"/>
              </w:rPr>
              <w:t xml:space="preserve"> </w:t>
            </w:r>
          </w:p>
        </w:tc>
        <w:tc>
          <w:tcPr>
            <w:tcW w:w="3830" w:type="dxa"/>
            <w:shd w:val="clear" w:color="auto" w:fill="auto"/>
            <w:vAlign w:val="center"/>
          </w:tcPr>
          <w:p w14:paraId="200F1FB8"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 xml:space="preserve">Uređenje ograde u dvorištu </w:t>
            </w:r>
          </w:p>
        </w:tc>
        <w:tc>
          <w:tcPr>
            <w:tcW w:w="2173" w:type="dxa"/>
            <w:shd w:val="clear" w:color="auto" w:fill="auto"/>
            <w:vAlign w:val="center"/>
          </w:tcPr>
          <w:p w14:paraId="7F4090F5" w14:textId="77777777" w:rsidR="007A7087" w:rsidRPr="007A7087" w:rsidRDefault="007A7087" w:rsidP="007A7087">
            <w:pPr>
              <w:jc w:val="right"/>
              <w:rPr>
                <w:rFonts w:ascii="Arial" w:hAnsi="Arial" w:cs="Arial"/>
                <w:bCs/>
                <w:iCs/>
                <w:sz w:val="20"/>
                <w:szCs w:val="20"/>
              </w:rPr>
            </w:pPr>
            <w:r w:rsidRPr="007A7087">
              <w:rPr>
                <w:rFonts w:ascii="Arial" w:hAnsi="Arial" w:cs="Arial"/>
                <w:bCs/>
                <w:iCs/>
                <w:sz w:val="20"/>
                <w:szCs w:val="20"/>
              </w:rPr>
              <w:t>1.130,48</w:t>
            </w:r>
          </w:p>
        </w:tc>
      </w:tr>
      <w:tr w:rsidR="007A7087" w:rsidRPr="007A7087" w14:paraId="45DDF136" w14:textId="77777777" w:rsidTr="007A7087">
        <w:trPr>
          <w:trHeight w:val="335"/>
        </w:trPr>
        <w:tc>
          <w:tcPr>
            <w:tcW w:w="912" w:type="dxa"/>
            <w:shd w:val="clear" w:color="auto" w:fill="auto"/>
            <w:vAlign w:val="center"/>
          </w:tcPr>
          <w:p w14:paraId="631E191A" w14:textId="77777777" w:rsidR="007A7087" w:rsidRPr="007A7087" w:rsidRDefault="007A7087" w:rsidP="007A7087">
            <w:pPr>
              <w:rPr>
                <w:rFonts w:ascii="Arial" w:hAnsi="Arial" w:cs="Arial"/>
                <w:bCs/>
                <w:iCs/>
                <w:sz w:val="20"/>
              </w:rPr>
            </w:pPr>
            <w:r w:rsidRPr="007A7087">
              <w:rPr>
                <w:rFonts w:ascii="Arial" w:hAnsi="Arial" w:cs="Arial"/>
                <w:bCs/>
                <w:iCs/>
                <w:sz w:val="20"/>
              </w:rPr>
              <w:t>2.</w:t>
            </w:r>
          </w:p>
        </w:tc>
        <w:tc>
          <w:tcPr>
            <w:tcW w:w="2220" w:type="dxa"/>
            <w:shd w:val="clear" w:color="auto" w:fill="auto"/>
            <w:vAlign w:val="center"/>
          </w:tcPr>
          <w:p w14:paraId="14B5EEF6"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Izviđač</w:t>
            </w:r>
          </w:p>
        </w:tc>
        <w:tc>
          <w:tcPr>
            <w:tcW w:w="3830" w:type="dxa"/>
            <w:shd w:val="clear" w:color="auto" w:fill="auto"/>
            <w:vAlign w:val="center"/>
          </w:tcPr>
          <w:p w14:paraId="229D1827"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 xml:space="preserve">Izmjena otvora </w:t>
            </w:r>
          </w:p>
        </w:tc>
        <w:tc>
          <w:tcPr>
            <w:tcW w:w="2173" w:type="dxa"/>
            <w:shd w:val="clear" w:color="auto" w:fill="auto"/>
            <w:vAlign w:val="center"/>
          </w:tcPr>
          <w:p w14:paraId="7FB46043" w14:textId="77777777" w:rsidR="007A7087" w:rsidRPr="007A7087" w:rsidRDefault="007A7087" w:rsidP="007A7087">
            <w:pPr>
              <w:jc w:val="right"/>
              <w:rPr>
                <w:rFonts w:ascii="Arial" w:hAnsi="Arial" w:cs="Arial"/>
                <w:bCs/>
                <w:iCs/>
                <w:sz w:val="20"/>
                <w:szCs w:val="20"/>
              </w:rPr>
            </w:pPr>
            <w:r w:rsidRPr="007A7087">
              <w:rPr>
                <w:rFonts w:ascii="Arial" w:hAnsi="Arial" w:cs="Arial"/>
                <w:bCs/>
                <w:iCs/>
                <w:sz w:val="20"/>
                <w:szCs w:val="20"/>
              </w:rPr>
              <w:t>1.545,11</w:t>
            </w:r>
          </w:p>
        </w:tc>
      </w:tr>
      <w:tr w:rsidR="007A7087" w:rsidRPr="007A7087" w14:paraId="3C164DF9" w14:textId="77777777" w:rsidTr="007A7087">
        <w:trPr>
          <w:trHeight w:val="278"/>
        </w:trPr>
        <w:tc>
          <w:tcPr>
            <w:tcW w:w="912" w:type="dxa"/>
            <w:tcBorders>
              <w:right w:val="nil"/>
            </w:tcBorders>
            <w:shd w:val="clear" w:color="auto" w:fill="C5E0B3"/>
            <w:vAlign w:val="center"/>
          </w:tcPr>
          <w:p w14:paraId="6E7B7CA8" w14:textId="77777777" w:rsidR="007A7087" w:rsidRPr="007A7087" w:rsidRDefault="007A7087" w:rsidP="007A7087">
            <w:pPr>
              <w:rPr>
                <w:rFonts w:ascii="Arial" w:hAnsi="Arial" w:cs="Arial"/>
                <w:bCs/>
                <w:iCs/>
                <w:sz w:val="20"/>
                <w:szCs w:val="28"/>
              </w:rPr>
            </w:pPr>
          </w:p>
        </w:tc>
        <w:tc>
          <w:tcPr>
            <w:tcW w:w="2220" w:type="dxa"/>
            <w:tcBorders>
              <w:left w:val="nil"/>
              <w:right w:val="nil"/>
            </w:tcBorders>
            <w:shd w:val="clear" w:color="auto" w:fill="C5E0B3"/>
            <w:vAlign w:val="center"/>
          </w:tcPr>
          <w:p w14:paraId="126A2348" w14:textId="77777777" w:rsidR="007A7087" w:rsidRPr="007A7087" w:rsidRDefault="007A7087" w:rsidP="007A7087">
            <w:pPr>
              <w:rPr>
                <w:rFonts w:ascii="Arial" w:hAnsi="Arial" w:cs="Arial"/>
                <w:b/>
                <w:bCs/>
                <w:iCs/>
                <w:sz w:val="20"/>
                <w:szCs w:val="28"/>
              </w:rPr>
            </w:pPr>
          </w:p>
        </w:tc>
        <w:tc>
          <w:tcPr>
            <w:tcW w:w="3830" w:type="dxa"/>
            <w:tcBorders>
              <w:left w:val="nil"/>
              <w:right w:val="single" w:sz="4" w:space="0" w:color="auto"/>
            </w:tcBorders>
            <w:shd w:val="clear" w:color="auto" w:fill="C5E0B3"/>
            <w:vAlign w:val="center"/>
          </w:tcPr>
          <w:p w14:paraId="0CD84A84" w14:textId="77777777" w:rsidR="007A7087" w:rsidRPr="007A7087" w:rsidRDefault="007A7087" w:rsidP="007A7087">
            <w:pPr>
              <w:rPr>
                <w:rFonts w:ascii="Arial" w:hAnsi="Arial" w:cs="Arial"/>
                <w:b/>
                <w:bCs/>
                <w:iCs/>
                <w:sz w:val="20"/>
                <w:szCs w:val="28"/>
              </w:rPr>
            </w:pPr>
          </w:p>
          <w:p w14:paraId="60AF56C2" w14:textId="77777777" w:rsidR="007A7087" w:rsidRPr="007A7087" w:rsidRDefault="007A7087" w:rsidP="007A7087">
            <w:pPr>
              <w:rPr>
                <w:rFonts w:ascii="Arial" w:hAnsi="Arial" w:cs="Arial"/>
                <w:b/>
                <w:bCs/>
                <w:iCs/>
                <w:sz w:val="20"/>
                <w:szCs w:val="28"/>
              </w:rPr>
            </w:pPr>
            <w:r w:rsidRPr="007A7087">
              <w:rPr>
                <w:rFonts w:ascii="Arial" w:hAnsi="Arial" w:cs="Arial"/>
                <w:b/>
                <w:bCs/>
                <w:iCs/>
                <w:sz w:val="20"/>
                <w:szCs w:val="28"/>
              </w:rPr>
              <w:t>UKUPNO:</w:t>
            </w:r>
          </w:p>
        </w:tc>
        <w:tc>
          <w:tcPr>
            <w:tcW w:w="2173" w:type="dxa"/>
            <w:tcBorders>
              <w:left w:val="single" w:sz="4" w:space="0" w:color="auto"/>
            </w:tcBorders>
            <w:shd w:val="clear" w:color="auto" w:fill="C5E0B3"/>
            <w:vAlign w:val="center"/>
          </w:tcPr>
          <w:p w14:paraId="41A04225" w14:textId="77777777" w:rsidR="007A7087" w:rsidRPr="007A7087" w:rsidRDefault="007A7087" w:rsidP="007A7087">
            <w:pPr>
              <w:jc w:val="right"/>
              <w:rPr>
                <w:rFonts w:ascii="Arial" w:hAnsi="Arial" w:cs="Arial"/>
                <w:b/>
                <w:bCs/>
                <w:iCs/>
                <w:sz w:val="20"/>
                <w:szCs w:val="28"/>
              </w:rPr>
            </w:pPr>
            <w:r w:rsidRPr="007A7087">
              <w:rPr>
                <w:rFonts w:ascii="Arial" w:hAnsi="Arial" w:cs="Arial"/>
                <w:b/>
                <w:bCs/>
                <w:iCs/>
                <w:sz w:val="20"/>
                <w:szCs w:val="28"/>
              </w:rPr>
              <w:t>2.675,59</w:t>
            </w:r>
          </w:p>
        </w:tc>
      </w:tr>
    </w:tbl>
    <w:p w14:paraId="3EBA1CB4" w14:textId="77777777" w:rsidR="007A7087" w:rsidRPr="007A7087" w:rsidRDefault="007A7087" w:rsidP="007A7087">
      <w:pPr>
        <w:pBdr>
          <w:top w:val="nil"/>
          <w:left w:val="nil"/>
          <w:bottom w:val="nil"/>
          <w:right w:val="nil"/>
          <w:between w:val="nil"/>
        </w:pBdr>
        <w:suppressAutoHyphens/>
        <w:contextualSpacing/>
        <w:jc w:val="both"/>
        <w:rPr>
          <w:rFonts w:ascii="Arial" w:eastAsia="Calibri" w:hAnsi="Arial" w:cs="Arial"/>
          <w:b/>
          <w:bCs/>
          <w:iCs/>
          <w:color w:val="000000"/>
          <w:sz w:val="22"/>
          <w:szCs w:val="22"/>
          <w:lang w:eastAsia="ar-SA"/>
        </w:rPr>
      </w:pPr>
    </w:p>
    <w:p w14:paraId="04EBF7AA" w14:textId="77777777" w:rsidR="007A7087" w:rsidRPr="007A7087" w:rsidRDefault="007A7087" w:rsidP="007A7087">
      <w:pPr>
        <w:pBdr>
          <w:top w:val="nil"/>
          <w:left w:val="nil"/>
          <w:bottom w:val="nil"/>
          <w:right w:val="nil"/>
          <w:between w:val="nil"/>
        </w:pBdr>
        <w:suppressAutoHyphens/>
        <w:contextualSpacing/>
        <w:jc w:val="both"/>
        <w:rPr>
          <w:rFonts w:ascii="Arial" w:eastAsia="Calibri" w:hAnsi="Arial" w:cs="Arial"/>
          <w:b/>
          <w:bCs/>
          <w:iCs/>
          <w:color w:val="000000"/>
          <w:sz w:val="22"/>
          <w:szCs w:val="22"/>
          <w:lang w:eastAsia="ar-SA"/>
        </w:rPr>
      </w:pPr>
    </w:p>
    <w:p w14:paraId="6B88F92A" w14:textId="77777777" w:rsidR="007A7087" w:rsidRPr="007A7087" w:rsidRDefault="007A7087" w:rsidP="007A7087">
      <w:pPr>
        <w:pBdr>
          <w:top w:val="nil"/>
          <w:left w:val="nil"/>
          <w:bottom w:val="nil"/>
          <w:right w:val="nil"/>
          <w:between w:val="nil"/>
        </w:pBdr>
        <w:suppressAutoHyphens/>
        <w:spacing w:before="240"/>
        <w:contextualSpacing/>
        <w:jc w:val="both"/>
        <w:rPr>
          <w:rFonts w:ascii="Arial" w:eastAsia="Calibri" w:hAnsi="Arial" w:cs="Arial"/>
          <w:b/>
          <w:bCs/>
          <w:iCs/>
          <w:color w:val="000000"/>
          <w:sz w:val="20"/>
          <w:szCs w:val="20"/>
          <w:lang w:eastAsia="ar-SA"/>
        </w:rPr>
      </w:pPr>
      <w:r w:rsidRPr="007A7087">
        <w:rPr>
          <w:rFonts w:ascii="Arial" w:eastAsia="Calibri" w:hAnsi="Arial" w:cs="Arial"/>
          <w:b/>
          <w:bCs/>
          <w:iCs/>
          <w:color w:val="000000"/>
          <w:sz w:val="20"/>
          <w:szCs w:val="20"/>
          <w:lang w:eastAsia="ar-SA"/>
        </w:rPr>
        <w:t>Tablica 6: Ulaganja u radove i projektnu dokumentaciju u Dječjem vrtiću Pčelica</w:t>
      </w:r>
    </w:p>
    <w:p w14:paraId="00CBBA3F" w14:textId="77777777" w:rsidR="007A7087" w:rsidRPr="007A7087" w:rsidRDefault="007A7087" w:rsidP="007A7087">
      <w:pPr>
        <w:pBdr>
          <w:top w:val="nil"/>
          <w:left w:val="nil"/>
          <w:bottom w:val="nil"/>
          <w:right w:val="nil"/>
          <w:between w:val="nil"/>
        </w:pBdr>
        <w:suppressAutoHyphens/>
        <w:spacing w:before="240"/>
        <w:contextualSpacing/>
        <w:jc w:val="both"/>
        <w:rPr>
          <w:rFonts w:ascii="Arial" w:eastAsia="Calibri" w:hAnsi="Arial" w:cs="Arial"/>
          <w:b/>
          <w:bCs/>
          <w:iCs/>
          <w:color w:val="000000"/>
          <w:sz w:val="20"/>
          <w:szCs w:val="20"/>
          <w:lang w:eastAsia="ar-SA"/>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2706"/>
        <w:gridCol w:w="3411"/>
        <w:gridCol w:w="1816"/>
      </w:tblGrid>
      <w:tr w:rsidR="007A7087" w:rsidRPr="007A7087" w14:paraId="23EE7E30" w14:textId="77777777" w:rsidTr="007A7087">
        <w:trPr>
          <w:trHeight w:val="319"/>
          <w:jc w:val="center"/>
        </w:trPr>
        <w:tc>
          <w:tcPr>
            <w:tcW w:w="1171" w:type="dxa"/>
            <w:shd w:val="clear" w:color="auto" w:fill="auto"/>
            <w:hideMark/>
          </w:tcPr>
          <w:p w14:paraId="22B4AB46"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RED.</w:t>
            </w:r>
          </w:p>
          <w:p w14:paraId="081B729A"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BROJ</w:t>
            </w:r>
          </w:p>
        </w:tc>
        <w:tc>
          <w:tcPr>
            <w:tcW w:w="2706" w:type="dxa"/>
            <w:shd w:val="clear" w:color="auto" w:fill="auto"/>
            <w:hideMark/>
          </w:tcPr>
          <w:p w14:paraId="20083894" w14:textId="77777777" w:rsidR="007A7087" w:rsidRPr="007A7087" w:rsidRDefault="007A7087" w:rsidP="007A7087">
            <w:pPr>
              <w:rPr>
                <w:rFonts w:ascii="Arial" w:hAnsi="Arial" w:cs="Arial"/>
                <w:b/>
                <w:iCs/>
                <w:sz w:val="20"/>
                <w:szCs w:val="20"/>
              </w:rPr>
            </w:pPr>
            <w:r w:rsidRPr="007A7087">
              <w:rPr>
                <w:rFonts w:ascii="Arial" w:hAnsi="Arial" w:cs="Arial"/>
                <w:b/>
                <w:iCs/>
                <w:sz w:val="20"/>
                <w:szCs w:val="20"/>
              </w:rPr>
              <w:t xml:space="preserve">          VRTIĆ</w:t>
            </w:r>
          </w:p>
        </w:tc>
        <w:tc>
          <w:tcPr>
            <w:tcW w:w="3411" w:type="dxa"/>
            <w:shd w:val="clear" w:color="auto" w:fill="auto"/>
          </w:tcPr>
          <w:p w14:paraId="766F518D" w14:textId="77777777" w:rsidR="007A7087" w:rsidRPr="007A7087" w:rsidRDefault="007A7087" w:rsidP="007A7087">
            <w:pPr>
              <w:rPr>
                <w:rFonts w:ascii="Arial" w:hAnsi="Arial" w:cs="Arial"/>
                <w:b/>
                <w:iCs/>
                <w:sz w:val="20"/>
                <w:szCs w:val="20"/>
              </w:rPr>
            </w:pPr>
            <w:r w:rsidRPr="007A7087">
              <w:rPr>
                <w:rFonts w:ascii="Arial" w:hAnsi="Arial" w:cs="Arial"/>
                <w:b/>
                <w:iCs/>
                <w:sz w:val="20"/>
                <w:szCs w:val="20"/>
              </w:rPr>
              <w:t>RADOVI</w:t>
            </w:r>
          </w:p>
        </w:tc>
        <w:tc>
          <w:tcPr>
            <w:tcW w:w="1816" w:type="dxa"/>
            <w:shd w:val="clear" w:color="auto" w:fill="auto"/>
          </w:tcPr>
          <w:p w14:paraId="2798973B"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 xml:space="preserve">             IZNOS</w:t>
            </w:r>
          </w:p>
        </w:tc>
      </w:tr>
      <w:tr w:rsidR="007A7087" w:rsidRPr="007A7087" w14:paraId="27894A75" w14:textId="77777777" w:rsidTr="007A7087">
        <w:trPr>
          <w:trHeight w:val="496"/>
          <w:jc w:val="center"/>
        </w:trPr>
        <w:tc>
          <w:tcPr>
            <w:tcW w:w="1171" w:type="dxa"/>
            <w:shd w:val="clear" w:color="auto" w:fill="FDE9D9"/>
            <w:hideMark/>
          </w:tcPr>
          <w:p w14:paraId="0F6BC36B" w14:textId="77777777" w:rsidR="007A7087" w:rsidRPr="007A7087" w:rsidRDefault="007A7087" w:rsidP="007A7087">
            <w:pPr>
              <w:jc w:val="center"/>
              <w:rPr>
                <w:rFonts w:ascii="Arial" w:hAnsi="Arial" w:cs="Arial"/>
                <w:b/>
                <w:iCs/>
                <w:sz w:val="22"/>
                <w:szCs w:val="22"/>
              </w:rPr>
            </w:pPr>
            <w:r w:rsidRPr="007A7087">
              <w:rPr>
                <w:rFonts w:ascii="Arial" w:hAnsi="Arial" w:cs="Arial"/>
                <w:b/>
                <w:iCs/>
                <w:sz w:val="22"/>
                <w:szCs w:val="22"/>
              </w:rPr>
              <w:t>1.</w:t>
            </w:r>
          </w:p>
        </w:tc>
        <w:tc>
          <w:tcPr>
            <w:tcW w:w="2706" w:type="dxa"/>
            <w:shd w:val="clear" w:color="auto" w:fill="FDE9D9"/>
            <w:hideMark/>
          </w:tcPr>
          <w:p w14:paraId="34349A64"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 xml:space="preserve">DV Vita, DV </w:t>
            </w:r>
            <w:proofErr w:type="spellStart"/>
            <w:r w:rsidRPr="007A7087">
              <w:rPr>
                <w:rFonts w:ascii="Arial" w:hAnsi="Arial" w:cs="Arial"/>
                <w:bCs/>
                <w:iCs/>
                <w:sz w:val="20"/>
                <w:szCs w:val="20"/>
              </w:rPr>
              <w:t>Trsteno</w:t>
            </w:r>
            <w:proofErr w:type="spellEnd"/>
          </w:p>
          <w:p w14:paraId="6113C2D8"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 xml:space="preserve">DV Pčelica, DV </w:t>
            </w:r>
            <w:proofErr w:type="spellStart"/>
            <w:r w:rsidRPr="007A7087">
              <w:rPr>
                <w:rFonts w:ascii="Arial" w:hAnsi="Arial" w:cs="Arial"/>
                <w:bCs/>
                <w:iCs/>
                <w:sz w:val="20"/>
                <w:szCs w:val="20"/>
              </w:rPr>
              <w:t>Aster</w:t>
            </w:r>
            <w:proofErr w:type="spellEnd"/>
          </w:p>
        </w:tc>
        <w:tc>
          <w:tcPr>
            <w:tcW w:w="3411" w:type="dxa"/>
            <w:shd w:val="clear" w:color="auto" w:fill="FDE9D9"/>
            <w:hideMark/>
          </w:tcPr>
          <w:p w14:paraId="4E26D479"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Izrada ograde</w:t>
            </w:r>
          </w:p>
          <w:p w14:paraId="42B21766"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Izmjena prozora</w:t>
            </w:r>
          </w:p>
        </w:tc>
        <w:tc>
          <w:tcPr>
            <w:tcW w:w="1816" w:type="dxa"/>
            <w:shd w:val="clear" w:color="auto" w:fill="FDE9D9"/>
          </w:tcPr>
          <w:p w14:paraId="45387E0B" w14:textId="77777777" w:rsidR="007A7087" w:rsidRPr="007A7087" w:rsidRDefault="007A7087" w:rsidP="007A7087">
            <w:pPr>
              <w:jc w:val="right"/>
              <w:rPr>
                <w:rFonts w:ascii="Arial" w:hAnsi="Arial" w:cs="Arial"/>
                <w:bCs/>
                <w:sz w:val="20"/>
                <w:szCs w:val="20"/>
              </w:rPr>
            </w:pPr>
          </w:p>
          <w:p w14:paraId="23484B9B" w14:textId="77777777" w:rsidR="007A7087" w:rsidRPr="007A7087" w:rsidRDefault="007A7087" w:rsidP="007A7087">
            <w:pPr>
              <w:jc w:val="right"/>
              <w:rPr>
                <w:rFonts w:ascii="Arial" w:hAnsi="Arial" w:cs="Arial"/>
                <w:bCs/>
                <w:sz w:val="20"/>
                <w:szCs w:val="20"/>
              </w:rPr>
            </w:pPr>
            <w:r w:rsidRPr="007A7087">
              <w:rPr>
                <w:rFonts w:ascii="Arial" w:hAnsi="Arial" w:cs="Arial"/>
                <w:bCs/>
                <w:sz w:val="20"/>
                <w:szCs w:val="20"/>
              </w:rPr>
              <w:t xml:space="preserve">18.068,00 </w:t>
            </w:r>
          </w:p>
        </w:tc>
      </w:tr>
      <w:tr w:rsidR="007A7087" w:rsidRPr="007A7087" w14:paraId="2C0B860A" w14:textId="77777777" w:rsidTr="007A7087">
        <w:trPr>
          <w:trHeight w:val="319"/>
          <w:jc w:val="center"/>
        </w:trPr>
        <w:tc>
          <w:tcPr>
            <w:tcW w:w="1171" w:type="dxa"/>
            <w:shd w:val="clear" w:color="auto" w:fill="auto"/>
            <w:hideMark/>
          </w:tcPr>
          <w:p w14:paraId="58FA397A" w14:textId="77777777" w:rsidR="007A7087" w:rsidRPr="007A7087" w:rsidRDefault="007A7087" w:rsidP="007A7087">
            <w:pPr>
              <w:jc w:val="center"/>
              <w:rPr>
                <w:rFonts w:ascii="Arial" w:hAnsi="Arial" w:cs="Arial"/>
                <w:b/>
                <w:iCs/>
                <w:sz w:val="22"/>
                <w:szCs w:val="22"/>
              </w:rPr>
            </w:pPr>
            <w:r w:rsidRPr="007A7087">
              <w:rPr>
                <w:rFonts w:ascii="Arial" w:hAnsi="Arial" w:cs="Arial"/>
                <w:b/>
                <w:iCs/>
                <w:sz w:val="22"/>
                <w:szCs w:val="22"/>
              </w:rPr>
              <w:t>2.</w:t>
            </w:r>
          </w:p>
        </w:tc>
        <w:tc>
          <w:tcPr>
            <w:tcW w:w="2706" w:type="dxa"/>
            <w:shd w:val="clear" w:color="auto" w:fill="auto"/>
            <w:hideMark/>
          </w:tcPr>
          <w:p w14:paraId="127BE865"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DV Vita, DV Gromača</w:t>
            </w:r>
          </w:p>
        </w:tc>
        <w:tc>
          <w:tcPr>
            <w:tcW w:w="3411" w:type="dxa"/>
            <w:shd w:val="clear" w:color="auto" w:fill="auto"/>
            <w:hideMark/>
          </w:tcPr>
          <w:p w14:paraId="368F33D3"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Izrada projektne dokumentacije</w:t>
            </w:r>
          </w:p>
        </w:tc>
        <w:tc>
          <w:tcPr>
            <w:tcW w:w="1816" w:type="dxa"/>
            <w:shd w:val="clear" w:color="auto" w:fill="auto"/>
          </w:tcPr>
          <w:p w14:paraId="2EC3E3EB" w14:textId="77777777" w:rsidR="007A7087" w:rsidRPr="007A7087" w:rsidRDefault="007A7087" w:rsidP="007A7087">
            <w:pPr>
              <w:jc w:val="right"/>
              <w:rPr>
                <w:rFonts w:ascii="Arial" w:hAnsi="Arial" w:cs="Arial"/>
                <w:bCs/>
                <w:sz w:val="20"/>
                <w:szCs w:val="20"/>
              </w:rPr>
            </w:pPr>
            <w:r w:rsidRPr="007A7087">
              <w:rPr>
                <w:rFonts w:ascii="Arial" w:hAnsi="Arial" w:cs="Arial"/>
                <w:bCs/>
                <w:sz w:val="20"/>
                <w:szCs w:val="20"/>
              </w:rPr>
              <w:t xml:space="preserve">4.375,00 </w:t>
            </w:r>
          </w:p>
        </w:tc>
      </w:tr>
      <w:tr w:rsidR="007A7087" w:rsidRPr="007A7087" w14:paraId="3253710A" w14:textId="77777777" w:rsidTr="007A7087">
        <w:trPr>
          <w:trHeight w:val="319"/>
          <w:jc w:val="center"/>
        </w:trPr>
        <w:tc>
          <w:tcPr>
            <w:tcW w:w="1171" w:type="dxa"/>
            <w:shd w:val="clear" w:color="auto" w:fill="FDE9D9"/>
            <w:hideMark/>
          </w:tcPr>
          <w:p w14:paraId="5121F50A" w14:textId="77777777" w:rsidR="007A7087" w:rsidRPr="007A7087" w:rsidRDefault="007A7087" w:rsidP="007A7087">
            <w:pPr>
              <w:jc w:val="center"/>
              <w:rPr>
                <w:rFonts w:ascii="Arial" w:hAnsi="Arial" w:cs="Arial"/>
                <w:b/>
                <w:iCs/>
                <w:sz w:val="22"/>
                <w:szCs w:val="22"/>
              </w:rPr>
            </w:pPr>
            <w:r w:rsidRPr="007A7087">
              <w:rPr>
                <w:rFonts w:ascii="Arial" w:hAnsi="Arial" w:cs="Arial"/>
                <w:b/>
                <w:iCs/>
                <w:sz w:val="22"/>
                <w:szCs w:val="22"/>
              </w:rPr>
              <w:t>3.</w:t>
            </w:r>
          </w:p>
        </w:tc>
        <w:tc>
          <w:tcPr>
            <w:tcW w:w="2706" w:type="dxa"/>
            <w:shd w:val="clear" w:color="auto" w:fill="FDE9D9"/>
            <w:hideMark/>
          </w:tcPr>
          <w:p w14:paraId="1EC25E72"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DV Pčelica, DV Vita</w:t>
            </w:r>
          </w:p>
          <w:p w14:paraId="21ADFEC7"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 xml:space="preserve">DV Gromača, DV </w:t>
            </w:r>
            <w:proofErr w:type="spellStart"/>
            <w:r w:rsidRPr="007A7087">
              <w:rPr>
                <w:rFonts w:ascii="Arial" w:hAnsi="Arial" w:cs="Arial"/>
                <w:bCs/>
                <w:iCs/>
                <w:sz w:val="20"/>
                <w:szCs w:val="20"/>
              </w:rPr>
              <w:t>Trsteno</w:t>
            </w:r>
            <w:proofErr w:type="spellEnd"/>
          </w:p>
        </w:tc>
        <w:tc>
          <w:tcPr>
            <w:tcW w:w="3411" w:type="dxa"/>
            <w:shd w:val="clear" w:color="auto" w:fill="FDE9D9"/>
            <w:hideMark/>
          </w:tcPr>
          <w:p w14:paraId="2B13D716"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Građevinski radovi</w:t>
            </w:r>
          </w:p>
        </w:tc>
        <w:tc>
          <w:tcPr>
            <w:tcW w:w="1816" w:type="dxa"/>
            <w:shd w:val="clear" w:color="auto" w:fill="FDE9D9"/>
          </w:tcPr>
          <w:p w14:paraId="332F22B6" w14:textId="77777777" w:rsidR="007A7087" w:rsidRPr="007A7087" w:rsidRDefault="007A7087" w:rsidP="007A7087">
            <w:pPr>
              <w:jc w:val="right"/>
              <w:rPr>
                <w:rFonts w:ascii="Arial" w:hAnsi="Arial" w:cs="Arial"/>
                <w:bCs/>
                <w:sz w:val="20"/>
                <w:szCs w:val="20"/>
              </w:rPr>
            </w:pPr>
            <w:r w:rsidRPr="007A7087">
              <w:rPr>
                <w:rFonts w:ascii="Arial" w:hAnsi="Arial" w:cs="Arial"/>
                <w:bCs/>
                <w:sz w:val="20"/>
                <w:szCs w:val="20"/>
              </w:rPr>
              <w:t xml:space="preserve">44.946,00 </w:t>
            </w:r>
          </w:p>
        </w:tc>
      </w:tr>
      <w:tr w:rsidR="007A7087" w:rsidRPr="007A7087" w14:paraId="34338ED4" w14:textId="77777777" w:rsidTr="007A7087">
        <w:trPr>
          <w:trHeight w:val="319"/>
          <w:jc w:val="center"/>
        </w:trPr>
        <w:tc>
          <w:tcPr>
            <w:tcW w:w="1171" w:type="dxa"/>
            <w:shd w:val="clear" w:color="auto" w:fill="auto"/>
          </w:tcPr>
          <w:p w14:paraId="46246D11" w14:textId="77777777" w:rsidR="007A7087" w:rsidRPr="007A7087" w:rsidRDefault="007A7087" w:rsidP="007A7087">
            <w:pPr>
              <w:jc w:val="center"/>
              <w:rPr>
                <w:rFonts w:ascii="Arial" w:hAnsi="Arial" w:cs="Arial"/>
                <w:b/>
                <w:iCs/>
                <w:sz w:val="22"/>
                <w:szCs w:val="22"/>
              </w:rPr>
            </w:pPr>
            <w:r w:rsidRPr="007A7087">
              <w:rPr>
                <w:rFonts w:ascii="Arial" w:hAnsi="Arial" w:cs="Arial"/>
                <w:b/>
                <w:iCs/>
                <w:sz w:val="22"/>
                <w:szCs w:val="22"/>
              </w:rPr>
              <w:t xml:space="preserve">4. </w:t>
            </w:r>
          </w:p>
        </w:tc>
        <w:tc>
          <w:tcPr>
            <w:tcW w:w="2706" w:type="dxa"/>
            <w:shd w:val="clear" w:color="auto" w:fill="auto"/>
          </w:tcPr>
          <w:p w14:paraId="7E78F63F"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DV Pčelica</w:t>
            </w:r>
          </w:p>
        </w:tc>
        <w:tc>
          <w:tcPr>
            <w:tcW w:w="3411" w:type="dxa"/>
            <w:shd w:val="clear" w:color="auto" w:fill="auto"/>
          </w:tcPr>
          <w:p w14:paraId="018BBD43"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Izrada hidroizolacije</w:t>
            </w:r>
          </w:p>
        </w:tc>
        <w:tc>
          <w:tcPr>
            <w:tcW w:w="1816" w:type="dxa"/>
            <w:shd w:val="clear" w:color="auto" w:fill="auto"/>
          </w:tcPr>
          <w:p w14:paraId="68E855E1" w14:textId="77777777" w:rsidR="007A7087" w:rsidRPr="007A7087" w:rsidRDefault="007A7087" w:rsidP="007A7087">
            <w:pPr>
              <w:jc w:val="right"/>
              <w:rPr>
                <w:rFonts w:ascii="Arial" w:hAnsi="Arial" w:cs="Arial"/>
                <w:bCs/>
                <w:sz w:val="20"/>
                <w:szCs w:val="20"/>
              </w:rPr>
            </w:pPr>
            <w:r w:rsidRPr="007A7087">
              <w:rPr>
                <w:rFonts w:ascii="Arial" w:hAnsi="Arial" w:cs="Arial"/>
                <w:bCs/>
                <w:sz w:val="20"/>
                <w:szCs w:val="20"/>
              </w:rPr>
              <w:t>13.464,00</w:t>
            </w:r>
          </w:p>
        </w:tc>
      </w:tr>
      <w:tr w:rsidR="007A7087" w:rsidRPr="007A7087" w14:paraId="30257E35" w14:textId="77777777" w:rsidTr="007A7087">
        <w:trPr>
          <w:trHeight w:val="146"/>
          <w:jc w:val="center"/>
        </w:trPr>
        <w:tc>
          <w:tcPr>
            <w:tcW w:w="7288" w:type="dxa"/>
            <w:gridSpan w:val="3"/>
            <w:shd w:val="clear" w:color="auto" w:fill="FDE9D9"/>
          </w:tcPr>
          <w:p w14:paraId="38FB2425" w14:textId="77777777" w:rsidR="007A7087" w:rsidRPr="007A7087" w:rsidRDefault="007A7087" w:rsidP="007A7087">
            <w:pPr>
              <w:rPr>
                <w:rFonts w:ascii="Arial" w:hAnsi="Arial" w:cs="Arial"/>
                <w:b/>
                <w:iCs/>
                <w:sz w:val="20"/>
                <w:szCs w:val="20"/>
              </w:rPr>
            </w:pPr>
            <w:r w:rsidRPr="007A7087">
              <w:rPr>
                <w:rFonts w:ascii="Arial" w:hAnsi="Arial" w:cs="Arial"/>
                <w:b/>
                <w:iCs/>
                <w:sz w:val="20"/>
                <w:szCs w:val="20"/>
              </w:rPr>
              <w:t>UKUPNO</w:t>
            </w:r>
          </w:p>
        </w:tc>
        <w:tc>
          <w:tcPr>
            <w:tcW w:w="1816" w:type="dxa"/>
            <w:shd w:val="clear" w:color="auto" w:fill="FDE9D9"/>
          </w:tcPr>
          <w:p w14:paraId="15A68413" w14:textId="77777777" w:rsidR="007A7087" w:rsidRPr="007A7087" w:rsidRDefault="007A7087" w:rsidP="007A7087">
            <w:pPr>
              <w:jc w:val="right"/>
              <w:rPr>
                <w:rFonts w:ascii="Arial" w:hAnsi="Arial" w:cs="Arial"/>
                <w:b/>
                <w:iCs/>
                <w:sz w:val="20"/>
                <w:szCs w:val="20"/>
              </w:rPr>
            </w:pPr>
            <w:r w:rsidRPr="007A7087">
              <w:rPr>
                <w:rFonts w:ascii="Arial" w:hAnsi="Arial" w:cs="Arial"/>
                <w:b/>
                <w:iCs/>
                <w:sz w:val="20"/>
                <w:szCs w:val="20"/>
              </w:rPr>
              <w:t>80.853,00</w:t>
            </w:r>
          </w:p>
        </w:tc>
      </w:tr>
    </w:tbl>
    <w:p w14:paraId="29677EAA" w14:textId="77777777" w:rsidR="007A7087" w:rsidRDefault="007A7087" w:rsidP="007A7087">
      <w:pPr>
        <w:pBdr>
          <w:top w:val="nil"/>
          <w:left w:val="nil"/>
          <w:bottom w:val="nil"/>
          <w:right w:val="nil"/>
          <w:between w:val="nil"/>
        </w:pBdr>
        <w:suppressAutoHyphens/>
        <w:contextualSpacing/>
        <w:jc w:val="both"/>
        <w:rPr>
          <w:rFonts w:ascii="Arial" w:eastAsia="Calibri" w:hAnsi="Arial" w:cs="Arial"/>
          <w:b/>
          <w:bCs/>
          <w:iCs/>
          <w:color w:val="000000"/>
          <w:sz w:val="22"/>
          <w:szCs w:val="22"/>
          <w:lang w:eastAsia="ar-SA"/>
        </w:rPr>
      </w:pPr>
    </w:p>
    <w:p w14:paraId="0272F735" w14:textId="77777777" w:rsidR="00946D49" w:rsidRPr="007A7087" w:rsidRDefault="00946D49" w:rsidP="007A7087">
      <w:pPr>
        <w:pBdr>
          <w:top w:val="nil"/>
          <w:left w:val="nil"/>
          <w:bottom w:val="nil"/>
          <w:right w:val="nil"/>
          <w:between w:val="nil"/>
        </w:pBdr>
        <w:suppressAutoHyphens/>
        <w:contextualSpacing/>
        <w:jc w:val="both"/>
        <w:rPr>
          <w:rFonts w:ascii="Arial" w:eastAsia="Calibri" w:hAnsi="Arial" w:cs="Arial"/>
          <w:b/>
          <w:bCs/>
          <w:iCs/>
          <w:color w:val="000000"/>
          <w:sz w:val="22"/>
          <w:szCs w:val="22"/>
          <w:lang w:eastAsia="ar-SA"/>
        </w:rPr>
      </w:pPr>
    </w:p>
    <w:p w14:paraId="0F826F9E" w14:textId="77777777" w:rsidR="007A7087" w:rsidRPr="007A7087" w:rsidRDefault="007A7087" w:rsidP="007A7087">
      <w:pPr>
        <w:pBdr>
          <w:top w:val="nil"/>
          <w:left w:val="nil"/>
          <w:bottom w:val="nil"/>
          <w:right w:val="nil"/>
          <w:between w:val="nil"/>
        </w:pBdr>
        <w:suppressAutoHyphens/>
        <w:contextualSpacing/>
        <w:jc w:val="both"/>
        <w:rPr>
          <w:rFonts w:ascii="Arial" w:eastAsia="Calibri" w:hAnsi="Arial" w:cs="Arial"/>
          <w:b/>
          <w:bCs/>
          <w:iCs/>
          <w:color w:val="000000"/>
          <w:sz w:val="20"/>
          <w:szCs w:val="20"/>
          <w:lang w:eastAsia="ar-SA"/>
        </w:rPr>
      </w:pPr>
      <w:r w:rsidRPr="007A7087">
        <w:rPr>
          <w:rFonts w:ascii="Arial" w:eastAsia="Calibri" w:hAnsi="Arial" w:cs="Arial"/>
          <w:b/>
          <w:bCs/>
          <w:iCs/>
          <w:color w:val="000000"/>
          <w:sz w:val="20"/>
          <w:szCs w:val="20"/>
          <w:lang w:eastAsia="ar-SA"/>
        </w:rPr>
        <w:t xml:space="preserve">Tablica 7: Nabava didaktike, likovnih materijala i literature u Dječjim vrtićima Dubrovnik </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166"/>
        <w:gridCol w:w="3900"/>
        <w:gridCol w:w="2059"/>
      </w:tblGrid>
      <w:tr w:rsidR="007A7087" w:rsidRPr="007A7087" w14:paraId="6CA97F8A" w14:textId="77777777" w:rsidTr="007A7087">
        <w:trPr>
          <w:trHeight w:val="533"/>
        </w:trPr>
        <w:tc>
          <w:tcPr>
            <w:tcW w:w="912" w:type="dxa"/>
            <w:shd w:val="clear" w:color="auto" w:fill="C5E0B3"/>
            <w:vAlign w:val="center"/>
          </w:tcPr>
          <w:p w14:paraId="1A00BF31" w14:textId="77777777" w:rsidR="007A7087" w:rsidRPr="007A7087" w:rsidRDefault="007A7087" w:rsidP="007A7087">
            <w:pPr>
              <w:rPr>
                <w:rFonts w:ascii="Arial" w:hAnsi="Arial" w:cs="Arial"/>
                <w:b/>
                <w:bCs/>
                <w:iCs/>
                <w:sz w:val="20"/>
                <w:szCs w:val="22"/>
              </w:rPr>
            </w:pPr>
            <w:r w:rsidRPr="007A7087">
              <w:rPr>
                <w:rFonts w:ascii="Arial" w:hAnsi="Arial" w:cs="Arial"/>
                <w:b/>
                <w:bCs/>
                <w:iCs/>
                <w:sz w:val="20"/>
                <w:szCs w:val="22"/>
              </w:rPr>
              <w:t>R. broj</w:t>
            </w:r>
          </w:p>
        </w:tc>
        <w:tc>
          <w:tcPr>
            <w:tcW w:w="2166" w:type="dxa"/>
            <w:shd w:val="clear" w:color="auto" w:fill="C5E0B3"/>
            <w:vAlign w:val="center"/>
          </w:tcPr>
          <w:p w14:paraId="29B38D86" w14:textId="77777777" w:rsidR="007A7087" w:rsidRPr="007A7087" w:rsidRDefault="007A7087" w:rsidP="007A7087">
            <w:pPr>
              <w:rPr>
                <w:rFonts w:ascii="Arial" w:hAnsi="Arial" w:cs="Arial"/>
                <w:b/>
                <w:bCs/>
                <w:iCs/>
                <w:sz w:val="20"/>
                <w:szCs w:val="22"/>
              </w:rPr>
            </w:pPr>
            <w:r w:rsidRPr="007A7087">
              <w:rPr>
                <w:rFonts w:ascii="Arial" w:hAnsi="Arial" w:cs="Arial"/>
                <w:b/>
                <w:bCs/>
                <w:iCs/>
                <w:sz w:val="20"/>
                <w:szCs w:val="22"/>
              </w:rPr>
              <w:t>Vrtić</w:t>
            </w:r>
          </w:p>
        </w:tc>
        <w:tc>
          <w:tcPr>
            <w:tcW w:w="3900" w:type="dxa"/>
            <w:shd w:val="clear" w:color="auto" w:fill="C5E0B3"/>
            <w:vAlign w:val="center"/>
          </w:tcPr>
          <w:p w14:paraId="68491589" w14:textId="77777777" w:rsidR="007A7087" w:rsidRPr="007A7087" w:rsidRDefault="007A7087" w:rsidP="007A7087">
            <w:pPr>
              <w:rPr>
                <w:rFonts w:ascii="Arial" w:hAnsi="Arial" w:cs="Arial"/>
                <w:b/>
                <w:bCs/>
                <w:iCs/>
                <w:sz w:val="20"/>
                <w:szCs w:val="22"/>
              </w:rPr>
            </w:pPr>
            <w:r w:rsidRPr="007A7087">
              <w:rPr>
                <w:rFonts w:ascii="Arial" w:hAnsi="Arial" w:cs="Arial"/>
                <w:b/>
                <w:bCs/>
                <w:iCs/>
                <w:sz w:val="20"/>
                <w:szCs w:val="22"/>
              </w:rPr>
              <w:t>Didaktika, likovni materijali i literatura</w:t>
            </w:r>
          </w:p>
        </w:tc>
        <w:tc>
          <w:tcPr>
            <w:tcW w:w="2059" w:type="dxa"/>
            <w:shd w:val="clear" w:color="auto" w:fill="C5E0B3"/>
            <w:vAlign w:val="center"/>
          </w:tcPr>
          <w:p w14:paraId="56CC0A06" w14:textId="77777777" w:rsidR="007A7087" w:rsidRPr="007A7087" w:rsidRDefault="007A7087" w:rsidP="007A7087">
            <w:pPr>
              <w:rPr>
                <w:rFonts w:ascii="Arial" w:hAnsi="Arial" w:cs="Arial"/>
                <w:b/>
                <w:bCs/>
                <w:iCs/>
                <w:sz w:val="20"/>
                <w:szCs w:val="22"/>
              </w:rPr>
            </w:pPr>
            <w:r w:rsidRPr="007A7087">
              <w:rPr>
                <w:rFonts w:ascii="Arial" w:hAnsi="Arial" w:cs="Arial"/>
                <w:b/>
                <w:bCs/>
                <w:iCs/>
                <w:sz w:val="20"/>
                <w:szCs w:val="22"/>
              </w:rPr>
              <w:t>Iznos</w:t>
            </w:r>
          </w:p>
        </w:tc>
      </w:tr>
      <w:tr w:rsidR="007A7087" w:rsidRPr="007A7087" w14:paraId="2BF058C6" w14:textId="77777777" w:rsidTr="007A7087">
        <w:trPr>
          <w:trHeight w:val="340"/>
        </w:trPr>
        <w:tc>
          <w:tcPr>
            <w:tcW w:w="912" w:type="dxa"/>
            <w:shd w:val="clear" w:color="auto" w:fill="auto"/>
            <w:vAlign w:val="center"/>
          </w:tcPr>
          <w:p w14:paraId="3D8EB889" w14:textId="77777777" w:rsidR="007A7087" w:rsidRPr="007A7087" w:rsidRDefault="007A7087" w:rsidP="007A7087">
            <w:pPr>
              <w:rPr>
                <w:rFonts w:ascii="Arial" w:hAnsi="Arial" w:cs="Arial"/>
                <w:bCs/>
                <w:iCs/>
                <w:sz w:val="20"/>
              </w:rPr>
            </w:pPr>
            <w:r w:rsidRPr="007A7087">
              <w:rPr>
                <w:rFonts w:ascii="Arial" w:hAnsi="Arial" w:cs="Arial"/>
                <w:bCs/>
                <w:iCs/>
                <w:sz w:val="20"/>
              </w:rPr>
              <w:t>1.</w:t>
            </w:r>
          </w:p>
        </w:tc>
        <w:tc>
          <w:tcPr>
            <w:tcW w:w="2166" w:type="dxa"/>
            <w:shd w:val="clear" w:color="auto" w:fill="auto"/>
            <w:vAlign w:val="center"/>
          </w:tcPr>
          <w:p w14:paraId="274A2CB9"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Svi vrtići</w:t>
            </w:r>
          </w:p>
        </w:tc>
        <w:tc>
          <w:tcPr>
            <w:tcW w:w="3900" w:type="dxa"/>
            <w:shd w:val="clear" w:color="auto" w:fill="auto"/>
            <w:vAlign w:val="center"/>
          </w:tcPr>
          <w:p w14:paraId="63A27D96"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Didaktika</w:t>
            </w:r>
          </w:p>
        </w:tc>
        <w:tc>
          <w:tcPr>
            <w:tcW w:w="2059" w:type="dxa"/>
            <w:shd w:val="clear" w:color="auto" w:fill="auto"/>
            <w:vAlign w:val="center"/>
          </w:tcPr>
          <w:p w14:paraId="6BB8CF29" w14:textId="77777777" w:rsidR="007A7087" w:rsidRPr="007A7087" w:rsidRDefault="007A7087" w:rsidP="007A7087">
            <w:pPr>
              <w:jc w:val="right"/>
              <w:rPr>
                <w:rFonts w:ascii="Arial" w:hAnsi="Arial" w:cs="Arial"/>
                <w:bCs/>
                <w:iCs/>
                <w:sz w:val="20"/>
                <w:szCs w:val="20"/>
              </w:rPr>
            </w:pPr>
            <w:r w:rsidRPr="007A7087">
              <w:rPr>
                <w:rFonts w:ascii="Arial" w:hAnsi="Arial" w:cs="Arial"/>
                <w:bCs/>
                <w:iCs/>
                <w:sz w:val="20"/>
                <w:szCs w:val="20"/>
              </w:rPr>
              <w:t>22.863,07</w:t>
            </w:r>
          </w:p>
        </w:tc>
      </w:tr>
      <w:tr w:rsidR="007A7087" w:rsidRPr="007A7087" w14:paraId="51263A4E" w14:textId="77777777" w:rsidTr="007A7087">
        <w:trPr>
          <w:trHeight w:val="350"/>
        </w:trPr>
        <w:tc>
          <w:tcPr>
            <w:tcW w:w="912" w:type="dxa"/>
            <w:shd w:val="clear" w:color="auto" w:fill="auto"/>
            <w:vAlign w:val="center"/>
          </w:tcPr>
          <w:p w14:paraId="3E8A6797" w14:textId="77777777" w:rsidR="007A7087" w:rsidRPr="007A7087" w:rsidRDefault="007A7087" w:rsidP="007A7087">
            <w:pPr>
              <w:rPr>
                <w:rFonts w:ascii="Arial" w:hAnsi="Arial" w:cs="Arial"/>
                <w:bCs/>
                <w:iCs/>
                <w:sz w:val="20"/>
              </w:rPr>
            </w:pPr>
            <w:r w:rsidRPr="007A7087">
              <w:rPr>
                <w:rFonts w:ascii="Arial" w:hAnsi="Arial" w:cs="Arial"/>
                <w:bCs/>
                <w:iCs/>
                <w:sz w:val="20"/>
              </w:rPr>
              <w:t>2.</w:t>
            </w:r>
          </w:p>
        </w:tc>
        <w:tc>
          <w:tcPr>
            <w:tcW w:w="2166" w:type="dxa"/>
            <w:shd w:val="clear" w:color="auto" w:fill="auto"/>
            <w:vAlign w:val="center"/>
          </w:tcPr>
          <w:p w14:paraId="5EB4E684"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Svi vrtići</w:t>
            </w:r>
          </w:p>
        </w:tc>
        <w:tc>
          <w:tcPr>
            <w:tcW w:w="3900" w:type="dxa"/>
            <w:shd w:val="clear" w:color="auto" w:fill="auto"/>
            <w:vAlign w:val="center"/>
          </w:tcPr>
          <w:p w14:paraId="5CFC4DE9"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Školski pribor</w:t>
            </w:r>
          </w:p>
        </w:tc>
        <w:tc>
          <w:tcPr>
            <w:tcW w:w="2059" w:type="dxa"/>
            <w:shd w:val="clear" w:color="auto" w:fill="auto"/>
            <w:vAlign w:val="center"/>
          </w:tcPr>
          <w:p w14:paraId="5645DC6E" w14:textId="77777777" w:rsidR="007A7087" w:rsidRPr="007A7087" w:rsidRDefault="007A7087" w:rsidP="007A7087">
            <w:pPr>
              <w:jc w:val="right"/>
              <w:rPr>
                <w:rFonts w:ascii="Arial" w:hAnsi="Arial" w:cs="Arial"/>
                <w:bCs/>
                <w:iCs/>
                <w:sz w:val="20"/>
                <w:szCs w:val="20"/>
              </w:rPr>
            </w:pPr>
            <w:r w:rsidRPr="007A7087">
              <w:rPr>
                <w:rFonts w:ascii="Arial" w:hAnsi="Arial" w:cs="Arial"/>
                <w:bCs/>
                <w:iCs/>
                <w:sz w:val="20"/>
                <w:szCs w:val="20"/>
              </w:rPr>
              <w:t>9.938,77</w:t>
            </w:r>
          </w:p>
        </w:tc>
      </w:tr>
      <w:tr w:rsidR="007A7087" w:rsidRPr="007A7087" w14:paraId="147D4926" w14:textId="77777777" w:rsidTr="007A7087">
        <w:trPr>
          <w:trHeight w:val="350"/>
        </w:trPr>
        <w:tc>
          <w:tcPr>
            <w:tcW w:w="912" w:type="dxa"/>
            <w:shd w:val="clear" w:color="auto" w:fill="auto"/>
            <w:vAlign w:val="center"/>
          </w:tcPr>
          <w:p w14:paraId="4297B414" w14:textId="77777777" w:rsidR="007A7087" w:rsidRPr="007A7087" w:rsidRDefault="007A7087" w:rsidP="007A7087">
            <w:pPr>
              <w:rPr>
                <w:rFonts w:ascii="Arial" w:hAnsi="Arial" w:cs="Arial"/>
                <w:bCs/>
                <w:iCs/>
                <w:sz w:val="20"/>
              </w:rPr>
            </w:pPr>
          </w:p>
        </w:tc>
        <w:tc>
          <w:tcPr>
            <w:tcW w:w="2166" w:type="dxa"/>
            <w:shd w:val="clear" w:color="auto" w:fill="auto"/>
            <w:vAlign w:val="center"/>
          </w:tcPr>
          <w:p w14:paraId="50E432C4"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Svi vrtići</w:t>
            </w:r>
          </w:p>
        </w:tc>
        <w:tc>
          <w:tcPr>
            <w:tcW w:w="3900" w:type="dxa"/>
            <w:shd w:val="clear" w:color="auto" w:fill="auto"/>
            <w:vAlign w:val="center"/>
          </w:tcPr>
          <w:p w14:paraId="5D7C5853"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Slikovnice i stručna literatura</w:t>
            </w:r>
          </w:p>
        </w:tc>
        <w:tc>
          <w:tcPr>
            <w:tcW w:w="2059" w:type="dxa"/>
            <w:shd w:val="clear" w:color="auto" w:fill="auto"/>
            <w:vAlign w:val="center"/>
          </w:tcPr>
          <w:p w14:paraId="0655612A" w14:textId="77777777" w:rsidR="007A7087" w:rsidRPr="007A7087" w:rsidRDefault="007A7087" w:rsidP="007A7087">
            <w:pPr>
              <w:jc w:val="right"/>
              <w:rPr>
                <w:rFonts w:ascii="Arial" w:hAnsi="Arial" w:cs="Arial"/>
                <w:bCs/>
                <w:iCs/>
                <w:sz w:val="20"/>
                <w:szCs w:val="20"/>
              </w:rPr>
            </w:pPr>
            <w:r w:rsidRPr="007A7087">
              <w:rPr>
                <w:rFonts w:ascii="Arial" w:hAnsi="Arial" w:cs="Arial"/>
                <w:bCs/>
                <w:iCs/>
                <w:sz w:val="20"/>
                <w:szCs w:val="20"/>
              </w:rPr>
              <w:t>2.174,88</w:t>
            </w:r>
          </w:p>
        </w:tc>
      </w:tr>
      <w:tr w:rsidR="007A7087" w:rsidRPr="007A7087" w14:paraId="54CAB8FE" w14:textId="77777777" w:rsidTr="007A7087">
        <w:trPr>
          <w:trHeight w:val="169"/>
        </w:trPr>
        <w:tc>
          <w:tcPr>
            <w:tcW w:w="912" w:type="dxa"/>
            <w:tcBorders>
              <w:right w:val="nil"/>
            </w:tcBorders>
            <w:shd w:val="clear" w:color="auto" w:fill="C5E0B3"/>
            <w:vAlign w:val="center"/>
          </w:tcPr>
          <w:p w14:paraId="256BF5D2" w14:textId="77777777" w:rsidR="007A7087" w:rsidRPr="007A7087" w:rsidRDefault="007A7087" w:rsidP="007A7087">
            <w:pPr>
              <w:rPr>
                <w:rFonts w:ascii="Arial" w:hAnsi="Arial" w:cs="Arial"/>
                <w:bCs/>
                <w:iCs/>
                <w:sz w:val="20"/>
              </w:rPr>
            </w:pPr>
            <w:bookmarkStart w:id="13" w:name="_Hlk145856986"/>
          </w:p>
        </w:tc>
        <w:tc>
          <w:tcPr>
            <w:tcW w:w="2166" w:type="dxa"/>
            <w:tcBorders>
              <w:left w:val="nil"/>
              <w:right w:val="nil"/>
            </w:tcBorders>
            <w:shd w:val="clear" w:color="auto" w:fill="C5E0B3"/>
            <w:vAlign w:val="center"/>
          </w:tcPr>
          <w:p w14:paraId="39C249EA" w14:textId="77777777" w:rsidR="007A7087" w:rsidRPr="007A7087" w:rsidRDefault="007A7087" w:rsidP="007A7087">
            <w:pPr>
              <w:rPr>
                <w:rFonts w:ascii="Arial" w:hAnsi="Arial" w:cs="Arial"/>
                <w:bCs/>
                <w:iCs/>
                <w:sz w:val="20"/>
              </w:rPr>
            </w:pPr>
          </w:p>
          <w:p w14:paraId="6D9A5A91" w14:textId="77777777" w:rsidR="007A7087" w:rsidRPr="007A7087" w:rsidRDefault="007A7087" w:rsidP="007A7087">
            <w:pPr>
              <w:rPr>
                <w:rFonts w:ascii="Arial" w:hAnsi="Arial" w:cs="Arial"/>
                <w:bCs/>
                <w:iCs/>
                <w:sz w:val="20"/>
              </w:rPr>
            </w:pPr>
          </w:p>
        </w:tc>
        <w:tc>
          <w:tcPr>
            <w:tcW w:w="3900" w:type="dxa"/>
            <w:tcBorders>
              <w:left w:val="nil"/>
            </w:tcBorders>
            <w:shd w:val="clear" w:color="auto" w:fill="C5E0B3"/>
            <w:vAlign w:val="center"/>
          </w:tcPr>
          <w:p w14:paraId="55914E3B" w14:textId="77777777" w:rsidR="007A7087" w:rsidRPr="007A7087" w:rsidRDefault="007A7087" w:rsidP="007A7087">
            <w:pPr>
              <w:tabs>
                <w:tab w:val="center" w:pos="1656"/>
              </w:tabs>
              <w:rPr>
                <w:rFonts w:ascii="Arial" w:hAnsi="Arial" w:cs="Arial"/>
                <w:b/>
                <w:bCs/>
                <w:iCs/>
                <w:sz w:val="20"/>
              </w:rPr>
            </w:pPr>
            <w:r w:rsidRPr="007A7087">
              <w:rPr>
                <w:rFonts w:ascii="Arial" w:hAnsi="Arial" w:cs="Arial"/>
                <w:b/>
                <w:bCs/>
                <w:iCs/>
                <w:sz w:val="20"/>
              </w:rPr>
              <w:t>UKUPNO:</w:t>
            </w:r>
          </w:p>
        </w:tc>
        <w:tc>
          <w:tcPr>
            <w:tcW w:w="2059" w:type="dxa"/>
            <w:shd w:val="clear" w:color="auto" w:fill="C5E0B3"/>
            <w:vAlign w:val="center"/>
          </w:tcPr>
          <w:p w14:paraId="42731A74" w14:textId="77777777" w:rsidR="007A7087" w:rsidRPr="007A7087" w:rsidRDefault="007A7087" w:rsidP="007A7087">
            <w:pPr>
              <w:jc w:val="right"/>
              <w:rPr>
                <w:rFonts w:ascii="Arial" w:hAnsi="Arial" w:cs="Arial"/>
                <w:b/>
                <w:bCs/>
                <w:iCs/>
                <w:sz w:val="20"/>
              </w:rPr>
            </w:pPr>
            <w:r w:rsidRPr="007A7087">
              <w:rPr>
                <w:rFonts w:ascii="Arial" w:hAnsi="Arial" w:cs="Arial"/>
                <w:b/>
                <w:bCs/>
                <w:iCs/>
                <w:sz w:val="20"/>
              </w:rPr>
              <w:t>34.976,72</w:t>
            </w:r>
          </w:p>
        </w:tc>
      </w:tr>
      <w:bookmarkEnd w:id="13"/>
    </w:tbl>
    <w:p w14:paraId="0027D4D9" w14:textId="77777777" w:rsidR="007A7087" w:rsidRPr="007A7087" w:rsidRDefault="007A7087" w:rsidP="007A7087">
      <w:pPr>
        <w:pBdr>
          <w:top w:val="nil"/>
          <w:left w:val="nil"/>
          <w:bottom w:val="nil"/>
          <w:right w:val="nil"/>
          <w:between w:val="nil"/>
        </w:pBdr>
        <w:suppressAutoHyphens/>
        <w:contextualSpacing/>
        <w:jc w:val="both"/>
        <w:rPr>
          <w:rFonts w:ascii="Arial" w:eastAsia="Calibri" w:hAnsi="Arial" w:cs="Arial"/>
          <w:b/>
          <w:bCs/>
          <w:iCs/>
          <w:color w:val="000000"/>
          <w:sz w:val="20"/>
          <w:szCs w:val="20"/>
          <w:lang w:eastAsia="ar-SA"/>
        </w:rPr>
      </w:pPr>
    </w:p>
    <w:p w14:paraId="131D43E1" w14:textId="77777777" w:rsidR="007A7087" w:rsidRPr="007A7087" w:rsidRDefault="007A7087" w:rsidP="007A7087">
      <w:pPr>
        <w:pBdr>
          <w:top w:val="nil"/>
          <w:left w:val="nil"/>
          <w:bottom w:val="nil"/>
          <w:right w:val="nil"/>
          <w:between w:val="nil"/>
        </w:pBdr>
        <w:suppressAutoHyphens/>
        <w:contextualSpacing/>
        <w:jc w:val="both"/>
        <w:rPr>
          <w:rFonts w:ascii="Arial" w:eastAsia="Calibri" w:hAnsi="Arial" w:cs="Arial"/>
          <w:b/>
          <w:bCs/>
          <w:iCs/>
          <w:color w:val="000000"/>
          <w:sz w:val="20"/>
          <w:szCs w:val="20"/>
          <w:lang w:eastAsia="ar-SA"/>
        </w:rPr>
      </w:pPr>
    </w:p>
    <w:p w14:paraId="64C1C74F" w14:textId="77777777" w:rsidR="007A7087" w:rsidRPr="007A7087" w:rsidRDefault="007A7087" w:rsidP="007A7087">
      <w:pPr>
        <w:rPr>
          <w:rFonts w:ascii="Arial" w:eastAsia="Calibri" w:hAnsi="Arial" w:cs="Arial"/>
          <w:b/>
          <w:bCs/>
          <w:iCs/>
          <w:sz w:val="20"/>
          <w:szCs w:val="20"/>
        </w:rPr>
      </w:pPr>
      <w:r w:rsidRPr="007A7087">
        <w:rPr>
          <w:rFonts w:ascii="Arial" w:eastAsia="Calibri" w:hAnsi="Arial" w:cs="Arial"/>
          <w:b/>
          <w:bCs/>
          <w:iCs/>
          <w:sz w:val="20"/>
          <w:szCs w:val="20"/>
        </w:rPr>
        <w:t xml:space="preserve">Tablica 8: Nabava didaktike, likovnih materijala i literature u Dječjem vrtiću Pčelica </w:t>
      </w:r>
    </w:p>
    <w:p w14:paraId="79080F39" w14:textId="77777777" w:rsidR="007A7087" w:rsidRPr="007A7087" w:rsidRDefault="007A7087" w:rsidP="007A7087">
      <w:pPr>
        <w:rPr>
          <w:rFonts w:ascii="Arial" w:eastAsia="Calibri" w:hAnsi="Arial" w:cs="Arial"/>
          <w:b/>
          <w:bCs/>
          <w:iCs/>
          <w:sz w:val="20"/>
          <w:szCs w:val="20"/>
        </w:rPr>
      </w:pPr>
      <w:r w:rsidRPr="007A7087">
        <w:rPr>
          <w:rFonts w:ascii="Arial" w:eastAsia="Calibri" w:hAnsi="Arial" w:cs="Arial"/>
          <w:b/>
          <w:bCs/>
          <w:iCs/>
          <w:sz w:val="20"/>
          <w:szCs w:val="20"/>
        </w:rPr>
        <w:t xml:space="preserve"> </w:t>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2672"/>
        <w:gridCol w:w="3725"/>
        <w:gridCol w:w="1820"/>
      </w:tblGrid>
      <w:tr w:rsidR="007A7087" w:rsidRPr="007A7087" w14:paraId="539430C5" w14:textId="77777777" w:rsidTr="007A7087">
        <w:trPr>
          <w:trHeight w:val="318"/>
        </w:trPr>
        <w:tc>
          <w:tcPr>
            <w:tcW w:w="860" w:type="dxa"/>
            <w:shd w:val="clear" w:color="auto" w:fill="auto"/>
            <w:hideMark/>
          </w:tcPr>
          <w:p w14:paraId="453CF4D8"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RED.</w:t>
            </w:r>
          </w:p>
          <w:p w14:paraId="4E89D51D"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BROJ</w:t>
            </w:r>
          </w:p>
        </w:tc>
        <w:tc>
          <w:tcPr>
            <w:tcW w:w="2672" w:type="dxa"/>
            <w:shd w:val="clear" w:color="auto" w:fill="auto"/>
            <w:vAlign w:val="center"/>
          </w:tcPr>
          <w:p w14:paraId="18C1A0CA"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VRTIĆ</w:t>
            </w:r>
          </w:p>
        </w:tc>
        <w:tc>
          <w:tcPr>
            <w:tcW w:w="3725" w:type="dxa"/>
            <w:shd w:val="clear" w:color="auto" w:fill="auto"/>
            <w:vAlign w:val="center"/>
          </w:tcPr>
          <w:p w14:paraId="57422465"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NAMJEŠTAJ I OPREMA</w:t>
            </w:r>
          </w:p>
        </w:tc>
        <w:tc>
          <w:tcPr>
            <w:tcW w:w="1820" w:type="dxa"/>
            <w:shd w:val="clear" w:color="auto" w:fill="auto"/>
            <w:vAlign w:val="center"/>
            <w:hideMark/>
          </w:tcPr>
          <w:p w14:paraId="1F7B2DAE"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IZNOS</w:t>
            </w:r>
          </w:p>
        </w:tc>
      </w:tr>
      <w:tr w:rsidR="007A7087" w:rsidRPr="007A7087" w14:paraId="5374F0AE" w14:textId="77777777" w:rsidTr="007A7087">
        <w:trPr>
          <w:trHeight w:val="318"/>
        </w:trPr>
        <w:tc>
          <w:tcPr>
            <w:tcW w:w="860" w:type="dxa"/>
            <w:shd w:val="clear" w:color="auto" w:fill="FDE9D9"/>
            <w:hideMark/>
          </w:tcPr>
          <w:p w14:paraId="771FD71F"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1.</w:t>
            </w:r>
          </w:p>
        </w:tc>
        <w:tc>
          <w:tcPr>
            <w:tcW w:w="2672" w:type="dxa"/>
            <w:shd w:val="clear" w:color="auto" w:fill="FDE9D9"/>
            <w:vAlign w:val="center"/>
            <w:hideMark/>
          </w:tcPr>
          <w:p w14:paraId="1B8CAD23"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DV Pčelica, DV POS,</w:t>
            </w:r>
          </w:p>
          <w:p w14:paraId="7EDAC857"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DV Vita</w:t>
            </w:r>
          </w:p>
        </w:tc>
        <w:tc>
          <w:tcPr>
            <w:tcW w:w="3725" w:type="dxa"/>
            <w:shd w:val="clear" w:color="auto" w:fill="FDE9D9"/>
            <w:vAlign w:val="center"/>
            <w:hideMark/>
          </w:tcPr>
          <w:p w14:paraId="2A44AD63"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Didaktika</w:t>
            </w:r>
          </w:p>
        </w:tc>
        <w:tc>
          <w:tcPr>
            <w:tcW w:w="1820" w:type="dxa"/>
            <w:shd w:val="clear" w:color="auto" w:fill="FDE9D9"/>
            <w:vAlign w:val="center"/>
            <w:hideMark/>
          </w:tcPr>
          <w:p w14:paraId="27BC8B81" w14:textId="77777777" w:rsidR="007A7087" w:rsidRPr="007A7087" w:rsidRDefault="007A7087" w:rsidP="007A7087">
            <w:pPr>
              <w:jc w:val="right"/>
              <w:rPr>
                <w:rFonts w:ascii="Arial" w:hAnsi="Arial" w:cs="Arial"/>
                <w:bCs/>
                <w:iCs/>
                <w:sz w:val="20"/>
                <w:szCs w:val="20"/>
              </w:rPr>
            </w:pPr>
            <w:r w:rsidRPr="007A7087">
              <w:rPr>
                <w:rFonts w:ascii="Arial" w:hAnsi="Arial" w:cs="Arial"/>
                <w:bCs/>
                <w:iCs/>
                <w:sz w:val="20"/>
                <w:szCs w:val="20"/>
              </w:rPr>
              <w:t xml:space="preserve">3.000,00 </w:t>
            </w:r>
          </w:p>
          <w:p w14:paraId="074093DB" w14:textId="77777777" w:rsidR="007A7087" w:rsidRPr="007A7087" w:rsidRDefault="007A7087" w:rsidP="007A7087">
            <w:pPr>
              <w:jc w:val="right"/>
              <w:rPr>
                <w:rFonts w:ascii="Arial" w:hAnsi="Arial" w:cs="Arial"/>
                <w:bCs/>
                <w:iCs/>
                <w:sz w:val="20"/>
                <w:szCs w:val="20"/>
              </w:rPr>
            </w:pPr>
          </w:p>
        </w:tc>
      </w:tr>
      <w:tr w:rsidR="007A7087" w:rsidRPr="007A7087" w14:paraId="3DD34989" w14:textId="77777777" w:rsidTr="007A7087">
        <w:trPr>
          <w:trHeight w:val="318"/>
        </w:trPr>
        <w:tc>
          <w:tcPr>
            <w:tcW w:w="860" w:type="dxa"/>
            <w:shd w:val="clear" w:color="auto" w:fill="auto"/>
          </w:tcPr>
          <w:p w14:paraId="48421EEC"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2.</w:t>
            </w:r>
          </w:p>
        </w:tc>
        <w:tc>
          <w:tcPr>
            <w:tcW w:w="2672" w:type="dxa"/>
            <w:shd w:val="clear" w:color="auto" w:fill="auto"/>
            <w:vAlign w:val="center"/>
            <w:hideMark/>
          </w:tcPr>
          <w:p w14:paraId="2BA92A2A"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Svi vrtići</w:t>
            </w:r>
          </w:p>
        </w:tc>
        <w:tc>
          <w:tcPr>
            <w:tcW w:w="3725" w:type="dxa"/>
            <w:shd w:val="clear" w:color="auto" w:fill="auto"/>
            <w:vAlign w:val="center"/>
            <w:hideMark/>
          </w:tcPr>
          <w:p w14:paraId="13C34C5A"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Likovni materijal i slikovnice</w:t>
            </w:r>
          </w:p>
        </w:tc>
        <w:tc>
          <w:tcPr>
            <w:tcW w:w="1820" w:type="dxa"/>
            <w:shd w:val="clear" w:color="auto" w:fill="auto"/>
            <w:vAlign w:val="center"/>
            <w:hideMark/>
          </w:tcPr>
          <w:p w14:paraId="4654C9EC" w14:textId="77777777" w:rsidR="007A7087" w:rsidRPr="007A7087" w:rsidRDefault="007A7087" w:rsidP="007A7087">
            <w:pPr>
              <w:jc w:val="right"/>
              <w:rPr>
                <w:rFonts w:ascii="Arial" w:hAnsi="Arial" w:cs="Arial"/>
                <w:bCs/>
                <w:iCs/>
                <w:sz w:val="20"/>
                <w:szCs w:val="20"/>
              </w:rPr>
            </w:pPr>
            <w:r w:rsidRPr="007A7087">
              <w:rPr>
                <w:rFonts w:ascii="Arial" w:hAnsi="Arial" w:cs="Arial"/>
                <w:bCs/>
                <w:iCs/>
                <w:sz w:val="20"/>
                <w:szCs w:val="20"/>
              </w:rPr>
              <w:t xml:space="preserve">11.600,00 </w:t>
            </w:r>
          </w:p>
        </w:tc>
      </w:tr>
      <w:tr w:rsidR="007A7087" w:rsidRPr="007A7087" w14:paraId="1E5B75B4" w14:textId="77777777" w:rsidTr="007A7087">
        <w:trPr>
          <w:trHeight w:val="318"/>
        </w:trPr>
        <w:tc>
          <w:tcPr>
            <w:tcW w:w="7257" w:type="dxa"/>
            <w:gridSpan w:val="3"/>
            <w:shd w:val="clear" w:color="auto" w:fill="FDE9D9"/>
            <w:vAlign w:val="center"/>
          </w:tcPr>
          <w:p w14:paraId="6DB8EEB3" w14:textId="77777777" w:rsidR="007A7087" w:rsidRPr="007A7087" w:rsidRDefault="007A7087" w:rsidP="007A7087">
            <w:pPr>
              <w:jc w:val="center"/>
              <w:rPr>
                <w:rFonts w:ascii="Arial" w:hAnsi="Arial" w:cs="Arial"/>
                <w:b/>
                <w:iCs/>
                <w:sz w:val="20"/>
                <w:szCs w:val="20"/>
              </w:rPr>
            </w:pPr>
            <w:r w:rsidRPr="007A7087">
              <w:rPr>
                <w:rFonts w:ascii="Arial" w:hAnsi="Arial" w:cs="Arial"/>
                <w:b/>
                <w:iCs/>
                <w:sz w:val="20"/>
                <w:szCs w:val="20"/>
              </w:rPr>
              <w:t>SVEUKUPNO</w:t>
            </w:r>
          </w:p>
        </w:tc>
        <w:tc>
          <w:tcPr>
            <w:tcW w:w="1820" w:type="dxa"/>
            <w:shd w:val="clear" w:color="auto" w:fill="FDE9D9"/>
            <w:vAlign w:val="center"/>
          </w:tcPr>
          <w:p w14:paraId="6AAA3260" w14:textId="77777777" w:rsidR="007A7087" w:rsidRPr="007A7087" w:rsidRDefault="007A7087" w:rsidP="007A7087">
            <w:pPr>
              <w:jc w:val="right"/>
              <w:rPr>
                <w:rFonts w:ascii="Arial" w:hAnsi="Arial" w:cs="Arial"/>
                <w:b/>
                <w:iCs/>
                <w:sz w:val="20"/>
                <w:szCs w:val="20"/>
              </w:rPr>
            </w:pPr>
            <w:r w:rsidRPr="007A7087">
              <w:rPr>
                <w:rFonts w:ascii="Arial" w:hAnsi="Arial" w:cs="Arial"/>
                <w:b/>
                <w:bCs/>
                <w:iCs/>
                <w:sz w:val="20"/>
                <w:szCs w:val="20"/>
              </w:rPr>
              <w:t xml:space="preserve">14.600,00 </w:t>
            </w:r>
          </w:p>
        </w:tc>
      </w:tr>
    </w:tbl>
    <w:p w14:paraId="35BF324A" w14:textId="77777777" w:rsidR="007A7087" w:rsidRPr="007A7087" w:rsidRDefault="007A7087" w:rsidP="007A7087">
      <w:pPr>
        <w:suppressAutoHyphens/>
        <w:autoSpaceDN w:val="0"/>
        <w:jc w:val="both"/>
        <w:rPr>
          <w:rFonts w:ascii="Arial" w:hAnsi="Arial" w:cs="Arial"/>
          <w:bCs/>
          <w:iCs/>
          <w:sz w:val="22"/>
          <w:szCs w:val="22"/>
          <w:lang w:eastAsia="en-US"/>
        </w:rPr>
      </w:pPr>
    </w:p>
    <w:p w14:paraId="02F907B2"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Planirana sredstva za subvenciju rada privatnih vrtića isplaćena su sukladno Odluci o sufinanciranju i subvencioniranju privatnih dječjih vrtića i djelatnosti dadilja na području Grada Dubrovnika (Službeni glasnik Grada Dubrovnika 12/16, 14/20, 6/22) te ugovorima potpisanim na temelju prijavljenog broja djece u tri privatna vrtića na području Grada Dubrovnika. Subvencije su u 2024. godini iznosile 159,27 eura za dijete u vrtiću odnosno 172,54 eura za dijete u jaslicama. Ukupno je privatnim vrtićima u 2024. isplaćeno 246.188,72 eura i to: </w:t>
      </w:r>
      <w:r w:rsidRPr="007A7087">
        <w:rPr>
          <w:rFonts w:ascii="Arial" w:hAnsi="Arial" w:cs="Arial"/>
          <w:bCs/>
          <w:iCs/>
          <w:sz w:val="22"/>
          <w:szCs w:val="22"/>
          <w:lang w:eastAsia="en-US"/>
        </w:rPr>
        <w:lastRenderedPageBreak/>
        <w:t xml:space="preserve">Dječjem vrtiću </w:t>
      </w:r>
      <w:proofErr w:type="spellStart"/>
      <w:r w:rsidRPr="007A7087">
        <w:rPr>
          <w:rFonts w:ascii="Arial" w:hAnsi="Arial" w:cs="Arial"/>
          <w:bCs/>
          <w:iCs/>
          <w:sz w:val="22"/>
          <w:szCs w:val="22"/>
          <w:lang w:eastAsia="en-US"/>
        </w:rPr>
        <w:t>Calimero</w:t>
      </w:r>
      <w:proofErr w:type="spellEnd"/>
      <w:r w:rsidRPr="007A7087">
        <w:rPr>
          <w:rFonts w:ascii="Arial" w:hAnsi="Arial" w:cs="Arial"/>
          <w:bCs/>
          <w:iCs/>
          <w:sz w:val="22"/>
          <w:szCs w:val="22"/>
          <w:lang w:eastAsia="en-US"/>
        </w:rPr>
        <w:t xml:space="preserve"> 153.287,66, Dječjem vrtiću Bubamara 50.698,50 i Dječjem vrtiću Petar Pan 42.202,56 eura. </w:t>
      </w:r>
    </w:p>
    <w:p w14:paraId="26A8DDBB"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 </w:t>
      </w:r>
    </w:p>
    <w:p w14:paraId="374F0CE7"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Program predškolskog odgoja za djecu s teškoćama u razvoju pri Osnovnoj školi Marina Držića pohađalo je u protekloj školskoj godini 10 djece. </w:t>
      </w:r>
    </w:p>
    <w:p w14:paraId="6EAECCB6" w14:textId="77777777" w:rsidR="007A7087" w:rsidRPr="007A7087" w:rsidRDefault="007A7087" w:rsidP="007A7087">
      <w:pPr>
        <w:suppressAutoHyphens/>
        <w:autoSpaceDN w:val="0"/>
        <w:jc w:val="both"/>
        <w:rPr>
          <w:rFonts w:ascii="Arial" w:hAnsi="Arial" w:cs="Arial"/>
          <w:bCs/>
          <w:iCs/>
          <w:sz w:val="22"/>
          <w:szCs w:val="22"/>
          <w:lang w:eastAsia="en-US"/>
        </w:rPr>
      </w:pPr>
    </w:p>
    <w:p w14:paraId="42F0574E" w14:textId="77777777" w:rsidR="007A7087" w:rsidRPr="007A7087" w:rsidRDefault="007A7087" w:rsidP="007A7087">
      <w:pPr>
        <w:suppressAutoHyphens/>
        <w:autoSpaceDN w:val="0"/>
        <w:jc w:val="both"/>
        <w:rPr>
          <w:rFonts w:ascii="Arial" w:eastAsia="Calibri" w:hAnsi="Arial" w:cs="Arial"/>
          <w:sz w:val="22"/>
          <w:szCs w:val="22"/>
          <w:lang w:eastAsia="en-US"/>
        </w:rPr>
      </w:pPr>
      <w:r w:rsidRPr="007A7087">
        <w:rPr>
          <w:rFonts w:ascii="Arial" w:eastAsia="Calibri" w:hAnsi="Arial" w:cs="Arial"/>
          <w:sz w:val="22"/>
          <w:szCs w:val="22"/>
          <w:lang w:eastAsia="en-US"/>
        </w:rPr>
        <w:t xml:space="preserve">Osnovna škola Marina Držića devetu je godinu zaredom organizirala Ljetni kamp za djecu s teškoćama. Kamp je trajao od 15. srpnja do 16. kolovoza 2024. godine. U rad kampa bilo je uključeno 17 djece s teškoćama, od kojih 15 školskog uzrasta, a 2 vrtićke dobi. Bili su raspoređeni u jednu vrtićku i pet školskih skupina. U rad kampa bilo je uključeno 6 stručnih voditelja skupina, 3 asistenata, spremačica i vozač kombija.  </w:t>
      </w:r>
    </w:p>
    <w:p w14:paraId="19522879" w14:textId="77777777" w:rsidR="007A7087" w:rsidRPr="007A7087" w:rsidRDefault="007A7087" w:rsidP="007A7087">
      <w:pPr>
        <w:jc w:val="both"/>
        <w:rPr>
          <w:rFonts w:ascii="Arial" w:eastAsia="Calibri" w:hAnsi="Arial" w:cs="Arial"/>
          <w:b/>
          <w:sz w:val="22"/>
          <w:szCs w:val="22"/>
        </w:rPr>
      </w:pPr>
    </w:p>
    <w:p w14:paraId="7FE77B53" w14:textId="77777777" w:rsidR="007A7087" w:rsidRPr="007A7087" w:rsidRDefault="007A7087" w:rsidP="007A7087">
      <w:pPr>
        <w:jc w:val="both"/>
        <w:rPr>
          <w:rFonts w:ascii="Arial" w:eastAsia="Calibri" w:hAnsi="Arial" w:cs="Arial"/>
          <w:b/>
          <w:sz w:val="22"/>
          <w:szCs w:val="22"/>
        </w:rPr>
      </w:pPr>
    </w:p>
    <w:p w14:paraId="6E732964" w14:textId="77777777" w:rsidR="007A7087" w:rsidRPr="007A7087" w:rsidRDefault="007A7087" w:rsidP="007A7087">
      <w:pPr>
        <w:jc w:val="both"/>
        <w:rPr>
          <w:rFonts w:ascii="Arial" w:eastAsia="Calibri" w:hAnsi="Arial" w:cs="Arial"/>
          <w:b/>
          <w:sz w:val="22"/>
          <w:szCs w:val="22"/>
        </w:rPr>
      </w:pPr>
      <w:r w:rsidRPr="007A7087">
        <w:rPr>
          <w:rFonts w:ascii="Arial" w:eastAsia="Calibri" w:hAnsi="Arial" w:cs="Arial"/>
          <w:b/>
          <w:sz w:val="22"/>
          <w:szCs w:val="22"/>
        </w:rPr>
        <w:t xml:space="preserve">3.  REDOVITI PROGRAMI PREDŠKOLSKOG ODGOJA U 2025. GODINI - OBLICI, </w:t>
      </w:r>
    </w:p>
    <w:p w14:paraId="5307E67A" w14:textId="77777777" w:rsidR="007A7087" w:rsidRPr="007A7087" w:rsidRDefault="007A7087" w:rsidP="007A7087">
      <w:pPr>
        <w:jc w:val="both"/>
        <w:rPr>
          <w:rFonts w:ascii="Arial" w:eastAsia="Calibri" w:hAnsi="Arial" w:cs="Arial"/>
          <w:b/>
          <w:sz w:val="22"/>
          <w:szCs w:val="22"/>
        </w:rPr>
      </w:pPr>
      <w:r w:rsidRPr="007A7087">
        <w:rPr>
          <w:rFonts w:ascii="Arial" w:eastAsia="Calibri" w:hAnsi="Arial" w:cs="Arial"/>
          <w:b/>
          <w:sz w:val="22"/>
          <w:szCs w:val="22"/>
        </w:rPr>
        <w:t xml:space="preserve">     OPSEG I NOSITELJI DJELATNOSTI </w:t>
      </w:r>
    </w:p>
    <w:p w14:paraId="7121A79D" w14:textId="77777777" w:rsidR="007A7087" w:rsidRPr="007A7087" w:rsidRDefault="007A7087" w:rsidP="007A7087">
      <w:pPr>
        <w:spacing w:after="160"/>
        <w:jc w:val="both"/>
        <w:rPr>
          <w:rFonts w:ascii="Arial" w:eastAsia="Calibri" w:hAnsi="Arial" w:cs="Arial"/>
          <w:sz w:val="22"/>
          <w:szCs w:val="22"/>
        </w:rPr>
      </w:pPr>
    </w:p>
    <w:p w14:paraId="33283550"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 xml:space="preserve">Redoviti programi predškolskog odgoja u obliku cjelodnevnih i skraćenih jasličkih i vrtićkih programa odgoja i obrazovanja ostvaruju se u Gradu Dubrovniku u javnoj ustanovi Dječji vrtići Dubrovnik i u javnoj ustanovi Dječji vrtić Pčelica kao glavnim nositeljima programa javnih potreba u predškolskom odgoju i tri privatna vrtića čiji su osnivači fizičke osobe. </w:t>
      </w:r>
    </w:p>
    <w:p w14:paraId="2891FA88" w14:textId="77777777" w:rsidR="007A7087" w:rsidRPr="007A7087" w:rsidRDefault="007A7087" w:rsidP="007A7087">
      <w:pPr>
        <w:jc w:val="both"/>
        <w:rPr>
          <w:rFonts w:ascii="Arial" w:eastAsia="Calibri" w:hAnsi="Arial" w:cs="Arial"/>
          <w:sz w:val="22"/>
          <w:szCs w:val="22"/>
        </w:rPr>
      </w:pPr>
    </w:p>
    <w:p w14:paraId="0344FD4A" w14:textId="77777777" w:rsidR="007A7087" w:rsidRPr="007A7087" w:rsidRDefault="007A7087" w:rsidP="007A7087">
      <w:pPr>
        <w:jc w:val="both"/>
        <w:rPr>
          <w:rFonts w:ascii="Arial" w:eastAsia="Calibri" w:hAnsi="Arial" w:cs="Arial"/>
          <w:b/>
          <w:sz w:val="22"/>
          <w:szCs w:val="22"/>
        </w:rPr>
      </w:pPr>
      <w:r w:rsidRPr="007A7087">
        <w:rPr>
          <w:rFonts w:ascii="Arial" w:eastAsia="Calibri" w:hAnsi="Arial" w:cs="Arial"/>
          <w:b/>
          <w:sz w:val="22"/>
          <w:szCs w:val="22"/>
        </w:rPr>
        <w:t>3.1. JAVNA USTANOVA DJEČJI VRTIĆI DUBROVNIK</w:t>
      </w:r>
    </w:p>
    <w:p w14:paraId="08B5B71C" w14:textId="77777777" w:rsidR="007A7087" w:rsidRPr="007A7087" w:rsidRDefault="007A7087" w:rsidP="007A7087">
      <w:pPr>
        <w:jc w:val="both"/>
        <w:rPr>
          <w:rFonts w:cs="Arial"/>
          <w:bCs/>
          <w:iCs/>
        </w:rPr>
      </w:pPr>
    </w:p>
    <w:p w14:paraId="3E3E5BA1"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 xml:space="preserve">Dječji vrtići Dubrovnik organiziraju i provode programe njege, odgoja i obrazovanja, zdravstvene zaštite i prehrane djece rane i predškolske dobi koji su prilagođeni razvojnim potrebama djece te njihovim mogućnostima i sposobnostima od navršene godine dana do polaska u prvi razred osnovne škole.   </w:t>
      </w:r>
    </w:p>
    <w:p w14:paraId="794E11A2" w14:textId="77777777" w:rsidR="007A7087" w:rsidRPr="007A7087" w:rsidRDefault="007A7087" w:rsidP="007A7087">
      <w:pPr>
        <w:jc w:val="both"/>
        <w:rPr>
          <w:rFonts w:ascii="Arial" w:eastAsia="Calibri" w:hAnsi="Arial" w:cs="Arial"/>
          <w:bCs/>
          <w:iCs/>
          <w:sz w:val="22"/>
          <w:szCs w:val="22"/>
        </w:rPr>
      </w:pPr>
    </w:p>
    <w:p w14:paraId="430762D2"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Zbog jednostavnijeg i učinkovitijeg rada Dječji vrtići Dubrovnik organizacijski su podijeljeni u dvije cjeline. Prvu cjelinu čine vrtići PALČICA, Iva Vojnovića 34, ŠKATULICA, Dr. Roka </w:t>
      </w:r>
      <w:proofErr w:type="spellStart"/>
      <w:r w:rsidRPr="007A7087">
        <w:rPr>
          <w:rFonts w:ascii="Arial" w:hAnsi="Arial" w:cs="Arial"/>
          <w:bCs/>
          <w:iCs/>
          <w:sz w:val="22"/>
          <w:szCs w:val="22"/>
          <w:lang w:eastAsia="en-US"/>
        </w:rPr>
        <w:t>Mišetića</w:t>
      </w:r>
      <w:proofErr w:type="spellEnd"/>
      <w:r w:rsidRPr="007A7087">
        <w:rPr>
          <w:rFonts w:ascii="Arial" w:hAnsi="Arial" w:cs="Arial"/>
          <w:bCs/>
          <w:iCs/>
          <w:sz w:val="22"/>
          <w:szCs w:val="22"/>
          <w:lang w:eastAsia="en-US"/>
        </w:rPr>
        <w:t xml:space="preserve"> 2, RADOST, Žrtava s </w:t>
      </w:r>
      <w:proofErr w:type="spellStart"/>
      <w:r w:rsidRPr="007A7087">
        <w:rPr>
          <w:rFonts w:ascii="Arial" w:hAnsi="Arial" w:cs="Arial"/>
          <w:bCs/>
          <w:iCs/>
          <w:sz w:val="22"/>
          <w:szCs w:val="22"/>
          <w:lang w:eastAsia="en-US"/>
        </w:rPr>
        <w:t>Dakse</w:t>
      </w:r>
      <w:proofErr w:type="spellEnd"/>
      <w:r w:rsidRPr="007A7087">
        <w:rPr>
          <w:rFonts w:ascii="Arial" w:hAnsi="Arial" w:cs="Arial"/>
          <w:bCs/>
          <w:iCs/>
          <w:sz w:val="22"/>
          <w:szCs w:val="22"/>
          <w:lang w:eastAsia="en-US"/>
        </w:rPr>
        <w:t xml:space="preserve"> 36, ČIOPA, Ćira Carića 1,  CVRČAK, Kralja Tomislava 7 i Lopud dok drugu cjelinu čine vrtići PILE, Ivana Kukuljevića 12, PILE 2, Ivana Kukuljevića 15, GRUŽ, Pionirska 5, KONO, Zagrebačka 66, KONO 1, Anice Bošković 12, IZVIĐAČ, Marijana </w:t>
      </w:r>
      <w:proofErr w:type="spellStart"/>
      <w:r w:rsidRPr="007A7087">
        <w:rPr>
          <w:rFonts w:ascii="Arial" w:hAnsi="Arial" w:cs="Arial"/>
          <w:bCs/>
          <w:iCs/>
          <w:sz w:val="22"/>
          <w:szCs w:val="22"/>
          <w:lang w:eastAsia="en-US"/>
        </w:rPr>
        <w:t>Blažića</w:t>
      </w:r>
      <w:proofErr w:type="spellEnd"/>
      <w:r w:rsidRPr="007A7087">
        <w:rPr>
          <w:rFonts w:ascii="Arial" w:hAnsi="Arial" w:cs="Arial"/>
          <w:bCs/>
          <w:iCs/>
          <w:sz w:val="22"/>
          <w:szCs w:val="22"/>
          <w:lang w:eastAsia="en-US"/>
        </w:rPr>
        <w:t xml:space="preserve"> 5 i CICIBAN, Solinska 1.  </w:t>
      </w:r>
    </w:p>
    <w:p w14:paraId="0D66EC95" w14:textId="77777777" w:rsidR="007A7087" w:rsidRPr="007A7087" w:rsidRDefault="007A7087" w:rsidP="007A7087">
      <w:pPr>
        <w:jc w:val="both"/>
        <w:rPr>
          <w:rFonts w:ascii="Arial" w:eastAsia="Calibri" w:hAnsi="Arial" w:cs="Arial"/>
          <w:bCs/>
          <w:iCs/>
          <w:sz w:val="22"/>
          <w:szCs w:val="22"/>
        </w:rPr>
      </w:pPr>
    </w:p>
    <w:p w14:paraId="408EBEE2"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U skladu s Planom i programom rada za pedagošku 2024./2025. godinu u Dječjim vrtićima Dubrovnik organiziraju se i provode sljedeći programi odgoja i obrazovanja:</w:t>
      </w:r>
    </w:p>
    <w:p w14:paraId="3F3DCB21" w14:textId="77777777" w:rsidR="007A7087" w:rsidRPr="007A7087" w:rsidRDefault="007A7087" w:rsidP="001F0EEF">
      <w:pPr>
        <w:numPr>
          <w:ilvl w:val="0"/>
          <w:numId w:val="86"/>
        </w:numPr>
        <w:suppressAutoHyphens/>
        <w:autoSpaceDN w:val="0"/>
        <w:jc w:val="both"/>
        <w:rPr>
          <w:rFonts w:ascii="Arial" w:eastAsia="Calibri" w:hAnsi="Arial" w:cs="Arial"/>
          <w:sz w:val="22"/>
          <w:szCs w:val="22"/>
        </w:rPr>
      </w:pPr>
      <w:r w:rsidRPr="007A7087">
        <w:rPr>
          <w:rFonts w:ascii="Arial" w:eastAsia="Calibri" w:hAnsi="Arial" w:cs="Arial"/>
          <w:sz w:val="22"/>
          <w:szCs w:val="22"/>
        </w:rPr>
        <w:t>redoviti desetosatni cjelodnevni odgojno obrazovni program</w:t>
      </w:r>
    </w:p>
    <w:p w14:paraId="40A68176" w14:textId="77777777" w:rsidR="007A7087" w:rsidRPr="007A7087" w:rsidRDefault="007A7087" w:rsidP="001F0EEF">
      <w:pPr>
        <w:numPr>
          <w:ilvl w:val="3"/>
          <w:numId w:val="87"/>
        </w:numPr>
        <w:suppressAutoHyphens/>
        <w:autoSpaceDN w:val="0"/>
        <w:ind w:left="993" w:hanging="284"/>
        <w:jc w:val="both"/>
        <w:rPr>
          <w:rFonts w:ascii="Arial" w:hAnsi="Arial" w:cs="Arial"/>
          <w:sz w:val="22"/>
          <w:szCs w:val="22"/>
          <w:lang w:val="en-US" w:eastAsia="ar-SA"/>
        </w:rPr>
      </w:pPr>
      <w:proofErr w:type="spellStart"/>
      <w:r w:rsidRPr="007A7087">
        <w:rPr>
          <w:rFonts w:ascii="Arial" w:hAnsi="Arial" w:cs="Arial"/>
          <w:sz w:val="22"/>
          <w:szCs w:val="22"/>
          <w:lang w:val="en-US" w:eastAsia="ar-SA"/>
        </w:rPr>
        <w:t>alternativni</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odgojno</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obrazovni</w:t>
      </w:r>
      <w:proofErr w:type="spellEnd"/>
      <w:r w:rsidRPr="007A7087">
        <w:rPr>
          <w:rFonts w:ascii="Arial" w:hAnsi="Arial" w:cs="Arial"/>
          <w:sz w:val="22"/>
          <w:szCs w:val="22"/>
          <w:lang w:val="en-US" w:eastAsia="ar-SA"/>
        </w:rPr>
        <w:t xml:space="preserve"> program </w:t>
      </w:r>
      <w:proofErr w:type="spellStart"/>
      <w:r w:rsidRPr="007A7087">
        <w:rPr>
          <w:rFonts w:ascii="Arial" w:hAnsi="Arial" w:cs="Arial"/>
          <w:sz w:val="22"/>
          <w:szCs w:val="22"/>
          <w:lang w:val="en-US" w:eastAsia="ar-SA"/>
        </w:rPr>
        <w:t>prema</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koncepciji</w:t>
      </w:r>
      <w:proofErr w:type="spellEnd"/>
      <w:r w:rsidRPr="007A7087">
        <w:rPr>
          <w:rFonts w:ascii="Arial" w:hAnsi="Arial" w:cs="Arial"/>
          <w:sz w:val="22"/>
          <w:szCs w:val="22"/>
          <w:lang w:val="en-US" w:eastAsia="ar-SA"/>
        </w:rPr>
        <w:t xml:space="preserve"> Marije </w:t>
      </w:r>
      <w:proofErr w:type="spellStart"/>
      <w:r w:rsidRPr="007A7087">
        <w:rPr>
          <w:rFonts w:ascii="Arial" w:hAnsi="Arial" w:cs="Arial"/>
          <w:sz w:val="22"/>
          <w:szCs w:val="22"/>
          <w:lang w:val="en-US" w:eastAsia="ar-SA"/>
        </w:rPr>
        <w:t>Montesossori</w:t>
      </w:r>
      <w:proofErr w:type="spellEnd"/>
    </w:p>
    <w:p w14:paraId="4EC168DA" w14:textId="77777777" w:rsidR="007A7087" w:rsidRPr="007A7087" w:rsidRDefault="007A7087" w:rsidP="001F0EEF">
      <w:pPr>
        <w:numPr>
          <w:ilvl w:val="3"/>
          <w:numId w:val="87"/>
        </w:numPr>
        <w:suppressAutoHyphens/>
        <w:autoSpaceDN w:val="0"/>
        <w:ind w:left="993" w:hanging="284"/>
        <w:jc w:val="both"/>
        <w:rPr>
          <w:rFonts w:ascii="Arial" w:hAnsi="Arial" w:cs="Arial"/>
          <w:sz w:val="22"/>
          <w:szCs w:val="22"/>
          <w:lang w:val="en-US" w:eastAsia="ar-SA"/>
        </w:rPr>
      </w:pPr>
      <w:proofErr w:type="spellStart"/>
      <w:r w:rsidRPr="007A7087">
        <w:rPr>
          <w:rFonts w:ascii="Arial" w:hAnsi="Arial" w:cs="Arial"/>
          <w:sz w:val="22"/>
          <w:szCs w:val="22"/>
          <w:lang w:val="en-US" w:eastAsia="ar-SA"/>
        </w:rPr>
        <w:t>cjelodnevni</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odgojno</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obrazovni</w:t>
      </w:r>
      <w:proofErr w:type="spellEnd"/>
      <w:r w:rsidRPr="007A7087">
        <w:rPr>
          <w:rFonts w:ascii="Arial" w:hAnsi="Arial" w:cs="Arial"/>
          <w:sz w:val="22"/>
          <w:szCs w:val="22"/>
          <w:lang w:val="en-US" w:eastAsia="ar-SA"/>
        </w:rPr>
        <w:t xml:space="preserve"> program </w:t>
      </w:r>
      <w:proofErr w:type="spellStart"/>
      <w:r w:rsidRPr="007A7087">
        <w:rPr>
          <w:rFonts w:ascii="Arial" w:hAnsi="Arial" w:cs="Arial"/>
          <w:sz w:val="22"/>
          <w:szCs w:val="22"/>
          <w:lang w:val="en-US" w:eastAsia="ar-SA"/>
        </w:rPr>
        <w:t>katoličkog</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vjerskog</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odgoja</w:t>
      </w:r>
      <w:proofErr w:type="spellEnd"/>
    </w:p>
    <w:p w14:paraId="6CE05CFE" w14:textId="77777777" w:rsidR="007A7087" w:rsidRPr="007A7087" w:rsidRDefault="007A7087" w:rsidP="001F0EEF">
      <w:pPr>
        <w:numPr>
          <w:ilvl w:val="0"/>
          <w:numId w:val="86"/>
        </w:numPr>
        <w:suppressAutoHyphens/>
        <w:autoSpaceDN w:val="0"/>
        <w:jc w:val="both"/>
        <w:rPr>
          <w:rFonts w:ascii="Arial" w:eastAsia="Calibri" w:hAnsi="Arial" w:cs="Arial"/>
          <w:sz w:val="22"/>
          <w:szCs w:val="22"/>
        </w:rPr>
      </w:pPr>
      <w:r w:rsidRPr="007A7087">
        <w:rPr>
          <w:rFonts w:ascii="Arial" w:eastAsia="Calibri" w:hAnsi="Arial" w:cs="Arial"/>
          <w:sz w:val="22"/>
          <w:szCs w:val="22"/>
        </w:rPr>
        <w:t>program rada odgojno obrazovne skupine s posebnim programom za djecu s teškoćama (osmosatni)</w:t>
      </w:r>
    </w:p>
    <w:p w14:paraId="765C6864" w14:textId="77777777" w:rsidR="007A7087" w:rsidRPr="007A7087" w:rsidRDefault="007A7087" w:rsidP="001F0EEF">
      <w:pPr>
        <w:numPr>
          <w:ilvl w:val="0"/>
          <w:numId w:val="86"/>
        </w:numPr>
        <w:suppressAutoHyphens/>
        <w:autoSpaceDN w:val="0"/>
        <w:jc w:val="both"/>
        <w:rPr>
          <w:rFonts w:ascii="Arial" w:eastAsia="Calibri" w:hAnsi="Arial" w:cs="Arial"/>
          <w:sz w:val="22"/>
          <w:szCs w:val="22"/>
        </w:rPr>
      </w:pPr>
      <w:r w:rsidRPr="007A7087">
        <w:rPr>
          <w:rFonts w:ascii="Arial" w:eastAsia="Calibri" w:hAnsi="Arial" w:cs="Arial"/>
          <w:sz w:val="22"/>
          <w:szCs w:val="22"/>
        </w:rPr>
        <w:t>drugi posebni i kraći programi tijekom godine</w:t>
      </w:r>
    </w:p>
    <w:p w14:paraId="521DC8BA" w14:textId="77777777" w:rsidR="007A7087" w:rsidRPr="007A7087" w:rsidRDefault="007A7087" w:rsidP="007A7087">
      <w:pPr>
        <w:suppressAutoHyphens/>
        <w:autoSpaceDN w:val="0"/>
        <w:jc w:val="both"/>
        <w:rPr>
          <w:rFonts w:ascii="Arial" w:eastAsia="Calibri" w:hAnsi="Arial" w:cs="Arial"/>
          <w:sz w:val="22"/>
          <w:szCs w:val="22"/>
        </w:rPr>
      </w:pPr>
    </w:p>
    <w:p w14:paraId="5BAA5FE9" w14:textId="77777777" w:rsidR="007A7087" w:rsidRPr="007A7087" w:rsidRDefault="007A7087" w:rsidP="007A7087">
      <w:pPr>
        <w:jc w:val="both"/>
        <w:rPr>
          <w:rFonts w:ascii="Arial" w:eastAsia="Calibri" w:hAnsi="Arial" w:cs="Arial"/>
          <w:b/>
          <w:sz w:val="22"/>
          <w:szCs w:val="22"/>
        </w:rPr>
      </w:pPr>
      <w:r w:rsidRPr="007A7087">
        <w:rPr>
          <w:rFonts w:ascii="Arial" w:eastAsia="Calibri" w:hAnsi="Arial" w:cs="Arial"/>
          <w:b/>
          <w:sz w:val="22"/>
          <w:szCs w:val="22"/>
        </w:rPr>
        <w:t xml:space="preserve">Redoviti desetosatni cjelodnevni program </w:t>
      </w:r>
    </w:p>
    <w:p w14:paraId="322E4D67" w14:textId="77777777" w:rsidR="007A7087" w:rsidRPr="007A7087" w:rsidRDefault="007A7087" w:rsidP="007A7087">
      <w:pPr>
        <w:jc w:val="both"/>
        <w:rPr>
          <w:rFonts w:ascii="Arial" w:eastAsia="Calibri" w:hAnsi="Arial" w:cs="Arial"/>
          <w:b/>
          <w:sz w:val="22"/>
          <w:szCs w:val="22"/>
        </w:rPr>
      </w:pPr>
    </w:p>
    <w:p w14:paraId="355C4781"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 xml:space="preserve">Redoviti cjelodnevni odgojno obrazovni program, kao temeljni program Dječjih vrtića Dubrovnik, organiziran je kao desetosatni program za djecu rane dobi (od prve do treće godine života) te kao desetosatni program za djecu predškolske  dobi (od treće do sedme godine života). </w:t>
      </w:r>
    </w:p>
    <w:p w14:paraId="302FE699" w14:textId="77777777" w:rsidR="007A7087" w:rsidRPr="007A7087" w:rsidRDefault="007A7087" w:rsidP="007A7087">
      <w:pPr>
        <w:jc w:val="both"/>
        <w:rPr>
          <w:rFonts w:ascii="Arial" w:eastAsia="Calibri" w:hAnsi="Arial" w:cs="Arial"/>
          <w:sz w:val="22"/>
          <w:szCs w:val="22"/>
        </w:rPr>
      </w:pPr>
    </w:p>
    <w:p w14:paraId="38AE410B"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 xml:space="preserve">Cjelodnevnim programom obuhvaćeno je 307 djece rane dobi raspoređenih u 22 odgojne skupine te 832 djece predškolske dobi raspoređenih u 40 odgojnih skupina.  </w:t>
      </w:r>
    </w:p>
    <w:p w14:paraId="10020516" w14:textId="77777777" w:rsidR="007A7087" w:rsidRPr="007A7087" w:rsidRDefault="007A7087" w:rsidP="007A7087">
      <w:pPr>
        <w:jc w:val="both"/>
        <w:rPr>
          <w:rFonts w:ascii="Arial" w:eastAsia="Calibri" w:hAnsi="Arial" w:cs="Arial"/>
          <w:sz w:val="22"/>
          <w:szCs w:val="22"/>
        </w:rPr>
      </w:pPr>
    </w:p>
    <w:p w14:paraId="3889D869"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lastRenderedPageBreak/>
        <w:t xml:space="preserve">Radno vrijeme cjelodnevnog programa usklađeno je s radnim vremenom roditelja i traje od 6,30 do 16,30 sati (dežurstvo od 16,30 do 17,00 sati) odnosno od 9,30 do 19,30 sati. </w:t>
      </w:r>
    </w:p>
    <w:p w14:paraId="1B400F8F" w14:textId="77777777" w:rsidR="007A7087" w:rsidRPr="007A7087" w:rsidRDefault="007A7087" w:rsidP="007A7087">
      <w:pPr>
        <w:jc w:val="both"/>
        <w:rPr>
          <w:rFonts w:ascii="Arial" w:eastAsia="Calibri" w:hAnsi="Arial" w:cs="Arial"/>
          <w:sz w:val="22"/>
          <w:szCs w:val="22"/>
        </w:rPr>
      </w:pPr>
    </w:p>
    <w:p w14:paraId="03A1AB82"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 xml:space="preserve">Desetosatni program u vremenu od 9,30 do 19,30 sati (poslijepodnevni rad) organiziran je u vrtiću Palčica. Rad subotom, u vremenu od 6,30 do 16,30 sati, organiziran je također u vrtiću Palčica. </w:t>
      </w:r>
    </w:p>
    <w:p w14:paraId="6C3D436F" w14:textId="77777777" w:rsidR="007A7087" w:rsidRPr="007A7087" w:rsidRDefault="007A7087" w:rsidP="007A7087">
      <w:pPr>
        <w:jc w:val="both"/>
        <w:rPr>
          <w:rFonts w:ascii="Arial" w:eastAsia="Calibri" w:hAnsi="Arial" w:cs="Arial"/>
          <w:sz w:val="22"/>
          <w:szCs w:val="22"/>
        </w:rPr>
      </w:pPr>
    </w:p>
    <w:p w14:paraId="0550F5C9"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 xml:space="preserve">Kao desetosatni program u DV Palčica provodi se: </w:t>
      </w:r>
    </w:p>
    <w:p w14:paraId="0DF1C842" w14:textId="77777777" w:rsidR="007A7087" w:rsidRPr="007A7087" w:rsidRDefault="007A7087" w:rsidP="007A7087">
      <w:pPr>
        <w:jc w:val="both"/>
        <w:rPr>
          <w:rFonts w:ascii="Arial" w:eastAsia="Calibri" w:hAnsi="Arial" w:cs="Arial"/>
          <w:sz w:val="22"/>
          <w:szCs w:val="22"/>
        </w:rPr>
      </w:pPr>
    </w:p>
    <w:p w14:paraId="0F9C5436" w14:textId="77777777" w:rsidR="007A7087" w:rsidRPr="007A7087" w:rsidRDefault="007A7087" w:rsidP="001F0EEF">
      <w:pPr>
        <w:numPr>
          <w:ilvl w:val="0"/>
          <w:numId w:val="82"/>
        </w:numPr>
        <w:spacing w:line="259" w:lineRule="auto"/>
        <w:jc w:val="both"/>
        <w:rPr>
          <w:rFonts w:ascii="Arial" w:eastAsia="Calibri" w:hAnsi="Arial" w:cs="Arial"/>
          <w:b/>
          <w:sz w:val="22"/>
          <w:szCs w:val="22"/>
        </w:rPr>
      </w:pPr>
      <w:r w:rsidRPr="007A7087">
        <w:rPr>
          <w:rFonts w:ascii="Arial" w:eastAsia="Calibri" w:hAnsi="Arial" w:cs="Arial"/>
          <w:b/>
          <w:sz w:val="22"/>
          <w:szCs w:val="22"/>
        </w:rPr>
        <w:t xml:space="preserve">alternativni odgojno obrazovni program prema koncepciji Marije Montessori </w:t>
      </w:r>
    </w:p>
    <w:p w14:paraId="7B5752FC" w14:textId="77777777" w:rsidR="007A7087" w:rsidRPr="007A7087" w:rsidRDefault="007A7087" w:rsidP="007A7087">
      <w:pPr>
        <w:jc w:val="both"/>
        <w:rPr>
          <w:rFonts w:ascii="Arial" w:eastAsia="Calibri" w:hAnsi="Arial" w:cs="Arial"/>
          <w:sz w:val="22"/>
          <w:szCs w:val="22"/>
        </w:rPr>
      </w:pPr>
    </w:p>
    <w:p w14:paraId="601796AA"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Program je organiziran u dvije odgojne skupine kao desetosatni program za djecu u dobi od treće do sedme godine života. Za rad s djecom koristi se posebni didaktički materijal podijeljen u nekoliko odgojno obrazovnih područja. Ovaj program pohađa 47</w:t>
      </w:r>
      <w:r w:rsidRPr="007A7087">
        <w:rPr>
          <w:rFonts w:ascii="Arial" w:eastAsia="Calibri" w:hAnsi="Arial" w:cs="Arial"/>
          <w:color w:val="FF0000"/>
          <w:sz w:val="22"/>
          <w:szCs w:val="22"/>
        </w:rPr>
        <w:t xml:space="preserve"> </w:t>
      </w:r>
      <w:r w:rsidRPr="007A7087">
        <w:rPr>
          <w:rFonts w:ascii="Arial" w:eastAsia="Calibri" w:hAnsi="Arial" w:cs="Arial"/>
          <w:sz w:val="22"/>
          <w:szCs w:val="22"/>
        </w:rPr>
        <w:t>djece.</w:t>
      </w:r>
    </w:p>
    <w:p w14:paraId="03FBE130" w14:textId="77777777" w:rsidR="007A7087" w:rsidRPr="007A7087" w:rsidRDefault="007A7087" w:rsidP="007A7087">
      <w:pPr>
        <w:jc w:val="both"/>
        <w:rPr>
          <w:rFonts w:ascii="Arial" w:eastAsia="Calibri" w:hAnsi="Arial" w:cs="Arial"/>
          <w:sz w:val="22"/>
          <w:szCs w:val="22"/>
        </w:rPr>
      </w:pPr>
    </w:p>
    <w:p w14:paraId="70FA915A"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Kao desetosatni program u DV Radost provodi se:</w:t>
      </w:r>
    </w:p>
    <w:p w14:paraId="57A71C42" w14:textId="77777777" w:rsidR="007A7087" w:rsidRPr="007A7087" w:rsidRDefault="007A7087" w:rsidP="007A7087">
      <w:pPr>
        <w:jc w:val="both"/>
        <w:rPr>
          <w:rFonts w:ascii="Arial" w:eastAsia="Calibri" w:hAnsi="Arial" w:cs="Arial"/>
          <w:sz w:val="22"/>
          <w:szCs w:val="22"/>
        </w:rPr>
      </w:pPr>
    </w:p>
    <w:p w14:paraId="40F405D7" w14:textId="77777777" w:rsidR="007A7087" w:rsidRPr="007A7087" w:rsidRDefault="007A7087" w:rsidP="001F0EEF">
      <w:pPr>
        <w:numPr>
          <w:ilvl w:val="0"/>
          <w:numId w:val="82"/>
        </w:numPr>
        <w:spacing w:line="259" w:lineRule="auto"/>
        <w:jc w:val="both"/>
        <w:rPr>
          <w:rFonts w:ascii="Arial" w:eastAsia="Calibri" w:hAnsi="Arial" w:cs="Arial"/>
          <w:b/>
          <w:sz w:val="22"/>
          <w:szCs w:val="22"/>
        </w:rPr>
      </w:pPr>
      <w:r w:rsidRPr="007A7087">
        <w:rPr>
          <w:rFonts w:ascii="Arial" w:eastAsia="Calibri" w:hAnsi="Arial" w:cs="Arial"/>
          <w:b/>
          <w:sz w:val="22"/>
          <w:szCs w:val="22"/>
        </w:rPr>
        <w:t>cjelodnevni odgojno obrazovni program katoličkog vjerskog odgoja</w:t>
      </w:r>
    </w:p>
    <w:p w14:paraId="6C90D83A" w14:textId="77777777" w:rsidR="007A7087" w:rsidRPr="007A7087" w:rsidRDefault="007A7087" w:rsidP="007A7087">
      <w:pPr>
        <w:jc w:val="both"/>
        <w:rPr>
          <w:rFonts w:ascii="Arial" w:eastAsia="Calibri" w:hAnsi="Arial" w:cs="Arial"/>
          <w:sz w:val="22"/>
          <w:szCs w:val="22"/>
        </w:rPr>
      </w:pPr>
    </w:p>
    <w:p w14:paraId="0BC42215" w14:textId="77777777" w:rsidR="007A7087" w:rsidRPr="007A7087" w:rsidRDefault="007A7087" w:rsidP="007A7087">
      <w:pPr>
        <w:jc w:val="both"/>
        <w:rPr>
          <w:rFonts w:ascii="Arial" w:eastAsia="Calibri" w:hAnsi="Arial" w:cs="Calibri"/>
          <w:bCs/>
          <w:iCs/>
          <w:sz w:val="22"/>
          <w:szCs w:val="22"/>
        </w:rPr>
      </w:pPr>
      <w:r w:rsidRPr="007A7087">
        <w:rPr>
          <w:rFonts w:ascii="Arial" w:eastAsia="Calibri" w:hAnsi="Arial" w:cs="Arial"/>
          <w:sz w:val="22"/>
          <w:szCs w:val="22"/>
        </w:rPr>
        <w:t xml:space="preserve">Program je organiziran u jednoj odgojnoj skupini koju pohađa 21 dijete predškolskog uzrasta u DV Radost. Cilj ovog programa je njegovati i razvijati religioznu dimenziju djeteta osposobljavajući ga, primjereno dobi, za prihvaćanje i življenje autentičnih vrednota Evanđelja u odnosu na sebe i drugoga. </w:t>
      </w:r>
      <w:r w:rsidRPr="007A7087">
        <w:rPr>
          <w:rFonts w:ascii="Arial" w:eastAsia="Calibri" w:hAnsi="Arial" w:cs="Calibri"/>
          <w:bCs/>
          <w:iCs/>
          <w:sz w:val="22"/>
          <w:szCs w:val="22"/>
        </w:rPr>
        <w:t>U planiranju i ostvarivanju odgojno obrazovnog procesa vjerski sadržaji trebaju biti u skladu sa sadržajima i zbivanjima koja se događaju u djetetovom okruženju prateći ciklus vjerskih blagdana.</w:t>
      </w:r>
    </w:p>
    <w:p w14:paraId="7E5C4097" w14:textId="77777777" w:rsidR="007A7087" w:rsidRPr="007A7087" w:rsidRDefault="007A7087" w:rsidP="007A7087">
      <w:pPr>
        <w:jc w:val="both"/>
        <w:rPr>
          <w:rFonts w:ascii="Arial" w:eastAsia="Calibri" w:hAnsi="Arial" w:cs="Arial"/>
          <w:b/>
          <w:sz w:val="22"/>
          <w:szCs w:val="22"/>
        </w:rPr>
      </w:pPr>
    </w:p>
    <w:p w14:paraId="3426CD34" w14:textId="77777777" w:rsidR="007A7087" w:rsidRPr="007A7087" w:rsidRDefault="007A7087" w:rsidP="007A7087">
      <w:pPr>
        <w:jc w:val="both"/>
        <w:rPr>
          <w:rFonts w:ascii="Arial" w:eastAsia="Calibri" w:hAnsi="Arial" w:cs="Arial"/>
          <w:b/>
          <w:sz w:val="22"/>
          <w:szCs w:val="22"/>
        </w:rPr>
      </w:pPr>
      <w:r w:rsidRPr="007A7087">
        <w:rPr>
          <w:rFonts w:ascii="Arial" w:eastAsia="Calibri" w:hAnsi="Arial" w:cs="Arial"/>
          <w:b/>
          <w:sz w:val="22"/>
          <w:szCs w:val="22"/>
        </w:rPr>
        <w:t>Program rada odgojno obrazovne skupine s posebnim programom za djecu s teškoćama (osmosatni)</w:t>
      </w:r>
    </w:p>
    <w:p w14:paraId="4F9B108B" w14:textId="77777777" w:rsidR="007A7087" w:rsidRPr="007A7087" w:rsidRDefault="007A7087" w:rsidP="007A7087">
      <w:pPr>
        <w:jc w:val="both"/>
        <w:rPr>
          <w:rFonts w:ascii="Arial" w:eastAsia="Calibri" w:hAnsi="Arial" w:cs="Arial"/>
          <w:b/>
          <w:sz w:val="22"/>
          <w:szCs w:val="22"/>
        </w:rPr>
      </w:pPr>
    </w:p>
    <w:p w14:paraId="0AD6775F"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Program je organiziran u dvije odgojno obrazovne skupine u DV Izviđač i DV Cvrčak. U svaku skupinu uključeno je po pet djece u dobi od tri do sedam godina s poremećajima iz spektra autizma i teškoćama u komunikaciji i socijalnoj interakciji.  Posebni program rada ovih skupina kreiran je s ciljem ublažavanja posljedica oštećenja i prevencije sekundarnih teškoća te pripreme za inkluziju. Program rada u maloj skupini omogućava djeci lakše usvajanje vještina i znanja potrebnih za svakodnevno funkcioniranje, osamostaljivanje, socijalizaciju i uključivanje u program </w:t>
      </w:r>
      <w:proofErr w:type="spellStart"/>
      <w:r w:rsidRPr="007A7087">
        <w:rPr>
          <w:rFonts w:ascii="Arial" w:hAnsi="Arial" w:cs="Arial"/>
          <w:bCs/>
          <w:iCs/>
          <w:sz w:val="22"/>
          <w:szCs w:val="22"/>
          <w:lang w:eastAsia="en-US"/>
        </w:rPr>
        <w:t>predškole</w:t>
      </w:r>
      <w:proofErr w:type="spellEnd"/>
      <w:r w:rsidRPr="007A7087">
        <w:rPr>
          <w:rFonts w:ascii="Arial" w:hAnsi="Arial" w:cs="Arial"/>
          <w:bCs/>
          <w:iCs/>
          <w:sz w:val="22"/>
          <w:szCs w:val="22"/>
          <w:lang w:eastAsia="en-US"/>
        </w:rPr>
        <w:t xml:space="preserve">. </w:t>
      </w:r>
    </w:p>
    <w:p w14:paraId="60AE26F1" w14:textId="77777777" w:rsidR="007A7087" w:rsidRPr="007A7087" w:rsidRDefault="007A7087" w:rsidP="007A7087">
      <w:pPr>
        <w:suppressAutoHyphens/>
        <w:autoSpaceDN w:val="0"/>
        <w:jc w:val="both"/>
        <w:rPr>
          <w:rFonts w:ascii="Arial" w:hAnsi="Arial" w:cs="Arial"/>
          <w:bCs/>
          <w:iCs/>
          <w:sz w:val="22"/>
          <w:szCs w:val="22"/>
          <w:lang w:eastAsia="en-US"/>
        </w:rPr>
      </w:pPr>
    </w:p>
    <w:p w14:paraId="1418C492"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Program traje osam sati dnevno u ciklusu od jedne do dvije godine i osmišljen je kao tranzicijski program za uključivanje u redovite skupine ili u posebne programe za djecu s teškoćama izvan ustanove.</w:t>
      </w:r>
    </w:p>
    <w:p w14:paraId="1539C06D" w14:textId="77777777" w:rsidR="007A7087" w:rsidRPr="007A7087" w:rsidRDefault="007A7087" w:rsidP="007A7087">
      <w:pPr>
        <w:suppressAutoHyphens/>
        <w:autoSpaceDN w:val="0"/>
        <w:jc w:val="both"/>
        <w:rPr>
          <w:rFonts w:ascii="Arial" w:hAnsi="Arial" w:cs="Arial"/>
          <w:b/>
          <w:bCs/>
          <w:iCs/>
          <w:sz w:val="22"/>
          <w:szCs w:val="22"/>
          <w:lang w:eastAsia="en-US"/>
        </w:rPr>
      </w:pPr>
    </w:p>
    <w:p w14:paraId="6397CF97" w14:textId="77777777" w:rsidR="007A7087" w:rsidRPr="007A7087" w:rsidRDefault="007A7087" w:rsidP="007A7087">
      <w:pPr>
        <w:suppressAutoHyphens/>
        <w:autoSpaceDN w:val="0"/>
        <w:jc w:val="both"/>
        <w:rPr>
          <w:rFonts w:ascii="Arial" w:hAnsi="Arial" w:cs="Arial"/>
          <w:bCs/>
          <w:iCs/>
          <w:sz w:val="22"/>
          <w:szCs w:val="22"/>
        </w:rPr>
      </w:pPr>
      <w:r w:rsidRPr="007A7087">
        <w:rPr>
          <w:rFonts w:ascii="Arial" w:hAnsi="Arial" w:cs="Arial"/>
          <w:b/>
          <w:bCs/>
          <w:iCs/>
          <w:sz w:val="22"/>
          <w:szCs w:val="22"/>
          <w:lang w:eastAsia="en-US"/>
        </w:rPr>
        <w:t>Drugi  posebni i kraći programi tijekom godine</w:t>
      </w:r>
    </w:p>
    <w:p w14:paraId="5203C452" w14:textId="77777777" w:rsidR="007A7087" w:rsidRPr="007A7087" w:rsidRDefault="007A7087" w:rsidP="007A7087">
      <w:pPr>
        <w:suppressAutoHyphens/>
        <w:autoSpaceDN w:val="0"/>
        <w:rPr>
          <w:rFonts w:ascii="Arial" w:hAnsi="Arial" w:cs="Arial"/>
          <w:bCs/>
          <w:iCs/>
          <w:sz w:val="22"/>
          <w:szCs w:val="22"/>
          <w:lang w:eastAsia="en-US"/>
        </w:rPr>
      </w:pPr>
    </w:p>
    <w:p w14:paraId="758F7047" w14:textId="77777777" w:rsidR="007A7087" w:rsidRPr="007A7087" w:rsidRDefault="007A7087" w:rsidP="007A7087">
      <w:pPr>
        <w:suppressAutoHyphens/>
        <w:autoSpaceDN w:val="0"/>
        <w:rPr>
          <w:rFonts w:ascii="Arial" w:hAnsi="Arial" w:cs="Arial"/>
          <w:bCs/>
          <w:iCs/>
          <w:sz w:val="22"/>
          <w:szCs w:val="22"/>
          <w:lang w:eastAsia="en-US"/>
        </w:rPr>
      </w:pPr>
      <w:r w:rsidRPr="007A7087">
        <w:rPr>
          <w:rFonts w:ascii="Arial" w:hAnsi="Arial" w:cs="Arial"/>
          <w:bCs/>
          <w:iCs/>
          <w:sz w:val="22"/>
          <w:szCs w:val="22"/>
          <w:lang w:eastAsia="en-US"/>
        </w:rPr>
        <w:t>U Dječjim vrtićima Dubrovnik nude se i drugi program integrirani u redovite programe te povremeni programi kao što su:</w:t>
      </w:r>
    </w:p>
    <w:p w14:paraId="1AD3429D" w14:textId="77777777" w:rsidR="007A7087" w:rsidRPr="007A7087" w:rsidRDefault="007A7087" w:rsidP="001F0EEF">
      <w:pPr>
        <w:numPr>
          <w:ilvl w:val="0"/>
          <w:numId w:val="88"/>
        </w:numPr>
        <w:suppressAutoHyphens/>
        <w:autoSpaceDN w:val="0"/>
        <w:rPr>
          <w:rFonts w:ascii="Arial" w:hAnsi="Arial" w:cs="Arial"/>
          <w:bCs/>
          <w:iCs/>
          <w:sz w:val="22"/>
          <w:szCs w:val="22"/>
          <w:lang w:eastAsia="en-US"/>
        </w:rPr>
      </w:pPr>
      <w:r w:rsidRPr="007A7087">
        <w:rPr>
          <w:rFonts w:ascii="Arial" w:hAnsi="Arial" w:cs="Arial"/>
          <w:bCs/>
          <w:iCs/>
          <w:sz w:val="22"/>
          <w:szCs w:val="22"/>
          <w:lang w:eastAsia="en-US"/>
        </w:rPr>
        <w:t xml:space="preserve">Program </w:t>
      </w:r>
      <w:proofErr w:type="spellStart"/>
      <w:r w:rsidRPr="007A7087">
        <w:rPr>
          <w:rFonts w:ascii="Arial" w:hAnsi="Arial" w:cs="Arial"/>
          <w:bCs/>
          <w:iCs/>
          <w:sz w:val="22"/>
          <w:szCs w:val="22"/>
          <w:lang w:eastAsia="en-US"/>
        </w:rPr>
        <w:t>predškole</w:t>
      </w:r>
      <w:proofErr w:type="spellEnd"/>
    </w:p>
    <w:p w14:paraId="35AF4D63" w14:textId="77777777" w:rsidR="007A7087" w:rsidRPr="007A7087" w:rsidRDefault="007A7087" w:rsidP="001F0EEF">
      <w:pPr>
        <w:numPr>
          <w:ilvl w:val="0"/>
          <w:numId w:val="88"/>
        </w:numPr>
        <w:suppressAutoHyphens/>
        <w:autoSpaceDN w:val="0"/>
        <w:rPr>
          <w:rFonts w:ascii="Arial" w:hAnsi="Arial" w:cs="Arial"/>
          <w:bCs/>
          <w:iCs/>
          <w:sz w:val="22"/>
          <w:szCs w:val="22"/>
          <w:lang w:eastAsia="en-US"/>
        </w:rPr>
      </w:pPr>
      <w:r w:rsidRPr="007A7087">
        <w:rPr>
          <w:rFonts w:ascii="Arial" w:hAnsi="Arial" w:cs="Arial"/>
          <w:bCs/>
          <w:iCs/>
          <w:sz w:val="22"/>
          <w:szCs w:val="22"/>
          <w:lang w:eastAsia="en-US"/>
        </w:rPr>
        <w:t>Program za darovitu djecu u svim vrtićima</w:t>
      </w:r>
    </w:p>
    <w:p w14:paraId="2138AC54" w14:textId="77777777" w:rsidR="007A7087" w:rsidRPr="007A7087" w:rsidRDefault="007A7087" w:rsidP="001F0EEF">
      <w:pPr>
        <w:numPr>
          <w:ilvl w:val="0"/>
          <w:numId w:val="88"/>
        </w:numPr>
        <w:suppressAutoHyphens/>
        <w:autoSpaceDN w:val="0"/>
        <w:rPr>
          <w:rFonts w:ascii="Arial" w:hAnsi="Arial" w:cs="Arial"/>
          <w:bCs/>
          <w:iCs/>
          <w:sz w:val="22"/>
          <w:szCs w:val="22"/>
          <w:lang w:eastAsia="en-US"/>
        </w:rPr>
      </w:pPr>
      <w:r w:rsidRPr="007A7087">
        <w:rPr>
          <w:rFonts w:ascii="Arial" w:hAnsi="Arial" w:cs="Arial"/>
          <w:bCs/>
          <w:iCs/>
          <w:sz w:val="22"/>
          <w:szCs w:val="22"/>
          <w:lang w:eastAsia="en-US"/>
        </w:rPr>
        <w:t>Kraći program ranog učenja engleskog jezika</w:t>
      </w:r>
    </w:p>
    <w:p w14:paraId="1637D26F" w14:textId="77777777" w:rsidR="007A7087" w:rsidRPr="007A7087" w:rsidRDefault="007A7087" w:rsidP="001F0EEF">
      <w:pPr>
        <w:numPr>
          <w:ilvl w:val="0"/>
          <w:numId w:val="88"/>
        </w:numPr>
        <w:suppressAutoHyphens/>
        <w:autoSpaceDN w:val="0"/>
        <w:rPr>
          <w:rFonts w:ascii="Arial" w:hAnsi="Arial" w:cs="Arial"/>
          <w:bCs/>
          <w:iCs/>
          <w:sz w:val="22"/>
          <w:szCs w:val="22"/>
          <w:lang w:eastAsia="en-US"/>
        </w:rPr>
      </w:pPr>
      <w:r w:rsidRPr="007A7087">
        <w:rPr>
          <w:rFonts w:ascii="Arial" w:hAnsi="Arial" w:cs="Arial"/>
          <w:bCs/>
          <w:iCs/>
          <w:sz w:val="22"/>
          <w:szCs w:val="22"/>
          <w:lang w:eastAsia="en-US"/>
        </w:rPr>
        <w:t>Sportski program</w:t>
      </w:r>
    </w:p>
    <w:p w14:paraId="76909D79" w14:textId="77777777" w:rsidR="007A7087" w:rsidRPr="007A7087" w:rsidRDefault="007A7087" w:rsidP="001F0EEF">
      <w:pPr>
        <w:numPr>
          <w:ilvl w:val="0"/>
          <w:numId w:val="88"/>
        </w:numPr>
        <w:suppressAutoHyphens/>
        <w:autoSpaceDN w:val="0"/>
        <w:rPr>
          <w:rFonts w:ascii="Arial" w:hAnsi="Arial" w:cs="Arial"/>
          <w:bCs/>
          <w:iCs/>
          <w:sz w:val="22"/>
          <w:szCs w:val="22"/>
          <w:lang w:eastAsia="en-US"/>
        </w:rPr>
      </w:pPr>
      <w:r w:rsidRPr="007A7087">
        <w:rPr>
          <w:rFonts w:ascii="Arial" w:hAnsi="Arial" w:cs="Arial"/>
          <w:bCs/>
          <w:iCs/>
          <w:sz w:val="22"/>
          <w:szCs w:val="22"/>
          <w:lang w:eastAsia="en-US"/>
        </w:rPr>
        <w:t>Glazbeni program</w:t>
      </w:r>
    </w:p>
    <w:p w14:paraId="24F63128" w14:textId="77777777" w:rsidR="007A7087" w:rsidRPr="007A7087" w:rsidRDefault="007A7087" w:rsidP="001F0EEF">
      <w:pPr>
        <w:numPr>
          <w:ilvl w:val="0"/>
          <w:numId w:val="88"/>
        </w:numPr>
        <w:suppressAutoHyphens/>
        <w:autoSpaceDN w:val="0"/>
        <w:rPr>
          <w:rFonts w:ascii="Arial" w:hAnsi="Arial" w:cs="Arial"/>
          <w:bCs/>
          <w:iCs/>
          <w:sz w:val="22"/>
          <w:szCs w:val="22"/>
          <w:lang w:eastAsia="en-US"/>
        </w:rPr>
      </w:pPr>
      <w:r w:rsidRPr="007A7087">
        <w:rPr>
          <w:rFonts w:ascii="Arial" w:hAnsi="Arial" w:cs="Arial"/>
          <w:bCs/>
          <w:iCs/>
          <w:sz w:val="22"/>
          <w:szCs w:val="22"/>
          <w:lang w:eastAsia="en-US"/>
        </w:rPr>
        <w:t xml:space="preserve">Likovni program </w:t>
      </w:r>
    </w:p>
    <w:p w14:paraId="13C88B4C" w14:textId="77777777" w:rsidR="007A7087" w:rsidRPr="007A7087" w:rsidRDefault="007A7087" w:rsidP="001F0EEF">
      <w:pPr>
        <w:numPr>
          <w:ilvl w:val="0"/>
          <w:numId w:val="88"/>
        </w:numPr>
        <w:suppressAutoHyphens/>
        <w:rPr>
          <w:rFonts w:ascii="Arial" w:hAnsi="Arial" w:cs="Arial"/>
          <w:bCs/>
          <w:iCs/>
          <w:sz w:val="22"/>
          <w:szCs w:val="22"/>
          <w:lang w:val="en-US" w:eastAsia="ar-SA"/>
        </w:rPr>
      </w:pPr>
      <w:proofErr w:type="spellStart"/>
      <w:r w:rsidRPr="007A7087">
        <w:rPr>
          <w:rFonts w:ascii="Arial" w:hAnsi="Arial" w:cs="Arial"/>
          <w:bCs/>
          <w:iCs/>
          <w:sz w:val="22"/>
          <w:szCs w:val="22"/>
          <w:lang w:val="en-US" w:eastAsia="ar-SA"/>
        </w:rPr>
        <w:t>Programi</w:t>
      </w:r>
      <w:proofErr w:type="spellEnd"/>
      <w:r w:rsidRPr="007A7087">
        <w:rPr>
          <w:rFonts w:ascii="Arial" w:hAnsi="Arial" w:cs="Arial"/>
          <w:bCs/>
          <w:iCs/>
          <w:sz w:val="22"/>
          <w:szCs w:val="22"/>
          <w:lang w:val="en-US" w:eastAsia="ar-SA"/>
        </w:rPr>
        <w:t xml:space="preserve"> </w:t>
      </w:r>
      <w:proofErr w:type="spellStart"/>
      <w:r w:rsidRPr="007A7087">
        <w:rPr>
          <w:rFonts w:ascii="Arial" w:hAnsi="Arial" w:cs="Arial"/>
          <w:bCs/>
          <w:iCs/>
          <w:sz w:val="22"/>
          <w:szCs w:val="22"/>
          <w:lang w:val="en-US" w:eastAsia="ar-SA"/>
        </w:rPr>
        <w:t>umjetničkog</w:t>
      </w:r>
      <w:proofErr w:type="spellEnd"/>
      <w:r w:rsidRPr="007A7087">
        <w:rPr>
          <w:rFonts w:ascii="Arial" w:hAnsi="Arial" w:cs="Arial"/>
          <w:bCs/>
          <w:iCs/>
          <w:sz w:val="22"/>
          <w:szCs w:val="22"/>
          <w:lang w:val="en-US" w:eastAsia="ar-SA"/>
        </w:rPr>
        <w:t xml:space="preserve">, </w:t>
      </w:r>
      <w:proofErr w:type="spellStart"/>
      <w:r w:rsidRPr="007A7087">
        <w:rPr>
          <w:rFonts w:ascii="Arial" w:hAnsi="Arial" w:cs="Arial"/>
          <w:bCs/>
          <w:iCs/>
          <w:sz w:val="22"/>
          <w:szCs w:val="22"/>
          <w:lang w:val="en-US" w:eastAsia="ar-SA"/>
        </w:rPr>
        <w:t>kulturnog</w:t>
      </w:r>
      <w:proofErr w:type="spellEnd"/>
      <w:r w:rsidRPr="007A7087">
        <w:rPr>
          <w:rFonts w:ascii="Arial" w:hAnsi="Arial" w:cs="Arial"/>
          <w:bCs/>
          <w:iCs/>
          <w:sz w:val="22"/>
          <w:szCs w:val="22"/>
          <w:lang w:val="en-US" w:eastAsia="ar-SA"/>
        </w:rPr>
        <w:t xml:space="preserve"> </w:t>
      </w:r>
      <w:proofErr w:type="spellStart"/>
      <w:r w:rsidRPr="007A7087">
        <w:rPr>
          <w:rFonts w:ascii="Arial" w:hAnsi="Arial" w:cs="Arial"/>
          <w:bCs/>
          <w:iCs/>
          <w:sz w:val="22"/>
          <w:szCs w:val="22"/>
          <w:lang w:val="en-US" w:eastAsia="ar-SA"/>
        </w:rPr>
        <w:t>i</w:t>
      </w:r>
      <w:proofErr w:type="spellEnd"/>
      <w:r w:rsidRPr="007A7087">
        <w:rPr>
          <w:rFonts w:ascii="Arial" w:hAnsi="Arial" w:cs="Arial"/>
          <w:bCs/>
          <w:iCs/>
          <w:sz w:val="22"/>
          <w:szCs w:val="22"/>
          <w:lang w:val="en-US" w:eastAsia="ar-SA"/>
        </w:rPr>
        <w:t xml:space="preserve"> </w:t>
      </w:r>
      <w:proofErr w:type="spellStart"/>
      <w:r w:rsidRPr="007A7087">
        <w:rPr>
          <w:rFonts w:ascii="Arial" w:hAnsi="Arial" w:cs="Arial"/>
          <w:bCs/>
          <w:iCs/>
          <w:sz w:val="22"/>
          <w:szCs w:val="22"/>
          <w:lang w:val="en-US" w:eastAsia="ar-SA"/>
        </w:rPr>
        <w:t>športskog</w:t>
      </w:r>
      <w:proofErr w:type="spellEnd"/>
      <w:r w:rsidRPr="007A7087">
        <w:rPr>
          <w:rFonts w:ascii="Arial" w:hAnsi="Arial" w:cs="Arial"/>
          <w:bCs/>
          <w:iCs/>
          <w:sz w:val="22"/>
          <w:szCs w:val="22"/>
          <w:lang w:val="en-US" w:eastAsia="ar-SA"/>
        </w:rPr>
        <w:t xml:space="preserve"> </w:t>
      </w:r>
      <w:proofErr w:type="spellStart"/>
      <w:r w:rsidRPr="007A7087">
        <w:rPr>
          <w:rFonts w:ascii="Arial" w:hAnsi="Arial" w:cs="Arial"/>
          <w:bCs/>
          <w:iCs/>
          <w:sz w:val="22"/>
          <w:szCs w:val="22"/>
          <w:lang w:val="en-US" w:eastAsia="ar-SA"/>
        </w:rPr>
        <w:t>sadržaja</w:t>
      </w:r>
      <w:proofErr w:type="spellEnd"/>
      <w:r w:rsidRPr="007A7087">
        <w:rPr>
          <w:rFonts w:ascii="Arial" w:hAnsi="Arial" w:cs="Arial"/>
          <w:bCs/>
          <w:iCs/>
          <w:sz w:val="22"/>
          <w:szCs w:val="22"/>
          <w:lang w:val="en-US" w:eastAsia="ar-SA"/>
        </w:rPr>
        <w:t xml:space="preserve"> </w:t>
      </w:r>
      <w:proofErr w:type="spellStart"/>
      <w:r w:rsidRPr="007A7087">
        <w:rPr>
          <w:rFonts w:ascii="Arial" w:hAnsi="Arial" w:cs="Arial"/>
          <w:bCs/>
          <w:iCs/>
          <w:sz w:val="22"/>
          <w:szCs w:val="22"/>
          <w:lang w:val="en-US" w:eastAsia="ar-SA"/>
        </w:rPr>
        <w:t>uz</w:t>
      </w:r>
      <w:proofErr w:type="spellEnd"/>
      <w:r w:rsidRPr="007A7087">
        <w:rPr>
          <w:rFonts w:ascii="Arial" w:hAnsi="Arial" w:cs="Arial"/>
          <w:bCs/>
          <w:iCs/>
          <w:sz w:val="22"/>
          <w:szCs w:val="22"/>
          <w:lang w:val="en-US" w:eastAsia="ar-SA"/>
        </w:rPr>
        <w:t xml:space="preserve"> </w:t>
      </w:r>
      <w:proofErr w:type="spellStart"/>
      <w:r w:rsidRPr="007A7087">
        <w:rPr>
          <w:rFonts w:ascii="Arial" w:hAnsi="Arial" w:cs="Arial"/>
          <w:bCs/>
          <w:iCs/>
          <w:sz w:val="22"/>
          <w:szCs w:val="22"/>
          <w:lang w:val="en-US" w:eastAsia="ar-SA"/>
        </w:rPr>
        <w:t>sudjelovanje</w:t>
      </w:r>
      <w:proofErr w:type="spellEnd"/>
      <w:r w:rsidRPr="007A7087">
        <w:rPr>
          <w:rFonts w:ascii="Arial" w:hAnsi="Arial" w:cs="Arial"/>
          <w:bCs/>
          <w:iCs/>
          <w:sz w:val="22"/>
          <w:szCs w:val="22"/>
          <w:lang w:val="en-US" w:eastAsia="ar-SA"/>
        </w:rPr>
        <w:t xml:space="preserve"> </w:t>
      </w:r>
      <w:proofErr w:type="spellStart"/>
      <w:r w:rsidRPr="007A7087">
        <w:rPr>
          <w:rFonts w:ascii="Arial" w:hAnsi="Arial" w:cs="Arial"/>
          <w:bCs/>
          <w:iCs/>
          <w:sz w:val="22"/>
          <w:szCs w:val="22"/>
          <w:lang w:val="en-US" w:eastAsia="ar-SA"/>
        </w:rPr>
        <w:t>na</w:t>
      </w:r>
      <w:proofErr w:type="spellEnd"/>
      <w:r w:rsidRPr="007A7087">
        <w:rPr>
          <w:rFonts w:ascii="Arial" w:hAnsi="Arial" w:cs="Arial"/>
          <w:bCs/>
          <w:iCs/>
          <w:sz w:val="22"/>
          <w:szCs w:val="22"/>
          <w:lang w:val="en-US" w:eastAsia="ar-SA"/>
        </w:rPr>
        <w:t xml:space="preserve"> </w:t>
      </w:r>
      <w:proofErr w:type="spellStart"/>
      <w:r w:rsidRPr="007A7087">
        <w:rPr>
          <w:rFonts w:ascii="Arial" w:hAnsi="Arial" w:cs="Arial"/>
          <w:bCs/>
          <w:iCs/>
          <w:sz w:val="22"/>
          <w:szCs w:val="22"/>
          <w:lang w:val="en-US" w:eastAsia="ar-SA"/>
        </w:rPr>
        <w:t>javnim</w:t>
      </w:r>
      <w:proofErr w:type="spellEnd"/>
      <w:r w:rsidRPr="007A7087">
        <w:rPr>
          <w:rFonts w:ascii="Arial" w:hAnsi="Arial" w:cs="Arial"/>
          <w:bCs/>
          <w:iCs/>
          <w:sz w:val="22"/>
          <w:szCs w:val="22"/>
          <w:lang w:val="en-US" w:eastAsia="ar-SA"/>
        </w:rPr>
        <w:t xml:space="preserve"> </w:t>
      </w:r>
      <w:proofErr w:type="spellStart"/>
      <w:r w:rsidRPr="007A7087">
        <w:rPr>
          <w:rFonts w:ascii="Arial" w:hAnsi="Arial" w:cs="Arial"/>
          <w:bCs/>
          <w:iCs/>
          <w:sz w:val="22"/>
          <w:szCs w:val="22"/>
          <w:lang w:val="en-US" w:eastAsia="ar-SA"/>
        </w:rPr>
        <w:t>nastupima</w:t>
      </w:r>
      <w:proofErr w:type="spellEnd"/>
      <w:r w:rsidRPr="007A7087">
        <w:rPr>
          <w:rFonts w:ascii="Arial" w:hAnsi="Arial" w:cs="Arial"/>
          <w:bCs/>
          <w:iCs/>
          <w:sz w:val="22"/>
          <w:szCs w:val="22"/>
          <w:lang w:val="en-US" w:eastAsia="ar-SA"/>
        </w:rPr>
        <w:t>.</w:t>
      </w:r>
    </w:p>
    <w:p w14:paraId="0F94AC31" w14:textId="77777777" w:rsidR="007A7087" w:rsidRPr="007A7087" w:rsidRDefault="007A7087" w:rsidP="007A7087">
      <w:pPr>
        <w:rPr>
          <w:rFonts w:ascii="Arial" w:eastAsia="Calibri" w:hAnsi="Arial" w:cs="Arial"/>
          <w:b/>
          <w:sz w:val="22"/>
          <w:szCs w:val="22"/>
        </w:rPr>
      </w:pPr>
    </w:p>
    <w:p w14:paraId="559E9583" w14:textId="77777777" w:rsidR="007A7087" w:rsidRPr="007A7087" w:rsidRDefault="007A7087" w:rsidP="007A7087">
      <w:pPr>
        <w:rPr>
          <w:rFonts w:ascii="Arial" w:eastAsia="Calibri" w:hAnsi="Arial" w:cs="Arial"/>
          <w:b/>
          <w:bCs/>
          <w:iCs/>
          <w:sz w:val="22"/>
          <w:szCs w:val="22"/>
        </w:rPr>
      </w:pPr>
      <w:r w:rsidRPr="007A7087">
        <w:rPr>
          <w:rFonts w:ascii="Arial" w:eastAsia="Calibri" w:hAnsi="Arial" w:cs="Arial"/>
          <w:b/>
          <w:sz w:val="22"/>
          <w:szCs w:val="22"/>
        </w:rPr>
        <w:lastRenderedPageBreak/>
        <w:t xml:space="preserve">Kraći popodnevni petosatni program (DV Lopud) i kraći popodnevni trosatni program (DV Gruž) ne provode se jer ove godine nema upisane djece u ove programe.   </w:t>
      </w:r>
    </w:p>
    <w:p w14:paraId="3FDAA7E5" w14:textId="77777777" w:rsidR="007A7087" w:rsidRPr="007A7087" w:rsidRDefault="007A7087" w:rsidP="007A7087">
      <w:pPr>
        <w:jc w:val="both"/>
        <w:rPr>
          <w:rFonts w:ascii="Arial" w:eastAsia="Calibri" w:hAnsi="Arial" w:cs="Arial"/>
          <w:sz w:val="22"/>
          <w:szCs w:val="22"/>
        </w:rPr>
      </w:pPr>
    </w:p>
    <w:p w14:paraId="4267C5D9"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Slijedi prikaz broja djece po vrtićima sa stanjem na dan 30. rujna 2024.</w:t>
      </w:r>
      <w:r w:rsidRPr="007A7087">
        <w:rPr>
          <w:rFonts w:ascii="Arial" w:eastAsia="Calibri" w:hAnsi="Arial" w:cs="Arial"/>
          <w:b/>
          <w:bCs/>
          <w:iCs/>
          <w:sz w:val="22"/>
          <w:szCs w:val="22"/>
        </w:rPr>
        <w:tab/>
      </w:r>
    </w:p>
    <w:p w14:paraId="221DDE84" w14:textId="77777777" w:rsidR="007A7087" w:rsidRPr="007A7087" w:rsidRDefault="007A7087" w:rsidP="007A7087">
      <w:pPr>
        <w:suppressAutoHyphens/>
        <w:jc w:val="both"/>
        <w:rPr>
          <w:rFonts w:ascii="Arial" w:hAnsi="Arial" w:cs="Arial"/>
          <w:b/>
          <w:bCs/>
          <w:iCs/>
          <w:sz w:val="20"/>
          <w:szCs w:val="20"/>
        </w:rPr>
      </w:pPr>
      <w:bookmarkStart w:id="14" w:name="_Hlk121145522"/>
    </w:p>
    <w:p w14:paraId="6EEE28C5" w14:textId="77777777" w:rsidR="007A7087" w:rsidRPr="007A7087" w:rsidRDefault="007A7087" w:rsidP="007A7087">
      <w:pPr>
        <w:suppressAutoHyphens/>
        <w:jc w:val="both"/>
        <w:rPr>
          <w:rFonts w:ascii="Arial" w:hAnsi="Arial" w:cs="Arial"/>
          <w:b/>
          <w:bCs/>
          <w:iCs/>
          <w:sz w:val="20"/>
          <w:szCs w:val="20"/>
        </w:rPr>
      </w:pPr>
      <w:r w:rsidRPr="007A7087">
        <w:rPr>
          <w:rFonts w:ascii="Arial" w:hAnsi="Arial" w:cs="Arial"/>
          <w:b/>
          <w:bCs/>
          <w:iCs/>
          <w:sz w:val="20"/>
          <w:szCs w:val="20"/>
        </w:rPr>
        <w:t xml:space="preserve">Tablica 9: </w:t>
      </w:r>
      <w:bookmarkStart w:id="15" w:name="_Hlk124240914"/>
      <w:r w:rsidRPr="007A7087">
        <w:rPr>
          <w:rFonts w:ascii="Arial" w:hAnsi="Arial" w:cs="Arial"/>
          <w:b/>
          <w:bCs/>
          <w:iCs/>
          <w:sz w:val="20"/>
          <w:szCs w:val="20"/>
        </w:rPr>
        <w:t>Broj djece jasličkog uzrasta u Dječjim vrtićima Dubrovnik</w:t>
      </w:r>
      <w:bookmarkEnd w:id="15"/>
    </w:p>
    <w:p w14:paraId="419EFDF6" w14:textId="77777777" w:rsidR="007A7087" w:rsidRPr="007A7087" w:rsidRDefault="007A7087" w:rsidP="007A7087">
      <w:pPr>
        <w:suppressAutoHyphens/>
        <w:jc w:val="both"/>
        <w:rPr>
          <w:rFonts w:ascii="Arial" w:hAnsi="Arial" w:cs="Arial"/>
          <w:b/>
          <w:bCs/>
          <w:iCs/>
          <w:sz w:val="20"/>
          <w:szCs w:val="20"/>
        </w:rPr>
      </w:pPr>
    </w:p>
    <w:tbl>
      <w:tblPr>
        <w:tblW w:w="53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79"/>
        <w:gridCol w:w="1248"/>
        <w:gridCol w:w="920"/>
        <w:gridCol w:w="1304"/>
        <w:gridCol w:w="1409"/>
        <w:gridCol w:w="1026"/>
        <w:gridCol w:w="1194"/>
      </w:tblGrid>
      <w:tr w:rsidR="007A7087" w:rsidRPr="007A7087" w14:paraId="0AACDD9F" w14:textId="77777777" w:rsidTr="007A7087">
        <w:trPr>
          <w:trHeight w:hRule="exact" w:val="1549"/>
        </w:trPr>
        <w:tc>
          <w:tcPr>
            <w:tcW w:w="809" w:type="pct"/>
            <w:shd w:val="clear" w:color="auto" w:fill="D9E2F3"/>
            <w:vAlign w:val="center"/>
          </w:tcPr>
          <w:p w14:paraId="0B818B88"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z w:val="16"/>
                <w:szCs w:val="16"/>
                <w:lang w:eastAsia="ar-SA"/>
              </w:rPr>
              <w:t>V</w:t>
            </w:r>
            <w:r w:rsidRPr="007A7087">
              <w:rPr>
                <w:rFonts w:ascii="Arial" w:hAnsi="Arial" w:cs="Arial"/>
                <w:bCs/>
                <w:iCs/>
                <w:spacing w:val="-1"/>
                <w:sz w:val="16"/>
                <w:szCs w:val="16"/>
                <w:lang w:eastAsia="ar-SA"/>
              </w:rPr>
              <w:t xml:space="preserve"> </w:t>
            </w:r>
            <w:r w:rsidRPr="007A7087">
              <w:rPr>
                <w:rFonts w:ascii="Arial" w:hAnsi="Arial" w:cs="Arial"/>
                <w:bCs/>
                <w:iCs/>
                <w:sz w:val="16"/>
                <w:szCs w:val="16"/>
                <w:lang w:eastAsia="ar-SA"/>
              </w:rPr>
              <w:t>R T I Ć</w:t>
            </w:r>
          </w:p>
        </w:tc>
        <w:tc>
          <w:tcPr>
            <w:tcW w:w="508" w:type="pct"/>
            <w:shd w:val="clear" w:color="auto" w:fill="D9E2F3"/>
            <w:vAlign w:val="center"/>
          </w:tcPr>
          <w:p w14:paraId="03D286A0"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z w:val="16"/>
                <w:szCs w:val="16"/>
                <w:lang w:eastAsia="ar-SA"/>
              </w:rPr>
              <w:t>SKUPINE</w:t>
            </w:r>
          </w:p>
        </w:tc>
        <w:tc>
          <w:tcPr>
            <w:tcW w:w="647" w:type="pct"/>
            <w:shd w:val="clear" w:color="auto" w:fill="D9E2F3"/>
            <w:vAlign w:val="center"/>
          </w:tcPr>
          <w:p w14:paraId="3E834DAA"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z w:val="16"/>
                <w:szCs w:val="16"/>
                <w:lang w:eastAsia="ar-SA"/>
              </w:rPr>
              <w:t>ODGOJITELJI</w:t>
            </w:r>
          </w:p>
        </w:tc>
        <w:tc>
          <w:tcPr>
            <w:tcW w:w="477" w:type="pct"/>
            <w:shd w:val="clear" w:color="auto" w:fill="D9E2F3"/>
            <w:vAlign w:val="center"/>
          </w:tcPr>
          <w:p w14:paraId="4E474CAC" w14:textId="77777777" w:rsidR="007A7087" w:rsidRPr="007A7087" w:rsidRDefault="007A7087" w:rsidP="007A7087">
            <w:pPr>
              <w:widowControl w:val="0"/>
              <w:autoSpaceDE w:val="0"/>
              <w:autoSpaceDN w:val="0"/>
              <w:jc w:val="center"/>
              <w:rPr>
                <w:rFonts w:ascii="Arial" w:hAnsi="Arial" w:cs="Arial"/>
                <w:bCs/>
                <w:iCs/>
                <w:sz w:val="16"/>
                <w:szCs w:val="16"/>
                <w:lang w:eastAsia="hr"/>
              </w:rPr>
            </w:pPr>
          </w:p>
          <w:p w14:paraId="20553B20"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z w:val="16"/>
                <w:szCs w:val="16"/>
                <w:lang w:eastAsia="ar-SA"/>
              </w:rPr>
              <w:t>UPISANA</w:t>
            </w:r>
            <w:r w:rsidRPr="007A7087">
              <w:rPr>
                <w:rFonts w:ascii="Arial" w:hAnsi="Arial" w:cs="Arial"/>
                <w:bCs/>
                <w:iCs/>
                <w:spacing w:val="-43"/>
                <w:sz w:val="16"/>
                <w:szCs w:val="16"/>
                <w:lang w:eastAsia="ar-SA"/>
              </w:rPr>
              <w:t xml:space="preserve"> </w:t>
            </w:r>
            <w:r w:rsidRPr="007A7087">
              <w:rPr>
                <w:rFonts w:ascii="Arial" w:hAnsi="Arial" w:cs="Arial"/>
                <w:bCs/>
                <w:iCs/>
                <w:sz w:val="16"/>
                <w:szCs w:val="16"/>
                <w:lang w:eastAsia="ar-SA"/>
              </w:rPr>
              <w:t>DJECA</w:t>
            </w:r>
          </w:p>
        </w:tc>
        <w:tc>
          <w:tcPr>
            <w:tcW w:w="676" w:type="pct"/>
            <w:shd w:val="clear" w:color="auto" w:fill="D9E2F3"/>
            <w:vAlign w:val="center"/>
          </w:tcPr>
          <w:p w14:paraId="00CA0FE6" w14:textId="77777777" w:rsidR="007A7087" w:rsidRPr="007A7087" w:rsidRDefault="007A7087" w:rsidP="007A7087">
            <w:pPr>
              <w:widowControl w:val="0"/>
              <w:autoSpaceDE w:val="0"/>
              <w:autoSpaceDN w:val="0"/>
              <w:spacing w:before="2"/>
              <w:ind w:left="295" w:right="273"/>
              <w:jc w:val="center"/>
              <w:rPr>
                <w:rFonts w:ascii="Arial" w:hAnsi="Arial" w:cs="Arial"/>
                <w:bCs/>
                <w:iCs/>
                <w:sz w:val="16"/>
                <w:szCs w:val="16"/>
                <w:lang w:eastAsia="hr"/>
              </w:rPr>
            </w:pPr>
            <w:r w:rsidRPr="007A7087">
              <w:rPr>
                <w:rFonts w:ascii="Arial" w:hAnsi="Arial" w:cs="Arial"/>
                <w:bCs/>
                <w:iCs/>
                <w:spacing w:val="-1"/>
                <w:sz w:val="16"/>
                <w:szCs w:val="16"/>
                <w:lang w:eastAsia="hr"/>
              </w:rPr>
              <w:t xml:space="preserve">DJECA </w:t>
            </w:r>
            <w:r w:rsidRPr="007A7087">
              <w:rPr>
                <w:rFonts w:ascii="Arial" w:hAnsi="Arial" w:cs="Arial"/>
                <w:bCs/>
                <w:iCs/>
                <w:sz w:val="16"/>
                <w:szCs w:val="16"/>
                <w:lang w:eastAsia="hr"/>
              </w:rPr>
              <w:t xml:space="preserve">S </w:t>
            </w:r>
            <w:r w:rsidRPr="007A7087">
              <w:rPr>
                <w:rFonts w:ascii="Arial" w:hAnsi="Arial" w:cs="Arial"/>
                <w:bCs/>
                <w:iCs/>
                <w:spacing w:val="-42"/>
                <w:sz w:val="16"/>
                <w:szCs w:val="16"/>
                <w:lang w:eastAsia="hr"/>
              </w:rPr>
              <w:t xml:space="preserve"> </w:t>
            </w:r>
            <w:r w:rsidRPr="007A7087">
              <w:rPr>
                <w:rFonts w:ascii="Arial" w:hAnsi="Arial" w:cs="Arial"/>
                <w:bCs/>
                <w:iCs/>
                <w:sz w:val="16"/>
                <w:szCs w:val="16"/>
                <w:lang w:eastAsia="hr"/>
              </w:rPr>
              <w:t>TUR</w:t>
            </w:r>
          </w:p>
          <w:p w14:paraId="62D092CA"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pacing w:val="-1"/>
                <w:sz w:val="16"/>
                <w:szCs w:val="16"/>
                <w:lang w:eastAsia="ar-SA"/>
              </w:rPr>
              <w:t xml:space="preserve">UKLJUČENA  </w:t>
            </w:r>
            <w:r w:rsidRPr="007A7087">
              <w:rPr>
                <w:rFonts w:ascii="Arial" w:hAnsi="Arial" w:cs="Arial"/>
                <w:bCs/>
                <w:iCs/>
                <w:spacing w:val="-42"/>
                <w:sz w:val="16"/>
                <w:szCs w:val="16"/>
                <w:lang w:eastAsia="ar-SA"/>
              </w:rPr>
              <w:t xml:space="preserve"> </w:t>
            </w:r>
            <w:r w:rsidRPr="007A7087">
              <w:rPr>
                <w:rFonts w:ascii="Arial" w:hAnsi="Arial" w:cs="Arial"/>
                <w:bCs/>
                <w:iCs/>
                <w:sz w:val="16"/>
                <w:szCs w:val="16"/>
                <w:lang w:eastAsia="ar-SA"/>
              </w:rPr>
              <w:t>U</w:t>
            </w:r>
            <w:r w:rsidRPr="007A7087">
              <w:rPr>
                <w:rFonts w:ascii="Arial" w:hAnsi="Arial" w:cs="Arial"/>
                <w:bCs/>
                <w:iCs/>
                <w:spacing w:val="1"/>
                <w:sz w:val="16"/>
                <w:szCs w:val="16"/>
                <w:lang w:eastAsia="ar-SA"/>
              </w:rPr>
              <w:t xml:space="preserve"> </w:t>
            </w:r>
            <w:r w:rsidRPr="007A7087">
              <w:rPr>
                <w:rFonts w:ascii="Arial" w:hAnsi="Arial" w:cs="Arial"/>
                <w:bCs/>
                <w:iCs/>
                <w:sz w:val="16"/>
                <w:szCs w:val="16"/>
                <w:lang w:eastAsia="ar-SA"/>
              </w:rPr>
              <w:t>REDOVITE</w:t>
            </w:r>
            <w:r w:rsidRPr="007A7087">
              <w:rPr>
                <w:rFonts w:ascii="Arial" w:hAnsi="Arial" w:cs="Arial"/>
                <w:bCs/>
                <w:iCs/>
                <w:spacing w:val="1"/>
                <w:sz w:val="16"/>
                <w:szCs w:val="16"/>
                <w:lang w:eastAsia="ar-SA"/>
              </w:rPr>
              <w:t xml:space="preserve"> </w:t>
            </w:r>
            <w:r w:rsidRPr="007A7087">
              <w:rPr>
                <w:rFonts w:ascii="Arial" w:hAnsi="Arial" w:cs="Arial"/>
                <w:bCs/>
                <w:iCs/>
                <w:sz w:val="16"/>
                <w:szCs w:val="16"/>
                <w:lang w:eastAsia="ar-SA"/>
              </w:rPr>
              <w:t>SKUPINE</w:t>
            </w:r>
          </w:p>
        </w:tc>
        <w:tc>
          <w:tcPr>
            <w:tcW w:w="731" w:type="pct"/>
            <w:shd w:val="clear" w:color="auto" w:fill="D9E2F3"/>
            <w:vAlign w:val="center"/>
          </w:tcPr>
          <w:p w14:paraId="769C3DFA" w14:textId="77777777" w:rsidR="007A7087" w:rsidRPr="007A7087" w:rsidRDefault="007A7087" w:rsidP="007A7087">
            <w:pPr>
              <w:widowControl w:val="0"/>
              <w:autoSpaceDE w:val="0"/>
              <w:autoSpaceDN w:val="0"/>
              <w:spacing w:before="112"/>
              <w:ind w:left="193" w:right="173" w:hanging="1"/>
              <w:jc w:val="center"/>
              <w:rPr>
                <w:rFonts w:ascii="Arial" w:hAnsi="Arial" w:cs="Arial"/>
                <w:bCs/>
                <w:iCs/>
                <w:sz w:val="16"/>
                <w:szCs w:val="16"/>
                <w:lang w:eastAsia="hr"/>
              </w:rPr>
            </w:pPr>
            <w:r w:rsidRPr="007A7087">
              <w:rPr>
                <w:rFonts w:ascii="Arial" w:hAnsi="Arial" w:cs="Arial"/>
                <w:bCs/>
                <w:iCs/>
                <w:sz w:val="16"/>
                <w:szCs w:val="16"/>
                <w:lang w:eastAsia="hr"/>
              </w:rPr>
              <w:t>DJECA S</w:t>
            </w:r>
            <w:r w:rsidRPr="007A7087">
              <w:rPr>
                <w:rFonts w:ascii="Arial" w:hAnsi="Arial" w:cs="Arial"/>
                <w:bCs/>
                <w:iCs/>
                <w:spacing w:val="1"/>
                <w:sz w:val="16"/>
                <w:szCs w:val="16"/>
                <w:lang w:eastAsia="hr"/>
              </w:rPr>
              <w:t xml:space="preserve"> </w:t>
            </w:r>
            <w:r w:rsidRPr="007A7087">
              <w:rPr>
                <w:rFonts w:ascii="Arial" w:hAnsi="Arial" w:cs="Arial"/>
                <w:bCs/>
                <w:iCs/>
                <w:spacing w:val="-1"/>
                <w:sz w:val="16"/>
                <w:szCs w:val="16"/>
                <w:lang w:eastAsia="hr"/>
              </w:rPr>
              <w:t>TUR KOJA</w:t>
            </w:r>
            <w:r w:rsidRPr="007A7087">
              <w:rPr>
                <w:rFonts w:ascii="Arial" w:hAnsi="Arial" w:cs="Arial"/>
                <w:bCs/>
                <w:iCs/>
                <w:spacing w:val="-42"/>
                <w:sz w:val="16"/>
                <w:szCs w:val="16"/>
                <w:lang w:eastAsia="hr"/>
              </w:rPr>
              <w:t xml:space="preserve"> </w:t>
            </w:r>
            <w:r w:rsidRPr="007A7087">
              <w:rPr>
                <w:rFonts w:ascii="Arial" w:hAnsi="Arial" w:cs="Arial"/>
                <w:bCs/>
                <w:iCs/>
                <w:sz w:val="16"/>
                <w:szCs w:val="16"/>
                <w:lang w:eastAsia="hr"/>
              </w:rPr>
              <w:t>IMAJU</w:t>
            </w:r>
            <w:r w:rsidRPr="007A7087">
              <w:rPr>
                <w:rFonts w:ascii="Arial" w:hAnsi="Arial" w:cs="Arial"/>
                <w:bCs/>
                <w:iCs/>
                <w:spacing w:val="1"/>
                <w:sz w:val="16"/>
                <w:szCs w:val="16"/>
                <w:lang w:eastAsia="hr"/>
              </w:rPr>
              <w:t xml:space="preserve"> </w:t>
            </w:r>
            <w:r w:rsidRPr="007A7087">
              <w:rPr>
                <w:rFonts w:ascii="Arial" w:hAnsi="Arial" w:cs="Arial"/>
                <w:bCs/>
                <w:iCs/>
                <w:sz w:val="16"/>
                <w:szCs w:val="16"/>
                <w:lang w:eastAsia="hr"/>
              </w:rPr>
              <w:t>OSOBNOG</w:t>
            </w:r>
          </w:p>
          <w:p w14:paraId="63028905"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z w:val="16"/>
                <w:szCs w:val="16"/>
                <w:lang w:eastAsia="ar-SA"/>
              </w:rPr>
              <w:t>POMAGAČA</w:t>
            </w:r>
          </w:p>
        </w:tc>
        <w:tc>
          <w:tcPr>
            <w:tcW w:w="532" w:type="pct"/>
            <w:shd w:val="clear" w:color="auto" w:fill="D9E2F3"/>
            <w:vAlign w:val="center"/>
          </w:tcPr>
          <w:p w14:paraId="734F5F8D"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pacing w:val="-1"/>
                <w:sz w:val="16"/>
                <w:szCs w:val="16"/>
                <w:lang w:eastAsia="ar-SA"/>
              </w:rPr>
              <w:t>DAROVITA</w:t>
            </w:r>
            <w:r w:rsidRPr="007A7087">
              <w:rPr>
                <w:rFonts w:ascii="Arial" w:hAnsi="Arial" w:cs="Arial"/>
                <w:bCs/>
                <w:iCs/>
                <w:spacing w:val="-42"/>
                <w:sz w:val="16"/>
                <w:szCs w:val="16"/>
                <w:lang w:eastAsia="ar-SA"/>
              </w:rPr>
              <w:t xml:space="preserve"> </w:t>
            </w:r>
            <w:r w:rsidRPr="007A7087">
              <w:rPr>
                <w:rFonts w:ascii="Arial" w:hAnsi="Arial" w:cs="Arial"/>
                <w:bCs/>
                <w:iCs/>
                <w:sz w:val="16"/>
                <w:szCs w:val="16"/>
                <w:lang w:eastAsia="ar-SA"/>
              </w:rPr>
              <w:t>DJECA</w:t>
            </w:r>
          </w:p>
        </w:tc>
        <w:tc>
          <w:tcPr>
            <w:tcW w:w="619" w:type="pct"/>
            <w:shd w:val="clear" w:color="auto" w:fill="D9E2F3"/>
            <w:vAlign w:val="center"/>
          </w:tcPr>
          <w:p w14:paraId="4711A327" w14:textId="77777777" w:rsidR="007A7087" w:rsidRPr="007A7087" w:rsidRDefault="007A7087" w:rsidP="007A7087">
            <w:pPr>
              <w:widowControl w:val="0"/>
              <w:autoSpaceDE w:val="0"/>
              <w:autoSpaceDN w:val="0"/>
              <w:jc w:val="center"/>
              <w:rPr>
                <w:rFonts w:ascii="Arial" w:hAnsi="Arial" w:cs="Arial"/>
                <w:bCs/>
                <w:iCs/>
                <w:sz w:val="16"/>
                <w:szCs w:val="16"/>
                <w:lang w:eastAsia="hr"/>
              </w:rPr>
            </w:pPr>
            <w:r w:rsidRPr="007A7087">
              <w:rPr>
                <w:rFonts w:ascii="Arial" w:hAnsi="Arial" w:cs="Arial"/>
                <w:bCs/>
                <w:iCs/>
                <w:sz w:val="16"/>
                <w:szCs w:val="16"/>
                <w:lang w:eastAsia="hr"/>
              </w:rPr>
              <w:t>PROSJEČAN BROJ DJECE PO SKUPINAMA</w:t>
            </w:r>
          </w:p>
        </w:tc>
      </w:tr>
      <w:tr w:rsidR="007A7087" w:rsidRPr="007A7087" w14:paraId="7AF9E263" w14:textId="77777777" w:rsidTr="007A7087">
        <w:trPr>
          <w:trHeight w:hRule="exact" w:val="397"/>
        </w:trPr>
        <w:tc>
          <w:tcPr>
            <w:tcW w:w="809" w:type="pct"/>
            <w:shd w:val="clear" w:color="auto" w:fill="auto"/>
            <w:vAlign w:val="center"/>
          </w:tcPr>
          <w:p w14:paraId="24BED70F"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PALČICA</w:t>
            </w:r>
          </w:p>
        </w:tc>
        <w:tc>
          <w:tcPr>
            <w:tcW w:w="508" w:type="pct"/>
            <w:shd w:val="clear" w:color="auto" w:fill="auto"/>
            <w:vAlign w:val="center"/>
          </w:tcPr>
          <w:p w14:paraId="484D1A10"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6</w:t>
            </w:r>
          </w:p>
        </w:tc>
        <w:tc>
          <w:tcPr>
            <w:tcW w:w="647" w:type="pct"/>
            <w:shd w:val="clear" w:color="auto" w:fill="auto"/>
            <w:vAlign w:val="center"/>
          </w:tcPr>
          <w:p w14:paraId="50EDB9D1"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12</w:t>
            </w:r>
          </w:p>
        </w:tc>
        <w:tc>
          <w:tcPr>
            <w:tcW w:w="477" w:type="pct"/>
            <w:shd w:val="clear" w:color="auto" w:fill="auto"/>
            <w:vAlign w:val="center"/>
          </w:tcPr>
          <w:p w14:paraId="4AFE773E"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97</w:t>
            </w:r>
          </w:p>
        </w:tc>
        <w:tc>
          <w:tcPr>
            <w:tcW w:w="676" w:type="pct"/>
            <w:shd w:val="clear" w:color="auto" w:fill="auto"/>
            <w:vAlign w:val="center"/>
          </w:tcPr>
          <w:p w14:paraId="1F316A14"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10</w:t>
            </w:r>
          </w:p>
        </w:tc>
        <w:tc>
          <w:tcPr>
            <w:tcW w:w="731" w:type="pct"/>
            <w:shd w:val="clear" w:color="auto" w:fill="auto"/>
            <w:vAlign w:val="center"/>
          </w:tcPr>
          <w:p w14:paraId="45BF51F7"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w:t>
            </w:r>
          </w:p>
        </w:tc>
        <w:tc>
          <w:tcPr>
            <w:tcW w:w="532" w:type="pct"/>
            <w:shd w:val="clear" w:color="auto" w:fill="auto"/>
            <w:vAlign w:val="center"/>
          </w:tcPr>
          <w:p w14:paraId="57B83C42"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w:t>
            </w:r>
          </w:p>
        </w:tc>
        <w:tc>
          <w:tcPr>
            <w:tcW w:w="619" w:type="pct"/>
            <w:shd w:val="clear" w:color="auto" w:fill="auto"/>
          </w:tcPr>
          <w:p w14:paraId="51EC8D69" w14:textId="77777777" w:rsidR="007A7087" w:rsidRPr="007A7087" w:rsidRDefault="007A7087" w:rsidP="007A7087">
            <w:pPr>
              <w:tabs>
                <w:tab w:val="left" w:pos="1695"/>
              </w:tabs>
              <w:suppressAutoHyphens/>
              <w:jc w:val="center"/>
              <w:rPr>
                <w:rFonts w:ascii="Arial" w:hAnsi="Arial" w:cs="Arial"/>
                <w:bCs/>
                <w:iCs/>
                <w:sz w:val="20"/>
                <w:szCs w:val="20"/>
                <w:highlight w:val="yellow"/>
                <w:lang w:eastAsia="ar-SA"/>
              </w:rPr>
            </w:pPr>
            <w:r w:rsidRPr="007A7087">
              <w:rPr>
                <w:rFonts w:ascii="Arial" w:hAnsi="Arial" w:cs="Arial"/>
                <w:bCs/>
                <w:iCs/>
                <w:sz w:val="20"/>
                <w:szCs w:val="20"/>
                <w:lang w:eastAsia="ar-SA"/>
              </w:rPr>
              <w:t>16</w:t>
            </w:r>
          </w:p>
        </w:tc>
      </w:tr>
      <w:tr w:rsidR="007A7087" w:rsidRPr="007A7087" w14:paraId="5D4191C7" w14:textId="77777777" w:rsidTr="007A7087">
        <w:trPr>
          <w:trHeight w:hRule="exact" w:val="397"/>
        </w:trPr>
        <w:tc>
          <w:tcPr>
            <w:tcW w:w="809" w:type="pct"/>
            <w:shd w:val="clear" w:color="auto" w:fill="auto"/>
            <w:vAlign w:val="center"/>
          </w:tcPr>
          <w:p w14:paraId="5F6EE9B9"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ŠKATULICA</w:t>
            </w:r>
          </w:p>
        </w:tc>
        <w:tc>
          <w:tcPr>
            <w:tcW w:w="508" w:type="pct"/>
            <w:shd w:val="clear" w:color="auto" w:fill="auto"/>
            <w:vAlign w:val="center"/>
          </w:tcPr>
          <w:p w14:paraId="3D093E7E"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4</w:t>
            </w:r>
          </w:p>
        </w:tc>
        <w:tc>
          <w:tcPr>
            <w:tcW w:w="647" w:type="pct"/>
            <w:shd w:val="clear" w:color="auto" w:fill="auto"/>
            <w:vAlign w:val="center"/>
          </w:tcPr>
          <w:p w14:paraId="26AF2AE9"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8</w:t>
            </w:r>
          </w:p>
        </w:tc>
        <w:tc>
          <w:tcPr>
            <w:tcW w:w="477" w:type="pct"/>
            <w:shd w:val="clear" w:color="auto" w:fill="auto"/>
            <w:vAlign w:val="center"/>
          </w:tcPr>
          <w:p w14:paraId="290DFCE5"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51</w:t>
            </w:r>
          </w:p>
        </w:tc>
        <w:tc>
          <w:tcPr>
            <w:tcW w:w="676" w:type="pct"/>
            <w:shd w:val="clear" w:color="auto" w:fill="auto"/>
            <w:vAlign w:val="center"/>
          </w:tcPr>
          <w:p w14:paraId="18ABA546"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3</w:t>
            </w:r>
          </w:p>
        </w:tc>
        <w:tc>
          <w:tcPr>
            <w:tcW w:w="731" w:type="pct"/>
            <w:shd w:val="clear" w:color="auto" w:fill="auto"/>
            <w:vAlign w:val="center"/>
          </w:tcPr>
          <w:p w14:paraId="0BF03E3B"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w:t>
            </w:r>
          </w:p>
        </w:tc>
        <w:tc>
          <w:tcPr>
            <w:tcW w:w="532" w:type="pct"/>
            <w:shd w:val="clear" w:color="auto" w:fill="auto"/>
            <w:vAlign w:val="center"/>
          </w:tcPr>
          <w:p w14:paraId="1A902212"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w:t>
            </w:r>
          </w:p>
        </w:tc>
        <w:tc>
          <w:tcPr>
            <w:tcW w:w="619" w:type="pct"/>
            <w:shd w:val="clear" w:color="auto" w:fill="auto"/>
          </w:tcPr>
          <w:p w14:paraId="2677CEB4" w14:textId="77777777" w:rsidR="007A7087" w:rsidRPr="007A7087" w:rsidRDefault="007A7087" w:rsidP="007A7087">
            <w:pPr>
              <w:tabs>
                <w:tab w:val="left" w:pos="1695"/>
              </w:tabs>
              <w:suppressAutoHyphens/>
              <w:jc w:val="center"/>
              <w:rPr>
                <w:rFonts w:ascii="Arial" w:hAnsi="Arial" w:cs="Arial"/>
                <w:bCs/>
                <w:iCs/>
                <w:sz w:val="20"/>
                <w:szCs w:val="20"/>
                <w:highlight w:val="yellow"/>
                <w:lang w:eastAsia="ar-SA"/>
              </w:rPr>
            </w:pPr>
            <w:r w:rsidRPr="007A7087">
              <w:rPr>
                <w:rFonts w:ascii="Arial" w:hAnsi="Arial" w:cs="Arial"/>
                <w:bCs/>
                <w:iCs/>
                <w:sz w:val="20"/>
                <w:szCs w:val="20"/>
                <w:lang w:eastAsia="ar-SA"/>
              </w:rPr>
              <w:t>13</w:t>
            </w:r>
          </w:p>
        </w:tc>
      </w:tr>
      <w:tr w:rsidR="007A7087" w:rsidRPr="007A7087" w14:paraId="30B4FDAF" w14:textId="77777777" w:rsidTr="007A7087">
        <w:trPr>
          <w:trHeight w:hRule="exact" w:val="397"/>
        </w:trPr>
        <w:tc>
          <w:tcPr>
            <w:tcW w:w="809" w:type="pct"/>
            <w:shd w:val="clear" w:color="auto" w:fill="auto"/>
            <w:vAlign w:val="center"/>
          </w:tcPr>
          <w:p w14:paraId="37825696"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CICIBAN</w:t>
            </w:r>
          </w:p>
        </w:tc>
        <w:tc>
          <w:tcPr>
            <w:tcW w:w="508" w:type="pct"/>
            <w:shd w:val="clear" w:color="auto" w:fill="auto"/>
            <w:vAlign w:val="center"/>
          </w:tcPr>
          <w:p w14:paraId="1E40836C"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3</w:t>
            </w:r>
          </w:p>
        </w:tc>
        <w:tc>
          <w:tcPr>
            <w:tcW w:w="647" w:type="pct"/>
            <w:shd w:val="clear" w:color="auto" w:fill="auto"/>
            <w:vAlign w:val="center"/>
          </w:tcPr>
          <w:p w14:paraId="2BFE924A"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6</w:t>
            </w:r>
          </w:p>
        </w:tc>
        <w:tc>
          <w:tcPr>
            <w:tcW w:w="477" w:type="pct"/>
            <w:shd w:val="clear" w:color="auto" w:fill="auto"/>
            <w:vAlign w:val="center"/>
          </w:tcPr>
          <w:p w14:paraId="603EE25E"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45</w:t>
            </w:r>
          </w:p>
        </w:tc>
        <w:tc>
          <w:tcPr>
            <w:tcW w:w="676" w:type="pct"/>
            <w:shd w:val="clear" w:color="auto" w:fill="auto"/>
            <w:vAlign w:val="center"/>
          </w:tcPr>
          <w:p w14:paraId="677F26E8"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7</w:t>
            </w:r>
          </w:p>
        </w:tc>
        <w:tc>
          <w:tcPr>
            <w:tcW w:w="731" w:type="pct"/>
            <w:shd w:val="clear" w:color="auto" w:fill="auto"/>
            <w:vAlign w:val="center"/>
          </w:tcPr>
          <w:p w14:paraId="14048EAA"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w:t>
            </w:r>
          </w:p>
        </w:tc>
        <w:tc>
          <w:tcPr>
            <w:tcW w:w="532" w:type="pct"/>
            <w:shd w:val="clear" w:color="auto" w:fill="auto"/>
            <w:vAlign w:val="center"/>
          </w:tcPr>
          <w:p w14:paraId="0DE1D751"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w:t>
            </w:r>
          </w:p>
        </w:tc>
        <w:tc>
          <w:tcPr>
            <w:tcW w:w="619" w:type="pct"/>
            <w:shd w:val="clear" w:color="auto" w:fill="auto"/>
          </w:tcPr>
          <w:p w14:paraId="2C0E03D0"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15</w:t>
            </w:r>
          </w:p>
        </w:tc>
      </w:tr>
      <w:tr w:rsidR="007A7087" w:rsidRPr="007A7087" w14:paraId="745849F0" w14:textId="77777777" w:rsidTr="007A7087">
        <w:trPr>
          <w:trHeight w:hRule="exact" w:val="397"/>
        </w:trPr>
        <w:tc>
          <w:tcPr>
            <w:tcW w:w="809" w:type="pct"/>
            <w:shd w:val="clear" w:color="auto" w:fill="auto"/>
            <w:vAlign w:val="center"/>
          </w:tcPr>
          <w:p w14:paraId="2A74E21D"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IZVIĐAČ</w:t>
            </w:r>
          </w:p>
        </w:tc>
        <w:tc>
          <w:tcPr>
            <w:tcW w:w="508" w:type="pct"/>
            <w:shd w:val="clear" w:color="auto" w:fill="auto"/>
            <w:vAlign w:val="center"/>
          </w:tcPr>
          <w:p w14:paraId="61134D92"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w:t>
            </w:r>
          </w:p>
        </w:tc>
        <w:tc>
          <w:tcPr>
            <w:tcW w:w="647" w:type="pct"/>
            <w:shd w:val="clear" w:color="auto" w:fill="auto"/>
            <w:vAlign w:val="center"/>
          </w:tcPr>
          <w:p w14:paraId="3C93CE7A"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4</w:t>
            </w:r>
          </w:p>
        </w:tc>
        <w:tc>
          <w:tcPr>
            <w:tcW w:w="477" w:type="pct"/>
            <w:shd w:val="clear" w:color="auto" w:fill="auto"/>
            <w:vAlign w:val="center"/>
          </w:tcPr>
          <w:p w14:paraId="0D650281"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25</w:t>
            </w:r>
          </w:p>
        </w:tc>
        <w:tc>
          <w:tcPr>
            <w:tcW w:w="676" w:type="pct"/>
            <w:shd w:val="clear" w:color="auto" w:fill="auto"/>
            <w:vAlign w:val="center"/>
          </w:tcPr>
          <w:p w14:paraId="771DBCB7"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3</w:t>
            </w:r>
          </w:p>
        </w:tc>
        <w:tc>
          <w:tcPr>
            <w:tcW w:w="731" w:type="pct"/>
            <w:shd w:val="clear" w:color="auto" w:fill="auto"/>
            <w:vAlign w:val="center"/>
          </w:tcPr>
          <w:p w14:paraId="4ADDBEFA"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w:t>
            </w:r>
          </w:p>
        </w:tc>
        <w:tc>
          <w:tcPr>
            <w:tcW w:w="532" w:type="pct"/>
            <w:shd w:val="clear" w:color="auto" w:fill="auto"/>
            <w:vAlign w:val="center"/>
          </w:tcPr>
          <w:p w14:paraId="37F45875"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w:t>
            </w:r>
          </w:p>
        </w:tc>
        <w:tc>
          <w:tcPr>
            <w:tcW w:w="619" w:type="pct"/>
            <w:shd w:val="clear" w:color="auto" w:fill="auto"/>
          </w:tcPr>
          <w:p w14:paraId="33F25FF7"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13</w:t>
            </w:r>
          </w:p>
        </w:tc>
      </w:tr>
      <w:tr w:rsidR="007A7087" w:rsidRPr="007A7087" w14:paraId="3A2BB48C" w14:textId="77777777" w:rsidTr="007A7087">
        <w:trPr>
          <w:trHeight w:hRule="exact" w:val="397"/>
        </w:trPr>
        <w:tc>
          <w:tcPr>
            <w:tcW w:w="809" w:type="pct"/>
            <w:shd w:val="clear" w:color="auto" w:fill="auto"/>
            <w:vAlign w:val="center"/>
          </w:tcPr>
          <w:p w14:paraId="7A1979C4"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KONO</w:t>
            </w:r>
          </w:p>
        </w:tc>
        <w:tc>
          <w:tcPr>
            <w:tcW w:w="508" w:type="pct"/>
            <w:shd w:val="clear" w:color="auto" w:fill="auto"/>
            <w:vAlign w:val="center"/>
          </w:tcPr>
          <w:p w14:paraId="3E613E87"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w:t>
            </w:r>
          </w:p>
        </w:tc>
        <w:tc>
          <w:tcPr>
            <w:tcW w:w="647" w:type="pct"/>
            <w:shd w:val="clear" w:color="auto" w:fill="auto"/>
            <w:vAlign w:val="center"/>
          </w:tcPr>
          <w:p w14:paraId="33A8914B"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w:t>
            </w:r>
          </w:p>
        </w:tc>
        <w:tc>
          <w:tcPr>
            <w:tcW w:w="477" w:type="pct"/>
            <w:shd w:val="clear" w:color="auto" w:fill="auto"/>
            <w:vAlign w:val="center"/>
          </w:tcPr>
          <w:p w14:paraId="64DAB253"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14</w:t>
            </w:r>
          </w:p>
        </w:tc>
        <w:tc>
          <w:tcPr>
            <w:tcW w:w="676" w:type="pct"/>
            <w:shd w:val="clear" w:color="auto" w:fill="auto"/>
            <w:vAlign w:val="center"/>
          </w:tcPr>
          <w:p w14:paraId="34F81051"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w:t>
            </w:r>
          </w:p>
        </w:tc>
        <w:tc>
          <w:tcPr>
            <w:tcW w:w="731" w:type="pct"/>
            <w:shd w:val="clear" w:color="auto" w:fill="auto"/>
            <w:vAlign w:val="center"/>
          </w:tcPr>
          <w:p w14:paraId="2B96B810"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w:t>
            </w:r>
          </w:p>
        </w:tc>
        <w:tc>
          <w:tcPr>
            <w:tcW w:w="532" w:type="pct"/>
            <w:shd w:val="clear" w:color="auto" w:fill="auto"/>
            <w:vAlign w:val="center"/>
          </w:tcPr>
          <w:p w14:paraId="501FFFF9"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w:t>
            </w:r>
          </w:p>
        </w:tc>
        <w:tc>
          <w:tcPr>
            <w:tcW w:w="619" w:type="pct"/>
            <w:shd w:val="clear" w:color="auto" w:fill="auto"/>
          </w:tcPr>
          <w:p w14:paraId="76ABDC34"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14</w:t>
            </w:r>
          </w:p>
        </w:tc>
      </w:tr>
      <w:tr w:rsidR="007A7087" w:rsidRPr="007A7087" w14:paraId="6760B907" w14:textId="77777777" w:rsidTr="007A7087">
        <w:trPr>
          <w:trHeight w:hRule="exact" w:val="397"/>
        </w:trPr>
        <w:tc>
          <w:tcPr>
            <w:tcW w:w="809" w:type="pct"/>
            <w:shd w:val="clear" w:color="auto" w:fill="auto"/>
            <w:vAlign w:val="center"/>
          </w:tcPr>
          <w:p w14:paraId="39BA29DD"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PILE</w:t>
            </w:r>
          </w:p>
        </w:tc>
        <w:tc>
          <w:tcPr>
            <w:tcW w:w="508" w:type="pct"/>
            <w:shd w:val="clear" w:color="auto" w:fill="auto"/>
            <w:vAlign w:val="center"/>
          </w:tcPr>
          <w:p w14:paraId="35E4D64F"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w:t>
            </w:r>
          </w:p>
        </w:tc>
        <w:tc>
          <w:tcPr>
            <w:tcW w:w="647" w:type="pct"/>
            <w:shd w:val="clear" w:color="auto" w:fill="auto"/>
            <w:vAlign w:val="center"/>
          </w:tcPr>
          <w:p w14:paraId="26FE5211"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4</w:t>
            </w:r>
          </w:p>
        </w:tc>
        <w:tc>
          <w:tcPr>
            <w:tcW w:w="477" w:type="pct"/>
            <w:shd w:val="clear" w:color="auto" w:fill="auto"/>
            <w:vAlign w:val="center"/>
          </w:tcPr>
          <w:p w14:paraId="059F26F4"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20</w:t>
            </w:r>
          </w:p>
        </w:tc>
        <w:tc>
          <w:tcPr>
            <w:tcW w:w="676" w:type="pct"/>
            <w:shd w:val="clear" w:color="auto" w:fill="auto"/>
            <w:vAlign w:val="center"/>
          </w:tcPr>
          <w:p w14:paraId="45A60AC6"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3</w:t>
            </w:r>
          </w:p>
        </w:tc>
        <w:tc>
          <w:tcPr>
            <w:tcW w:w="731" w:type="pct"/>
            <w:shd w:val="clear" w:color="auto" w:fill="auto"/>
            <w:vAlign w:val="center"/>
          </w:tcPr>
          <w:p w14:paraId="0DF8273F"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w:t>
            </w:r>
          </w:p>
        </w:tc>
        <w:tc>
          <w:tcPr>
            <w:tcW w:w="532" w:type="pct"/>
            <w:shd w:val="clear" w:color="auto" w:fill="auto"/>
            <w:vAlign w:val="center"/>
          </w:tcPr>
          <w:p w14:paraId="04066326"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w:t>
            </w:r>
          </w:p>
        </w:tc>
        <w:tc>
          <w:tcPr>
            <w:tcW w:w="619" w:type="pct"/>
            <w:shd w:val="clear" w:color="auto" w:fill="auto"/>
          </w:tcPr>
          <w:p w14:paraId="04165252"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11</w:t>
            </w:r>
          </w:p>
        </w:tc>
      </w:tr>
      <w:tr w:rsidR="007A7087" w:rsidRPr="007A7087" w14:paraId="32676633" w14:textId="77777777" w:rsidTr="007A7087">
        <w:trPr>
          <w:trHeight w:hRule="exact" w:val="397"/>
        </w:trPr>
        <w:tc>
          <w:tcPr>
            <w:tcW w:w="809" w:type="pct"/>
            <w:shd w:val="clear" w:color="auto" w:fill="auto"/>
            <w:vAlign w:val="center"/>
          </w:tcPr>
          <w:p w14:paraId="04A725F3"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ČIOPA</w:t>
            </w:r>
          </w:p>
        </w:tc>
        <w:tc>
          <w:tcPr>
            <w:tcW w:w="508" w:type="pct"/>
            <w:shd w:val="clear" w:color="auto" w:fill="auto"/>
            <w:vAlign w:val="center"/>
          </w:tcPr>
          <w:p w14:paraId="1B679E0A"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4</w:t>
            </w:r>
          </w:p>
        </w:tc>
        <w:tc>
          <w:tcPr>
            <w:tcW w:w="647" w:type="pct"/>
            <w:shd w:val="clear" w:color="auto" w:fill="auto"/>
            <w:vAlign w:val="center"/>
          </w:tcPr>
          <w:p w14:paraId="7126B966"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8</w:t>
            </w:r>
          </w:p>
        </w:tc>
        <w:tc>
          <w:tcPr>
            <w:tcW w:w="477" w:type="pct"/>
            <w:shd w:val="clear" w:color="auto" w:fill="auto"/>
            <w:vAlign w:val="center"/>
          </w:tcPr>
          <w:p w14:paraId="75A3811A"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55</w:t>
            </w:r>
          </w:p>
        </w:tc>
        <w:tc>
          <w:tcPr>
            <w:tcW w:w="676" w:type="pct"/>
            <w:shd w:val="clear" w:color="auto" w:fill="auto"/>
            <w:vAlign w:val="center"/>
          </w:tcPr>
          <w:p w14:paraId="1C9CB6D0"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8</w:t>
            </w:r>
          </w:p>
        </w:tc>
        <w:tc>
          <w:tcPr>
            <w:tcW w:w="731" w:type="pct"/>
            <w:shd w:val="clear" w:color="auto" w:fill="auto"/>
            <w:vAlign w:val="center"/>
          </w:tcPr>
          <w:p w14:paraId="431E007C"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3</w:t>
            </w:r>
          </w:p>
        </w:tc>
        <w:tc>
          <w:tcPr>
            <w:tcW w:w="532" w:type="pct"/>
            <w:shd w:val="clear" w:color="auto" w:fill="auto"/>
            <w:vAlign w:val="center"/>
          </w:tcPr>
          <w:p w14:paraId="7105745A"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w:t>
            </w:r>
          </w:p>
        </w:tc>
        <w:tc>
          <w:tcPr>
            <w:tcW w:w="619" w:type="pct"/>
            <w:shd w:val="clear" w:color="auto" w:fill="auto"/>
          </w:tcPr>
          <w:p w14:paraId="794DA2B1"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14</w:t>
            </w:r>
          </w:p>
        </w:tc>
      </w:tr>
      <w:tr w:rsidR="007A7087" w:rsidRPr="007A7087" w14:paraId="7133E87F" w14:textId="77777777" w:rsidTr="007A7087">
        <w:trPr>
          <w:trHeight w:hRule="exact" w:val="397"/>
        </w:trPr>
        <w:tc>
          <w:tcPr>
            <w:tcW w:w="809" w:type="pct"/>
            <w:shd w:val="clear" w:color="auto" w:fill="DEEAF6"/>
            <w:vAlign w:val="center"/>
          </w:tcPr>
          <w:p w14:paraId="43C87CC8"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UKUPNO</w:t>
            </w:r>
          </w:p>
        </w:tc>
        <w:tc>
          <w:tcPr>
            <w:tcW w:w="508" w:type="pct"/>
            <w:shd w:val="clear" w:color="auto" w:fill="DEEAF6"/>
            <w:vAlign w:val="center"/>
          </w:tcPr>
          <w:p w14:paraId="7D67DEB7"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22</w:t>
            </w:r>
          </w:p>
        </w:tc>
        <w:tc>
          <w:tcPr>
            <w:tcW w:w="647" w:type="pct"/>
            <w:shd w:val="clear" w:color="auto" w:fill="DEEAF6"/>
            <w:vAlign w:val="center"/>
          </w:tcPr>
          <w:p w14:paraId="14D81F6C"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44</w:t>
            </w:r>
          </w:p>
        </w:tc>
        <w:tc>
          <w:tcPr>
            <w:tcW w:w="477" w:type="pct"/>
            <w:shd w:val="clear" w:color="auto" w:fill="D9E2F3"/>
            <w:vAlign w:val="center"/>
          </w:tcPr>
          <w:p w14:paraId="423A3F56" w14:textId="77777777" w:rsidR="007A7087" w:rsidRPr="007A7087" w:rsidRDefault="007A7087" w:rsidP="007A7087">
            <w:pPr>
              <w:tabs>
                <w:tab w:val="left" w:pos="1695"/>
              </w:tabs>
              <w:suppressAutoHyphens/>
              <w:jc w:val="center"/>
              <w:rPr>
                <w:rFonts w:ascii="Arial" w:hAnsi="Arial" w:cs="Arial"/>
                <w:b/>
                <w:bCs/>
                <w:iCs/>
                <w:sz w:val="20"/>
                <w:szCs w:val="20"/>
                <w:highlight w:val="yellow"/>
                <w:lang w:eastAsia="ar-SA"/>
              </w:rPr>
            </w:pPr>
            <w:r w:rsidRPr="007A7087">
              <w:rPr>
                <w:rFonts w:ascii="Arial" w:hAnsi="Arial" w:cs="Arial"/>
                <w:b/>
                <w:bCs/>
                <w:iCs/>
                <w:sz w:val="20"/>
                <w:szCs w:val="20"/>
                <w:lang w:eastAsia="ar-SA"/>
              </w:rPr>
              <w:t>307</w:t>
            </w:r>
          </w:p>
        </w:tc>
        <w:tc>
          <w:tcPr>
            <w:tcW w:w="676" w:type="pct"/>
            <w:shd w:val="clear" w:color="auto" w:fill="D9E2F3"/>
            <w:vAlign w:val="center"/>
          </w:tcPr>
          <w:p w14:paraId="4F9C9C8F"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36</w:t>
            </w:r>
          </w:p>
        </w:tc>
        <w:tc>
          <w:tcPr>
            <w:tcW w:w="731" w:type="pct"/>
            <w:shd w:val="clear" w:color="auto" w:fill="D9E2F3"/>
            <w:vAlign w:val="center"/>
          </w:tcPr>
          <w:p w14:paraId="462EFD61"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5</w:t>
            </w:r>
          </w:p>
        </w:tc>
        <w:tc>
          <w:tcPr>
            <w:tcW w:w="532" w:type="pct"/>
            <w:shd w:val="clear" w:color="auto" w:fill="D9E2F3"/>
            <w:vAlign w:val="center"/>
          </w:tcPr>
          <w:p w14:paraId="13BB4D81"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w:t>
            </w:r>
          </w:p>
        </w:tc>
        <w:tc>
          <w:tcPr>
            <w:tcW w:w="619" w:type="pct"/>
            <w:shd w:val="clear" w:color="auto" w:fill="D9E2F3"/>
          </w:tcPr>
          <w:p w14:paraId="13990A7C"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14</w:t>
            </w:r>
          </w:p>
        </w:tc>
      </w:tr>
      <w:bookmarkEnd w:id="14"/>
    </w:tbl>
    <w:p w14:paraId="6F6B4BD7" w14:textId="77777777" w:rsidR="007A7087" w:rsidRPr="007A7087" w:rsidRDefault="007A7087" w:rsidP="007A7087">
      <w:pPr>
        <w:suppressAutoHyphens/>
        <w:jc w:val="both"/>
        <w:rPr>
          <w:rFonts w:ascii="Arial" w:hAnsi="Arial" w:cs="Arial"/>
          <w:b/>
          <w:bCs/>
          <w:iCs/>
          <w:sz w:val="22"/>
          <w:szCs w:val="22"/>
          <w:lang w:eastAsia="ar-SA"/>
        </w:rPr>
      </w:pPr>
    </w:p>
    <w:p w14:paraId="0249731E" w14:textId="77777777" w:rsidR="007A7087" w:rsidRPr="007A7087" w:rsidRDefault="007A7087" w:rsidP="007A7087">
      <w:pPr>
        <w:suppressAutoHyphens/>
        <w:jc w:val="both"/>
        <w:rPr>
          <w:rFonts w:ascii="Arial" w:hAnsi="Arial" w:cs="Arial"/>
          <w:b/>
          <w:bCs/>
          <w:iCs/>
          <w:sz w:val="20"/>
          <w:szCs w:val="20"/>
        </w:rPr>
      </w:pPr>
      <w:r w:rsidRPr="007A7087">
        <w:rPr>
          <w:rFonts w:ascii="Arial" w:hAnsi="Arial" w:cs="Arial"/>
          <w:b/>
          <w:bCs/>
          <w:iCs/>
          <w:sz w:val="20"/>
          <w:szCs w:val="20"/>
        </w:rPr>
        <w:t>Tablica 10: Broj djece vrtićkog uzrasta u Dječjim vrtićima Dubrovnik</w:t>
      </w:r>
    </w:p>
    <w:p w14:paraId="56D1EAB0" w14:textId="77777777" w:rsidR="007A7087" w:rsidRPr="007A7087" w:rsidRDefault="007A7087" w:rsidP="007A7087">
      <w:pPr>
        <w:suppressAutoHyphens/>
        <w:jc w:val="both"/>
        <w:rPr>
          <w:rFonts w:ascii="Arial" w:hAnsi="Arial" w:cs="Arial"/>
          <w:b/>
          <w:bCs/>
          <w:iCs/>
          <w:sz w:val="20"/>
          <w:szCs w:val="20"/>
        </w:rPr>
      </w:pPr>
    </w:p>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9"/>
        <w:gridCol w:w="1248"/>
        <w:gridCol w:w="985"/>
        <w:gridCol w:w="1313"/>
        <w:gridCol w:w="1469"/>
        <w:gridCol w:w="1026"/>
        <w:gridCol w:w="1185"/>
      </w:tblGrid>
      <w:tr w:rsidR="007A7087" w:rsidRPr="007A7087" w14:paraId="0D75D1F1" w14:textId="77777777" w:rsidTr="007A7087">
        <w:trPr>
          <w:trHeight w:hRule="exact" w:val="1439"/>
        </w:trPr>
        <w:tc>
          <w:tcPr>
            <w:tcW w:w="699" w:type="pct"/>
            <w:shd w:val="clear" w:color="auto" w:fill="D9E2F3"/>
            <w:vAlign w:val="center"/>
          </w:tcPr>
          <w:p w14:paraId="4E2542E6"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z w:val="16"/>
                <w:szCs w:val="16"/>
                <w:lang w:eastAsia="ar-SA"/>
              </w:rPr>
              <w:t>V</w:t>
            </w:r>
            <w:r w:rsidRPr="007A7087">
              <w:rPr>
                <w:rFonts w:ascii="Arial" w:hAnsi="Arial" w:cs="Arial"/>
                <w:bCs/>
                <w:iCs/>
                <w:spacing w:val="-1"/>
                <w:sz w:val="16"/>
                <w:szCs w:val="16"/>
                <w:lang w:eastAsia="ar-SA"/>
              </w:rPr>
              <w:t xml:space="preserve"> </w:t>
            </w:r>
            <w:r w:rsidRPr="007A7087">
              <w:rPr>
                <w:rFonts w:ascii="Arial" w:hAnsi="Arial" w:cs="Arial"/>
                <w:bCs/>
                <w:iCs/>
                <w:sz w:val="16"/>
                <w:szCs w:val="16"/>
                <w:lang w:eastAsia="ar-SA"/>
              </w:rPr>
              <w:t>R T I Ć</w:t>
            </w:r>
          </w:p>
        </w:tc>
        <w:tc>
          <w:tcPr>
            <w:tcW w:w="484" w:type="pct"/>
            <w:shd w:val="clear" w:color="auto" w:fill="D9E2F3"/>
            <w:vAlign w:val="center"/>
          </w:tcPr>
          <w:p w14:paraId="06843DB0"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z w:val="16"/>
                <w:szCs w:val="16"/>
                <w:lang w:eastAsia="ar-SA"/>
              </w:rPr>
              <w:t>SKUPINE</w:t>
            </w:r>
          </w:p>
        </w:tc>
        <w:tc>
          <w:tcPr>
            <w:tcW w:w="658" w:type="pct"/>
            <w:shd w:val="clear" w:color="auto" w:fill="D9E2F3"/>
            <w:vAlign w:val="center"/>
          </w:tcPr>
          <w:p w14:paraId="1A3F2B08"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z w:val="16"/>
                <w:szCs w:val="16"/>
                <w:lang w:eastAsia="ar-SA"/>
              </w:rPr>
              <w:t>ODGOJITELJI</w:t>
            </w:r>
          </w:p>
        </w:tc>
        <w:tc>
          <w:tcPr>
            <w:tcW w:w="522" w:type="pct"/>
            <w:shd w:val="clear" w:color="auto" w:fill="D9E2F3"/>
            <w:vAlign w:val="center"/>
          </w:tcPr>
          <w:p w14:paraId="04629E30"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z w:val="16"/>
                <w:szCs w:val="16"/>
                <w:lang w:eastAsia="ar-SA"/>
              </w:rPr>
              <w:t>UPISANA</w:t>
            </w:r>
            <w:r w:rsidRPr="007A7087">
              <w:rPr>
                <w:rFonts w:ascii="Arial" w:hAnsi="Arial" w:cs="Arial"/>
                <w:bCs/>
                <w:iCs/>
                <w:spacing w:val="-43"/>
                <w:sz w:val="16"/>
                <w:szCs w:val="16"/>
                <w:lang w:eastAsia="ar-SA"/>
              </w:rPr>
              <w:t xml:space="preserve"> </w:t>
            </w:r>
            <w:r w:rsidRPr="007A7087">
              <w:rPr>
                <w:rFonts w:ascii="Arial" w:hAnsi="Arial" w:cs="Arial"/>
                <w:bCs/>
                <w:iCs/>
                <w:sz w:val="16"/>
                <w:szCs w:val="16"/>
                <w:lang w:eastAsia="ar-SA"/>
              </w:rPr>
              <w:t>DJECA</w:t>
            </w:r>
          </w:p>
        </w:tc>
        <w:tc>
          <w:tcPr>
            <w:tcW w:w="695" w:type="pct"/>
            <w:shd w:val="clear" w:color="auto" w:fill="D9E2F3"/>
            <w:vAlign w:val="center"/>
          </w:tcPr>
          <w:p w14:paraId="565B4777" w14:textId="77777777" w:rsidR="007A7087" w:rsidRPr="007A7087" w:rsidRDefault="007A7087" w:rsidP="007A7087">
            <w:pPr>
              <w:widowControl w:val="0"/>
              <w:autoSpaceDE w:val="0"/>
              <w:autoSpaceDN w:val="0"/>
              <w:spacing w:before="2"/>
              <w:ind w:left="295" w:right="273"/>
              <w:jc w:val="center"/>
              <w:rPr>
                <w:rFonts w:ascii="Arial" w:hAnsi="Arial" w:cs="Arial"/>
                <w:bCs/>
                <w:iCs/>
                <w:sz w:val="16"/>
                <w:szCs w:val="16"/>
                <w:lang w:eastAsia="hr"/>
              </w:rPr>
            </w:pPr>
            <w:r w:rsidRPr="007A7087">
              <w:rPr>
                <w:rFonts w:ascii="Arial" w:hAnsi="Arial" w:cs="Arial"/>
                <w:bCs/>
                <w:iCs/>
                <w:spacing w:val="-1"/>
                <w:sz w:val="16"/>
                <w:szCs w:val="16"/>
                <w:lang w:eastAsia="hr"/>
              </w:rPr>
              <w:t xml:space="preserve">DJECA </w:t>
            </w:r>
            <w:r w:rsidRPr="007A7087">
              <w:rPr>
                <w:rFonts w:ascii="Arial" w:hAnsi="Arial" w:cs="Arial"/>
                <w:bCs/>
                <w:iCs/>
                <w:sz w:val="16"/>
                <w:szCs w:val="16"/>
                <w:lang w:eastAsia="hr"/>
              </w:rPr>
              <w:t>S</w:t>
            </w:r>
            <w:r w:rsidRPr="007A7087">
              <w:rPr>
                <w:rFonts w:ascii="Arial" w:hAnsi="Arial" w:cs="Arial"/>
                <w:bCs/>
                <w:iCs/>
                <w:spacing w:val="-42"/>
                <w:sz w:val="16"/>
                <w:szCs w:val="16"/>
                <w:lang w:eastAsia="hr"/>
              </w:rPr>
              <w:t xml:space="preserve"> </w:t>
            </w:r>
            <w:r w:rsidRPr="007A7087">
              <w:rPr>
                <w:rFonts w:ascii="Arial" w:hAnsi="Arial" w:cs="Arial"/>
                <w:bCs/>
                <w:iCs/>
                <w:sz w:val="16"/>
                <w:szCs w:val="16"/>
                <w:lang w:eastAsia="hr"/>
              </w:rPr>
              <w:t>TUR</w:t>
            </w:r>
          </w:p>
          <w:p w14:paraId="06D18AA2"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pacing w:val="-1"/>
                <w:sz w:val="16"/>
                <w:szCs w:val="16"/>
                <w:lang w:eastAsia="ar-SA"/>
              </w:rPr>
              <w:t xml:space="preserve">UKLJUČENA  </w:t>
            </w:r>
            <w:r w:rsidRPr="007A7087">
              <w:rPr>
                <w:rFonts w:ascii="Arial" w:hAnsi="Arial" w:cs="Arial"/>
                <w:bCs/>
                <w:iCs/>
                <w:spacing w:val="-42"/>
                <w:sz w:val="16"/>
                <w:szCs w:val="16"/>
                <w:lang w:eastAsia="ar-SA"/>
              </w:rPr>
              <w:t xml:space="preserve"> </w:t>
            </w:r>
            <w:r w:rsidRPr="007A7087">
              <w:rPr>
                <w:rFonts w:ascii="Arial" w:hAnsi="Arial" w:cs="Arial"/>
                <w:bCs/>
                <w:iCs/>
                <w:sz w:val="16"/>
                <w:szCs w:val="16"/>
                <w:lang w:eastAsia="ar-SA"/>
              </w:rPr>
              <w:t>U</w:t>
            </w:r>
            <w:r w:rsidRPr="007A7087">
              <w:rPr>
                <w:rFonts w:ascii="Arial" w:hAnsi="Arial" w:cs="Arial"/>
                <w:bCs/>
                <w:iCs/>
                <w:spacing w:val="1"/>
                <w:sz w:val="16"/>
                <w:szCs w:val="16"/>
                <w:lang w:eastAsia="ar-SA"/>
              </w:rPr>
              <w:t xml:space="preserve"> </w:t>
            </w:r>
            <w:r w:rsidRPr="007A7087">
              <w:rPr>
                <w:rFonts w:ascii="Arial" w:hAnsi="Arial" w:cs="Arial"/>
                <w:bCs/>
                <w:iCs/>
                <w:sz w:val="16"/>
                <w:szCs w:val="16"/>
                <w:lang w:eastAsia="ar-SA"/>
              </w:rPr>
              <w:t>REDOVITE</w:t>
            </w:r>
            <w:r w:rsidRPr="007A7087">
              <w:rPr>
                <w:rFonts w:ascii="Arial" w:hAnsi="Arial" w:cs="Arial"/>
                <w:bCs/>
                <w:iCs/>
                <w:spacing w:val="1"/>
                <w:sz w:val="16"/>
                <w:szCs w:val="16"/>
                <w:lang w:eastAsia="ar-SA"/>
              </w:rPr>
              <w:t xml:space="preserve"> </w:t>
            </w:r>
            <w:r w:rsidRPr="007A7087">
              <w:rPr>
                <w:rFonts w:ascii="Arial" w:hAnsi="Arial" w:cs="Arial"/>
                <w:bCs/>
                <w:iCs/>
                <w:sz w:val="16"/>
                <w:szCs w:val="16"/>
                <w:lang w:eastAsia="ar-SA"/>
              </w:rPr>
              <w:t>SKUPINE</w:t>
            </w:r>
          </w:p>
        </w:tc>
        <w:tc>
          <w:tcPr>
            <w:tcW w:w="777" w:type="pct"/>
            <w:shd w:val="clear" w:color="auto" w:fill="D9E2F3"/>
            <w:vAlign w:val="center"/>
          </w:tcPr>
          <w:p w14:paraId="2FC019A2" w14:textId="77777777" w:rsidR="007A7087" w:rsidRPr="007A7087" w:rsidRDefault="007A7087" w:rsidP="007A7087">
            <w:pPr>
              <w:widowControl w:val="0"/>
              <w:autoSpaceDE w:val="0"/>
              <w:autoSpaceDN w:val="0"/>
              <w:spacing w:before="112"/>
              <w:ind w:left="193" w:right="173" w:hanging="1"/>
              <w:jc w:val="center"/>
              <w:rPr>
                <w:rFonts w:ascii="Arial" w:hAnsi="Arial" w:cs="Arial"/>
                <w:bCs/>
                <w:iCs/>
                <w:sz w:val="16"/>
                <w:szCs w:val="16"/>
                <w:lang w:eastAsia="hr"/>
              </w:rPr>
            </w:pPr>
            <w:r w:rsidRPr="007A7087">
              <w:rPr>
                <w:rFonts w:ascii="Arial" w:hAnsi="Arial" w:cs="Arial"/>
                <w:bCs/>
                <w:iCs/>
                <w:sz w:val="16"/>
                <w:szCs w:val="16"/>
                <w:lang w:eastAsia="hr"/>
              </w:rPr>
              <w:t>DJECA S</w:t>
            </w:r>
            <w:r w:rsidRPr="007A7087">
              <w:rPr>
                <w:rFonts w:ascii="Arial" w:hAnsi="Arial" w:cs="Arial"/>
                <w:bCs/>
                <w:iCs/>
                <w:spacing w:val="1"/>
                <w:sz w:val="16"/>
                <w:szCs w:val="16"/>
                <w:lang w:eastAsia="hr"/>
              </w:rPr>
              <w:t xml:space="preserve"> </w:t>
            </w:r>
            <w:r w:rsidRPr="007A7087">
              <w:rPr>
                <w:rFonts w:ascii="Arial" w:hAnsi="Arial" w:cs="Arial"/>
                <w:bCs/>
                <w:iCs/>
                <w:spacing w:val="-1"/>
                <w:sz w:val="16"/>
                <w:szCs w:val="16"/>
                <w:lang w:eastAsia="hr"/>
              </w:rPr>
              <w:t>TUR KOJA</w:t>
            </w:r>
            <w:r w:rsidRPr="007A7087">
              <w:rPr>
                <w:rFonts w:ascii="Arial" w:hAnsi="Arial" w:cs="Arial"/>
                <w:bCs/>
                <w:iCs/>
                <w:spacing w:val="-42"/>
                <w:sz w:val="16"/>
                <w:szCs w:val="16"/>
                <w:lang w:eastAsia="hr"/>
              </w:rPr>
              <w:t xml:space="preserve"> </w:t>
            </w:r>
            <w:r w:rsidRPr="007A7087">
              <w:rPr>
                <w:rFonts w:ascii="Arial" w:hAnsi="Arial" w:cs="Arial"/>
                <w:bCs/>
                <w:iCs/>
                <w:sz w:val="16"/>
                <w:szCs w:val="16"/>
                <w:lang w:eastAsia="hr"/>
              </w:rPr>
              <w:t>IMAJU</w:t>
            </w:r>
            <w:r w:rsidRPr="007A7087">
              <w:rPr>
                <w:rFonts w:ascii="Arial" w:hAnsi="Arial" w:cs="Arial"/>
                <w:bCs/>
                <w:iCs/>
                <w:spacing w:val="1"/>
                <w:sz w:val="16"/>
                <w:szCs w:val="16"/>
                <w:lang w:eastAsia="hr"/>
              </w:rPr>
              <w:t xml:space="preserve"> </w:t>
            </w:r>
            <w:r w:rsidRPr="007A7087">
              <w:rPr>
                <w:rFonts w:ascii="Arial" w:hAnsi="Arial" w:cs="Arial"/>
                <w:bCs/>
                <w:iCs/>
                <w:sz w:val="16"/>
                <w:szCs w:val="16"/>
                <w:lang w:eastAsia="hr"/>
              </w:rPr>
              <w:t>OSOBNOG</w:t>
            </w:r>
          </w:p>
          <w:p w14:paraId="77A418D7"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z w:val="16"/>
                <w:szCs w:val="16"/>
                <w:lang w:eastAsia="ar-SA"/>
              </w:rPr>
              <w:t>POMAGAČA</w:t>
            </w:r>
          </w:p>
        </w:tc>
        <w:tc>
          <w:tcPr>
            <w:tcW w:w="540" w:type="pct"/>
            <w:shd w:val="clear" w:color="auto" w:fill="D9E2F3"/>
            <w:vAlign w:val="center"/>
          </w:tcPr>
          <w:p w14:paraId="6D59EAC3"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pacing w:val="-1"/>
                <w:sz w:val="16"/>
                <w:szCs w:val="16"/>
                <w:lang w:eastAsia="ar-SA"/>
              </w:rPr>
              <w:t xml:space="preserve">DAROVITA </w:t>
            </w:r>
            <w:r w:rsidRPr="007A7087">
              <w:rPr>
                <w:rFonts w:ascii="Arial" w:hAnsi="Arial" w:cs="Arial"/>
                <w:bCs/>
                <w:iCs/>
                <w:spacing w:val="-42"/>
                <w:sz w:val="16"/>
                <w:szCs w:val="16"/>
                <w:lang w:eastAsia="ar-SA"/>
              </w:rPr>
              <w:t xml:space="preserve"> </w:t>
            </w:r>
            <w:r w:rsidRPr="007A7087">
              <w:rPr>
                <w:rFonts w:ascii="Arial" w:hAnsi="Arial" w:cs="Arial"/>
                <w:bCs/>
                <w:iCs/>
                <w:sz w:val="16"/>
                <w:szCs w:val="16"/>
                <w:lang w:eastAsia="ar-SA"/>
              </w:rPr>
              <w:t>DJECA</w:t>
            </w:r>
          </w:p>
        </w:tc>
        <w:tc>
          <w:tcPr>
            <w:tcW w:w="624" w:type="pct"/>
            <w:shd w:val="clear" w:color="auto" w:fill="D9E2F3"/>
            <w:vAlign w:val="center"/>
          </w:tcPr>
          <w:p w14:paraId="2D902204" w14:textId="77777777" w:rsidR="007A7087" w:rsidRPr="007A7087" w:rsidRDefault="007A7087" w:rsidP="007A7087">
            <w:pPr>
              <w:tabs>
                <w:tab w:val="left" w:pos="1695"/>
              </w:tabs>
              <w:suppressAutoHyphens/>
              <w:jc w:val="center"/>
              <w:rPr>
                <w:rFonts w:ascii="Arial" w:hAnsi="Arial" w:cs="Arial"/>
                <w:bCs/>
                <w:iCs/>
                <w:spacing w:val="-1"/>
                <w:sz w:val="16"/>
                <w:szCs w:val="16"/>
                <w:lang w:eastAsia="ar-SA"/>
              </w:rPr>
            </w:pPr>
            <w:r w:rsidRPr="007A7087">
              <w:rPr>
                <w:rFonts w:ascii="Arial" w:hAnsi="Arial" w:cs="Arial"/>
                <w:bCs/>
                <w:iCs/>
                <w:spacing w:val="-1"/>
                <w:sz w:val="16"/>
                <w:szCs w:val="16"/>
                <w:lang w:eastAsia="ar-SA"/>
              </w:rPr>
              <w:t>PROSJEČAN BROJ DJECE PO SKUPINAMA</w:t>
            </w:r>
          </w:p>
        </w:tc>
      </w:tr>
      <w:tr w:rsidR="007A7087" w:rsidRPr="007A7087" w14:paraId="5D9DB021" w14:textId="77777777" w:rsidTr="007A7087">
        <w:trPr>
          <w:trHeight w:hRule="exact" w:val="318"/>
        </w:trPr>
        <w:tc>
          <w:tcPr>
            <w:tcW w:w="699" w:type="pct"/>
            <w:shd w:val="clear" w:color="auto" w:fill="auto"/>
            <w:vAlign w:val="center"/>
          </w:tcPr>
          <w:p w14:paraId="7C03BFE5"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PALČICA</w:t>
            </w:r>
          </w:p>
        </w:tc>
        <w:tc>
          <w:tcPr>
            <w:tcW w:w="484" w:type="pct"/>
            <w:shd w:val="clear" w:color="auto" w:fill="auto"/>
          </w:tcPr>
          <w:p w14:paraId="36E5C0FC"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14</w:t>
            </w:r>
          </w:p>
        </w:tc>
        <w:tc>
          <w:tcPr>
            <w:tcW w:w="658" w:type="pct"/>
            <w:shd w:val="clear" w:color="auto" w:fill="auto"/>
          </w:tcPr>
          <w:p w14:paraId="272942B7"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29</w:t>
            </w:r>
          </w:p>
        </w:tc>
        <w:tc>
          <w:tcPr>
            <w:tcW w:w="522" w:type="pct"/>
            <w:shd w:val="clear" w:color="auto" w:fill="auto"/>
          </w:tcPr>
          <w:p w14:paraId="74F11EAC" w14:textId="77777777" w:rsidR="007A7087" w:rsidRPr="007A7087" w:rsidRDefault="007A7087" w:rsidP="007A7087">
            <w:pPr>
              <w:tabs>
                <w:tab w:val="left" w:pos="1695"/>
              </w:tabs>
              <w:suppressAutoHyphens/>
              <w:jc w:val="center"/>
              <w:rPr>
                <w:rFonts w:ascii="Arial" w:hAnsi="Arial" w:cs="Arial"/>
                <w:bCs/>
                <w:iCs/>
                <w:sz w:val="20"/>
                <w:szCs w:val="20"/>
                <w:highlight w:val="yellow"/>
                <w:lang w:eastAsia="ar-SA"/>
              </w:rPr>
            </w:pPr>
            <w:r w:rsidRPr="007A7087">
              <w:rPr>
                <w:rFonts w:ascii="Arial" w:hAnsi="Arial" w:cs="Arial"/>
                <w:bCs/>
                <w:iCs/>
                <w:sz w:val="20"/>
                <w:szCs w:val="20"/>
                <w:lang w:eastAsia="ar-SA"/>
              </w:rPr>
              <w:t>311</w:t>
            </w:r>
          </w:p>
        </w:tc>
        <w:tc>
          <w:tcPr>
            <w:tcW w:w="695" w:type="pct"/>
            <w:shd w:val="clear" w:color="auto" w:fill="auto"/>
          </w:tcPr>
          <w:p w14:paraId="6132B587"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82</w:t>
            </w:r>
          </w:p>
        </w:tc>
        <w:tc>
          <w:tcPr>
            <w:tcW w:w="777" w:type="pct"/>
            <w:shd w:val="clear" w:color="auto" w:fill="auto"/>
          </w:tcPr>
          <w:p w14:paraId="716ADE6C"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3</w:t>
            </w:r>
          </w:p>
        </w:tc>
        <w:tc>
          <w:tcPr>
            <w:tcW w:w="540" w:type="pct"/>
            <w:shd w:val="clear" w:color="auto" w:fill="auto"/>
          </w:tcPr>
          <w:p w14:paraId="2BE3C208"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15</w:t>
            </w:r>
          </w:p>
        </w:tc>
        <w:tc>
          <w:tcPr>
            <w:tcW w:w="624" w:type="pct"/>
            <w:shd w:val="clear" w:color="auto" w:fill="auto"/>
          </w:tcPr>
          <w:p w14:paraId="5B977CDA"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22</w:t>
            </w:r>
          </w:p>
        </w:tc>
      </w:tr>
      <w:tr w:rsidR="007A7087" w:rsidRPr="007A7087" w14:paraId="169EF75E" w14:textId="77777777" w:rsidTr="007A7087">
        <w:trPr>
          <w:trHeight w:hRule="exact" w:val="318"/>
        </w:trPr>
        <w:tc>
          <w:tcPr>
            <w:tcW w:w="699" w:type="pct"/>
            <w:shd w:val="clear" w:color="auto" w:fill="auto"/>
            <w:vAlign w:val="center"/>
          </w:tcPr>
          <w:p w14:paraId="057AC246"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ŠKATULICA</w:t>
            </w:r>
          </w:p>
        </w:tc>
        <w:tc>
          <w:tcPr>
            <w:tcW w:w="484" w:type="pct"/>
            <w:shd w:val="clear" w:color="auto" w:fill="auto"/>
          </w:tcPr>
          <w:p w14:paraId="517BBA91"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6</w:t>
            </w:r>
          </w:p>
        </w:tc>
        <w:tc>
          <w:tcPr>
            <w:tcW w:w="658" w:type="pct"/>
            <w:shd w:val="clear" w:color="auto" w:fill="auto"/>
          </w:tcPr>
          <w:p w14:paraId="12B11CED"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13</w:t>
            </w:r>
          </w:p>
        </w:tc>
        <w:tc>
          <w:tcPr>
            <w:tcW w:w="522" w:type="pct"/>
            <w:shd w:val="clear" w:color="auto" w:fill="auto"/>
          </w:tcPr>
          <w:p w14:paraId="2FAF782E" w14:textId="77777777" w:rsidR="007A7087" w:rsidRPr="007A7087" w:rsidRDefault="007A7087" w:rsidP="007A7087">
            <w:pPr>
              <w:tabs>
                <w:tab w:val="left" w:pos="1695"/>
              </w:tabs>
              <w:suppressAutoHyphens/>
              <w:jc w:val="center"/>
              <w:rPr>
                <w:rFonts w:ascii="Arial" w:hAnsi="Arial" w:cs="Arial"/>
                <w:bCs/>
                <w:iCs/>
                <w:sz w:val="20"/>
                <w:szCs w:val="20"/>
                <w:highlight w:val="yellow"/>
                <w:lang w:eastAsia="ar-SA"/>
              </w:rPr>
            </w:pPr>
            <w:r w:rsidRPr="007A7087">
              <w:rPr>
                <w:rFonts w:ascii="Arial" w:hAnsi="Arial" w:cs="Arial"/>
                <w:bCs/>
                <w:iCs/>
                <w:sz w:val="20"/>
                <w:szCs w:val="20"/>
                <w:lang w:eastAsia="ar-SA"/>
              </w:rPr>
              <w:t>123</w:t>
            </w:r>
          </w:p>
        </w:tc>
        <w:tc>
          <w:tcPr>
            <w:tcW w:w="695" w:type="pct"/>
            <w:shd w:val="clear" w:color="auto" w:fill="auto"/>
          </w:tcPr>
          <w:p w14:paraId="79A24C82"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34</w:t>
            </w:r>
          </w:p>
        </w:tc>
        <w:tc>
          <w:tcPr>
            <w:tcW w:w="777" w:type="pct"/>
            <w:shd w:val="clear" w:color="auto" w:fill="auto"/>
          </w:tcPr>
          <w:p w14:paraId="625E0239"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4</w:t>
            </w:r>
          </w:p>
        </w:tc>
        <w:tc>
          <w:tcPr>
            <w:tcW w:w="540" w:type="pct"/>
            <w:shd w:val="clear" w:color="auto" w:fill="auto"/>
          </w:tcPr>
          <w:p w14:paraId="4B882D3B"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12</w:t>
            </w:r>
          </w:p>
        </w:tc>
        <w:tc>
          <w:tcPr>
            <w:tcW w:w="624" w:type="pct"/>
            <w:shd w:val="clear" w:color="auto" w:fill="auto"/>
          </w:tcPr>
          <w:p w14:paraId="423C192F"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20</w:t>
            </w:r>
          </w:p>
        </w:tc>
      </w:tr>
      <w:tr w:rsidR="007A7087" w:rsidRPr="007A7087" w14:paraId="29D492AA" w14:textId="77777777" w:rsidTr="007A7087">
        <w:trPr>
          <w:trHeight w:hRule="exact" w:val="318"/>
        </w:trPr>
        <w:tc>
          <w:tcPr>
            <w:tcW w:w="699" w:type="pct"/>
            <w:shd w:val="clear" w:color="auto" w:fill="auto"/>
            <w:vAlign w:val="center"/>
          </w:tcPr>
          <w:p w14:paraId="6B849C13"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RADOST</w:t>
            </w:r>
          </w:p>
        </w:tc>
        <w:tc>
          <w:tcPr>
            <w:tcW w:w="484" w:type="pct"/>
            <w:shd w:val="clear" w:color="auto" w:fill="auto"/>
          </w:tcPr>
          <w:p w14:paraId="59647751"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3</w:t>
            </w:r>
          </w:p>
        </w:tc>
        <w:tc>
          <w:tcPr>
            <w:tcW w:w="658" w:type="pct"/>
            <w:shd w:val="clear" w:color="auto" w:fill="auto"/>
          </w:tcPr>
          <w:p w14:paraId="7E424659"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6</w:t>
            </w:r>
          </w:p>
        </w:tc>
        <w:tc>
          <w:tcPr>
            <w:tcW w:w="522" w:type="pct"/>
            <w:shd w:val="clear" w:color="auto" w:fill="auto"/>
          </w:tcPr>
          <w:p w14:paraId="4F91C210" w14:textId="77777777" w:rsidR="007A7087" w:rsidRPr="007A7087" w:rsidRDefault="007A7087" w:rsidP="007A7087">
            <w:pPr>
              <w:tabs>
                <w:tab w:val="left" w:pos="1695"/>
              </w:tabs>
              <w:suppressAutoHyphens/>
              <w:jc w:val="center"/>
              <w:rPr>
                <w:rFonts w:ascii="Arial" w:hAnsi="Arial" w:cs="Arial"/>
                <w:bCs/>
                <w:iCs/>
                <w:sz w:val="20"/>
                <w:szCs w:val="20"/>
                <w:highlight w:val="yellow"/>
                <w:lang w:eastAsia="ar-SA"/>
              </w:rPr>
            </w:pPr>
            <w:r w:rsidRPr="007A7087">
              <w:rPr>
                <w:rFonts w:ascii="Arial" w:hAnsi="Arial" w:cs="Arial"/>
                <w:bCs/>
                <w:iCs/>
                <w:sz w:val="20"/>
                <w:szCs w:val="20"/>
                <w:lang w:eastAsia="ar-SA"/>
              </w:rPr>
              <w:t>61</w:t>
            </w:r>
          </w:p>
        </w:tc>
        <w:tc>
          <w:tcPr>
            <w:tcW w:w="695" w:type="pct"/>
            <w:shd w:val="clear" w:color="auto" w:fill="auto"/>
          </w:tcPr>
          <w:p w14:paraId="25CEB1DC"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19</w:t>
            </w:r>
          </w:p>
        </w:tc>
        <w:tc>
          <w:tcPr>
            <w:tcW w:w="777" w:type="pct"/>
            <w:shd w:val="clear" w:color="auto" w:fill="auto"/>
          </w:tcPr>
          <w:p w14:paraId="058A1ACB"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w:t>
            </w:r>
          </w:p>
        </w:tc>
        <w:tc>
          <w:tcPr>
            <w:tcW w:w="540" w:type="pct"/>
            <w:shd w:val="clear" w:color="auto" w:fill="auto"/>
          </w:tcPr>
          <w:p w14:paraId="1E32975E"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12</w:t>
            </w:r>
          </w:p>
        </w:tc>
        <w:tc>
          <w:tcPr>
            <w:tcW w:w="624" w:type="pct"/>
            <w:shd w:val="clear" w:color="auto" w:fill="auto"/>
          </w:tcPr>
          <w:p w14:paraId="15E5BEC7"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20</w:t>
            </w:r>
          </w:p>
        </w:tc>
      </w:tr>
      <w:tr w:rsidR="007A7087" w:rsidRPr="007A7087" w14:paraId="13FA8D61" w14:textId="77777777" w:rsidTr="007A7087">
        <w:trPr>
          <w:trHeight w:hRule="exact" w:val="318"/>
        </w:trPr>
        <w:tc>
          <w:tcPr>
            <w:tcW w:w="699" w:type="pct"/>
            <w:shd w:val="clear" w:color="auto" w:fill="auto"/>
            <w:vAlign w:val="center"/>
          </w:tcPr>
          <w:p w14:paraId="5B0B4A57"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CICIBAN</w:t>
            </w:r>
          </w:p>
        </w:tc>
        <w:tc>
          <w:tcPr>
            <w:tcW w:w="484" w:type="pct"/>
            <w:shd w:val="clear" w:color="auto" w:fill="auto"/>
          </w:tcPr>
          <w:p w14:paraId="5B2FC97D"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5</w:t>
            </w:r>
          </w:p>
        </w:tc>
        <w:tc>
          <w:tcPr>
            <w:tcW w:w="658" w:type="pct"/>
            <w:shd w:val="clear" w:color="auto" w:fill="auto"/>
          </w:tcPr>
          <w:p w14:paraId="5351B11A"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10</w:t>
            </w:r>
          </w:p>
        </w:tc>
        <w:tc>
          <w:tcPr>
            <w:tcW w:w="522" w:type="pct"/>
            <w:shd w:val="clear" w:color="auto" w:fill="auto"/>
          </w:tcPr>
          <w:p w14:paraId="0004137B" w14:textId="77777777" w:rsidR="007A7087" w:rsidRPr="007A7087" w:rsidRDefault="007A7087" w:rsidP="007A7087">
            <w:pPr>
              <w:tabs>
                <w:tab w:val="left" w:pos="1695"/>
              </w:tabs>
              <w:suppressAutoHyphens/>
              <w:jc w:val="center"/>
              <w:rPr>
                <w:rFonts w:ascii="Arial" w:hAnsi="Arial" w:cs="Arial"/>
                <w:bCs/>
                <w:iCs/>
                <w:sz w:val="20"/>
                <w:szCs w:val="20"/>
                <w:highlight w:val="yellow"/>
                <w:lang w:eastAsia="ar-SA"/>
              </w:rPr>
            </w:pPr>
            <w:r w:rsidRPr="007A7087">
              <w:rPr>
                <w:rFonts w:ascii="Arial" w:hAnsi="Arial" w:cs="Arial"/>
                <w:bCs/>
                <w:iCs/>
                <w:sz w:val="20"/>
                <w:szCs w:val="20"/>
                <w:lang w:eastAsia="ar-SA"/>
              </w:rPr>
              <w:t>114</w:t>
            </w:r>
          </w:p>
        </w:tc>
        <w:tc>
          <w:tcPr>
            <w:tcW w:w="695" w:type="pct"/>
            <w:shd w:val="clear" w:color="auto" w:fill="auto"/>
          </w:tcPr>
          <w:p w14:paraId="376C11C7"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29</w:t>
            </w:r>
          </w:p>
        </w:tc>
        <w:tc>
          <w:tcPr>
            <w:tcW w:w="777" w:type="pct"/>
            <w:shd w:val="clear" w:color="auto" w:fill="auto"/>
          </w:tcPr>
          <w:p w14:paraId="47F2CCB2"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w:t>
            </w:r>
          </w:p>
        </w:tc>
        <w:tc>
          <w:tcPr>
            <w:tcW w:w="540" w:type="pct"/>
            <w:shd w:val="clear" w:color="auto" w:fill="auto"/>
          </w:tcPr>
          <w:p w14:paraId="48A3A25A"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4</w:t>
            </w:r>
          </w:p>
        </w:tc>
        <w:tc>
          <w:tcPr>
            <w:tcW w:w="624" w:type="pct"/>
            <w:shd w:val="clear" w:color="auto" w:fill="auto"/>
          </w:tcPr>
          <w:p w14:paraId="489840CB"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23</w:t>
            </w:r>
          </w:p>
        </w:tc>
      </w:tr>
      <w:tr w:rsidR="007A7087" w:rsidRPr="007A7087" w14:paraId="1DECD7EF" w14:textId="77777777" w:rsidTr="007A7087">
        <w:trPr>
          <w:trHeight w:hRule="exact" w:val="318"/>
        </w:trPr>
        <w:tc>
          <w:tcPr>
            <w:tcW w:w="699" w:type="pct"/>
            <w:shd w:val="clear" w:color="auto" w:fill="auto"/>
            <w:vAlign w:val="center"/>
          </w:tcPr>
          <w:p w14:paraId="0E0E8FB8"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IZVIĐAČ</w:t>
            </w:r>
          </w:p>
        </w:tc>
        <w:tc>
          <w:tcPr>
            <w:tcW w:w="484" w:type="pct"/>
            <w:shd w:val="clear" w:color="auto" w:fill="auto"/>
          </w:tcPr>
          <w:p w14:paraId="5FAC3246"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4</w:t>
            </w:r>
          </w:p>
        </w:tc>
        <w:tc>
          <w:tcPr>
            <w:tcW w:w="658" w:type="pct"/>
            <w:shd w:val="clear" w:color="auto" w:fill="auto"/>
          </w:tcPr>
          <w:p w14:paraId="6C119C9D"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8</w:t>
            </w:r>
          </w:p>
        </w:tc>
        <w:tc>
          <w:tcPr>
            <w:tcW w:w="522" w:type="pct"/>
            <w:shd w:val="clear" w:color="auto" w:fill="auto"/>
          </w:tcPr>
          <w:p w14:paraId="7AB23688" w14:textId="77777777" w:rsidR="007A7087" w:rsidRPr="007A7087" w:rsidRDefault="007A7087" w:rsidP="007A7087">
            <w:pPr>
              <w:tabs>
                <w:tab w:val="left" w:pos="1695"/>
              </w:tabs>
              <w:suppressAutoHyphens/>
              <w:jc w:val="center"/>
              <w:rPr>
                <w:rFonts w:ascii="Arial" w:hAnsi="Arial" w:cs="Arial"/>
                <w:bCs/>
                <w:iCs/>
                <w:sz w:val="20"/>
                <w:szCs w:val="20"/>
                <w:highlight w:val="yellow"/>
                <w:lang w:eastAsia="ar-SA"/>
              </w:rPr>
            </w:pPr>
            <w:r w:rsidRPr="007A7087">
              <w:rPr>
                <w:rFonts w:ascii="Arial" w:hAnsi="Arial" w:cs="Arial"/>
                <w:bCs/>
                <w:iCs/>
                <w:sz w:val="20"/>
                <w:szCs w:val="20"/>
                <w:lang w:eastAsia="ar-SA"/>
              </w:rPr>
              <w:t>83</w:t>
            </w:r>
          </w:p>
        </w:tc>
        <w:tc>
          <w:tcPr>
            <w:tcW w:w="695" w:type="pct"/>
            <w:shd w:val="clear" w:color="auto" w:fill="auto"/>
          </w:tcPr>
          <w:p w14:paraId="21E2F738"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14</w:t>
            </w:r>
          </w:p>
        </w:tc>
        <w:tc>
          <w:tcPr>
            <w:tcW w:w="777" w:type="pct"/>
            <w:shd w:val="clear" w:color="auto" w:fill="auto"/>
          </w:tcPr>
          <w:p w14:paraId="1B32E3E8"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3</w:t>
            </w:r>
          </w:p>
        </w:tc>
        <w:tc>
          <w:tcPr>
            <w:tcW w:w="540" w:type="pct"/>
            <w:shd w:val="clear" w:color="auto" w:fill="auto"/>
          </w:tcPr>
          <w:p w14:paraId="0A5DF67A"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6</w:t>
            </w:r>
          </w:p>
        </w:tc>
        <w:tc>
          <w:tcPr>
            <w:tcW w:w="624" w:type="pct"/>
            <w:shd w:val="clear" w:color="auto" w:fill="auto"/>
          </w:tcPr>
          <w:p w14:paraId="51C56CD4"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19</w:t>
            </w:r>
          </w:p>
        </w:tc>
      </w:tr>
      <w:tr w:rsidR="007A7087" w:rsidRPr="007A7087" w14:paraId="0D5015CB" w14:textId="77777777" w:rsidTr="007A7087">
        <w:trPr>
          <w:trHeight w:hRule="exact" w:val="318"/>
        </w:trPr>
        <w:tc>
          <w:tcPr>
            <w:tcW w:w="699" w:type="pct"/>
            <w:shd w:val="clear" w:color="auto" w:fill="auto"/>
            <w:vAlign w:val="center"/>
          </w:tcPr>
          <w:p w14:paraId="2224BA47"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CVRČAK</w:t>
            </w:r>
          </w:p>
        </w:tc>
        <w:tc>
          <w:tcPr>
            <w:tcW w:w="484" w:type="pct"/>
            <w:shd w:val="clear" w:color="auto" w:fill="auto"/>
          </w:tcPr>
          <w:p w14:paraId="760AF016"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w:t>
            </w:r>
          </w:p>
        </w:tc>
        <w:tc>
          <w:tcPr>
            <w:tcW w:w="658" w:type="pct"/>
            <w:shd w:val="clear" w:color="auto" w:fill="auto"/>
          </w:tcPr>
          <w:p w14:paraId="1CA961F9"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4</w:t>
            </w:r>
          </w:p>
        </w:tc>
        <w:tc>
          <w:tcPr>
            <w:tcW w:w="522" w:type="pct"/>
            <w:shd w:val="clear" w:color="auto" w:fill="auto"/>
          </w:tcPr>
          <w:p w14:paraId="2920492D" w14:textId="77777777" w:rsidR="007A7087" w:rsidRPr="007A7087" w:rsidRDefault="007A7087" w:rsidP="007A7087">
            <w:pPr>
              <w:tabs>
                <w:tab w:val="left" w:pos="1695"/>
              </w:tabs>
              <w:suppressAutoHyphens/>
              <w:jc w:val="center"/>
              <w:rPr>
                <w:rFonts w:ascii="Arial" w:hAnsi="Arial" w:cs="Arial"/>
                <w:bCs/>
                <w:iCs/>
                <w:sz w:val="20"/>
                <w:szCs w:val="20"/>
                <w:highlight w:val="yellow"/>
                <w:lang w:eastAsia="ar-SA"/>
              </w:rPr>
            </w:pPr>
            <w:r w:rsidRPr="007A7087">
              <w:rPr>
                <w:rFonts w:ascii="Arial" w:hAnsi="Arial" w:cs="Arial"/>
                <w:bCs/>
                <w:iCs/>
                <w:sz w:val="20"/>
                <w:szCs w:val="20"/>
                <w:lang w:eastAsia="ar-SA"/>
              </w:rPr>
              <w:t>39</w:t>
            </w:r>
          </w:p>
        </w:tc>
        <w:tc>
          <w:tcPr>
            <w:tcW w:w="695" w:type="pct"/>
            <w:shd w:val="clear" w:color="auto" w:fill="auto"/>
          </w:tcPr>
          <w:p w14:paraId="56A41445"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14</w:t>
            </w:r>
          </w:p>
        </w:tc>
        <w:tc>
          <w:tcPr>
            <w:tcW w:w="777" w:type="pct"/>
            <w:shd w:val="clear" w:color="auto" w:fill="auto"/>
          </w:tcPr>
          <w:p w14:paraId="6FAA7B7F"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w:t>
            </w:r>
          </w:p>
        </w:tc>
        <w:tc>
          <w:tcPr>
            <w:tcW w:w="540" w:type="pct"/>
            <w:shd w:val="clear" w:color="auto" w:fill="auto"/>
          </w:tcPr>
          <w:p w14:paraId="7A50AE92"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w:t>
            </w:r>
          </w:p>
        </w:tc>
        <w:tc>
          <w:tcPr>
            <w:tcW w:w="624" w:type="pct"/>
            <w:shd w:val="clear" w:color="auto" w:fill="auto"/>
          </w:tcPr>
          <w:p w14:paraId="04460590"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17</w:t>
            </w:r>
          </w:p>
        </w:tc>
      </w:tr>
      <w:tr w:rsidR="007A7087" w:rsidRPr="007A7087" w14:paraId="44C86C4B" w14:textId="77777777" w:rsidTr="007A7087">
        <w:trPr>
          <w:trHeight w:hRule="exact" w:val="318"/>
        </w:trPr>
        <w:tc>
          <w:tcPr>
            <w:tcW w:w="699" w:type="pct"/>
            <w:shd w:val="clear" w:color="auto" w:fill="auto"/>
            <w:vAlign w:val="center"/>
          </w:tcPr>
          <w:p w14:paraId="5460D43A"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PILE</w:t>
            </w:r>
          </w:p>
        </w:tc>
        <w:tc>
          <w:tcPr>
            <w:tcW w:w="484" w:type="pct"/>
            <w:shd w:val="clear" w:color="auto" w:fill="auto"/>
          </w:tcPr>
          <w:p w14:paraId="21BA99DA"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3</w:t>
            </w:r>
          </w:p>
        </w:tc>
        <w:tc>
          <w:tcPr>
            <w:tcW w:w="658" w:type="pct"/>
            <w:shd w:val="clear" w:color="auto" w:fill="auto"/>
          </w:tcPr>
          <w:p w14:paraId="0EACFF70"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6</w:t>
            </w:r>
          </w:p>
        </w:tc>
        <w:tc>
          <w:tcPr>
            <w:tcW w:w="522" w:type="pct"/>
            <w:shd w:val="clear" w:color="auto" w:fill="auto"/>
          </w:tcPr>
          <w:p w14:paraId="1DD02ADB" w14:textId="77777777" w:rsidR="007A7087" w:rsidRPr="007A7087" w:rsidRDefault="007A7087" w:rsidP="007A7087">
            <w:pPr>
              <w:tabs>
                <w:tab w:val="left" w:pos="1695"/>
              </w:tabs>
              <w:suppressAutoHyphens/>
              <w:jc w:val="center"/>
              <w:rPr>
                <w:rFonts w:ascii="Arial" w:hAnsi="Arial" w:cs="Arial"/>
                <w:bCs/>
                <w:iCs/>
                <w:sz w:val="20"/>
                <w:szCs w:val="20"/>
                <w:highlight w:val="yellow"/>
                <w:lang w:eastAsia="ar-SA"/>
              </w:rPr>
            </w:pPr>
            <w:r w:rsidRPr="007A7087">
              <w:rPr>
                <w:rFonts w:ascii="Arial" w:hAnsi="Arial" w:cs="Arial"/>
                <w:bCs/>
                <w:iCs/>
                <w:sz w:val="20"/>
                <w:szCs w:val="20"/>
                <w:lang w:eastAsia="ar-SA"/>
              </w:rPr>
              <w:t>50</w:t>
            </w:r>
          </w:p>
        </w:tc>
        <w:tc>
          <w:tcPr>
            <w:tcW w:w="695" w:type="pct"/>
            <w:shd w:val="clear" w:color="auto" w:fill="auto"/>
          </w:tcPr>
          <w:p w14:paraId="5608CBC1"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15</w:t>
            </w:r>
          </w:p>
        </w:tc>
        <w:tc>
          <w:tcPr>
            <w:tcW w:w="777" w:type="pct"/>
            <w:shd w:val="clear" w:color="auto" w:fill="auto"/>
          </w:tcPr>
          <w:p w14:paraId="2A7D8DCC"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3</w:t>
            </w:r>
          </w:p>
        </w:tc>
        <w:tc>
          <w:tcPr>
            <w:tcW w:w="540" w:type="pct"/>
            <w:shd w:val="clear" w:color="auto" w:fill="auto"/>
          </w:tcPr>
          <w:p w14:paraId="2DB5870E"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8</w:t>
            </w:r>
          </w:p>
        </w:tc>
        <w:tc>
          <w:tcPr>
            <w:tcW w:w="624" w:type="pct"/>
            <w:shd w:val="clear" w:color="auto" w:fill="auto"/>
          </w:tcPr>
          <w:p w14:paraId="280AE38D"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16</w:t>
            </w:r>
          </w:p>
        </w:tc>
      </w:tr>
      <w:tr w:rsidR="007A7087" w:rsidRPr="007A7087" w14:paraId="014B05E3" w14:textId="77777777" w:rsidTr="007A7087">
        <w:trPr>
          <w:trHeight w:hRule="exact" w:val="318"/>
        </w:trPr>
        <w:tc>
          <w:tcPr>
            <w:tcW w:w="699" w:type="pct"/>
            <w:shd w:val="clear" w:color="auto" w:fill="auto"/>
            <w:vAlign w:val="center"/>
          </w:tcPr>
          <w:p w14:paraId="57EF4B71"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GRUŽ</w:t>
            </w:r>
          </w:p>
        </w:tc>
        <w:tc>
          <w:tcPr>
            <w:tcW w:w="484" w:type="pct"/>
            <w:shd w:val="clear" w:color="auto" w:fill="auto"/>
          </w:tcPr>
          <w:p w14:paraId="122E11DC"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3</w:t>
            </w:r>
          </w:p>
        </w:tc>
        <w:tc>
          <w:tcPr>
            <w:tcW w:w="658" w:type="pct"/>
            <w:shd w:val="clear" w:color="auto" w:fill="auto"/>
          </w:tcPr>
          <w:p w14:paraId="0C6FD64E"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6</w:t>
            </w:r>
          </w:p>
        </w:tc>
        <w:tc>
          <w:tcPr>
            <w:tcW w:w="522" w:type="pct"/>
            <w:shd w:val="clear" w:color="auto" w:fill="auto"/>
          </w:tcPr>
          <w:p w14:paraId="397D1659" w14:textId="77777777" w:rsidR="007A7087" w:rsidRPr="007A7087" w:rsidRDefault="007A7087" w:rsidP="007A7087">
            <w:pPr>
              <w:tabs>
                <w:tab w:val="left" w:pos="1695"/>
              </w:tabs>
              <w:suppressAutoHyphens/>
              <w:jc w:val="center"/>
              <w:rPr>
                <w:rFonts w:ascii="Arial" w:hAnsi="Arial" w:cs="Arial"/>
                <w:bCs/>
                <w:iCs/>
                <w:sz w:val="20"/>
                <w:szCs w:val="20"/>
                <w:highlight w:val="yellow"/>
                <w:lang w:eastAsia="ar-SA"/>
              </w:rPr>
            </w:pPr>
            <w:r w:rsidRPr="007A7087">
              <w:rPr>
                <w:rFonts w:ascii="Arial" w:hAnsi="Arial" w:cs="Arial"/>
                <w:bCs/>
                <w:iCs/>
                <w:sz w:val="20"/>
                <w:szCs w:val="20"/>
                <w:lang w:eastAsia="ar-SA"/>
              </w:rPr>
              <w:t>51</w:t>
            </w:r>
          </w:p>
        </w:tc>
        <w:tc>
          <w:tcPr>
            <w:tcW w:w="695" w:type="pct"/>
            <w:shd w:val="clear" w:color="auto" w:fill="auto"/>
          </w:tcPr>
          <w:p w14:paraId="0ECF2E06"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11</w:t>
            </w:r>
          </w:p>
        </w:tc>
        <w:tc>
          <w:tcPr>
            <w:tcW w:w="777" w:type="pct"/>
            <w:shd w:val="clear" w:color="auto" w:fill="auto"/>
          </w:tcPr>
          <w:p w14:paraId="3D255FEA"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w:t>
            </w:r>
          </w:p>
        </w:tc>
        <w:tc>
          <w:tcPr>
            <w:tcW w:w="540" w:type="pct"/>
            <w:shd w:val="clear" w:color="auto" w:fill="auto"/>
          </w:tcPr>
          <w:p w14:paraId="5DDD75A3"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3</w:t>
            </w:r>
          </w:p>
        </w:tc>
        <w:tc>
          <w:tcPr>
            <w:tcW w:w="624" w:type="pct"/>
            <w:shd w:val="clear" w:color="auto" w:fill="auto"/>
          </w:tcPr>
          <w:p w14:paraId="13F6E20F"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17</w:t>
            </w:r>
          </w:p>
        </w:tc>
      </w:tr>
      <w:tr w:rsidR="007A7087" w:rsidRPr="007A7087" w14:paraId="49111F7E" w14:textId="77777777" w:rsidTr="007A7087">
        <w:trPr>
          <w:trHeight w:hRule="exact" w:val="318"/>
        </w:trPr>
        <w:tc>
          <w:tcPr>
            <w:tcW w:w="699" w:type="pct"/>
            <w:shd w:val="clear" w:color="auto" w:fill="DEEAF6"/>
            <w:vAlign w:val="center"/>
          </w:tcPr>
          <w:p w14:paraId="362D7DED"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UKUPNO</w:t>
            </w:r>
          </w:p>
        </w:tc>
        <w:tc>
          <w:tcPr>
            <w:tcW w:w="484" w:type="pct"/>
            <w:shd w:val="clear" w:color="auto" w:fill="DEEAF6"/>
          </w:tcPr>
          <w:p w14:paraId="0A44CA3D"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40</w:t>
            </w:r>
          </w:p>
        </w:tc>
        <w:tc>
          <w:tcPr>
            <w:tcW w:w="658" w:type="pct"/>
            <w:shd w:val="clear" w:color="auto" w:fill="DEEAF6"/>
          </w:tcPr>
          <w:p w14:paraId="0C0F3CA3"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82</w:t>
            </w:r>
          </w:p>
        </w:tc>
        <w:tc>
          <w:tcPr>
            <w:tcW w:w="522" w:type="pct"/>
            <w:shd w:val="clear" w:color="auto" w:fill="DEEAF6"/>
          </w:tcPr>
          <w:p w14:paraId="3F95EEB7" w14:textId="77777777" w:rsidR="007A7087" w:rsidRPr="007A7087" w:rsidRDefault="007A7087" w:rsidP="007A7087">
            <w:pPr>
              <w:tabs>
                <w:tab w:val="left" w:pos="1695"/>
              </w:tabs>
              <w:suppressAutoHyphens/>
              <w:jc w:val="center"/>
              <w:rPr>
                <w:rFonts w:ascii="Arial" w:hAnsi="Arial" w:cs="Arial"/>
                <w:b/>
                <w:bCs/>
                <w:iCs/>
                <w:sz w:val="20"/>
                <w:szCs w:val="20"/>
                <w:highlight w:val="yellow"/>
                <w:lang w:eastAsia="ar-SA"/>
              </w:rPr>
            </w:pPr>
            <w:r w:rsidRPr="007A7087">
              <w:rPr>
                <w:rFonts w:ascii="Arial" w:hAnsi="Arial" w:cs="Arial"/>
                <w:b/>
                <w:bCs/>
                <w:iCs/>
                <w:sz w:val="20"/>
                <w:szCs w:val="20"/>
                <w:lang w:eastAsia="ar-SA"/>
              </w:rPr>
              <w:t>832</w:t>
            </w:r>
          </w:p>
        </w:tc>
        <w:tc>
          <w:tcPr>
            <w:tcW w:w="695" w:type="pct"/>
            <w:shd w:val="clear" w:color="auto" w:fill="DEEAF6"/>
          </w:tcPr>
          <w:p w14:paraId="75F3B07A"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218</w:t>
            </w:r>
          </w:p>
        </w:tc>
        <w:tc>
          <w:tcPr>
            <w:tcW w:w="777" w:type="pct"/>
            <w:shd w:val="clear" w:color="auto" w:fill="DEEAF6"/>
          </w:tcPr>
          <w:p w14:paraId="20C63BE6"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19</w:t>
            </w:r>
          </w:p>
        </w:tc>
        <w:tc>
          <w:tcPr>
            <w:tcW w:w="540" w:type="pct"/>
            <w:shd w:val="clear" w:color="auto" w:fill="DEEAF6"/>
          </w:tcPr>
          <w:p w14:paraId="6FF49887"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62</w:t>
            </w:r>
          </w:p>
        </w:tc>
        <w:tc>
          <w:tcPr>
            <w:tcW w:w="624" w:type="pct"/>
            <w:shd w:val="clear" w:color="auto" w:fill="DEEAF6"/>
          </w:tcPr>
          <w:p w14:paraId="158C792B"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19</w:t>
            </w:r>
          </w:p>
        </w:tc>
      </w:tr>
    </w:tbl>
    <w:p w14:paraId="30F1F972" w14:textId="77777777" w:rsidR="007A7087" w:rsidRPr="007A7087" w:rsidRDefault="007A7087" w:rsidP="007A7087">
      <w:pPr>
        <w:tabs>
          <w:tab w:val="left" w:pos="3525"/>
        </w:tabs>
        <w:rPr>
          <w:rFonts w:ascii="Arial" w:eastAsia="Calibri" w:hAnsi="Arial" w:cs="Arial"/>
          <w:b/>
          <w:bCs/>
          <w:iCs/>
          <w:sz w:val="22"/>
          <w:szCs w:val="22"/>
        </w:rPr>
      </w:pPr>
    </w:p>
    <w:p w14:paraId="4DFB47A1" w14:textId="77777777" w:rsidR="007A7087" w:rsidRPr="007A7087" w:rsidRDefault="007A7087" w:rsidP="007A7087">
      <w:pPr>
        <w:tabs>
          <w:tab w:val="left" w:pos="3525"/>
        </w:tabs>
        <w:spacing w:after="160"/>
        <w:rPr>
          <w:rFonts w:ascii="Arial" w:eastAsia="Calibri" w:hAnsi="Arial" w:cs="Arial"/>
          <w:b/>
          <w:bCs/>
          <w:iCs/>
          <w:sz w:val="20"/>
          <w:szCs w:val="20"/>
        </w:rPr>
      </w:pPr>
      <w:r w:rsidRPr="007A7087">
        <w:rPr>
          <w:rFonts w:ascii="Arial" w:eastAsia="Calibri" w:hAnsi="Arial" w:cs="Arial"/>
          <w:b/>
          <w:bCs/>
          <w:iCs/>
          <w:sz w:val="20"/>
          <w:szCs w:val="20"/>
        </w:rPr>
        <w:t>Tablica 11: Rekapitulacija programa</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919"/>
        <w:gridCol w:w="1248"/>
        <w:gridCol w:w="945"/>
        <w:gridCol w:w="1388"/>
        <w:gridCol w:w="1511"/>
        <w:gridCol w:w="1053"/>
        <w:gridCol w:w="1300"/>
      </w:tblGrid>
      <w:tr w:rsidR="007A7087" w:rsidRPr="007A7087" w14:paraId="3F903CA0" w14:textId="77777777" w:rsidTr="007A7087">
        <w:trPr>
          <w:trHeight w:hRule="exact" w:val="1061"/>
        </w:trPr>
        <w:tc>
          <w:tcPr>
            <w:tcW w:w="0" w:type="auto"/>
            <w:shd w:val="clear" w:color="auto" w:fill="D9E2F3"/>
            <w:vAlign w:val="center"/>
          </w:tcPr>
          <w:p w14:paraId="3BF7D4B0"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z w:val="16"/>
                <w:szCs w:val="16"/>
                <w:lang w:eastAsia="ar-SA"/>
              </w:rPr>
              <w:t>VRSTA PROGRAMA</w:t>
            </w:r>
          </w:p>
        </w:tc>
        <w:tc>
          <w:tcPr>
            <w:tcW w:w="0" w:type="auto"/>
            <w:shd w:val="clear" w:color="auto" w:fill="D9E2F3"/>
            <w:vAlign w:val="center"/>
          </w:tcPr>
          <w:p w14:paraId="2DA73EAD"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z w:val="16"/>
                <w:szCs w:val="16"/>
                <w:lang w:eastAsia="ar-SA"/>
              </w:rPr>
              <w:t>SKUPINE</w:t>
            </w:r>
          </w:p>
        </w:tc>
        <w:tc>
          <w:tcPr>
            <w:tcW w:w="0" w:type="auto"/>
            <w:shd w:val="clear" w:color="auto" w:fill="D9E2F3"/>
            <w:vAlign w:val="center"/>
          </w:tcPr>
          <w:p w14:paraId="041C4B6B"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z w:val="16"/>
                <w:szCs w:val="16"/>
                <w:lang w:eastAsia="ar-SA"/>
              </w:rPr>
              <w:t>ODGOJITELJI</w:t>
            </w:r>
          </w:p>
        </w:tc>
        <w:tc>
          <w:tcPr>
            <w:tcW w:w="0" w:type="auto"/>
            <w:shd w:val="clear" w:color="auto" w:fill="D9E2F3"/>
            <w:vAlign w:val="center"/>
          </w:tcPr>
          <w:p w14:paraId="4C85EFCF"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z w:val="16"/>
                <w:szCs w:val="16"/>
                <w:lang w:eastAsia="ar-SA"/>
              </w:rPr>
              <w:t>UPISANA</w:t>
            </w:r>
            <w:r w:rsidRPr="007A7087">
              <w:rPr>
                <w:rFonts w:ascii="Arial" w:hAnsi="Arial" w:cs="Arial"/>
                <w:bCs/>
                <w:iCs/>
                <w:spacing w:val="-43"/>
                <w:sz w:val="16"/>
                <w:szCs w:val="16"/>
                <w:lang w:eastAsia="ar-SA"/>
              </w:rPr>
              <w:t xml:space="preserve"> </w:t>
            </w:r>
            <w:r w:rsidRPr="007A7087">
              <w:rPr>
                <w:rFonts w:ascii="Arial" w:hAnsi="Arial" w:cs="Arial"/>
                <w:bCs/>
                <w:iCs/>
                <w:sz w:val="16"/>
                <w:szCs w:val="16"/>
                <w:lang w:eastAsia="ar-SA"/>
              </w:rPr>
              <w:t>DJECA</w:t>
            </w:r>
          </w:p>
        </w:tc>
        <w:tc>
          <w:tcPr>
            <w:tcW w:w="0" w:type="auto"/>
            <w:shd w:val="clear" w:color="auto" w:fill="D9E2F3"/>
            <w:vAlign w:val="center"/>
          </w:tcPr>
          <w:p w14:paraId="494DAAEB" w14:textId="77777777" w:rsidR="007A7087" w:rsidRPr="007A7087" w:rsidRDefault="007A7087" w:rsidP="007A7087">
            <w:pPr>
              <w:widowControl w:val="0"/>
              <w:autoSpaceDE w:val="0"/>
              <w:autoSpaceDN w:val="0"/>
              <w:spacing w:before="2"/>
              <w:ind w:left="295" w:right="273"/>
              <w:jc w:val="center"/>
              <w:rPr>
                <w:rFonts w:ascii="Arial" w:hAnsi="Arial" w:cs="Arial"/>
                <w:bCs/>
                <w:iCs/>
                <w:sz w:val="16"/>
                <w:szCs w:val="16"/>
                <w:lang w:eastAsia="hr"/>
              </w:rPr>
            </w:pPr>
            <w:r w:rsidRPr="007A7087">
              <w:rPr>
                <w:rFonts w:ascii="Arial" w:hAnsi="Arial" w:cs="Arial"/>
                <w:bCs/>
                <w:iCs/>
                <w:spacing w:val="-1"/>
                <w:sz w:val="16"/>
                <w:szCs w:val="16"/>
                <w:lang w:eastAsia="hr"/>
              </w:rPr>
              <w:t xml:space="preserve">DJECA </w:t>
            </w:r>
            <w:r w:rsidRPr="007A7087">
              <w:rPr>
                <w:rFonts w:ascii="Arial" w:hAnsi="Arial" w:cs="Arial"/>
                <w:bCs/>
                <w:iCs/>
                <w:sz w:val="16"/>
                <w:szCs w:val="16"/>
                <w:lang w:eastAsia="hr"/>
              </w:rPr>
              <w:t>S</w:t>
            </w:r>
            <w:r w:rsidRPr="007A7087">
              <w:rPr>
                <w:rFonts w:ascii="Arial" w:hAnsi="Arial" w:cs="Arial"/>
                <w:bCs/>
                <w:iCs/>
                <w:spacing w:val="-42"/>
                <w:sz w:val="16"/>
                <w:szCs w:val="16"/>
                <w:lang w:eastAsia="hr"/>
              </w:rPr>
              <w:t xml:space="preserve"> </w:t>
            </w:r>
            <w:r w:rsidRPr="007A7087">
              <w:rPr>
                <w:rFonts w:ascii="Arial" w:hAnsi="Arial" w:cs="Arial"/>
                <w:bCs/>
                <w:iCs/>
                <w:sz w:val="16"/>
                <w:szCs w:val="16"/>
                <w:lang w:eastAsia="hr"/>
              </w:rPr>
              <w:t>TUR</w:t>
            </w:r>
          </w:p>
          <w:p w14:paraId="43A2E797"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pacing w:val="-1"/>
                <w:sz w:val="16"/>
                <w:szCs w:val="16"/>
                <w:lang w:eastAsia="ar-SA"/>
              </w:rPr>
              <w:t xml:space="preserve">UKLJUČENA  </w:t>
            </w:r>
            <w:r w:rsidRPr="007A7087">
              <w:rPr>
                <w:rFonts w:ascii="Arial" w:hAnsi="Arial" w:cs="Arial"/>
                <w:bCs/>
                <w:iCs/>
                <w:spacing w:val="-42"/>
                <w:sz w:val="16"/>
                <w:szCs w:val="16"/>
                <w:lang w:eastAsia="ar-SA"/>
              </w:rPr>
              <w:t xml:space="preserve"> </w:t>
            </w:r>
            <w:r w:rsidRPr="007A7087">
              <w:rPr>
                <w:rFonts w:ascii="Arial" w:hAnsi="Arial" w:cs="Arial"/>
                <w:bCs/>
                <w:iCs/>
                <w:sz w:val="16"/>
                <w:szCs w:val="16"/>
                <w:lang w:eastAsia="ar-SA"/>
              </w:rPr>
              <w:t>U</w:t>
            </w:r>
            <w:r w:rsidRPr="007A7087">
              <w:rPr>
                <w:rFonts w:ascii="Arial" w:hAnsi="Arial" w:cs="Arial"/>
                <w:bCs/>
                <w:iCs/>
                <w:spacing w:val="1"/>
                <w:sz w:val="16"/>
                <w:szCs w:val="16"/>
                <w:lang w:eastAsia="ar-SA"/>
              </w:rPr>
              <w:t xml:space="preserve"> </w:t>
            </w:r>
            <w:r w:rsidRPr="007A7087">
              <w:rPr>
                <w:rFonts w:ascii="Arial" w:hAnsi="Arial" w:cs="Arial"/>
                <w:bCs/>
                <w:iCs/>
                <w:sz w:val="16"/>
                <w:szCs w:val="16"/>
                <w:lang w:eastAsia="ar-SA"/>
              </w:rPr>
              <w:t>REDOVITE</w:t>
            </w:r>
            <w:r w:rsidRPr="007A7087">
              <w:rPr>
                <w:rFonts w:ascii="Arial" w:hAnsi="Arial" w:cs="Arial"/>
                <w:bCs/>
                <w:iCs/>
                <w:spacing w:val="1"/>
                <w:sz w:val="16"/>
                <w:szCs w:val="16"/>
                <w:lang w:eastAsia="ar-SA"/>
              </w:rPr>
              <w:t xml:space="preserve"> </w:t>
            </w:r>
            <w:r w:rsidRPr="007A7087">
              <w:rPr>
                <w:rFonts w:ascii="Arial" w:hAnsi="Arial" w:cs="Arial"/>
                <w:bCs/>
                <w:iCs/>
                <w:sz w:val="16"/>
                <w:szCs w:val="16"/>
                <w:lang w:eastAsia="ar-SA"/>
              </w:rPr>
              <w:t>SKUPINE</w:t>
            </w:r>
          </w:p>
        </w:tc>
        <w:tc>
          <w:tcPr>
            <w:tcW w:w="0" w:type="auto"/>
            <w:shd w:val="clear" w:color="auto" w:fill="D9E2F3"/>
            <w:vAlign w:val="center"/>
          </w:tcPr>
          <w:p w14:paraId="5B9B6D1C" w14:textId="77777777" w:rsidR="007A7087" w:rsidRPr="007A7087" w:rsidRDefault="007A7087" w:rsidP="007A7087">
            <w:pPr>
              <w:widowControl w:val="0"/>
              <w:autoSpaceDE w:val="0"/>
              <w:autoSpaceDN w:val="0"/>
              <w:spacing w:before="112"/>
              <w:ind w:left="193" w:right="173" w:hanging="1"/>
              <w:jc w:val="center"/>
              <w:rPr>
                <w:rFonts w:ascii="Arial" w:hAnsi="Arial" w:cs="Arial"/>
                <w:bCs/>
                <w:iCs/>
                <w:sz w:val="16"/>
                <w:szCs w:val="16"/>
                <w:lang w:eastAsia="hr"/>
              </w:rPr>
            </w:pPr>
            <w:r w:rsidRPr="007A7087">
              <w:rPr>
                <w:rFonts w:ascii="Arial" w:hAnsi="Arial" w:cs="Arial"/>
                <w:bCs/>
                <w:iCs/>
                <w:sz w:val="16"/>
                <w:szCs w:val="16"/>
                <w:lang w:eastAsia="hr"/>
              </w:rPr>
              <w:t>DJECA S</w:t>
            </w:r>
            <w:r w:rsidRPr="007A7087">
              <w:rPr>
                <w:rFonts w:ascii="Arial" w:hAnsi="Arial" w:cs="Arial"/>
                <w:bCs/>
                <w:iCs/>
                <w:spacing w:val="1"/>
                <w:sz w:val="16"/>
                <w:szCs w:val="16"/>
                <w:lang w:eastAsia="hr"/>
              </w:rPr>
              <w:t xml:space="preserve"> </w:t>
            </w:r>
            <w:r w:rsidRPr="007A7087">
              <w:rPr>
                <w:rFonts w:ascii="Arial" w:hAnsi="Arial" w:cs="Arial"/>
                <w:bCs/>
                <w:iCs/>
                <w:spacing w:val="-1"/>
                <w:sz w:val="16"/>
                <w:szCs w:val="16"/>
                <w:lang w:eastAsia="hr"/>
              </w:rPr>
              <w:t>TUR KOJA</w:t>
            </w:r>
            <w:r w:rsidRPr="007A7087">
              <w:rPr>
                <w:rFonts w:ascii="Arial" w:hAnsi="Arial" w:cs="Arial"/>
                <w:bCs/>
                <w:iCs/>
                <w:spacing w:val="-42"/>
                <w:sz w:val="16"/>
                <w:szCs w:val="16"/>
                <w:lang w:eastAsia="hr"/>
              </w:rPr>
              <w:t xml:space="preserve"> </w:t>
            </w:r>
            <w:r w:rsidRPr="007A7087">
              <w:rPr>
                <w:rFonts w:ascii="Arial" w:hAnsi="Arial" w:cs="Arial"/>
                <w:bCs/>
                <w:iCs/>
                <w:sz w:val="16"/>
                <w:szCs w:val="16"/>
                <w:lang w:eastAsia="hr"/>
              </w:rPr>
              <w:t>IMAJU</w:t>
            </w:r>
            <w:r w:rsidRPr="007A7087">
              <w:rPr>
                <w:rFonts w:ascii="Arial" w:hAnsi="Arial" w:cs="Arial"/>
                <w:bCs/>
                <w:iCs/>
                <w:spacing w:val="1"/>
                <w:sz w:val="16"/>
                <w:szCs w:val="16"/>
                <w:lang w:eastAsia="hr"/>
              </w:rPr>
              <w:t xml:space="preserve"> </w:t>
            </w:r>
            <w:r w:rsidRPr="007A7087">
              <w:rPr>
                <w:rFonts w:ascii="Arial" w:hAnsi="Arial" w:cs="Arial"/>
                <w:bCs/>
                <w:iCs/>
                <w:sz w:val="16"/>
                <w:szCs w:val="16"/>
                <w:lang w:eastAsia="hr"/>
              </w:rPr>
              <w:t>OSOBNOG</w:t>
            </w:r>
          </w:p>
          <w:p w14:paraId="74B5C288"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z w:val="16"/>
                <w:szCs w:val="16"/>
                <w:lang w:eastAsia="ar-SA"/>
              </w:rPr>
              <w:t>POMAGAČA</w:t>
            </w:r>
          </w:p>
        </w:tc>
        <w:tc>
          <w:tcPr>
            <w:tcW w:w="0" w:type="auto"/>
            <w:shd w:val="clear" w:color="auto" w:fill="D9E2F3"/>
            <w:vAlign w:val="center"/>
          </w:tcPr>
          <w:p w14:paraId="7BF4C2CE" w14:textId="77777777" w:rsidR="007A7087" w:rsidRPr="007A7087" w:rsidRDefault="007A7087" w:rsidP="007A7087">
            <w:pPr>
              <w:tabs>
                <w:tab w:val="left" w:pos="1695"/>
              </w:tabs>
              <w:suppressAutoHyphens/>
              <w:jc w:val="center"/>
              <w:rPr>
                <w:rFonts w:ascii="Arial" w:hAnsi="Arial" w:cs="Arial"/>
                <w:bCs/>
                <w:iCs/>
                <w:sz w:val="16"/>
                <w:szCs w:val="16"/>
                <w:lang w:eastAsia="ar-SA"/>
              </w:rPr>
            </w:pPr>
            <w:r w:rsidRPr="007A7087">
              <w:rPr>
                <w:rFonts w:ascii="Arial" w:hAnsi="Arial" w:cs="Arial"/>
                <w:bCs/>
                <w:iCs/>
                <w:spacing w:val="-1"/>
                <w:sz w:val="16"/>
                <w:szCs w:val="16"/>
                <w:lang w:eastAsia="ar-SA"/>
              </w:rPr>
              <w:t>DAROVITA</w:t>
            </w:r>
            <w:r w:rsidRPr="007A7087">
              <w:rPr>
                <w:rFonts w:ascii="Arial" w:hAnsi="Arial" w:cs="Arial"/>
                <w:bCs/>
                <w:iCs/>
                <w:spacing w:val="-42"/>
                <w:sz w:val="16"/>
                <w:szCs w:val="16"/>
                <w:lang w:eastAsia="ar-SA"/>
              </w:rPr>
              <w:t xml:space="preserve"> </w:t>
            </w:r>
            <w:r w:rsidRPr="007A7087">
              <w:rPr>
                <w:rFonts w:ascii="Arial" w:hAnsi="Arial" w:cs="Arial"/>
                <w:bCs/>
                <w:iCs/>
                <w:sz w:val="16"/>
                <w:szCs w:val="16"/>
                <w:lang w:eastAsia="ar-SA"/>
              </w:rPr>
              <w:t>DJECA</w:t>
            </w:r>
          </w:p>
        </w:tc>
        <w:tc>
          <w:tcPr>
            <w:tcW w:w="0" w:type="auto"/>
            <w:shd w:val="clear" w:color="auto" w:fill="D9E2F3"/>
            <w:vAlign w:val="center"/>
          </w:tcPr>
          <w:p w14:paraId="77E24C26" w14:textId="77777777" w:rsidR="007A7087" w:rsidRPr="007A7087" w:rsidRDefault="007A7087" w:rsidP="007A7087">
            <w:pPr>
              <w:tabs>
                <w:tab w:val="left" w:pos="1695"/>
              </w:tabs>
              <w:suppressAutoHyphens/>
              <w:jc w:val="center"/>
              <w:rPr>
                <w:rFonts w:ascii="Arial" w:hAnsi="Arial" w:cs="Arial"/>
                <w:bCs/>
                <w:iCs/>
                <w:spacing w:val="-1"/>
                <w:sz w:val="16"/>
                <w:szCs w:val="16"/>
                <w:lang w:eastAsia="ar-SA"/>
              </w:rPr>
            </w:pPr>
            <w:r w:rsidRPr="007A7087">
              <w:rPr>
                <w:rFonts w:ascii="Arial" w:hAnsi="Arial" w:cs="Arial"/>
                <w:bCs/>
                <w:iCs/>
                <w:spacing w:val="-1"/>
                <w:sz w:val="16"/>
                <w:szCs w:val="16"/>
                <w:lang w:eastAsia="ar-SA"/>
              </w:rPr>
              <w:t>PROSJEČAN BROJ DJECE PO SKUPINAMA</w:t>
            </w:r>
          </w:p>
        </w:tc>
      </w:tr>
      <w:tr w:rsidR="007A7087" w:rsidRPr="007A7087" w14:paraId="4CAA1306" w14:textId="77777777" w:rsidTr="007A7087">
        <w:trPr>
          <w:trHeight w:hRule="exact" w:val="528"/>
        </w:trPr>
        <w:tc>
          <w:tcPr>
            <w:tcW w:w="0" w:type="auto"/>
            <w:shd w:val="clear" w:color="auto" w:fill="auto"/>
            <w:vAlign w:val="center"/>
          </w:tcPr>
          <w:p w14:paraId="1B72927B"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10-satni jaslički</w:t>
            </w:r>
          </w:p>
        </w:tc>
        <w:tc>
          <w:tcPr>
            <w:tcW w:w="0" w:type="auto"/>
            <w:shd w:val="clear" w:color="auto" w:fill="auto"/>
            <w:vAlign w:val="center"/>
          </w:tcPr>
          <w:p w14:paraId="156A2FAF"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22</w:t>
            </w:r>
          </w:p>
        </w:tc>
        <w:tc>
          <w:tcPr>
            <w:tcW w:w="0" w:type="auto"/>
            <w:shd w:val="clear" w:color="auto" w:fill="auto"/>
            <w:vAlign w:val="center"/>
          </w:tcPr>
          <w:p w14:paraId="25B40C7D"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44</w:t>
            </w:r>
          </w:p>
        </w:tc>
        <w:tc>
          <w:tcPr>
            <w:tcW w:w="0" w:type="auto"/>
            <w:shd w:val="clear" w:color="auto" w:fill="auto"/>
            <w:vAlign w:val="center"/>
          </w:tcPr>
          <w:p w14:paraId="074FEEEE"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307</w:t>
            </w:r>
          </w:p>
        </w:tc>
        <w:tc>
          <w:tcPr>
            <w:tcW w:w="0" w:type="auto"/>
            <w:shd w:val="clear" w:color="auto" w:fill="auto"/>
            <w:vAlign w:val="center"/>
          </w:tcPr>
          <w:p w14:paraId="208DD9EF"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36</w:t>
            </w:r>
          </w:p>
        </w:tc>
        <w:tc>
          <w:tcPr>
            <w:tcW w:w="0" w:type="auto"/>
            <w:shd w:val="clear" w:color="auto" w:fill="auto"/>
            <w:vAlign w:val="center"/>
          </w:tcPr>
          <w:p w14:paraId="7CEE6583"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5</w:t>
            </w:r>
          </w:p>
        </w:tc>
        <w:tc>
          <w:tcPr>
            <w:tcW w:w="0" w:type="auto"/>
            <w:shd w:val="clear" w:color="auto" w:fill="auto"/>
            <w:vAlign w:val="center"/>
          </w:tcPr>
          <w:p w14:paraId="60B93B90"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w:t>
            </w:r>
          </w:p>
        </w:tc>
        <w:tc>
          <w:tcPr>
            <w:tcW w:w="0" w:type="auto"/>
            <w:shd w:val="clear" w:color="auto" w:fill="auto"/>
            <w:vAlign w:val="center"/>
          </w:tcPr>
          <w:p w14:paraId="3D2EEF96"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14</w:t>
            </w:r>
          </w:p>
        </w:tc>
      </w:tr>
      <w:tr w:rsidR="007A7087" w:rsidRPr="007A7087" w14:paraId="02F4394B" w14:textId="77777777" w:rsidTr="007A7087">
        <w:trPr>
          <w:trHeight w:hRule="exact" w:val="528"/>
        </w:trPr>
        <w:tc>
          <w:tcPr>
            <w:tcW w:w="0" w:type="auto"/>
            <w:shd w:val="clear" w:color="auto" w:fill="auto"/>
            <w:vAlign w:val="center"/>
          </w:tcPr>
          <w:p w14:paraId="33A8BC99"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lastRenderedPageBreak/>
              <w:t>10-satni vrtićki</w:t>
            </w:r>
          </w:p>
        </w:tc>
        <w:tc>
          <w:tcPr>
            <w:tcW w:w="0" w:type="auto"/>
            <w:shd w:val="clear" w:color="auto" w:fill="auto"/>
            <w:vAlign w:val="center"/>
          </w:tcPr>
          <w:p w14:paraId="6B58173D"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40</w:t>
            </w:r>
          </w:p>
        </w:tc>
        <w:tc>
          <w:tcPr>
            <w:tcW w:w="0" w:type="auto"/>
            <w:shd w:val="clear" w:color="auto" w:fill="auto"/>
            <w:vAlign w:val="center"/>
          </w:tcPr>
          <w:p w14:paraId="2D808150"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82</w:t>
            </w:r>
          </w:p>
        </w:tc>
        <w:tc>
          <w:tcPr>
            <w:tcW w:w="0" w:type="auto"/>
            <w:shd w:val="clear" w:color="auto" w:fill="auto"/>
            <w:vAlign w:val="center"/>
          </w:tcPr>
          <w:p w14:paraId="35EDA12C"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822</w:t>
            </w:r>
          </w:p>
        </w:tc>
        <w:tc>
          <w:tcPr>
            <w:tcW w:w="0" w:type="auto"/>
            <w:shd w:val="clear" w:color="auto" w:fill="auto"/>
            <w:vAlign w:val="center"/>
          </w:tcPr>
          <w:p w14:paraId="784CD6EB"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218</w:t>
            </w:r>
          </w:p>
        </w:tc>
        <w:tc>
          <w:tcPr>
            <w:tcW w:w="0" w:type="auto"/>
            <w:shd w:val="clear" w:color="auto" w:fill="auto"/>
            <w:vAlign w:val="center"/>
          </w:tcPr>
          <w:p w14:paraId="36DDEF94"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19</w:t>
            </w:r>
          </w:p>
        </w:tc>
        <w:tc>
          <w:tcPr>
            <w:tcW w:w="0" w:type="auto"/>
            <w:shd w:val="clear" w:color="auto" w:fill="auto"/>
            <w:vAlign w:val="center"/>
          </w:tcPr>
          <w:p w14:paraId="7B3CE47E"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62</w:t>
            </w:r>
          </w:p>
        </w:tc>
        <w:tc>
          <w:tcPr>
            <w:tcW w:w="0" w:type="auto"/>
            <w:shd w:val="clear" w:color="auto" w:fill="auto"/>
            <w:vAlign w:val="center"/>
          </w:tcPr>
          <w:p w14:paraId="6A16ACE8"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19</w:t>
            </w:r>
          </w:p>
        </w:tc>
      </w:tr>
      <w:tr w:rsidR="007A7087" w:rsidRPr="007A7087" w14:paraId="18B6E1BE" w14:textId="77777777" w:rsidTr="007A7087">
        <w:trPr>
          <w:trHeight w:hRule="exact" w:val="814"/>
        </w:trPr>
        <w:tc>
          <w:tcPr>
            <w:tcW w:w="0" w:type="auto"/>
            <w:shd w:val="clear" w:color="auto" w:fill="auto"/>
            <w:vAlign w:val="center"/>
          </w:tcPr>
          <w:p w14:paraId="6E46B322"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8-satni vrtićki posebni</w:t>
            </w:r>
          </w:p>
        </w:tc>
        <w:tc>
          <w:tcPr>
            <w:tcW w:w="0" w:type="auto"/>
            <w:shd w:val="clear" w:color="auto" w:fill="auto"/>
            <w:vAlign w:val="center"/>
          </w:tcPr>
          <w:p w14:paraId="295304BC"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2</w:t>
            </w:r>
          </w:p>
        </w:tc>
        <w:tc>
          <w:tcPr>
            <w:tcW w:w="0" w:type="auto"/>
            <w:shd w:val="clear" w:color="auto" w:fill="auto"/>
            <w:vAlign w:val="center"/>
          </w:tcPr>
          <w:p w14:paraId="70E9618F"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4</w:t>
            </w:r>
          </w:p>
        </w:tc>
        <w:tc>
          <w:tcPr>
            <w:tcW w:w="0" w:type="auto"/>
            <w:shd w:val="clear" w:color="auto" w:fill="auto"/>
            <w:vAlign w:val="center"/>
          </w:tcPr>
          <w:p w14:paraId="44508CCE"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10</w:t>
            </w:r>
          </w:p>
        </w:tc>
        <w:tc>
          <w:tcPr>
            <w:tcW w:w="0" w:type="auto"/>
            <w:shd w:val="clear" w:color="auto" w:fill="auto"/>
            <w:vAlign w:val="center"/>
          </w:tcPr>
          <w:p w14:paraId="61369D5D"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w:t>
            </w:r>
          </w:p>
        </w:tc>
        <w:tc>
          <w:tcPr>
            <w:tcW w:w="0" w:type="auto"/>
            <w:shd w:val="clear" w:color="auto" w:fill="auto"/>
            <w:vAlign w:val="center"/>
          </w:tcPr>
          <w:p w14:paraId="073FF386"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w:t>
            </w:r>
          </w:p>
        </w:tc>
        <w:tc>
          <w:tcPr>
            <w:tcW w:w="0" w:type="auto"/>
            <w:shd w:val="clear" w:color="auto" w:fill="auto"/>
            <w:vAlign w:val="center"/>
          </w:tcPr>
          <w:p w14:paraId="3B6DFD06"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w:t>
            </w:r>
          </w:p>
        </w:tc>
        <w:tc>
          <w:tcPr>
            <w:tcW w:w="0" w:type="auto"/>
            <w:shd w:val="clear" w:color="auto" w:fill="auto"/>
            <w:vAlign w:val="center"/>
          </w:tcPr>
          <w:p w14:paraId="0590A281" w14:textId="77777777" w:rsidR="007A7087" w:rsidRPr="007A7087" w:rsidRDefault="007A7087" w:rsidP="007A7087">
            <w:pPr>
              <w:tabs>
                <w:tab w:val="left" w:pos="1695"/>
              </w:tabs>
              <w:suppressAutoHyphens/>
              <w:jc w:val="center"/>
              <w:rPr>
                <w:rFonts w:ascii="Arial" w:hAnsi="Arial" w:cs="Arial"/>
                <w:bCs/>
                <w:iCs/>
                <w:sz w:val="20"/>
                <w:szCs w:val="20"/>
                <w:lang w:eastAsia="ar-SA"/>
              </w:rPr>
            </w:pPr>
            <w:r w:rsidRPr="007A7087">
              <w:rPr>
                <w:rFonts w:ascii="Arial" w:hAnsi="Arial" w:cs="Arial"/>
                <w:bCs/>
                <w:iCs/>
                <w:sz w:val="20"/>
                <w:szCs w:val="20"/>
                <w:lang w:eastAsia="ar-SA"/>
              </w:rPr>
              <w:t>/</w:t>
            </w:r>
          </w:p>
        </w:tc>
      </w:tr>
      <w:tr w:rsidR="007A7087" w:rsidRPr="007A7087" w14:paraId="660F241A" w14:textId="77777777" w:rsidTr="007A7087">
        <w:trPr>
          <w:trHeight w:hRule="exact" w:val="485"/>
        </w:trPr>
        <w:tc>
          <w:tcPr>
            <w:tcW w:w="0" w:type="auto"/>
            <w:shd w:val="clear" w:color="auto" w:fill="auto"/>
            <w:vAlign w:val="center"/>
          </w:tcPr>
          <w:p w14:paraId="3AFEF650" w14:textId="77777777" w:rsidR="007A7087" w:rsidRPr="007A7087" w:rsidRDefault="007A7087" w:rsidP="007A7087">
            <w:pPr>
              <w:tabs>
                <w:tab w:val="left" w:pos="1695"/>
              </w:tabs>
              <w:suppressAutoHyphens/>
              <w:jc w:val="center"/>
              <w:rPr>
                <w:rFonts w:ascii="Arial" w:hAnsi="Arial" w:cs="Arial"/>
                <w:b/>
                <w:bCs/>
                <w:iCs/>
                <w:sz w:val="20"/>
                <w:szCs w:val="20"/>
                <w:lang w:eastAsia="ar-SA"/>
              </w:rPr>
            </w:pPr>
          </w:p>
          <w:p w14:paraId="623C2F0E" w14:textId="77777777" w:rsidR="007A7087" w:rsidRPr="007A7087" w:rsidRDefault="007A7087" w:rsidP="007A7087">
            <w:pPr>
              <w:tabs>
                <w:tab w:val="left" w:pos="1695"/>
              </w:tabs>
              <w:suppressAutoHyphens/>
              <w:rPr>
                <w:rFonts w:ascii="Arial" w:hAnsi="Arial" w:cs="Arial"/>
                <w:b/>
                <w:bCs/>
                <w:iCs/>
                <w:sz w:val="20"/>
                <w:szCs w:val="20"/>
                <w:lang w:eastAsia="ar-SA"/>
              </w:rPr>
            </w:pPr>
            <w:r w:rsidRPr="007A7087">
              <w:rPr>
                <w:rFonts w:ascii="Arial" w:hAnsi="Arial" w:cs="Arial"/>
                <w:b/>
                <w:bCs/>
                <w:iCs/>
                <w:sz w:val="20"/>
                <w:szCs w:val="20"/>
                <w:lang w:eastAsia="ar-SA"/>
              </w:rPr>
              <w:t>UKUPNO</w:t>
            </w:r>
          </w:p>
          <w:p w14:paraId="39E61DAE" w14:textId="77777777" w:rsidR="007A7087" w:rsidRPr="007A7087" w:rsidRDefault="007A7087" w:rsidP="007A7087">
            <w:pPr>
              <w:tabs>
                <w:tab w:val="left" w:pos="1695"/>
              </w:tabs>
              <w:suppressAutoHyphens/>
              <w:jc w:val="center"/>
              <w:rPr>
                <w:rFonts w:ascii="Arial" w:hAnsi="Arial" w:cs="Arial"/>
                <w:b/>
                <w:bCs/>
                <w:iCs/>
                <w:sz w:val="20"/>
                <w:szCs w:val="20"/>
                <w:lang w:eastAsia="ar-SA"/>
              </w:rPr>
            </w:pPr>
          </w:p>
        </w:tc>
        <w:tc>
          <w:tcPr>
            <w:tcW w:w="0" w:type="auto"/>
            <w:shd w:val="clear" w:color="auto" w:fill="auto"/>
            <w:vAlign w:val="center"/>
          </w:tcPr>
          <w:p w14:paraId="4C0D5DC6"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64</w:t>
            </w:r>
          </w:p>
        </w:tc>
        <w:tc>
          <w:tcPr>
            <w:tcW w:w="0" w:type="auto"/>
            <w:shd w:val="clear" w:color="auto" w:fill="auto"/>
            <w:vAlign w:val="center"/>
          </w:tcPr>
          <w:p w14:paraId="37D34C4C"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130</w:t>
            </w:r>
          </w:p>
        </w:tc>
        <w:tc>
          <w:tcPr>
            <w:tcW w:w="0" w:type="auto"/>
            <w:shd w:val="clear" w:color="auto" w:fill="auto"/>
            <w:vAlign w:val="center"/>
          </w:tcPr>
          <w:p w14:paraId="4022D182"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1139</w:t>
            </w:r>
          </w:p>
        </w:tc>
        <w:tc>
          <w:tcPr>
            <w:tcW w:w="0" w:type="auto"/>
            <w:shd w:val="clear" w:color="auto" w:fill="auto"/>
            <w:vAlign w:val="center"/>
          </w:tcPr>
          <w:p w14:paraId="12CC3029"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254</w:t>
            </w:r>
          </w:p>
        </w:tc>
        <w:tc>
          <w:tcPr>
            <w:tcW w:w="0" w:type="auto"/>
            <w:shd w:val="clear" w:color="auto" w:fill="auto"/>
            <w:vAlign w:val="center"/>
          </w:tcPr>
          <w:p w14:paraId="3E6056C2"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24</w:t>
            </w:r>
          </w:p>
        </w:tc>
        <w:tc>
          <w:tcPr>
            <w:tcW w:w="0" w:type="auto"/>
            <w:shd w:val="clear" w:color="auto" w:fill="auto"/>
            <w:vAlign w:val="center"/>
          </w:tcPr>
          <w:p w14:paraId="10ED1D5B"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62</w:t>
            </w:r>
          </w:p>
        </w:tc>
        <w:tc>
          <w:tcPr>
            <w:tcW w:w="0" w:type="auto"/>
            <w:shd w:val="clear" w:color="auto" w:fill="auto"/>
            <w:vAlign w:val="center"/>
          </w:tcPr>
          <w:p w14:paraId="738BED78" w14:textId="77777777" w:rsidR="007A7087" w:rsidRPr="007A7087" w:rsidRDefault="007A7087" w:rsidP="007A7087">
            <w:pPr>
              <w:tabs>
                <w:tab w:val="left" w:pos="1695"/>
              </w:tabs>
              <w:suppressAutoHyphens/>
              <w:jc w:val="center"/>
              <w:rPr>
                <w:rFonts w:ascii="Arial" w:hAnsi="Arial" w:cs="Arial"/>
                <w:b/>
                <w:bCs/>
                <w:iCs/>
                <w:sz w:val="20"/>
                <w:szCs w:val="20"/>
                <w:lang w:eastAsia="ar-SA"/>
              </w:rPr>
            </w:pPr>
            <w:r w:rsidRPr="007A7087">
              <w:rPr>
                <w:rFonts w:ascii="Arial" w:hAnsi="Arial" w:cs="Arial"/>
                <w:b/>
                <w:bCs/>
                <w:iCs/>
                <w:sz w:val="20"/>
                <w:szCs w:val="20"/>
                <w:lang w:eastAsia="ar-SA"/>
              </w:rPr>
              <w:t>17</w:t>
            </w:r>
          </w:p>
          <w:p w14:paraId="5A220463" w14:textId="77777777" w:rsidR="007A7087" w:rsidRPr="007A7087" w:rsidRDefault="007A7087" w:rsidP="007A7087">
            <w:pPr>
              <w:tabs>
                <w:tab w:val="left" w:pos="1695"/>
              </w:tabs>
              <w:suppressAutoHyphens/>
              <w:jc w:val="center"/>
              <w:rPr>
                <w:rFonts w:ascii="Arial" w:hAnsi="Arial" w:cs="Arial"/>
                <w:b/>
                <w:bCs/>
                <w:iCs/>
                <w:sz w:val="20"/>
                <w:szCs w:val="20"/>
                <w:lang w:eastAsia="ar-SA"/>
              </w:rPr>
            </w:pPr>
          </w:p>
        </w:tc>
      </w:tr>
    </w:tbl>
    <w:p w14:paraId="6DE8E6FD" w14:textId="77777777" w:rsidR="007A7087" w:rsidRPr="007A7087" w:rsidRDefault="007A7087" w:rsidP="007A7087">
      <w:pPr>
        <w:jc w:val="both"/>
        <w:rPr>
          <w:rFonts w:ascii="Arial" w:eastAsia="Calibri" w:hAnsi="Arial" w:cs="Arial"/>
          <w:b/>
          <w:bCs/>
          <w:iCs/>
          <w:sz w:val="22"/>
          <w:szCs w:val="22"/>
        </w:rPr>
      </w:pPr>
    </w:p>
    <w:p w14:paraId="1AF2672E"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Od 254 djece s teškoćama u razvoju uključene u redovne programe njih 24 ima pravo na osobnog pomagača. Osobni pomagači pružaju podršku svakom djetetu 4 sata dnevno.</w:t>
      </w:r>
    </w:p>
    <w:p w14:paraId="606D1F82" w14:textId="77777777" w:rsidR="007A7087" w:rsidRPr="007A7087" w:rsidRDefault="007A7087" w:rsidP="007A7087">
      <w:pPr>
        <w:jc w:val="both"/>
        <w:rPr>
          <w:rFonts w:ascii="Arial" w:eastAsia="Calibri" w:hAnsi="Arial" w:cs="Arial"/>
          <w:bCs/>
          <w:iCs/>
          <w:sz w:val="22"/>
          <w:szCs w:val="22"/>
        </w:rPr>
      </w:pPr>
    </w:p>
    <w:p w14:paraId="555EA939"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 xml:space="preserve">Od prošle pedagoške godine 10 djece s teškoćama u razvoju uključeno je u rad dvije posebne skupine u vrtićima Izviđač i Cvrčak s kojima rade edukacijski </w:t>
      </w:r>
      <w:proofErr w:type="spellStart"/>
      <w:r w:rsidRPr="007A7087">
        <w:rPr>
          <w:rFonts w:ascii="Arial" w:eastAsia="Calibri" w:hAnsi="Arial" w:cs="Arial"/>
          <w:bCs/>
          <w:iCs/>
          <w:sz w:val="22"/>
          <w:szCs w:val="22"/>
        </w:rPr>
        <w:t>rehabilitator</w:t>
      </w:r>
      <w:proofErr w:type="spellEnd"/>
      <w:r w:rsidRPr="007A7087">
        <w:rPr>
          <w:rFonts w:ascii="Arial" w:eastAsia="Calibri" w:hAnsi="Arial" w:cs="Arial"/>
          <w:bCs/>
          <w:iCs/>
          <w:sz w:val="22"/>
          <w:szCs w:val="22"/>
        </w:rPr>
        <w:t xml:space="preserve"> i dva odgojitelja  po posebnom programu tranzicijskog karaktera.</w:t>
      </w:r>
    </w:p>
    <w:p w14:paraId="2B8ED83C" w14:textId="77777777" w:rsidR="007A7087" w:rsidRPr="007A7087" w:rsidRDefault="007A7087" w:rsidP="007A7087">
      <w:pPr>
        <w:suppressAutoHyphens/>
        <w:autoSpaceDN w:val="0"/>
        <w:jc w:val="both"/>
        <w:rPr>
          <w:rFonts w:ascii="Arial" w:hAnsi="Arial" w:cs="Arial"/>
          <w:bCs/>
          <w:iCs/>
          <w:sz w:val="22"/>
          <w:szCs w:val="22"/>
        </w:rPr>
      </w:pPr>
    </w:p>
    <w:p w14:paraId="220A382F" w14:textId="77777777" w:rsidR="007A7087" w:rsidRPr="007A7087" w:rsidRDefault="007A7087" w:rsidP="007A7087">
      <w:pPr>
        <w:tabs>
          <w:tab w:val="left" w:pos="1695"/>
        </w:tabs>
        <w:jc w:val="both"/>
        <w:rPr>
          <w:rFonts w:ascii="Arial" w:eastAsia="Calibri" w:hAnsi="Arial" w:cs="Arial"/>
          <w:bCs/>
          <w:iCs/>
          <w:szCs w:val="22"/>
        </w:rPr>
      </w:pPr>
      <w:r w:rsidRPr="007A7087">
        <w:rPr>
          <w:rFonts w:ascii="Arial" w:eastAsia="Calibri" w:hAnsi="Arial" w:cs="Arial"/>
          <w:bCs/>
          <w:iCs/>
          <w:sz w:val="22"/>
          <w:szCs w:val="22"/>
        </w:rPr>
        <w:t>U ovoj pedagoškoj godini prepoznato je 62 potencijalno darovite djece s kojima se provodi Program za darovitu djecu. Cilj programa je rano prepoznavanje potencijalno darovite djece, utvrđivanje načina odgojno-obrazovnog djelovanja u cilju zadovoljavanja potreba i poticanja razvoja darovite djece u vrtiću i izvan vrtića.  Cilj se ostvaruje putem kreiranja uvjeta u kojima djeca uče što ih zanima, poticanja neovisnosti, kreativnosti i divergentnog mišljenja, educiranja odgojitelja o karakteristikama darovite djece, motiviranjem odgojitelja za dodatne, obogaćenim sadržajima za rad s djecom, educiranja roditelje u prepoznavanju karakteristika darovite djece i mogućem  načinu zadovoljavanja njihovih potreba.</w:t>
      </w:r>
    </w:p>
    <w:p w14:paraId="7D1A3A5D" w14:textId="77777777" w:rsidR="001C01D4" w:rsidRDefault="001C01D4" w:rsidP="007A7087">
      <w:pPr>
        <w:tabs>
          <w:tab w:val="left" w:pos="3525"/>
        </w:tabs>
        <w:rPr>
          <w:rFonts w:ascii="Arial" w:eastAsia="Calibri" w:hAnsi="Arial" w:cs="Arial"/>
          <w:b/>
          <w:bCs/>
          <w:iCs/>
          <w:sz w:val="20"/>
          <w:szCs w:val="20"/>
        </w:rPr>
      </w:pPr>
    </w:p>
    <w:p w14:paraId="723DF313" w14:textId="77777777" w:rsidR="007A7087" w:rsidRPr="007A7087" w:rsidRDefault="007A7087" w:rsidP="007A7087">
      <w:pPr>
        <w:tabs>
          <w:tab w:val="left" w:pos="3525"/>
        </w:tabs>
        <w:rPr>
          <w:rFonts w:ascii="Arial" w:eastAsia="Calibri" w:hAnsi="Arial" w:cs="Arial"/>
          <w:b/>
          <w:bCs/>
          <w:iCs/>
          <w:sz w:val="20"/>
          <w:szCs w:val="20"/>
        </w:rPr>
      </w:pPr>
      <w:r w:rsidRPr="007A7087">
        <w:rPr>
          <w:rFonts w:ascii="Arial" w:eastAsia="Calibri" w:hAnsi="Arial" w:cs="Arial"/>
          <w:b/>
          <w:bCs/>
          <w:iCs/>
          <w:sz w:val="20"/>
          <w:szCs w:val="20"/>
        </w:rPr>
        <w:t>Tablica 12: Djeca s teškoćama u razvoju i potencijalno darovita djeca u Dječjim vrtićima Dubrovnik</w:t>
      </w:r>
    </w:p>
    <w:p w14:paraId="4DA31251" w14:textId="77777777" w:rsidR="007A7087" w:rsidRPr="007A7087" w:rsidRDefault="007A7087" w:rsidP="007A7087">
      <w:pPr>
        <w:tabs>
          <w:tab w:val="left" w:pos="3525"/>
        </w:tabs>
        <w:rPr>
          <w:rFonts w:ascii="Arial" w:eastAsia="Calibri" w:hAnsi="Arial" w:cs="Arial"/>
          <w:b/>
          <w:bCs/>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2998"/>
        <w:gridCol w:w="3027"/>
      </w:tblGrid>
      <w:tr w:rsidR="007A7087" w:rsidRPr="007A7087" w14:paraId="7CFDE61F" w14:textId="77777777" w:rsidTr="007A7087">
        <w:trPr>
          <w:trHeight w:val="254"/>
          <w:jc w:val="center"/>
        </w:trPr>
        <w:tc>
          <w:tcPr>
            <w:tcW w:w="2990" w:type="dxa"/>
            <w:shd w:val="clear" w:color="auto" w:fill="BDD6EE"/>
          </w:tcPr>
          <w:p w14:paraId="0402955B" w14:textId="77777777" w:rsidR="007A7087" w:rsidRPr="007A7087" w:rsidRDefault="007A7087" w:rsidP="007A7087">
            <w:pPr>
              <w:jc w:val="center"/>
              <w:rPr>
                <w:rFonts w:ascii="Arial" w:hAnsi="Arial" w:cs="Arial"/>
                <w:b/>
                <w:bCs/>
                <w:iCs/>
                <w:sz w:val="18"/>
                <w:szCs w:val="18"/>
              </w:rPr>
            </w:pPr>
            <w:r w:rsidRPr="007A7087">
              <w:rPr>
                <w:rFonts w:ascii="Arial" w:hAnsi="Arial" w:cs="Arial"/>
                <w:b/>
                <w:bCs/>
                <w:iCs/>
                <w:sz w:val="18"/>
                <w:szCs w:val="18"/>
              </w:rPr>
              <w:t>CJELINA 1 I 2</w:t>
            </w:r>
          </w:p>
        </w:tc>
        <w:tc>
          <w:tcPr>
            <w:tcW w:w="2998" w:type="dxa"/>
            <w:shd w:val="clear" w:color="auto" w:fill="BDD6EE"/>
          </w:tcPr>
          <w:p w14:paraId="7228750F" w14:textId="77777777" w:rsidR="007A7087" w:rsidRPr="007A7087" w:rsidRDefault="007A7087" w:rsidP="007A7087">
            <w:pPr>
              <w:jc w:val="center"/>
              <w:rPr>
                <w:rFonts w:ascii="Arial" w:hAnsi="Arial" w:cs="Arial"/>
                <w:b/>
                <w:bCs/>
                <w:iCs/>
                <w:sz w:val="18"/>
                <w:szCs w:val="18"/>
              </w:rPr>
            </w:pPr>
            <w:r w:rsidRPr="007A7087">
              <w:rPr>
                <w:rFonts w:ascii="Arial" w:hAnsi="Arial" w:cs="Arial"/>
                <w:b/>
                <w:bCs/>
                <w:iCs/>
                <w:sz w:val="18"/>
                <w:szCs w:val="18"/>
              </w:rPr>
              <w:t>TEŠKOĆE U RAZVOJU</w:t>
            </w:r>
          </w:p>
        </w:tc>
        <w:tc>
          <w:tcPr>
            <w:tcW w:w="3027" w:type="dxa"/>
            <w:shd w:val="clear" w:color="auto" w:fill="BDD6EE"/>
          </w:tcPr>
          <w:p w14:paraId="151FB8B6" w14:textId="77777777" w:rsidR="007A7087" w:rsidRPr="007A7087" w:rsidRDefault="007A7087" w:rsidP="007A7087">
            <w:pPr>
              <w:jc w:val="center"/>
              <w:rPr>
                <w:rFonts w:ascii="Arial" w:hAnsi="Arial" w:cs="Arial"/>
                <w:b/>
                <w:bCs/>
                <w:iCs/>
                <w:sz w:val="18"/>
                <w:szCs w:val="18"/>
              </w:rPr>
            </w:pPr>
            <w:r w:rsidRPr="007A7087">
              <w:rPr>
                <w:rFonts w:ascii="Arial" w:hAnsi="Arial" w:cs="Arial"/>
                <w:b/>
                <w:bCs/>
                <w:iCs/>
                <w:sz w:val="18"/>
                <w:szCs w:val="18"/>
              </w:rPr>
              <w:t>POTENCIJALNO DAROVITA DJECA</w:t>
            </w:r>
          </w:p>
        </w:tc>
      </w:tr>
      <w:tr w:rsidR="007A7087" w:rsidRPr="007A7087" w14:paraId="220716E6" w14:textId="77777777" w:rsidTr="007A7087">
        <w:trPr>
          <w:trHeight w:val="160"/>
          <w:jc w:val="center"/>
        </w:trPr>
        <w:tc>
          <w:tcPr>
            <w:tcW w:w="2990" w:type="dxa"/>
            <w:shd w:val="clear" w:color="auto" w:fill="auto"/>
          </w:tcPr>
          <w:p w14:paraId="33722275"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CJELINA 1</w:t>
            </w:r>
          </w:p>
        </w:tc>
        <w:tc>
          <w:tcPr>
            <w:tcW w:w="2998" w:type="dxa"/>
            <w:shd w:val="clear" w:color="auto" w:fill="auto"/>
            <w:vAlign w:val="center"/>
          </w:tcPr>
          <w:p w14:paraId="3CA0AB43"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170</w:t>
            </w:r>
          </w:p>
        </w:tc>
        <w:tc>
          <w:tcPr>
            <w:tcW w:w="3027" w:type="dxa"/>
            <w:shd w:val="clear" w:color="auto" w:fill="auto"/>
            <w:vAlign w:val="center"/>
          </w:tcPr>
          <w:p w14:paraId="7AD6EB20"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41</w:t>
            </w:r>
          </w:p>
        </w:tc>
      </w:tr>
      <w:tr w:rsidR="007A7087" w:rsidRPr="007A7087" w14:paraId="0F1619D4" w14:textId="77777777" w:rsidTr="007A7087">
        <w:trPr>
          <w:trHeight w:val="154"/>
          <w:jc w:val="center"/>
        </w:trPr>
        <w:tc>
          <w:tcPr>
            <w:tcW w:w="2990" w:type="dxa"/>
            <w:shd w:val="clear" w:color="auto" w:fill="auto"/>
          </w:tcPr>
          <w:p w14:paraId="05063B2B"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CJELINA 2</w:t>
            </w:r>
          </w:p>
        </w:tc>
        <w:tc>
          <w:tcPr>
            <w:tcW w:w="2998" w:type="dxa"/>
            <w:shd w:val="clear" w:color="auto" w:fill="auto"/>
            <w:vAlign w:val="center"/>
          </w:tcPr>
          <w:p w14:paraId="5B188A48"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84</w:t>
            </w:r>
          </w:p>
        </w:tc>
        <w:tc>
          <w:tcPr>
            <w:tcW w:w="3027" w:type="dxa"/>
            <w:shd w:val="clear" w:color="auto" w:fill="auto"/>
            <w:vAlign w:val="center"/>
          </w:tcPr>
          <w:p w14:paraId="577DC5B2"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21</w:t>
            </w:r>
          </w:p>
        </w:tc>
      </w:tr>
      <w:tr w:rsidR="007A7087" w:rsidRPr="007A7087" w14:paraId="6AEC7A73" w14:textId="77777777" w:rsidTr="007A7087">
        <w:trPr>
          <w:trHeight w:val="160"/>
          <w:jc w:val="center"/>
        </w:trPr>
        <w:tc>
          <w:tcPr>
            <w:tcW w:w="2990" w:type="dxa"/>
            <w:shd w:val="clear" w:color="auto" w:fill="BDD6EE"/>
          </w:tcPr>
          <w:p w14:paraId="5DE99D86"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ukupno</w:t>
            </w:r>
          </w:p>
        </w:tc>
        <w:tc>
          <w:tcPr>
            <w:tcW w:w="2998" w:type="dxa"/>
            <w:shd w:val="clear" w:color="auto" w:fill="BDD6EE"/>
            <w:vAlign w:val="center"/>
          </w:tcPr>
          <w:p w14:paraId="664D10C4"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254</w:t>
            </w:r>
          </w:p>
        </w:tc>
        <w:tc>
          <w:tcPr>
            <w:tcW w:w="3027" w:type="dxa"/>
            <w:shd w:val="clear" w:color="auto" w:fill="BDD6EE"/>
            <w:vAlign w:val="center"/>
          </w:tcPr>
          <w:p w14:paraId="35892F68"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62</w:t>
            </w:r>
          </w:p>
        </w:tc>
      </w:tr>
      <w:tr w:rsidR="007A7087" w:rsidRPr="007A7087" w14:paraId="3B23A22E" w14:textId="77777777" w:rsidTr="007A7087">
        <w:trPr>
          <w:trHeight w:val="160"/>
          <w:jc w:val="center"/>
        </w:trPr>
        <w:tc>
          <w:tcPr>
            <w:tcW w:w="2990" w:type="dxa"/>
            <w:shd w:val="clear" w:color="auto" w:fill="auto"/>
          </w:tcPr>
          <w:p w14:paraId="0D228D89" w14:textId="77777777" w:rsidR="007A7087" w:rsidRPr="007A7087" w:rsidRDefault="007A7087" w:rsidP="007A7087">
            <w:pPr>
              <w:rPr>
                <w:rFonts w:ascii="Arial" w:hAnsi="Arial" w:cs="Arial"/>
                <w:bCs/>
                <w:iCs/>
                <w:sz w:val="20"/>
                <w:szCs w:val="20"/>
              </w:rPr>
            </w:pPr>
          </w:p>
        </w:tc>
        <w:tc>
          <w:tcPr>
            <w:tcW w:w="2998" w:type="dxa"/>
            <w:shd w:val="clear" w:color="auto" w:fill="auto"/>
            <w:vAlign w:val="center"/>
          </w:tcPr>
          <w:p w14:paraId="019C68B6"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22,3 %</w:t>
            </w:r>
          </w:p>
        </w:tc>
        <w:tc>
          <w:tcPr>
            <w:tcW w:w="3027" w:type="dxa"/>
            <w:shd w:val="clear" w:color="auto" w:fill="auto"/>
            <w:vAlign w:val="center"/>
          </w:tcPr>
          <w:p w14:paraId="6869BA79"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5,4 %</w:t>
            </w:r>
          </w:p>
        </w:tc>
      </w:tr>
      <w:tr w:rsidR="007A7087" w:rsidRPr="007A7087" w14:paraId="1CF4E103" w14:textId="77777777" w:rsidTr="007A7087">
        <w:trPr>
          <w:trHeight w:val="154"/>
          <w:jc w:val="center"/>
        </w:trPr>
        <w:tc>
          <w:tcPr>
            <w:tcW w:w="2990" w:type="dxa"/>
            <w:shd w:val="clear" w:color="auto" w:fill="BDD6EE"/>
          </w:tcPr>
          <w:p w14:paraId="61118511"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ukupan broj djece</w:t>
            </w:r>
          </w:p>
        </w:tc>
        <w:tc>
          <w:tcPr>
            <w:tcW w:w="6025" w:type="dxa"/>
            <w:gridSpan w:val="2"/>
            <w:shd w:val="clear" w:color="auto" w:fill="BDD6EE"/>
          </w:tcPr>
          <w:p w14:paraId="782ACC84"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1139</w:t>
            </w:r>
          </w:p>
        </w:tc>
      </w:tr>
    </w:tbl>
    <w:p w14:paraId="7968E9B5" w14:textId="77777777" w:rsidR="007A7087" w:rsidRPr="007A7087" w:rsidRDefault="007A7087" w:rsidP="007A7087">
      <w:pPr>
        <w:tabs>
          <w:tab w:val="left" w:pos="3525"/>
        </w:tabs>
        <w:spacing w:after="160"/>
        <w:rPr>
          <w:rFonts w:ascii="Arial" w:eastAsia="Calibri" w:hAnsi="Arial" w:cs="Arial"/>
          <w:b/>
          <w:bCs/>
          <w:iCs/>
          <w:sz w:val="20"/>
          <w:szCs w:val="20"/>
        </w:rPr>
      </w:pPr>
    </w:p>
    <w:p w14:paraId="48DAB8BE"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 xml:space="preserve">Primjetno je ukupno smanjenje broja djece u Dječjim vrtićima Dubrovnik u odnosu na proteklu pedagošku godinu (1259 lani, 1139 ove godine). Postupajući po nalogu Prosvjetne inspekcije Dječji vrtići Dubrovnik postupno se prilagođavaju  Državnom pedagoškom standardu (lani 16, ove godine 14 djece u jaslicama), a nove jasličke skupine teško se otvaraju jer na području Grada Dubrovnika nedostaje odgojitelja predškolske djece.  </w:t>
      </w:r>
    </w:p>
    <w:p w14:paraId="09EE31C2" w14:textId="77777777" w:rsidR="007A7087" w:rsidRPr="007A7087" w:rsidRDefault="007A7087" w:rsidP="007A7087">
      <w:pPr>
        <w:tabs>
          <w:tab w:val="left" w:pos="3525"/>
        </w:tabs>
        <w:rPr>
          <w:rFonts w:ascii="Arial" w:eastAsia="Calibri" w:hAnsi="Arial" w:cs="Arial"/>
          <w:b/>
          <w:bCs/>
          <w:iCs/>
          <w:sz w:val="20"/>
          <w:szCs w:val="20"/>
        </w:rPr>
      </w:pPr>
    </w:p>
    <w:p w14:paraId="11F7A610"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Opisani opseg programa Dječjih vrtića Dubrovnik planira se realizirati s 234 djelatnika Dječjih vrtića Dubrovnik.</w:t>
      </w:r>
    </w:p>
    <w:p w14:paraId="64AA6B55" w14:textId="77777777" w:rsidR="007A7087" w:rsidRPr="007A7087" w:rsidRDefault="007A7087" w:rsidP="007A7087">
      <w:pPr>
        <w:rPr>
          <w:rFonts w:ascii="Arial" w:hAnsi="Arial" w:cs="Arial"/>
          <w:b/>
          <w:bCs/>
          <w:iCs/>
          <w:sz w:val="22"/>
          <w:szCs w:val="22"/>
        </w:rPr>
      </w:pPr>
    </w:p>
    <w:p w14:paraId="78E48C91" w14:textId="77777777" w:rsidR="007A7087" w:rsidRPr="007A7087" w:rsidRDefault="007A7087" w:rsidP="007A7087">
      <w:pPr>
        <w:rPr>
          <w:rFonts w:ascii="Arial" w:hAnsi="Arial" w:cs="Arial"/>
          <w:b/>
          <w:bCs/>
          <w:iCs/>
          <w:sz w:val="20"/>
          <w:szCs w:val="20"/>
        </w:rPr>
      </w:pPr>
      <w:r w:rsidRPr="007A7087">
        <w:rPr>
          <w:rFonts w:ascii="Arial" w:hAnsi="Arial" w:cs="Arial"/>
          <w:b/>
          <w:bCs/>
          <w:iCs/>
          <w:sz w:val="20"/>
          <w:szCs w:val="20"/>
        </w:rPr>
        <w:t>Tablica 13: Zaposlenici Dječjih vrtića Dubrovnik po radnim mjestima</w:t>
      </w:r>
    </w:p>
    <w:p w14:paraId="72F19E12" w14:textId="77777777" w:rsidR="007A7087" w:rsidRPr="007A7087" w:rsidRDefault="007A7087" w:rsidP="007A7087">
      <w:pPr>
        <w:rPr>
          <w:rFonts w:ascii="Arial" w:hAnsi="Arial" w:cs="Arial"/>
          <w:b/>
          <w:bCs/>
          <w:iCs/>
          <w:sz w:val="20"/>
          <w:szCs w:val="20"/>
        </w:r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6164"/>
        <w:gridCol w:w="2089"/>
      </w:tblGrid>
      <w:tr w:rsidR="007A7087" w:rsidRPr="007A7087" w14:paraId="7DC880E7" w14:textId="77777777" w:rsidTr="007A7087">
        <w:trPr>
          <w:trHeight w:val="366"/>
          <w:jc w:val="center"/>
        </w:trPr>
        <w:tc>
          <w:tcPr>
            <w:tcW w:w="777" w:type="dxa"/>
            <w:shd w:val="clear" w:color="auto" w:fill="BDD6EE"/>
          </w:tcPr>
          <w:p w14:paraId="3A49FB12"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REDNI BROJ</w:t>
            </w:r>
          </w:p>
        </w:tc>
        <w:tc>
          <w:tcPr>
            <w:tcW w:w="6164" w:type="dxa"/>
            <w:shd w:val="clear" w:color="auto" w:fill="BDD6EE"/>
          </w:tcPr>
          <w:p w14:paraId="4331B5FC"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RADNO MJESTO</w:t>
            </w:r>
          </w:p>
        </w:tc>
        <w:tc>
          <w:tcPr>
            <w:tcW w:w="2089" w:type="dxa"/>
            <w:shd w:val="clear" w:color="auto" w:fill="BDD6EE"/>
          </w:tcPr>
          <w:p w14:paraId="651F5338"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TRENUTNI BROJ IZVRŠITELJA</w:t>
            </w:r>
          </w:p>
        </w:tc>
      </w:tr>
      <w:tr w:rsidR="007A7087" w:rsidRPr="007A7087" w14:paraId="2B7C1999" w14:textId="77777777" w:rsidTr="007A7087">
        <w:trPr>
          <w:trHeight w:val="230"/>
          <w:jc w:val="center"/>
        </w:trPr>
        <w:tc>
          <w:tcPr>
            <w:tcW w:w="777" w:type="dxa"/>
            <w:shd w:val="clear" w:color="auto" w:fill="auto"/>
          </w:tcPr>
          <w:p w14:paraId="10061DE6"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55B5BD52"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Ravnatelj</w:t>
            </w:r>
          </w:p>
        </w:tc>
        <w:tc>
          <w:tcPr>
            <w:tcW w:w="2089" w:type="dxa"/>
            <w:shd w:val="clear" w:color="auto" w:fill="auto"/>
          </w:tcPr>
          <w:p w14:paraId="382CD88B"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1</w:t>
            </w:r>
          </w:p>
        </w:tc>
      </w:tr>
      <w:tr w:rsidR="007A7087" w:rsidRPr="007A7087" w14:paraId="330D302E" w14:textId="77777777" w:rsidTr="007A7087">
        <w:trPr>
          <w:trHeight w:val="216"/>
          <w:jc w:val="center"/>
        </w:trPr>
        <w:tc>
          <w:tcPr>
            <w:tcW w:w="777" w:type="dxa"/>
            <w:shd w:val="clear" w:color="auto" w:fill="auto"/>
          </w:tcPr>
          <w:p w14:paraId="52EED8E6"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3003D2FC"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Pedagog</w:t>
            </w:r>
          </w:p>
        </w:tc>
        <w:tc>
          <w:tcPr>
            <w:tcW w:w="2089" w:type="dxa"/>
            <w:shd w:val="clear" w:color="auto" w:fill="auto"/>
          </w:tcPr>
          <w:p w14:paraId="1DC1E8D0"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2</w:t>
            </w:r>
          </w:p>
        </w:tc>
      </w:tr>
      <w:tr w:rsidR="007A7087" w:rsidRPr="007A7087" w14:paraId="17ACD6E2" w14:textId="77777777" w:rsidTr="007A7087">
        <w:trPr>
          <w:trHeight w:val="230"/>
          <w:jc w:val="center"/>
        </w:trPr>
        <w:tc>
          <w:tcPr>
            <w:tcW w:w="777" w:type="dxa"/>
            <w:shd w:val="clear" w:color="auto" w:fill="auto"/>
          </w:tcPr>
          <w:p w14:paraId="1BFE2C88"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00FF0C64"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Psiholog</w:t>
            </w:r>
          </w:p>
        </w:tc>
        <w:tc>
          <w:tcPr>
            <w:tcW w:w="2089" w:type="dxa"/>
            <w:shd w:val="clear" w:color="auto" w:fill="auto"/>
          </w:tcPr>
          <w:p w14:paraId="538B0788"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2</w:t>
            </w:r>
          </w:p>
        </w:tc>
      </w:tr>
      <w:tr w:rsidR="007A7087" w:rsidRPr="007A7087" w14:paraId="7F9C3411" w14:textId="77777777" w:rsidTr="007A7087">
        <w:trPr>
          <w:trHeight w:val="216"/>
          <w:jc w:val="center"/>
        </w:trPr>
        <w:tc>
          <w:tcPr>
            <w:tcW w:w="777" w:type="dxa"/>
            <w:shd w:val="clear" w:color="auto" w:fill="auto"/>
          </w:tcPr>
          <w:p w14:paraId="5CBC5F50"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41A15747"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 xml:space="preserve">Edukacijski </w:t>
            </w:r>
            <w:proofErr w:type="spellStart"/>
            <w:r w:rsidRPr="007A7087">
              <w:rPr>
                <w:rFonts w:ascii="Arial" w:hAnsi="Arial" w:cs="Arial"/>
                <w:bCs/>
                <w:iCs/>
                <w:sz w:val="18"/>
                <w:szCs w:val="18"/>
                <w:lang w:eastAsia="en-US"/>
              </w:rPr>
              <w:t>rehabilitator</w:t>
            </w:r>
            <w:proofErr w:type="spellEnd"/>
            <w:r w:rsidRPr="007A7087">
              <w:rPr>
                <w:rFonts w:ascii="Arial" w:hAnsi="Arial" w:cs="Arial"/>
                <w:bCs/>
                <w:iCs/>
                <w:sz w:val="18"/>
                <w:szCs w:val="18"/>
                <w:lang w:eastAsia="en-US"/>
              </w:rPr>
              <w:t xml:space="preserve"> u posebnoj skupini</w:t>
            </w:r>
          </w:p>
        </w:tc>
        <w:tc>
          <w:tcPr>
            <w:tcW w:w="2089" w:type="dxa"/>
            <w:shd w:val="clear" w:color="auto" w:fill="auto"/>
          </w:tcPr>
          <w:p w14:paraId="659E291D"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2</w:t>
            </w:r>
          </w:p>
        </w:tc>
      </w:tr>
      <w:tr w:rsidR="007A7087" w:rsidRPr="007A7087" w14:paraId="1113A44B" w14:textId="77777777" w:rsidTr="007A7087">
        <w:trPr>
          <w:trHeight w:val="230"/>
          <w:jc w:val="center"/>
        </w:trPr>
        <w:tc>
          <w:tcPr>
            <w:tcW w:w="777" w:type="dxa"/>
            <w:shd w:val="clear" w:color="auto" w:fill="auto"/>
          </w:tcPr>
          <w:p w14:paraId="26867E04"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109D3373"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Logoped - pripravnik</w:t>
            </w:r>
          </w:p>
        </w:tc>
        <w:tc>
          <w:tcPr>
            <w:tcW w:w="2089" w:type="dxa"/>
            <w:shd w:val="clear" w:color="auto" w:fill="auto"/>
          </w:tcPr>
          <w:p w14:paraId="79CB8E01"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2</w:t>
            </w:r>
          </w:p>
        </w:tc>
      </w:tr>
      <w:tr w:rsidR="007A7087" w:rsidRPr="007A7087" w14:paraId="14AB54BA" w14:textId="77777777" w:rsidTr="007A7087">
        <w:trPr>
          <w:trHeight w:val="216"/>
          <w:jc w:val="center"/>
        </w:trPr>
        <w:tc>
          <w:tcPr>
            <w:tcW w:w="777" w:type="dxa"/>
            <w:shd w:val="clear" w:color="auto" w:fill="auto"/>
          </w:tcPr>
          <w:p w14:paraId="39928253"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449E8304"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Zdravstveni voditelj</w:t>
            </w:r>
          </w:p>
        </w:tc>
        <w:tc>
          <w:tcPr>
            <w:tcW w:w="2089" w:type="dxa"/>
            <w:shd w:val="clear" w:color="auto" w:fill="auto"/>
          </w:tcPr>
          <w:p w14:paraId="10151AA1"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2</w:t>
            </w:r>
          </w:p>
        </w:tc>
      </w:tr>
      <w:tr w:rsidR="007A7087" w:rsidRPr="007A7087" w14:paraId="65748A0A" w14:textId="77777777" w:rsidTr="007A7087">
        <w:trPr>
          <w:trHeight w:val="230"/>
          <w:jc w:val="center"/>
        </w:trPr>
        <w:tc>
          <w:tcPr>
            <w:tcW w:w="777" w:type="dxa"/>
            <w:shd w:val="clear" w:color="auto" w:fill="auto"/>
          </w:tcPr>
          <w:p w14:paraId="0BDE2CEE"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656E5344"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Osobni pomagač</w:t>
            </w:r>
          </w:p>
        </w:tc>
        <w:tc>
          <w:tcPr>
            <w:tcW w:w="2089" w:type="dxa"/>
            <w:shd w:val="clear" w:color="auto" w:fill="auto"/>
          </w:tcPr>
          <w:p w14:paraId="547D495E" w14:textId="77777777" w:rsidR="007A7087" w:rsidRPr="007A7087" w:rsidRDefault="007A7087" w:rsidP="007A7087">
            <w:pPr>
              <w:suppressAutoHyphens/>
              <w:autoSpaceDN w:val="0"/>
              <w:jc w:val="center"/>
              <w:rPr>
                <w:rFonts w:ascii="Arial" w:hAnsi="Arial" w:cs="Arial"/>
                <w:bCs/>
                <w:iCs/>
                <w:sz w:val="18"/>
                <w:szCs w:val="18"/>
                <w:highlight w:val="yellow"/>
                <w:lang w:eastAsia="en-US"/>
              </w:rPr>
            </w:pPr>
            <w:r w:rsidRPr="007A7087">
              <w:rPr>
                <w:rFonts w:ascii="Arial" w:hAnsi="Arial" w:cs="Arial"/>
                <w:bCs/>
                <w:iCs/>
                <w:sz w:val="18"/>
                <w:szCs w:val="18"/>
                <w:lang w:eastAsia="en-US"/>
              </w:rPr>
              <w:t>24</w:t>
            </w:r>
          </w:p>
        </w:tc>
      </w:tr>
      <w:tr w:rsidR="007A7087" w:rsidRPr="007A7087" w14:paraId="6C2602EF" w14:textId="77777777" w:rsidTr="007A7087">
        <w:trPr>
          <w:trHeight w:val="230"/>
          <w:jc w:val="center"/>
        </w:trPr>
        <w:tc>
          <w:tcPr>
            <w:tcW w:w="777" w:type="dxa"/>
            <w:shd w:val="clear" w:color="auto" w:fill="auto"/>
          </w:tcPr>
          <w:p w14:paraId="42E09B3E"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3DB06BCC"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Odgojitelji</w:t>
            </w:r>
          </w:p>
        </w:tc>
        <w:tc>
          <w:tcPr>
            <w:tcW w:w="2089" w:type="dxa"/>
            <w:shd w:val="clear" w:color="auto" w:fill="auto"/>
          </w:tcPr>
          <w:p w14:paraId="34243585"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130</w:t>
            </w:r>
          </w:p>
        </w:tc>
      </w:tr>
      <w:tr w:rsidR="007A7087" w:rsidRPr="007A7087" w14:paraId="7A31769D" w14:textId="77777777" w:rsidTr="007A7087">
        <w:trPr>
          <w:trHeight w:val="216"/>
          <w:jc w:val="center"/>
        </w:trPr>
        <w:tc>
          <w:tcPr>
            <w:tcW w:w="777" w:type="dxa"/>
            <w:shd w:val="clear" w:color="auto" w:fill="auto"/>
          </w:tcPr>
          <w:p w14:paraId="094B7FF1"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3077F06E"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Odgojitelj-pripravnik</w:t>
            </w:r>
          </w:p>
        </w:tc>
        <w:tc>
          <w:tcPr>
            <w:tcW w:w="2089" w:type="dxa"/>
            <w:shd w:val="clear" w:color="auto" w:fill="auto"/>
          </w:tcPr>
          <w:p w14:paraId="044F886D"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7</w:t>
            </w:r>
          </w:p>
        </w:tc>
      </w:tr>
      <w:tr w:rsidR="007A7087" w:rsidRPr="007A7087" w14:paraId="258E8584" w14:textId="77777777" w:rsidTr="007A7087">
        <w:trPr>
          <w:trHeight w:val="230"/>
          <w:jc w:val="center"/>
        </w:trPr>
        <w:tc>
          <w:tcPr>
            <w:tcW w:w="777" w:type="dxa"/>
            <w:shd w:val="clear" w:color="auto" w:fill="auto"/>
          </w:tcPr>
          <w:p w14:paraId="56A06E01"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63A8F7B3"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Tajnik</w:t>
            </w:r>
          </w:p>
        </w:tc>
        <w:tc>
          <w:tcPr>
            <w:tcW w:w="2089" w:type="dxa"/>
            <w:shd w:val="clear" w:color="auto" w:fill="auto"/>
          </w:tcPr>
          <w:p w14:paraId="643377F9"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1</w:t>
            </w:r>
          </w:p>
        </w:tc>
      </w:tr>
      <w:tr w:rsidR="007A7087" w:rsidRPr="007A7087" w14:paraId="2600566A" w14:textId="77777777" w:rsidTr="007A7087">
        <w:trPr>
          <w:trHeight w:val="216"/>
          <w:jc w:val="center"/>
        </w:trPr>
        <w:tc>
          <w:tcPr>
            <w:tcW w:w="777" w:type="dxa"/>
            <w:shd w:val="clear" w:color="auto" w:fill="auto"/>
          </w:tcPr>
          <w:p w14:paraId="67A4EEAB"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3D650E88"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Administrativni referent</w:t>
            </w:r>
          </w:p>
        </w:tc>
        <w:tc>
          <w:tcPr>
            <w:tcW w:w="2089" w:type="dxa"/>
            <w:shd w:val="clear" w:color="auto" w:fill="auto"/>
          </w:tcPr>
          <w:p w14:paraId="68EB4D46"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1</w:t>
            </w:r>
          </w:p>
        </w:tc>
      </w:tr>
      <w:tr w:rsidR="007A7087" w:rsidRPr="007A7087" w14:paraId="0989763D" w14:textId="77777777" w:rsidTr="007A7087">
        <w:trPr>
          <w:trHeight w:val="230"/>
          <w:jc w:val="center"/>
        </w:trPr>
        <w:tc>
          <w:tcPr>
            <w:tcW w:w="777" w:type="dxa"/>
            <w:shd w:val="clear" w:color="auto" w:fill="auto"/>
          </w:tcPr>
          <w:p w14:paraId="75FFEE21"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765F6F15"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Voditelj</w:t>
            </w:r>
            <w:r w:rsidRPr="007A7087">
              <w:rPr>
                <w:rFonts w:ascii="Arial" w:hAnsi="Arial" w:cs="Arial"/>
                <w:bCs/>
                <w:iCs/>
                <w:spacing w:val="-4"/>
                <w:sz w:val="18"/>
                <w:szCs w:val="18"/>
                <w:lang w:eastAsia="en-US"/>
              </w:rPr>
              <w:t xml:space="preserve"> </w:t>
            </w:r>
            <w:r w:rsidRPr="007A7087">
              <w:rPr>
                <w:rFonts w:ascii="Arial" w:hAnsi="Arial" w:cs="Arial"/>
                <w:bCs/>
                <w:iCs/>
                <w:sz w:val="18"/>
                <w:szCs w:val="18"/>
                <w:lang w:eastAsia="en-US"/>
              </w:rPr>
              <w:t>računovodstva</w:t>
            </w:r>
            <w:r w:rsidRPr="007A7087">
              <w:rPr>
                <w:rFonts w:ascii="Arial" w:hAnsi="Arial" w:cs="Arial"/>
                <w:bCs/>
                <w:iCs/>
                <w:spacing w:val="-3"/>
                <w:sz w:val="18"/>
                <w:szCs w:val="18"/>
                <w:lang w:eastAsia="en-US"/>
              </w:rPr>
              <w:t xml:space="preserve"> </w:t>
            </w:r>
            <w:r w:rsidRPr="007A7087">
              <w:rPr>
                <w:rFonts w:ascii="Arial" w:hAnsi="Arial" w:cs="Arial"/>
                <w:bCs/>
                <w:iCs/>
                <w:sz w:val="18"/>
                <w:szCs w:val="18"/>
                <w:lang w:eastAsia="en-US"/>
              </w:rPr>
              <w:t>i knjigovodstva</w:t>
            </w:r>
          </w:p>
        </w:tc>
        <w:tc>
          <w:tcPr>
            <w:tcW w:w="2089" w:type="dxa"/>
            <w:shd w:val="clear" w:color="auto" w:fill="auto"/>
          </w:tcPr>
          <w:p w14:paraId="463565A6"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1</w:t>
            </w:r>
          </w:p>
        </w:tc>
      </w:tr>
      <w:tr w:rsidR="007A7087" w:rsidRPr="007A7087" w14:paraId="77C00D62" w14:textId="77777777" w:rsidTr="007A7087">
        <w:trPr>
          <w:trHeight w:val="216"/>
          <w:jc w:val="center"/>
        </w:trPr>
        <w:tc>
          <w:tcPr>
            <w:tcW w:w="777" w:type="dxa"/>
            <w:shd w:val="clear" w:color="auto" w:fill="auto"/>
          </w:tcPr>
          <w:p w14:paraId="7989A8F8"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312435BE"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Samostalni</w:t>
            </w:r>
            <w:r w:rsidRPr="007A7087">
              <w:rPr>
                <w:rFonts w:ascii="Arial" w:hAnsi="Arial" w:cs="Arial"/>
                <w:bCs/>
                <w:iCs/>
                <w:spacing w:val="-2"/>
                <w:sz w:val="18"/>
                <w:szCs w:val="18"/>
                <w:lang w:eastAsia="en-US"/>
              </w:rPr>
              <w:t xml:space="preserve"> </w:t>
            </w:r>
            <w:r w:rsidRPr="007A7087">
              <w:rPr>
                <w:rFonts w:ascii="Arial" w:hAnsi="Arial" w:cs="Arial"/>
                <w:bCs/>
                <w:iCs/>
                <w:sz w:val="18"/>
                <w:szCs w:val="18"/>
                <w:lang w:eastAsia="en-US"/>
              </w:rPr>
              <w:t>referent</w:t>
            </w:r>
            <w:r w:rsidRPr="007A7087">
              <w:rPr>
                <w:rFonts w:ascii="Arial" w:hAnsi="Arial" w:cs="Arial"/>
                <w:bCs/>
                <w:iCs/>
                <w:spacing w:val="-1"/>
                <w:sz w:val="18"/>
                <w:szCs w:val="18"/>
                <w:lang w:eastAsia="en-US"/>
              </w:rPr>
              <w:t xml:space="preserve"> </w:t>
            </w:r>
            <w:r w:rsidRPr="007A7087">
              <w:rPr>
                <w:rFonts w:ascii="Arial" w:hAnsi="Arial" w:cs="Arial"/>
                <w:bCs/>
                <w:iCs/>
                <w:sz w:val="18"/>
                <w:szCs w:val="18"/>
                <w:lang w:eastAsia="en-US"/>
              </w:rPr>
              <w:t>za</w:t>
            </w:r>
            <w:r w:rsidRPr="007A7087">
              <w:rPr>
                <w:rFonts w:ascii="Arial" w:hAnsi="Arial" w:cs="Arial"/>
                <w:bCs/>
                <w:iCs/>
                <w:spacing w:val="-3"/>
                <w:sz w:val="18"/>
                <w:szCs w:val="18"/>
                <w:lang w:eastAsia="en-US"/>
              </w:rPr>
              <w:t xml:space="preserve"> </w:t>
            </w:r>
            <w:r w:rsidRPr="007A7087">
              <w:rPr>
                <w:rFonts w:ascii="Arial" w:hAnsi="Arial" w:cs="Arial"/>
                <w:bCs/>
                <w:iCs/>
                <w:sz w:val="18"/>
                <w:szCs w:val="18"/>
                <w:lang w:eastAsia="en-US"/>
              </w:rPr>
              <w:t>planiranje</w:t>
            </w:r>
            <w:r w:rsidRPr="007A7087">
              <w:rPr>
                <w:rFonts w:ascii="Arial" w:hAnsi="Arial" w:cs="Arial"/>
                <w:bCs/>
                <w:iCs/>
                <w:spacing w:val="-1"/>
                <w:sz w:val="18"/>
                <w:szCs w:val="18"/>
                <w:lang w:eastAsia="en-US"/>
              </w:rPr>
              <w:t xml:space="preserve"> </w:t>
            </w:r>
            <w:r w:rsidRPr="007A7087">
              <w:rPr>
                <w:rFonts w:ascii="Arial" w:hAnsi="Arial" w:cs="Arial"/>
                <w:bCs/>
                <w:iCs/>
                <w:sz w:val="18"/>
                <w:szCs w:val="18"/>
                <w:lang w:eastAsia="en-US"/>
              </w:rPr>
              <w:t>i</w:t>
            </w:r>
            <w:r w:rsidRPr="007A7087">
              <w:rPr>
                <w:rFonts w:ascii="Arial" w:hAnsi="Arial" w:cs="Arial"/>
                <w:bCs/>
                <w:iCs/>
                <w:spacing w:val="-1"/>
                <w:sz w:val="18"/>
                <w:szCs w:val="18"/>
                <w:lang w:eastAsia="en-US"/>
              </w:rPr>
              <w:t xml:space="preserve"> </w:t>
            </w:r>
            <w:r w:rsidRPr="007A7087">
              <w:rPr>
                <w:rFonts w:ascii="Arial" w:hAnsi="Arial" w:cs="Arial"/>
                <w:bCs/>
                <w:iCs/>
                <w:sz w:val="18"/>
                <w:szCs w:val="18"/>
                <w:lang w:eastAsia="en-US"/>
              </w:rPr>
              <w:t>nabavu</w:t>
            </w:r>
          </w:p>
        </w:tc>
        <w:tc>
          <w:tcPr>
            <w:tcW w:w="2089" w:type="dxa"/>
            <w:shd w:val="clear" w:color="auto" w:fill="auto"/>
          </w:tcPr>
          <w:p w14:paraId="552E9968"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1</w:t>
            </w:r>
          </w:p>
        </w:tc>
      </w:tr>
      <w:tr w:rsidR="007A7087" w:rsidRPr="007A7087" w14:paraId="39745440" w14:textId="77777777" w:rsidTr="007A7087">
        <w:trPr>
          <w:trHeight w:val="903"/>
          <w:jc w:val="center"/>
        </w:trPr>
        <w:tc>
          <w:tcPr>
            <w:tcW w:w="777" w:type="dxa"/>
            <w:shd w:val="clear" w:color="auto" w:fill="auto"/>
          </w:tcPr>
          <w:p w14:paraId="1DCE6A4E"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12D0F600"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Računovodstveni</w:t>
            </w:r>
            <w:r w:rsidRPr="007A7087">
              <w:rPr>
                <w:rFonts w:ascii="Arial" w:hAnsi="Arial" w:cs="Arial"/>
                <w:bCs/>
                <w:iCs/>
                <w:spacing w:val="-3"/>
                <w:sz w:val="18"/>
                <w:szCs w:val="18"/>
                <w:lang w:eastAsia="en-US"/>
              </w:rPr>
              <w:t xml:space="preserve"> </w:t>
            </w:r>
            <w:r w:rsidRPr="007A7087">
              <w:rPr>
                <w:rFonts w:ascii="Arial" w:hAnsi="Arial" w:cs="Arial"/>
                <w:bCs/>
                <w:iCs/>
                <w:sz w:val="18"/>
                <w:szCs w:val="18"/>
                <w:lang w:eastAsia="en-US"/>
              </w:rPr>
              <w:t>referent:</w:t>
            </w:r>
          </w:p>
          <w:p w14:paraId="757A124C"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osnovnih</w:t>
            </w:r>
            <w:r w:rsidRPr="007A7087">
              <w:rPr>
                <w:rFonts w:ascii="Arial" w:hAnsi="Arial" w:cs="Arial"/>
                <w:bCs/>
                <w:iCs/>
                <w:spacing w:val="-1"/>
                <w:sz w:val="18"/>
                <w:szCs w:val="18"/>
                <w:lang w:eastAsia="en-US"/>
              </w:rPr>
              <w:t xml:space="preserve"> </w:t>
            </w:r>
            <w:r w:rsidRPr="007A7087">
              <w:rPr>
                <w:rFonts w:ascii="Arial" w:hAnsi="Arial" w:cs="Arial"/>
                <w:bCs/>
                <w:iCs/>
                <w:sz w:val="18"/>
                <w:szCs w:val="18"/>
                <w:lang w:eastAsia="en-US"/>
              </w:rPr>
              <w:t>sredstava,</w:t>
            </w:r>
            <w:r w:rsidRPr="007A7087">
              <w:rPr>
                <w:rFonts w:ascii="Arial" w:hAnsi="Arial" w:cs="Arial"/>
                <w:bCs/>
                <w:iCs/>
                <w:spacing w:val="-1"/>
                <w:sz w:val="18"/>
                <w:szCs w:val="18"/>
                <w:lang w:eastAsia="en-US"/>
              </w:rPr>
              <w:t xml:space="preserve"> </w:t>
            </w:r>
            <w:r w:rsidRPr="007A7087">
              <w:rPr>
                <w:rFonts w:ascii="Arial" w:hAnsi="Arial" w:cs="Arial"/>
                <w:bCs/>
                <w:iCs/>
                <w:sz w:val="18"/>
                <w:szCs w:val="18"/>
                <w:lang w:eastAsia="en-US"/>
              </w:rPr>
              <w:t>sitnog</w:t>
            </w:r>
            <w:r w:rsidRPr="007A7087">
              <w:rPr>
                <w:rFonts w:ascii="Arial" w:hAnsi="Arial" w:cs="Arial"/>
                <w:bCs/>
                <w:iCs/>
                <w:spacing w:val="-1"/>
                <w:sz w:val="18"/>
                <w:szCs w:val="18"/>
                <w:lang w:eastAsia="en-US"/>
              </w:rPr>
              <w:t xml:space="preserve"> </w:t>
            </w:r>
            <w:r w:rsidRPr="007A7087">
              <w:rPr>
                <w:rFonts w:ascii="Arial" w:hAnsi="Arial" w:cs="Arial"/>
                <w:bCs/>
                <w:iCs/>
                <w:sz w:val="18"/>
                <w:szCs w:val="18"/>
                <w:lang w:eastAsia="en-US"/>
              </w:rPr>
              <w:t>inventara</w:t>
            </w:r>
            <w:r w:rsidRPr="007A7087">
              <w:rPr>
                <w:rFonts w:ascii="Arial" w:hAnsi="Arial" w:cs="Arial"/>
                <w:bCs/>
                <w:iCs/>
                <w:spacing w:val="-3"/>
                <w:sz w:val="18"/>
                <w:szCs w:val="18"/>
                <w:lang w:eastAsia="en-US"/>
              </w:rPr>
              <w:t xml:space="preserve"> </w:t>
            </w:r>
            <w:r w:rsidRPr="007A7087">
              <w:rPr>
                <w:rFonts w:ascii="Arial" w:hAnsi="Arial" w:cs="Arial"/>
                <w:bCs/>
                <w:iCs/>
                <w:sz w:val="18"/>
                <w:szCs w:val="18"/>
                <w:lang w:eastAsia="en-US"/>
              </w:rPr>
              <w:t>i</w:t>
            </w:r>
            <w:r w:rsidRPr="007A7087">
              <w:rPr>
                <w:rFonts w:ascii="Arial" w:hAnsi="Arial" w:cs="Arial"/>
                <w:bCs/>
                <w:iCs/>
                <w:spacing w:val="-1"/>
                <w:sz w:val="18"/>
                <w:szCs w:val="18"/>
                <w:lang w:eastAsia="en-US"/>
              </w:rPr>
              <w:t xml:space="preserve"> </w:t>
            </w:r>
            <w:r w:rsidRPr="007A7087">
              <w:rPr>
                <w:rFonts w:ascii="Arial" w:hAnsi="Arial" w:cs="Arial"/>
                <w:bCs/>
                <w:iCs/>
                <w:sz w:val="18"/>
                <w:szCs w:val="18"/>
                <w:lang w:eastAsia="en-US"/>
              </w:rPr>
              <w:t>blagajne obračun</w:t>
            </w:r>
            <w:r w:rsidRPr="007A7087">
              <w:rPr>
                <w:rFonts w:ascii="Arial" w:hAnsi="Arial" w:cs="Arial"/>
                <w:bCs/>
                <w:iCs/>
                <w:spacing w:val="-2"/>
                <w:sz w:val="18"/>
                <w:szCs w:val="18"/>
                <w:lang w:eastAsia="en-US"/>
              </w:rPr>
              <w:t xml:space="preserve"> </w:t>
            </w:r>
            <w:r w:rsidRPr="007A7087">
              <w:rPr>
                <w:rFonts w:ascii="Arial" w:hAnsi="Arial" w:cs="Arial"/>
                <w:bCs/>
                <w:iCs/>
                <w:sz w:val="18"/>
                <w:szCs w:val="18"/>
                <w:lang w:eastAsia="en-US"/>
              </w:rPr>
              <w:t xml:space="preserve">plaća </w:t>
            </w:r>
            <w:proofErr w:type="spellStart"/>
            <w:r w:rsidRPr="007A7087">
              <w:rPr>
                <w:rFonts w:ascii="Arial" w:hAnsi="Arial" w:cs="Arial"/>
                <w:bCs/>
                <w:iCs/>
                <w:sz w:val="18"/>
                <w:szCs w:val="18"/>
                <w:lang w:eastAsia="en-US"/>
              </w:rPr>
              <w:t>saldokonti</w:t>
            </w:r>
            <w:proofErr w:type="spellEnd"/>
          </w:p>
          <w:p w14:paraId="671CE591"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financijski</w:t>
            </w:r>
            <w:r w:rsidRPr="007A7087">
              <w:rPr>
                <w:rFonts w:ascii="Arial" w:hAnsi="Arial" w:cs="Arial"/>
                <w:bCs/>
                <w:iCs/>
                <w:spacing w:val="-4"/>
                <w:sz w:val="18"/>
                <w:szCs w:val="18"/>
                <w:lang w:eastAsia="en-US"/>
              </w:rPr>
              <w:t xml:space="preserve"> </w:t>
            </w:r>
            <w:r w:rsidRPr="007A7087">
              <w:rPr>
                <w:rFonts w:ascii="Arial" w:hAnsi="Arial" w:cs="Arial"/>
                <w:bCs/>
                <w:iCs/>
                <w:sz w:val="18"/>
                <w:szCs w:val="18"/>
                <w:lang w:eastAsia="en-US"/>
              </w:rPr>
              <w:t>knjigovođa materijalnog knjigovodstva</w:t>
            </w:r>
          </w:p>
          <w:p w14:paraId="5A9FE489"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skladištar</w:t>
            </w:r>
          </w:p>
        </w:tc>
        <w:tc>
          <w:tcPr>
            <w:tcW w:w="2089" w:type="dxa"/>
            <w:shd w:val="clear" w:color="auto" w:fill="auto"/>
          </w:tcPr>
          <w:p w14:paraId="430F3516"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5</w:t>
            </w:r>
          </w:p>
        </w:tc>
      </w:tr>
      <w:tr w:rsidR="007A7087" w:rsidRPr="007A7087" w14:paraId="2F0B5215" w14:textId="77777777" w:rsidTr="007A7087">
        <w:trPr>
          <w:trHeight w:val="230"/>
          <w:jc w:val="center"/>
        </w:trPr>
        <w:tc>
          <w:tcPr>
            <w:tcW w:w="777" w:type="dxa"/>
            <w:shd w:val="clear" w:color="auto" w:fill="auto"/>
          </w:tcPr>
          <w:p w14:paraId="3ED0EB20"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6FD8F63A"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Voditelj kuhinje</w:t>
            </w:r>
          </w:p>
        </w:tc>
        <w:tc>
          <w:tcPr>
            <w:tcW w:w="2089" w:type="dxa"/>
            <w:shd w:val="clear" w:color="auto" w:fill="auto"/>
          </w:tcPr>
          <w:p w14:paraId="716AF379"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2</w:t>
            </w:r>
          </w:p>
        </w:tc>
      </w:tr>
      <w:tr w:rsidR="007A7087" w:rsidRPr="007A7087" w14:paraId="3B5DDAB9" w14:textId="77777777" w:rsidTr="007A7087">
        <w:trPr>
          <w:trHeight w:val="216"/>
          <w:jc w:val="center"/>
        </w:trPr>
        <w:tc>
          <w:tcPr>
            <w:tcW w:w="777" w:type="dxa"/>
            <w:shd w:val="clear" w:color="auto" w:fill="auto"/>
          </w:tcPr>
          <w:p w14:paraId="6058C379"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484FDC9D"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Kuharica</w:t>
            </w:r>
          </w:p>
        </w:tc>
        <w:tc>
          <w:tcPr>
            <w:tcW w:w="2089" w:type="dxa"/>
            <w:shd w:val="clear" w:color="auto" w:fill="auto"/>
          </w:tcPr>
          <w:p w14:paraId="3ACF3CD7"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6</w:t>
            </w:r>
          </w:p>
        </w:tc>
      </w:tr>
      <w:tr w:rsidR="007A7087" w:rsidRPr="007A7087" w14:paraId="267EB267" w14:textId="77777777" w:rsidTr="007A7087">
        <w:trPr>
          <w:trHeight w:val="230"/>
          <w:jc w:val="center"/>
        </w:trPr>
        <w:tc>
          <w:tcPr>
            <w:tcW w:w="777" w:type="dxa"/>
            <w:shd w:val="clear" w:color="auto" w:fill="auto"/>
          </w:tcPr>
          <w:p w14:paraId="1A9CC426"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0B1DB096"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Kućni majstor-ložač-vozač</w:t>
            </w:r>
          </w:p>
        </w:tc>
        <w:tc>
          <w:tcPr>
            <w:tcW w:w="2089" w:type="dxa"/>
            <w:shd w:val="clear" w:color="auto" w:fill="auto"/>
          </w:tcPr>
          <w:p w14:paraId="0D0C289C"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5</w:t>
            </w:r>
          </w:p>
        </w:tc>
      </w:tr>
      <w:tr w:rsidR="007A7087" w:rsidRPr="007A7087" w14:paraId="56DEF050" w14:textId="77777777" w:rsidTr="007A7087">
        <w:trPr>
          <w:trHeight w:val="216"/>
          <w:jc w:val="center"/>
        </w:trPr>
        <w:tc>
          <w:tcPr>
            <w:tcW w:w="777" w:type="dxa"/>
            <w:shd w:val="clear" w:color="auto" w:fill="auto"/>
          </w:tcPr>
          <w:p w14:paraId="658EE911"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36900E3D"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Pomoćna</w:t>
            </w:r>
            <w:r w:rsidRPr="007A7087">
              <w:rPr>
                <w:rFonts w:ascii="Arial" w:hAnsi="Arial" w:cs="Arial"/>
                <w:bCs/>
                <w:iCs/>
                <w:spacing w:val="-2"/>
                <w:sz w:val="18"/>
                <w:szCs w:val="18"/>
                <w:lang w:eastAsia="en-US"/>
              </w:rPr>
              <w:t xml:space="preserve"> </w:t>
            </w:r>
            <w:r w:rsidRPr="007A7087">
              <w:rPr>
                <w:rFonts w:ascii="Arial" w:hAnsi="Arial" w:cs="Arial"/>
                <w:bCs/>
                <w:iCs/>
                <w:sz w:val="18"/>
                <w:szCs w:val="18"/>
                <w:lang w:eastAsia="en-US"/>
              </w:rPr>
              <w:t>radnica</w:t>
            </w:r>
            <w:r w:rsidRPr="007A7087">
              <w:rPr>
                <w:rFonts w:ascii="Arial" w:hAnsi="Arial" w:cs="Arial"/>
                <w:bCs/>
                <w:iCs/>
                <w:spacing w:val="-2"/>
                <w:sz w:val="18"/>
                <w:szCs w:val="18"/>
                <w:lang w:eastAsia="en-US"/>
              </w:rPr>
              <w:t xml:space="preserve"> </w:t>
            </w:r>
            <w:r w:rsidRPr="007A7087">
              <w:rPr>
                <w:rFonts w:ascii="Arial" w:hAnsi="Arial" w:cs="Arial"/>
                <w:bCs/>
                <w:iCs/>
                <w:sz w:val="18"/>
                <w:szCs w:val="18"/>
                <w:lang w:eastAsia="en-US"/>
              </w:rPr>
              <w:t>u kuhinji</w:t>
            </w:r>
          </w:p>
        </w:tc>
        <w:tc>
          <w:tcPr>
            <w:tcW w:w="2089" w:type="dxa"/>
            <w:shd w:val="clear" w:color="auto" w:fill="auto"/>
          </w:tcPr>
          <w:p w14:paraId="4F7F0490"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11</w:t>
            </w:r>
          </w:p>
        </w:tc>
      </w:tr>
      <w:tr w:rsidR="007A7087" w:rsidRPr="007A7087" w14:paraId="1E67A25B" w14:textId="77777777" w:rsidTr="007A7087">
        <w:trPr>
          <w:trHeight w:val="230"/>
          <w:jc w:val="center"/>
        </w:trPr>
        <w:tc>
          <w:tcPr>
            <w:tcW w:w="777" w:type="dxa"/>
            <w:shd w:val="clear" w:color="auto" w:fill="auto"/>
          </w:tcPr>
          <w:p w14:paraId="41B60B66"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7FE015D4"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Radnica</w:t>
            </w:r>
            <w:r w:rsidRPr="007A7087">
              <w:rPr>
                <w:rFonts w:ascii="Arial" w:hAnsi="Arial" w:cs="Arial"/>
                <w:bCs/>
                <w:iCs/>
                <w:spacing w:val="-3"/>
                <w:sz w:val="18"/>
                <w:szCs w:val="18"/>
                <w:lang w:eastAsia="en-US"/>
              </w:rPr>
              <w:t xml:space="preserve"> </w:t>
            </w:r>
            <w:r w:rsidRPr="007A7087">
              <w:rPr>
                <w:rFonts w:ascii="Arial" w:hAnsi="Arial" w:cs="Arial"/>
                <w:bCs/>
                <w:iCs/>
                <w:sz w:val="18"/>
                <w:szCs w:val="18"/>
                <w:lang w:eastAsia="en-US"/>
              </w:rPr>
              <w:t>u</w:t>
            </w:r>
            <w:r w:rsidRPr="007A7087">
              <w:rPr>
                <w:rFonts w:ascii="Arial" w:hAnsi="Arial" w:cs="Arial"/>
                <w:bCs/>
                <w:iCs/>
                <w:spacing w:val="-1"/>
                <w:sz w:val="18"/>
                <w:szCs w:val="18"/>
                <w:lang w:eastAsia="en-US"/>
              </w:rPr>
              <w:t xml:space="preserve"> </w:t>
            </w:r>
            <w:r w:rsidRPr="007A7087">
              <w:rPr>
                <w:rFonts w:ascii="Arial" w:hAnsi="Arial" w:cs="Arial"/>
                <w:bCs/>
                <w:iCs/>
                <w:sz w:val="18"/>
                <w:szCs w:val="18"/>
                <w:lang w:eastAsia="en-US"/>
              </w:rPr>
              <w:t>praonici</w:t>
            </w:r>
          </w:p>
        </w:tc>
        <w:tc>
          <w:tcPr>
            <w:tcW w:w="2089" w:type="dxa"/>
            <w:shd w:val="clear" w:color="auto" w:fill="auto"/>
          </w:tcPr>
          <w:p w14:paraId="52B254AF"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2</w:t>
            </w:r>
          </w:p>
        </w:tc>
      </w:tr>
      <w:tr w:rsidR="007A7087" w:rsidRPr="007A7087" w14:paraId="7ACD661B" w14:textId="77777777" w:rsidTr="007A7087">
        <w:trPr>
          <w:trHeight w:val="216"/>
          <w:jc w:val="center"/>
        </w:trPr>
        <w:tc>
          <w:tcPr>
            <w:tcW w:w="777" w:type="dxa"/>
            <w:shd w:val="clear" w:color="auto" w:fill="auto"/>
          </w:tcPr>
          <w:p w14:paraId="08CC3C4D"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1E321524"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Spremačica</w:t>
            </w:r>
          </w:p>
        </w:tc>
        <w:tc>
          <w:tcPr>
            <w:tcW w:w="2089" w:type="dxa"/>
            <w:shd w:val="clear" w:color="auto" w:fill="auto"/>
          </w:tcPr>
          <w:p w14:paraId="0261BE47"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26</w:t>
            </w:r>
          </w:p>
        </w:tc>
      </w:tr>
      <w:tr w:rsidR="007A7087" w:rsidRPr="007A7087" w14:paraId="007EE2E6" w14:textId="77777777" w:rsidTr="007A7087">
        <w:trPr>
          <w:trHeight w:val="230"/>
          <w:jc w:val="center"/>
        </w:trPr>
        <w:tc>
          <w:tcPr>
            <w:tcW w:w="777" w:type="dxa"/>
            <w:shd w:val="clear" w:color="auto" w:fill="auto"/>
          </w:tcPr>
          <w:p w14:paraId="34D3227B" w14:textId="77777777" w:rsidR="007A7087" w:rsidRPr="007A7087" w:rsidRDefault="007A7087" w:rsidP="007A7087">
            <w:pPr>
              <w:suppressAutoHyphens/>
              <w:autoSpaceDN w:val="0"/>
              <w:rPr>
                <w:rFonts w:ascii="Arial" w:hAnsi="Arial" w:cs="Arial"/>
                <w:bCs/>
                <w:iCs/>
                <w:sz w:val="18"/>
                <w:szCs w:val="18"/>
                <w:lang w:eastAsia="en-US"/>
              </w:rPr>
            </w:pPr>
          </w:p>
        </w:tc>
        <w:tc>
          <w:tcPr>
            <w:tcW w:w="6164" w:type="dxa"/>
            <w:shd w:val="clear" w:color="auto" w:fill="auto"/>
            <w:vAlign w:val="center"/>
          </w:tcPr>
          <w:p w14:paraId="22DE9F3A"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 xml:space="preserve">Švelja </w:t>
            </w:r>
          </w:p>
        </w:tc>
        <w:tc>
          <w:tcPr>
            <w:tcW w:w="2089" w:type="dxa"/>
            <w:shd w:val="clear" w:color="auto" w:fill="auto"/>
          </w:tcPr>
          <w:p w14:paraId="518F460B"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1</w:t>
            </w:r>
          </w:p>
        </w:tc>
      </w:tr>
      <w:tr w:rsidR="007A7087" w:rsidRPr="007A7087" w14:paraId="30535EAE" w14:textId="77777777" w:rsidTr="007A7087">
        <w:trPr>
          <w:trHeight w:val="216"/>
          <w:jc w:val="center"/>
        </w:trPr>
        <w:tc>
          <w:tcPr>
            <w:tcW w:w="6941" w:type="dxa"/>
            <w:gridSpan w:val="2"/>
            <w:shd w:val="clear" w:color="auto" w:fill="auto"/>
          </w:tcPr>
          <w:p w14:paraId="1ED34F4C" w14:textId="77777777" w:rsidR="007A7087" w:rsidRPr="007A7087" w:rsidRDefault="007A7087" w:rsidP="007A7087">
            <w:pPr>
              <w:suppressAutoHyphens/>
              <w:autoSpaceDN w:val="0"/>
              <w:rPr>
                <w:rFonts w:ascii="Arial" w:hAnsi="Arial" w:cs="Arial"/>
                <w:bCs/>
                <w:iCs/>
                <w:sz w:val="18"/>
                <w:szCs w:val="18"/>
                <w:lang w:eastAsia="en-US"/>
              </w:rPr>
            </w:pPr>
            <w:r w:rsidRPr="007A7087">
              <w:rPr>
                <w:rFonts w:ascii="Arial" w:hAnsi="Arial" w:cs="Arial"/>
                <w:bCs/>
                <w:iCs/>
                <w:sz w:val="18"/>
                <w:szCs w:val="18"/>
                <w:lang w:eastAsia="en-US"/>
              </w:rPr>
              <w:t>UKUPNO:</w:t>
            </w:r>
          </w:p>
        </w:tc>
        <w:tc>
          <w:tcPr>
            <w:tcW w:w="2089" w:type="dxa"/>
            <w:shd w:val="clear" w:color="auto" w:fill="auto"/>
          </w:tcPr>
          <w:p w14:paraId="2B95E3DD" w14:textId="77777777" w:rsidR="007A7087" w:rsidRPr="007A7087" w:rsidRDefault="007A7087" w:rsidP="007A7087">
            <w:pPr>
              <w:suppressAutoHyphens/>
              <w:autoSpaceDN w:val="0"/>
              <w:jc w:val="center"/>
              <w:rPr>
                <w:rFonts w:ascii="Arial" w:hAnsi="Arial" w:cs="Arial"/>
                <w:bCs/>
                <w:iCs/>
                <w:sz w:val="18"/>
                <w:szCs w:val="18"/>
                <w:lang w:eastAsia="en-US"/>
              </w:rPr>
            </w:pPr>
            <w:r w:rsidRPr="007A7087">
              <w:rPr>
                <w:rFonts w:ascii="Arial" w:hAnsi="Arial" w:cs="Arial"/>
                <w:bCs/>
                <w:iCs/>
                <w:sz w:val="18"/>
                <w:szCs w:val="18"/>
                <w:lang w:eastAsia="en-US"/>
              </w:rPr>
              <w:t>234</w:t>
            </w:r>
          </w:p>
        </w:tc>
      </w:tr>
    </w:tbl>
    <w:p w14:paraId="0963FCB0" w14:textId="77777777" w:rsidR="007A7087" w:rsidRPr="007A7087" w:rsidRDefault="007A7087" w:rsidP="007A7087">
      <w:pPr>
        <w:jc w:val="both"/>
        <w:rPr>
          <w:rFonts w:ascii="Arial" w:eastAsia="Calibri" w:hAnsi="Arial" w:cs="Arial"/>
          <w:b/>
          <w:sz w:val="22"/>
          <w:szCs w:val="22"/>
        </w:rPr>
      </w:pPr>
    </w:p>
    <w:p w14:paraId="5BE1A1FF" w14:textId="77777777" w:rsidR="007A7087" w:rsidRPr="007A7087" w:rsidRDefault="007A7087" w:rsidP="007A7087">
      <w:pPr>
        <w:jc w:val="both"/>
        <w:rPr>
          <w:rFonts w:ascii="Arial" w:eastAsia="Calibri" w:hAnsi="Arial" w:cs="Arial"/>
          <w:b/>
          <w:sz w:val="22"/>
          <w:szCs w:val="22"/>
        </w:rPr>
      </w:pPr>
    </w:p>
    <w:p w14:paraId="7A10A2B7" w14:textId="77777777" w:rsidR="007A7087" w:rsidRPr="007A7087" w:rsidRDefault="007A7087" w:rsidP="007A7087">
      <w:pPr>
        <w:jc w:val="both"/>
        <w:rPr>
          <w:rFonts w:ascii="Arial" w:eastAsia="Calibri" w:hAnsi="Arial" w:cs="Arial"/>
          <w:b/>
          <w:sz w:val="22"/>
          <w:szCs w:val="22"/>
        </w:rPr>
      </w:pPr>
      <w:r w:rsidRPr="007A7087">
        <w:rPr>
          <w:rFonts w:ascii="Arial" w:eastAsia="Calibri" w:hAnsi="Arial" w:cs="Arial"/>
          <w:b/>
          <w:sz w:val="22"/>
          <w:szCs w:val="22"/>
        </w:rPr>
        <w:t>3.2. JAVNA USTANOVA DJEČJI VRTIĆ PČELICA</w:t>
      </w:r>
    </w:p>
    <w:p w14:paraId="6B3F3E5D" w14:textId="77777777" w:rsidR="007A7087" w:rsidRPr="007A7087" w:rsidRDefault="007A7087" w:rsidP="007A7087">
      <w:pPr>
        <w:jc w:val="both"/>
        <w:rPr>
          <w:rFonts w:ascii="Arial" w:eastAsia="Calibri" w:hAnsi="Arial" w:cs="Arial"/>
          <w:b/>
          <w:sz w:val="22"/>
          <w:szCs w:val="22"/>
        </w:rPr>
      </w:pPr>
    </w:p>
    <w:p w14:paraId="74486799"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Dječji vrtić Pčelica organizira i provodi programe njege, odgoja, obrazovanja, zdravstvene zaštite i prehrane za djecu od navršenih godinu dana života do polaska u osnovnu školu. Kroz provedbu različitih programa utemeljenih na Nacionalnom kurikulumu za rani i predškolski odgoj i obrazovanje te zakonskim odredbama koje određuju predškolski sustav, usmjereni su stvaranju bogatog materijalnog i socijalnog konteksta koji omogućuje razvoj dječjih potencijala, poštivanje dječjih prava i uvažavanje individualnih potreba djece.</w:t>
      </w:r>
    </w:p>
    <w:p w14:paraId="18BB557D" w14:textId="77777777" w:rsidR="007A7087" w:rsidRPr="007A7087" w:rsidRDefault="007A7087" w:rsidP="007A7087">
      <w:pPr>
        <w:jc w:val="both"/>
        <w:rPr>
          <w:rFonts w:ascii="Arial" w:eastAsia="Calibri" w:hAnsi="Arial" w:cs="Arial"/>
          <w:bCs/>
          <w:iCs/>
          <w:sz w:val="22"/>
          <w:szCs w:val="22"/>
        </w:rPr>
      </w:pPr>
    </w:p>
    <w:p w14:paraId="65CB6E74"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Dječji vrtić Pčelica čine vrtići PČELICA, Bartola Kašića 25, PČELICA 1, Uz Jadransku cestu 42, PČELICA 2, Uz Jadransku cestu 42A,  PČELICA 3, Uz Jadransku cestu 48A,  PČELICA - VITA, Bartola Kašića 8, PČELICA - POS, Od Izvora 70C,  PČELICA – MALA KUĆA, Put na more 11, ASTER, Između dolaca 16, OSOJNIK, ZATON, TRSTENO, GROMAČA i ŠIPAN.</w:t>
      </w:r>
    </w:p>
    <w:p w14:paraId="4859545F" w14:textId="77777777" w:rsidR="007A7087" w:rsidRPr="007A7087" w:rsidRDefault="007A7087" w:rsidP="007A7087">
      <w:pPr>
        <w:rPr>
          <w:rFonts w:ascii="Arial" w:eastAsia="Calibri" w:hAnsi="Arial" w:cs="Arial"/>
          <w:bCs/>
          <w:iCs/>
          <w:sz w:val="22"/>
          <w:szCs w:val="22"/>
        </w:rPr>
      </w:pPr>
    </w:p>
    <w:p w14:paraId="2606A07F" w14:textId="77777777" w:rsidR="007A7087" w:rsidRPr="007A7087" w:rsidRDefault="007A7087" w:rsidP="007A7087">
      <w:pPr>
        <w:rPr>
          <w:rFonts w:ascii="Arial" w:eastAsia="Calibri" w:hAnsi="Arial" w:cs="Arial"/>
          <w:bCs/>
          <w:iCs/>
          <w:sz w:val="22"/>
          <w:szCs w:val="22"/>
        </w:rPr>
      </w:pPr>
      <w:r w:rsidRPr="007A7087">
        <w:rPr>
          <w:rFonts w:ascii="Arial" w:eastAsia="Calibri" w:hAnsi="Arial" w:cs="Arial"/>
          <w:bCs/>
          <w:iCs/>
          <w:sz w:val="22"/>
          <w:szCs w:val="22"/>
        </w:rPr>
        <w:t>U okviru svoje djelatnosti Vrtić organizira i provodi:</w:t>
      </w:r>
    </w:p>
    <w:p w14:paraId="6747F5C3" w14:textId="77777777" w:rsidR="007A7087" w:rsidRPr="00946D49" w:rsidRDefault="007A7087" w:rsidP="0005323E">
      <w:pPr>
        <w:numPr>
          <w:ilvl w:val="0"/>
          <w:numId w:val="82"/>
        </w:numPr>
        <w:suppressAutoHyphens/>
        <w:rPr>
          <w:rFonts w:ascii="Arial" w:hAnsi="Arial" w:cs="Arial"/>
          <w:bCs/>
          <w:iCs/>
          <w:sz w:val="22"/>
          <w:szCs w:val="22"/>
          <w:lang w:val="en-US" w:eastAsia="ar-SA"/>
        </w:rPr>
      </w:pPr>
      <w:proofErr w:type="spellStart"/>
      <w:r w:rsidRPr="007A7087">
        <w:rPr>
          <w:rFonts w:ascii="Arial" w:hAnsi="Arial" w:cs="Arial"/>
          <w:sz w:val="22"/>
          <w:szCs w:val="22"/>
          <w:lang w:val="en-US" w:eastAsia="ar-SA"/>
        </w:rPr>
        <w:t>redoviti</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cjelodnevni</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odgojno</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obrazovni</w:t>
      </w:r>
      <w:proofErr w:type="spellEnd"/>
      <w:r w:rsidRPr="007A7087">
        <w:rPr>
          <w:rFonts w:ascii="Arial" w:hAnsi="Arial" w:cs="Arial"/>
          <w:sz w:val="22"/>
          <w:szCs w:val="22"/>
          <w:lang w:val="en-US" w:eastAsia="ar-SA"/>
        </w:rPr>
        <w:t xml:space="preserve"> program (</w:t>
      </w:r>
      <w:proofErr w:type="spellStart"/>
      <w:r w:rsidRPr="007A7087">
        <w:rPr>
          <w:rFonts w:ascii="Arial" w:hAnsi="Arial" w:cs="Arial"/>
          <w:sz w:val="22"/>
          <w:szCs w:val="22"/>
          <w:lang w:val="en-US" w:eastAsia="ar-SA"/>
        </w:rPr>
        <w:t>desetosatni</w:t>
      </w:r>
      <w:proofErr w:type="spellEnd"/>
      <w:r w:rsidRPr="007A7087">
        <w:rPr>
          <w:rFonts w:ascii="Arial" w:hAnsi="Arial" w:cs="Arial"/>
          <w:sz w:val="22"/>
          <w:szCs w:val="22"/>
          <w:lang w:val="en-US" w:eastAsia="ar-SA"/>
        </w:rPr>
        <w:t>),</w:t>
      </w:r>
    </w:p>
    <w:p w14:paraId="4EAC1A92" w14:textId="77777777" w:rsidR="007A7087" w:rsidRPr="00946D49" w:rsidRDefault="007A7087" w:rsidP="0005323E">
      <w:pPr>
        <w:pStyle w:val="Odlomakpopisa"/>
        <w:numPr>
          <w:ilvl w:val="0"/>
          <w:numId w:val="102"/>
        </w:numPr>
        <w:suppressAutoHyphens/>
        <w:spacing w:line="240" w:lineRule="auto"/>
        <w:ind w:left="1276" w:hanging="283"/>
        <w:rPr>
          <w:rFonts w:ascii="Arial" w:hAnsi="Arial" w:cs="Arial"/>
          <w:bCs/>
          <w:iCs/>
          <w:lang w:val="en-US" w:eastAsia="ar-SA"/>
        </w:rPr>
      </w:pPr>
      <w:proofErr w:type="spellStart"/>
      <w:r w:rsidRPr="00946D49">
        <w:rPr>
          <w:rFonts w:ascii="Arial" w:hAnsi="Arial" w:cs="Arial"/>
          <w:lang w:val="en-US" w:eastAsia="ar-SA"/>
        </w:rPr>
        <w:t>alternativni</w:t>
      </w:r>
      <w:proofErr w:type="spellEnd"/>
      <w:r w:rsidRPr="00946D49">
        <w:rPr>
          <w:rFonts w:ascii="Arial" w:hAnsi="Arial" w:cs="Arial"/>
          <w:lang w:val="en-US" w:eastAsia="ar-SA"/>
        </w:rPr>
        <w:t xml:space="preserve"> </w:t>
      </w:r>
      <w:proofErr w:type="spellStart"/>
      <w:r w:rsidRPr="00946D49">
        <w:rPr>
          <w:rFonts w:ascii="Arial" w:hAnsi="Arial" w:cs="Arial"/>
          <w:lang w:val="en-US" w:eastAsia="ar-SA"/>
        </w:rPr>
        <w:t>odgojno</w:t>
      </w:r>
      <w:proofErr w:type="spellEnd"/>
      <w:r w:rsidRPr="00946D49">
        <w:rPr>
          <w:rFonts w:ascii="Arial" w:hAnsi="Arial" w:cs="Arial"/>
          <w:lang w:val="en-US" w:eastAsia="ar-SA"/>
        </w:rPr>
        <w:t xml:space="preserve"> </w:t>
      </w:r>
      <w:proofErr w:type="spellStart"/>
      <w:r w:rsidRPr="00946D49">
        <w:rPr>
          <w:rFonts w:ascii="Arial" w:hAnsi="Arial" w:cs="Arial"/>
          <w:lang w:val="en-US" w:eastAsia="ar-SA"/>
        </w:rPr>
        <w:t>obrazovni</w:t>
      </w:r>
      <w:proofErr w:type="spellEnd"/>
      <w:r w:rsidRPr="00946D49">
        <w:rPr>
          <w:rFonts w:ascii="Arial" w:hAnsi="Arial" w:cs="Arial"/>
          <w:lang w:val="en-US" w:eastAsia="ar-SA"/>
        </w:rPr>
        <w:t xml:space="preserve"> program </w:t>
      </w:r>
      <w:proofErr w:type="spellStart"/>
      <w:r w:rsidRPr="00946D49">
        <w:rPr>
          <w:rFonts w:ascii="Arial" w:hAnsi="Arial" w:cs="Arial"/>
          <w:lang w:val="en-US" w:eastAsia="ar-SA"/>
        </w:rPr>
        <w:t>prema</w:t>
      </w:r>
      <w:proofErr w:type="spellEnd"/>
      <w:r w:rsidRPr="00946D49">
        <w:rPr>
          <w:rFonts w:ascii="Arial" w:hAnsi="Arial" w:cs="Arial"/>
          <w:lang w:val="en-US" w:eastAsia="ar-SA"/>
        </w:rPr>
        <w:t xml:space="preserve"> </w:t>
      </w:r>
      <w:proofErr w:type="spellStart"/>
      <w:r w:rsidRPr="00946D49">
        <w:rPr>
          <w:rFonts w:ascii="Arial" w:hAnsi="Arial" w:cs="Arial"/>
          <w:lang w:val="en-US" w:eastAsia="ar-SA"/>
        </w:rPr>
        <w:t>koncepciji</w:t>
      </w:r>
      <w:proofErr w:type="spellEnd"/>
      <w:r w:rsidRPr="00946D49">
        <w:rPr>
          <w:rFonts w:ascii="Arial" w:hAnsi="Arial" w:cs="Arial"/>
          <w:lang w:val="en-US" w:eastAsia="ar-SA"/>
        </w:rPr>
        <w:t xml:space="preserve"> Marije </w:t>
      </w:r>
      <w:proofErr w:type="spellStart"/>
      <w:r w:rsidRPr="00946D49">
        <w:rPr>
          <w:rFonts w:ascii="Arial" w:hAnsi="Arial" w:cs="Arial"/>
          <w:lang w:val="en-US" w:eastAsia="ar-SA"/>
        </w:rPr>
        <w:t>Montesossori</w:t>
      </w:r>
      <w:proofErr w:type="spellEnd"/>
      <w:r w:rsidRPr="00946D49">
        <w:rPr>
          <w:rFonts w:ascii="Arial" w:hAnsi="Arial" w:cs="Arial"/>
          <w:lang w:val="en-US" w:eastAsia="ar-SA"/>
        </w:rPr>
        <w:t xml:space="preserve"> (</w:t>
      </w:r>
      <w:proofErr w:type="spellStart"/>
      <w:r w:rsidRPr="00946D49">
        <w:rPr>
          <w:rFonts w:ascii="Arial" w:hAnsi="Arial" w:cs="Arial"/>
          <w:lang w:val="en-US" w:eastAsia="ar-SA"/>
        </w:rPr>
        <w:t>desetosatni</w:t>
      </w:r>
      <w:proofErr w:type="spellEnd"/>
      <w:r w:rsidRPr="00946D49">
        <w:rPr>
          <w:rFonts w:ascii="Arial" w:hAnsi="Arial" w:cs="Arial"/>
          <w:lang w:val="en-US" w:eastAsia="ar-SA"/>
        </w:rPr>
        <w:t>),</w:t>
      </w:r>
    </w:p>
    <w:p w14:paraId="3B843FFC" w14:textId="77777777" w:rsidR="00946D49" w:rsidRPr="00946D49" w:rsidRDefault="007A7087" w:rsidP="0005323E">
      <w:pPr>
        <w:pStyle w:val="Odlomakpopisa"/>
        <w:numPr>
          <w:ilvl w:val="0"/>
          <w:numId w:val="102"/>
        </w:numPr>
        <w:suppressAutoHyphens/>
        <w:spacing w:line="240" w:lineRule="auto"/>
        <w:ind w:left="1276" w:hanging="283"/>
        <w:rPr>
          <w:rFonts w:ascii="Arial" w:hAnsi="Arial" w:cs="Arial"/>
          <w:bCs/>
          <w:iCs/>
          <w:lang w:val="en-US" w:eastAsia="ar-SA"/>
        </w:rPr>
      </w:pPr>
      <w:proofErr w:type="spellStart"/>
      <w:r w:rsidRPr="00946D49">
        <w:rPr>
          <w:rFonts w:ascii="Arial" w:hAnsi="Arial" w:cs="Arial"/>
          <w:lang w:val="en-US" w:eastAsia="ar-SA"/>
        </w:rPr>
        <w:t>cjelodnevni</w:t>
      </w:r>
      <w:proofErr w:type="spellEnd"/>
      <w:r w:rsidRPr="00946D49">
        <w:rPr>
          <w:rFonts w:ascii="Arial" w:hAnsi="Arial" w:cs="Arial"/>
          <w:lang w:val="en-US" w:eastAsia="ar-SA"/>
        </w:rPr>
        <w:t xml:space="preserve"> </w:t>
      </w:r>
      <w:proofErr w:type="spellStart"/>
      <w:r w:rsidRPr="00946D49">
        <w:rPr>
          <w:rFonts w:ascii="Arial" w:hAnsi="Arial" w:cs="Arial"/>
          <w:lang w:val="en-US" w:eastAsia="ar-SA"/>
        </w:rPr>
        <w:t>odgojno</w:t>
      </w:r>
      <w:proofErr w:type="spellEnd"/>
      <w:r w:rsidRPr="00946D49">
        <w:rPr>
          <w:rFonts w:ascii="Arial" w:hAnsi="Arial" w:cs="Arial"/>
          <w:lang w:val="en-US" w:eastAsia="ar-SA"/>
        </w:rPr>
        <w:t xml:space="preserve"> </w:t>
      </w:r>
      <w:proofErr w:type="spellStart"/>
      <w:r w:rsidRPr="00946D49">
        <w:rPr>
          <w:rFonts w:ascii="Arial" w:hAnsi="Arial" w:cs="Arial"/>
          <w:lang w:val="en-US" w:eastAsia="ar-SA"/>
        </w:rPr>
        <w:t>obrazovni</w:t>
      </w:r>
      <w:proofErr w:type="spellEnd"/>
      <w:r w:rsidRPr="00946D49">
        <w:rPr>
          <w:rFonts w:ascii="Arial" w:hAnsi="Arial" w:cs="Arial"/>
          <w:lang w:val="en-US" w:eastAsia="ar-SA"/>
        </w:rPr>
        <w:t xml:space="preserve"> program </w:t>
      </w:r>
      <w:proofErr w:type="spellStart"/>
      <w:r w:rsidRPr="00946D49">
        <w:rPr>
          <w:rFonts w:ascii="Arial" w:hAnsi="Arial" w:cs="Arial"/>
          <w:lang w:val="en-US" w:eastAsia="ar-SA"/>
        </w:rPr>
        <w:t>katoličkog</w:t>
      </w:r>
      <w:proofErr w:type="spellEnd"/>
      <w:r w:rsidRPr="00946D49">
        <w:rPr>
          <w:rFonts w:ascii="Arial" w:hAnsi="Arial" w:cs="Arial"/>
          <w:lang w:val="en-US" w:eastAsia="ar-SA"/>
        </w:rPr>
        <w:t xml:space="preserve"> </w:t>
      </w:r>
      <w:proofErr w:type="spellStart"/>
      <w:r w:rsidRPr="00946D49">
        <w:rPr>
          <w:rFonts w:ascii="Arial" w:hAnsi="Arial" w:cs="Arial"/>
          <w:lang w:val="en-US" w:eastAsia="ar-SA"/>
        </w:rPr>
        <w:t>vjerskog</w:t>
      </w:r>
      <w:proofErr w:type="spellEnd"/>
      <w:r w:rsidRPr="00946D49">
        <w:rPr>
          <w:rFonts w:ascii="Arial" w:hAnsi="Arial" w:cs="Arial"/>
          <w:lang w:val="en-US" w:eastAsia="ar-SA"/>
        </w:rPr>
        <w:t xml:space="preserve"> </w:t>
      </w:r>
      <w:proofErr w:type="spellStart"/>
      <w:r w:rsidRPr="00946D49">
        <w:rPr>
          <w:rFonts w:ascii="Arial" w:hAnsi="Arial" w:cs="Arial"/>
          <w:lang w:val="en-US" w:eastAsia="ar-SA"/>
        </w:rPr>
        <w:t>odgoja</w:t>
      </w:r>
      <w:proofErr w:type="spellEnd"/>
      <w:r w:rsidRPr="00946D49">
        <w:rPr>
          <w:rFonts w:ascii="Arial" w:hAnsi="Arial" w:cs="Arial"/>
          <w:lang w:val="en-US" w:eastAsia="ar-SA"/>
        </w:rPr>
        <w:t xml:space="preserve"> </w:t>
      </w:r>
    </w:p>
    <w:p w14:paraId="5B97846E" w14:textId="77777777" w:rsidR="007A7087" w:rsidRPr="00946D49" w:rsidRDefault="007A7087" w:rsidP="0005323E">
      <w:pPr>
        <w:pStyle w:val="Odlomakpopisa"/>
        <w:numPr>
          <w:ilvl w:val="0"/>
          <w:numId w:val="102"/>
        </w:numPr>
        <w:suppressAutoHyphens/>
        <w:spacing w:after="0" w:line="240" w:lineRule="auto"/>
        <w:ind w:left="1276" w:hanging="283"/>
        <w:rPr>
          <w:rFonts w:ascii="Arial" w:hAnsi="Arial" w:cs="Arial"/>
          <w:bCs/>
          <w:iCs/>
          <w:lang w:val="en-US" w:eastAsia="ar-SA"/>
        </w:rPr>
      </w:pPr>
      <w:proofErr w:type="spellStart"/>
      <w:r w:rsidRPr="00946D49">
        <w:rPr>
          <w:rFonts w:ascii="Arial" w:hAnsi="Arial" w:cs="Arial"/>
          <w:lang w:val="en-US" w:eastAsia="ar-SA"/>
        </w:rPr>
        <w:t>cjelodnevni</w:t>
      </w:r>
      <w:proofErr w:type="spellEnd"/>
      <w:r w:rsidRPr="00946D49">
        <w:rPr>
          <w:rFonts w:ascii="Arial" w:hAnsi="Arial" w:cs="Arial"/>
          <w:lang w:val="en-US" w:eastAsia="ar-SA"/>
        </w:rPr>
        <w:t xml:space="preserve"> </w:t>
      </w:r>
      <w:proofErr w:type="spellStart"/>
      <w:r w:rsidRPr="00946D49">
        <w:rPr>
          <w:rFonts w:ascii="Arial" w:hAnsi="Arial" w:cs="Arial"/>
          <w:lang w:val="en-US" w:eastAsia="ar-SA"/>
        </w:rPr>
        <w:t>glazbeni</w:t>
      </w:r>
      <w:proofErr w:type="spellEnd"/>
      <w:r w:rsidRPr="00946D49">
        <w:rPr>
          <w:rFonts w:ascii="Arial" w:hAnsi="Arial" w:cs="Arial"/>
          <w:lang w:val="en-US" w:eastAsia="ar-SA"/>
        </w:rPr>
        <w:t xml:space="preserve"> program</w:t>
      </w:r>
    </w:p>
    <w:p w14:paraId="5EC060A7" w14:textId="77777777" w:rsidR="007A7087" w:rsidRPr="007A7087" w:rsidRDefault="007A7087" w:rsidP="0005323E">
      <w:pPr>
        <w:numPr>
          <w:ilvl w:val="0"/>
          <w:numId w:val="82"/>
        </w:numPr>
        <w:suppressAutoHyphens/>
        <w:rPr>
          <w:rFonts w:ascii="Arial" w:hAnsi="Arial" w:cs="Arial"/>
          <w:bCs/>
          <w:iCs/>
          <w:sz w:val="22"/>
          <w:szCs w:val="22"/>
          <w:lang w:val="en-US" w:eastAsia="ar-SA"/>
        </w:rPr>
      </w:pPr>
      <w:proofErr w:type="spellStart"/>
      <w:r w:rsidRPr="007A7087">
        <w:rPr>
          <w:rFonts w:ascii="Arial" w:hAnsi="Arial" w:cs="Arial"/>
          <w:sz w:val="22"/>
          <w:szCs w:val="22"/>
          <w:lang w:val="en-US" w:eastAsia="ar-SA"/>
        </w:rPr>
        <w:t>redoviti</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petosatni</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odgojno</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obrazovni</w:t>
      </w:r>
      <w:proofErr w:type="spellEnd"/>
      <w:r w:rsidRPr="007A7087">
        <w:rPr>
          <w:rFonts w:ascii="Arial" w:hAnsi="Arial" w:cs="Arial"/>
          <w:sz w:val="22"/>
          <w:szCs w:val="22"/>
          <w:lang w:val="en-US" w:eastAsia="ar-SA"/>
        </w:rPr>
        <w:t xml:space="preserve"> program</w:t>
      </w:r>
    </w:p>
    <w:p w14:paraId="1548C7B4" w14:textId="77777777" w:rsidR="007A7087" w:rsidRPr="007A7087" w:rsidRDefault="007A7087" w:rsidP="0005323E">
      <w:pPr>
        <w:numPr>
          <w:ilvl w:val="0"/>
          <w:numId w:val="82"/>
        </w:numPr>
        <w:suppressAutoHyphens/>
        <w:rPr>
          <w:rFonts w:ascii="Arial" w:hAnsi="Arial" w:cs="Arial"/>
          <w:bCs/>
          <w:iCs/>
          <w:sz w:val="22"/>
          <w:szCs w:val="22"/>
          <w:lang w:val="en-US" w:eastAsia="ar-SA"/>
        </w:rPr>
      </w:pPr>
      <w:proofErr w:type="spellStart"/>
      <w:r w:rsidRPr="007A7087">
        <w:rPr>
          <w:rFonts w:ascii="Arial" w:hAnsi="Arial" w:cs="Arial"/>
          <w:bCs/>
          <w:iCs/>
          <w:sz w:val="22"/>
          <w:szCs w:val="22"/>
          <w:lang w:val="en-US" w:eastAsia="ar-SA"/>
        </w:rPr>
        <w:t>druge</w:t>
      </w:r>
      <w:proofErr w:type="spellEnd"/>
      <w:r w:rsidRPr="007A7087">
        <w:rPr>
          <w:rFonts w:ascii="Arial" w:hAnsi="Arial" w:cs="Arial"/>
          <w:bCs/>
          <w:iCs/>
          <w:sz w:val="22"/>
          <w:szCs w:val="22"/>
          <w:lang w:val="en-US" w:eastAsia="ar-SA"/>
        </w:rPr>
        <w:t xml:space="preserve"> </w:t>
      </w:r>
      <w:proofErr w:type="spellStart"/>
      <w:r w:rsidRPr="007A7087">
        <w:rPr>
          <w:rFonts w:ascii="Arial" w:hAnsi="Arial" w:cs="Arial"/>
          <w:bCs/>
          <w:iCs/>
          <w:sz w:val="22"/>
          <w:szCs w:val="22"/>
          <w:lang w:val="en-US" w:eastAsia="ar-SA"/>
        </w:rPr>
        <w:t>posebne</w:t>
      </w:r>
      <w:proofErr w:type="spellEnd"/>
      <w:r w:rsidRPr="007A7087">
        <w:rPr>
          <w:rFonts w:ascii="Arial" w:hAnsi="Arial" w:cs="Arial"/>
          <w:bCs/>
          <w:iCs/>
          <w:sz w:val="22"/>
          <w:szCs w:val="22"/>
          <w:lang w:val="en-US" w:eastAsia="ar-SA"/>
        </w:rPr>
        <w:t xml:space="preserve"> </w:t>
      </w:r>
      <w:proofErr w:type="spellStart"/>
      <w:r w:rsidRPr="007A7087">
        <w:rPr>
          <w:rFonts w:ascii="Arial" w:hAnsi="Arial" w:cs="Arial"/>
          <w:bCs/>
          <w:iCs/>
          <w:sz w:val="22"/>
          <w:szCs w:val="22"/>
          <w:lang w:val="en-US" w:eastAsia="ar-SA"/>
        </w:rPr>
        <w:t>i</w:t>
      </w:r>
      <w:proofErr w:type="spellEnd"/>
      <w:r w:rsidRPr="007A7087">
        <w:rPr>
          <w:rFonts w:ascii="Arial" w:hAnsi="Arial" w:cs="Arial"/>
          <w:bCs/>
          <w:iCs/>
          <w:sz w:val="22"/>
          <w:szCs w:val="22"/>
          <w:lang w:val="en-US" w:eastAsia="ar-SA"/>
        </w:rPr>
        <w:t xml:space="preserve"> </w:t>
      </w:r>
      <w:proofErr w:type="spellStart"/>
      <w:r w:rsidRPr="007A7087">
        <w:rPr>
          <w:rFonts w:ascii="Arial" w:hAnsi="Arial" w:cs="Arial"/>
          <w:bCs/>
          <w:iCs/>
          <w:sz w:val="22"/>
          <w:szCs w:val="22"/>
          <w:lang w:val="en-US" w:eastAsia="ar-SA"/>
        </w:rPr>
        <w:t>kraće</w:t>
      </w:r>
      <w:proofErr w:type="spellEnd"/>
      <w:r w:rsidRPr="007A7087">
        <w:rPr>
          <w:rFonts w:ascii="Arial" w:hAnsi="Arial" w:cs="Arial"/>
          <w:bCs/>
          <w:iCs/>
          <w:sz w:val="22"/>
          <w:szCs w:val="22"/>
          <w:lang w:val="en-US" w:eastAsia="ar-SA"/>
        </w:rPr>
        <w:t xml:space="preserve"> </w:t>
      </w:r>
      <w:proofErr w:type="spellStart"/>
      <w:r w:rsidRPr="007A7087">
        <w:rPr>
          <w:rFonts w:ascii="Arial" w:hAnsi="Arial" w:cs="Arial"/>
          <w:bCs/>
          <w:iCs/>
          <w:sz w:val="22"/>
          <w:szCs w:val="22"/>
          <w:lang w:val="en-US" w:eastAsia="ar-SA"/>
        </w:rPr>
        <w:t>programe</w:t>
      </w:r>
      <w:proofErr w:type="spellEnd"/>
      <w:r w:rsidRPr="007A7087">
        <w:rPr>
          <w:rFonts w:ascii="Arial" w:hAnsi="Arial" w:cs="Arial"/>
          <w:bCs/>
          <w:iCs/>
          <w:sz w:val="22"/>
          <w:szCs w:val="22"/>
          <w:lang w:val="en-US" w:eastAsia="ar-SA"/>
        </w:rPr>
        <w:t xml:space="preserve"> </w:t>
      </w:r>
      <w:proofErr w:type="spellStart"/>
      <w:r w:rsidRPr="007A7087">
        <w:rPr>
          <w:rFonts w:ascii="Arial" w:hAnsi="Arial" w:cs="Arial"/>
          <w:bCs/>
          <w:iCs/>
          <w:sz w:val="22"/>
          <w:szCs w:val="22"/>
          <w:lang w:val="en-US" w:eastAsia="ar-SA"/>
        </w:rPr>
        <w:t>tijekom</w:t>
      </w:r>
      <w:proofErr w:type="spellEnd"/>
      <w:r w:rsidRPr="007A7087">
        <w:rPr>
          <w:rFonts w:ascii="Arial" w:hAnsi="Arial" w:cs="Arial"/>
          <w:bCs/>
          <w:iCs/>
          <w:sz w:val="22"/>
          <w:szCs w:val="22"/>
          <w:lang w:val="en-US" w:eastAsia="ar-SA"/>
        </w:rPr>
        <w:t xml:space="preserve"> </w:t>
      </w:r>
      <w:proofErr w:type="spellStart"/>
      <w:r w:rsidRPr="007A7087">
        <w:rPr>
          <w:rFonts w:ascii="Arial" w:hAnsi="Arial" w:cs="Arial"/>
          <w:bCs/>
          <w:iCs/>
          <w:sz w:val="22"/>
          <w:szCs w:val="22"/>
          <w:lang w:val="en-US" w:eastAsia="ar-SA"/>
        </w:rPr>
        <w:t>godine</w:t>
      </w:r>
      <w:proofErr w:type="spellEnd"/>
    </w:p>
    <w:p w14:paraId="2422007C" w14:textId="77777777" w:rsidR="007A7087" w:rsidRPr="007A7087" w:rsidRDefault="007A7087" w:rsidP="007A7087">
      <w:pPr>
        <w:jc w:val="both"/>
        <w:rPr>
          <w:rFonts w:ascii="Arial" w:eastAsia="Calibri" w:hAnsi="Arial" w:cs="Arial"/>
          <w:b/>
          <w:bCs/>
          <w:iCs/>
          <w:sz w:val="22"/>
          <w:szCs w:val="22"/>
        </w:rPr>
      </w:pPr>
    </w:p>
    <w:p w14:paraId="47796273" w14:textId="77777777" w:rsidR="007A7087" w:rsidRPr="007A7087" w:rsidRDefault="007A7087" w:rsidP="007A7087">
      <w:pPr>
        <w:jc w:val="both"/>
        <w:rPr>
          <w:rFonts w:ascii="Arial" w:eastAsia="Calibri" w:hAnsi="Arial" w:cs="Arial"/>
          <w:b/>
          <w:bCs/>
          <w:iCs/>
          <w:sz w:val="22"/>
          <w:szCs w:val="22"/>
        </w:rPr>
      </w:pPr>
      <w:r w:rsidRPr="007A7087">
        <w:rPr>
          <w:rFonts w:ascii="Arial" w:eastAsia="Calibri" w:hAnsi="Arial" w:cs="Arial"/>
          <w:b/>
          <w:bCs/>
          <w:iCs/>
          <w:sz w:val="22"/>
          <w:szCs w:val="22"/>
        </w:rPr>
        <w:t xml:space="preserve">Redoviti cjelodnevni desetosatni odgojno obrazovni program </w:t>
      </w:r>
    </w:p>
    <w:p w14:paraId="16C2A19C" w14:textId="77777777" w:rsidR="007A7087" w:rsidRPr="007A7087" w:rsidRDefault="007A7087" w:rsidP="007A7087">
      <w:pPr>
        <w:jc w:val="both"/>
        <w:rPr>
          <w:rFonts w:ascii="Arial" w:eastAsia="Calibri" w:hAnsi="Arial" w:cs="Arial"/>
          <w:bCs/>
          <w:iCs/>
          <w:sz w:val="22"/>
          <w:szCs w:val="22"/>
        </w:rPr>
      </w:pPr>
    </w:p>
    <w:p w14:paraId="43BE8A41"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 xml:space="preserve">Redoviti cjelodnevni odgojno obrazovni program organiziran je kao desetosatni vrtićki (za djecu od treće godine do polaska u školu) i desetosatni jaslički program (za djecu od jedne do tri godine života), a  kojim je obuhvaćeno ukupno 542 djece u 30 skupina, od toga 114 djece jasličkog uzrasta u  8 skupina te  428 djece vrtićkog uzrasta u 22 odgojne skupine. </w:t>
      </w:r>
    </w:p>
    <w:p w14:paraId="7FCABC5F"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Radno vrijeme primarnih programa usklađeno je s potrebama roditelja i traje od 6,30 do 16,30 sati te dežurstvo od 16,30 do 17,00 sati.</w:t>
      </w:r>
    </w:p>
    <w:p w14:paraId="1FA983C5" w14:textId="77777777" w:rsidR="007A7087" w:rsidRPr="007A7087" w:rsidRDefault="007A7087" w:rsidP="007A7087">
      <w:pPr>
        <w:jc w:val="both"/>
        <w:rPr>
          <w:rFonts w:ascii="Arial" w:eastAsia="Calibri" w:hAnsi="Arial" w:cs="Arial"/>
          <w:bCs/>
          <w:iCs/>
          <w:sz w:val="22"/>
          <w:szCs w:val="22"/>
        </w:rPr>
      </w:pPr>
    </w:p>
    <w:p w14:paraId="4530EEC3"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Kao desetosatni program u DV Mala kuća provodi se:</w:t>
      </w:r>
    </w:p>
    <w:p w14:paraId="014492A6" w14:textId="77777777" w:rsidR="007A7087" w:rsidRPr="007A7087" w:rsidRDefault="007A7087" w:rsidP="007A7087">
      <w:pPr>
        <w:jc w:val="both"/>
        <w:rPr>
          <w:rFonts w:ascii="Arial" w:eastAsia="Calibri" w:hAnsi="Arial" w:cs="Arial"/>
          <w:b/>
          <w:sz w:val="22"/>
          <w:szCs w:val="22"/>
        </w:rPr>
      </w:pPr>
    </w:p>
    <w:p w14:paraId="3EBA9BAF" w14:textId="77777777" w:rsidR="007A7087" w:rsidRPr="007A7087" w:rsidRDefault="007A7087" w:rsidP="001F0EEF">
      <w:pPr>
        <w:numPr>
          <w:ilvl w:val="0"/>
          <w:numId w:val="82"/>
        </w:numPr>
        <w:spacing w:line="259" w:lineRule="auto"/>
        <w:jc w:val="both"/>
        <w:rPr>
          <w:rFonts w:ascii="Arial" w:eastAsia="Calibri" w:hAnsi="Arial" w:cs="Arial"/>
          <w:b/>
          <w:sz w:val="22"/>
          <w:szCs w:val="22"/>
        </w:rPr>
      </w:pPr>
      <w:r w:rsidRPr="007A7087">
        <w:rPr>
          <w:rFonts w:ascii="Arial" w:eastAsia="Calibri" w:hAnsi="Arial" w:cs="Arial"/>
          <w:b/>
          <w:sz w:val="22"/>
          <w:szCs w:val="22"/>
        </w:rPr>
        <w:t xml:space="preserve">alternativni odgojno obrazovni program prema koncepciji Marije Montessori </w:t>
      </w:r>
    </w:p>
    <w:p w14:paraId="17F356F4" w14:textId="77777777" w:rsidR="007A7087" w:rsidRPr="007A7087" w:rsidRDefault="007A7087" w:rsidP="007A7087">
      <w:pPr>
        <w:jc w:val="both"/>
        <w:rPr>
          <w:rFonts w:ascii="Arial" w:eastAsia="Calibri" w:hAnsi="Arial" w:cs="Arial"/>
          <w:sz w:val="22"/>
          <w:szCs w:val="22"/>
        </w:rPr>
      </w:pPr>
    </w:p>
    <w:p w14:paraId="6D5B8D6E"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lastRenderedPageBreak/>
        <w:t xml:space="preserve">Program se provodi u DV Mala kuća, a njime je obuhvaćeno 17 djece u jednoj odgojnoj skupini. Program provode odgojiteljice predškolske djece sa završenim jednogodišnjim programom stručnog usavršavanja iz područja pedagogije Marije Montessori za djecu u dobi od tri godine do polaska u osnovnu školu. Osobitost i cilj programa proizlaze iz pažljivo pripremljene okoline koja potiče djetetov interes, vodi ga u spontane, slobodno odabrane aktivnosti i djelovanje sukladno osobnim mogućnostima uz neznatnu pomoć odraslih. </w:t>
      </w:r>
    </w:p>
    <w:p w14:paraId="6C4D970A" w14:textId="77777777" w:rsidR="007A7087" w:rsidRPr="007A7087" w:rsidRDefault="007A7087" w:rsidP="007A7087">
      <w:pPr>
        <w:jc w:val="both"/>
        <w:rPr>
          <w:rFonts w:ascii="Arial" w:eastAsia="Calibri" w:hAnsi="Arial" w:cs="Arial"/>
          <w:sz w:val="22"/>
          <w:szCs w:val="22"/>
        </w:rPr>
      </w:pPr>
    </w:p>
    <w:p w14:paraId="77A851FE"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 xml:space="preserve">Kao desetosatni programi u DV Mala Kuća, DV </w:t>
      </w:r>
      <w:proofErr w:type="spellStart"/>
      <w:r w:rsidRPr="007A7087">
        <w:rPr>
          <w:rFonts w:ascii="Arial" w:eastAsia="Calibri" w:hAnsi="Arial" w:cs="Arial"/>
          <w:sz w:val="22"/>
          <w:szCs w:val="22"/>
        </w:rPr>
        <w:t>Osojnik</w:t>
      </w:r>
      <w:proofErr w:type="spellEnd"/>
      <w:r w:rsidRPr="007A7087">
        <w:rPr>
          <w:rFonts w:ascii="Arial" w:eastAsia="Calibri" w:hAnsi="Arial" w:cs="Arial"/>
          <w:sz w:val="22"/>
          <w:szCs w:val="22"/>
        </w:rPr>
        <w:t xml:space="preserve"> i DV </w:t>
      </w:r>
      <w:proofErr w:type="spellStart"/>
      <w:r w:rsidRPr="007A7087">
        <w:rPr>
          <w:rFonts w:ascii="Arial" w:eastAsia="Calibri" w:hAnsi="Arial" w:cs="Arial"/>
          <w:sz w:val="22"/>
          <w:szCs w:val="22"/>
        </w:rPr>
        <w:t>Aster</w:t>
      </w:r>
      <w:proofErr w:type="spellEnd"/>
      <w:r w:rsidRPr="007A7087">
        <w:rPr>
          <w:rFonts w:ascii="Arial" w:eastAsia="Calibri" w:hAnsi="Arial" w:cs="Arial"/>
          <w:sz w:val="22"/>
          <w:szCs w:val="22"/>
        </w:rPr>
        <w:t xml:space="preserve"> provode se:</w:t>
      </w:r>
    </w:p>
    <w:p w14:paraId="0F5E64C1" w14:textId="77777777" w:rsidR="007A7087" w:rsidRPr="007A7087" w:rsidRDefault="007A7087" w:rsidP="007A7087">
      <w:pPr>
        <w:jc w:val="both"/>
        <w:rPr>
          <w:rFonts w:ascii="Arial" w:eastAsia="Calibri" w:hAnsi="Arial" w:cs="Arial"/>
          <w:sz w:val="22"/>
          <w:szCs w:val="22"/>
        </w:rPr>
      </w:pPr>
    </w:p>
    <w:p w14:paraId="334BEDBF" w14:textId="77777777" w:rsidR="007A7087" w:rsidRPr="007A7087" w:rsidRDefault="007A7087" w:rsidP="001F0EEF">
      <w:pPr>
        <w:numPr>
          <w:ilvl w:val="0"/>
          <w:numId w:val="82"/>
        </w:numPr>
        <w:spacing w:line="259" w:lineRule="auto"/>
        <w:jc w:val="both"/>
        <w:rPr>
          <w:rFonts w:ascii="Arial" w:eastAsia="Calibri" w:hAnsi="Arial" w:cs="Arial"/>
          <w:b/>
          <w:sz w:val="22"/>
          <w:szCs w:val="22"/>
        </w:rPr>
      </w:pPr>
      <w:r w:rsidRPr="007A7087">
        <w:rPr>
          <w:rFonts w:ascii="Arial" w:eastAsia="Calibri" w:hAnsi="Arial" w:cs="Arial"/>
          <w:b/>
          <w:sz w:val="22"/>
          <w:szCs w:val="22"/>
        </w:rPr>
        <w:t>cjelodnevni odgojno obrazovni program katoličkog vjerskog odgoja</w:t>
      </w:r>
    </w:p>
    <w:p w14:paraId="02EC839E" w14:textId="77777777" w:rsidR="007A7087" w:rsidRPr="007A7087" w:rsidRDefault="007A7087" w:rsidP="007A7087">
      <w:pPr>
        <w:jc w:val="both"/>
        <w:rPr>
          <w:rFonts w:ascii="Arial" w:eastAsia="Calibri" w:hAnsi="Arial" w:cs="Arial"/>
          <w:sz w:val="22"/>
          <w:szCs w:val="22"/>
        </w:rPr>
      </w:pPr>
    </w:p>
    <w:p w14:paraId="468205F6"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 xml:space="preserve">Program je verificiran od strane Ministarstva znanosti i obrazovanja, a provode ga odgojiteljice koje su za to posebno educirane. U DV Mala kuća provodi se Kateheza dobroga pastira po načelima Montessori pedagogije s ciljem ostvarivanja dobre međusobne komunikacije i prijateljskog ozračja u vrtiću kao mjestu zajedničkog druženja te osvješćivanje uloge obitelji kao one koja doprinosi oblikovanju temeljnih vrijednosti. </w:t>
      </w:r>
    </w:p>
    <w:p w14:paraId="052B85BD" w14:textId="77777777" w:rsidR="007A7087" w:rsidRPr="007A7087" w:rsidRDefault="007A7087" w:rsidP="007A7087">
      <w:pPr>
        <w:jc w:val="both"/>
        <w:rPr>
          <w:rFonts w:ascii="Arial" w:eastAsia="Calibri" w:hAnsi="Arial" w:cs="Arial"/>
          <w:sz w:val="22"/>
          <w:szCs w:val="22"/>
        </w:rPr>
      </w:pPr>
    </w:p>
    <w:p w14:paraId="71B66632" w14:textId="77777777" w:rsidR="007A7087" w:rsidRPr="007A7087" w:rsidRDefault="007A7087" w:rsidP="001F0EEF">
      <w:pPr>
        <w:numPr>
          <w:ilvl w:val="0"/>
          <w:numId w:val="82"/>
        </w:numPr>
        <w:spacing w:line="259" w:lineRule="auto"/>
        <w:jc w:val="both"/>
        <w:rPr>
          <w:rFonts w:ascii="Arial" w:eastAsia="Calibri" w:hAnsi="Arial" w:cs="Arial"/>
          <w:b/>
          <w:sz w:val="22"/>
          <w:szCs w:val="22"/>
        </w:rPr>
      </w:pPr>
      <w:r w:rsidRPr="007A7087">
        <w:rPr>
          <w:rFonts w:ascii="Arial" w:eastAsia="Calibri" w:hAnsi="Arial" w:cs="Arial"/>
          <w:b/>
          <w:sz w:val="22"/>
          <w:szCs w:val="22"/>
        </w:rPr>
        <w:t>cjelodnevni odgojno obrazovni program obogaćen glazbenim programom</w:t>
      </w:r>
    </w:p>
    <w:p w14:paraId="7D7B7164" w14:textId="77777777" w:rsidR="001C01D4" w:rsidRDefault="001C01D4" w:rsidP="007A7087">
      <w:pPr>
        <w:jc w:val="both"/>
        <w:rPr>
          <w:rFonts w:ascii="Arial" w:eastAsia="Calibri" w:hAnsi="Arial" w:cs="Arial"/>
          <w:sz w:val="22"/>
          <w:szCs w:val="22"/>
        </w:rPr>
      </w:pPr>
    </w:p>
    <w:p w14:paraId="03B9F275"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 xml:space="preserve">Zadaće i sadržaji glazbenog programa integrirani su dio redovitog programa, a glazbene aktivnosti provode se svakodnevno s cijelom grupom, manjom grupom ili individualno. Nositelji programa su odgojiteljice predškolske koje uz stečene kvalifikacije za rad s djecom rane i predškolske dobi imaju i dodatnu edukaciju iz područja glazbene i plesne umjetnosti. Program se uz suglasnost Ministarstva znanosti, obrazovanja i mladih provodi u DV </w:t>
      </w:r>
      <w:proofErr w:type="spellStart"/>
      <w:r w:rsidRPr="007A7087">
        <w:rPr>
          <w:rFonts w:ascii="Arial" w:eastAsia="Calibri" w:hAnsi="Arial" w:cs="Arial"/>
          <w:sz w:val="22"/>
          <w:szCs w:val="22"/>
        </w:rPr>
        <w:t>Aster</w:t>
      </w:r>
      <w:proofErr w:type="spellEnd"/>
      <w:r w:rsidRPr="007A7087">
        <w:rPr>
          <w:rFonts w:ascii="Arial" w:eastAsia="Calibri" w:hAnsi="Arial" w:cs="Arial"/>
          <w:sz w:val="22"/>
          <w:szCs w:val="22"/>
        </w:rPr>
        <w:t xml:space="preserve">, u posebno opremljenom prostoru za provođenje aktivnosti kroz glazbu. Broj polaznika programa je 18 djece u dobi od tri godine do polaska u školu. </w:t>
      </w:r>
    </w:p>
    <w:p w14:paraId="0F971FFD" w14:textId="77777777" w:rsidR="007A7087" w:rsidRPr="007A7087" w:rsidRDefault="007A7087" w:rsidP="007A7087">
      <w:pPr>
        <w:jc w:val="both"/>
        <w:rPr>
          <w:rFonts w:ascii="Arial" w:eastAsia="Calibri" w:hAnsi="Arial" w:cs="Arial"/>
          <w:b/>
          <w:bCs/>
          <w:iCs/>
          <w:sz w:val="22"/>
          <w:szCs w:val="22"/>
        </w:rPr>
      </w:pPr>
    </w:p>
    <w:p w14:paraId="33B2EA34" w14:textId="77777777" w:rsidR="007A7087" w:rsidRPr="007A7087" w:rsidRDefault="007A7087" w:rsidP="007A7087">
      <w:pPr>
        <w:jc w:val="both"/>
        <w:rPr>
          <w:rFonts w:ascii="Arial" w:eastAsia="Calibri" w:hAnsi="Arial" w:cs="Arial"/>
          <w:b/>
          <w:bCs/>
          <w:iCs/>
          <w:sz w:val="22"/>
          <w:szCs w:val="22"/>
        </w:rPr>
      </w:pPr>
      <w:r w:rsidRPr="007A7087">
        <w:rPr>
          <w:rFonts w:ascii="Arial" w:eastAsia="Calibri" w:hAnsi="Arial" w:cs="Arial"/>
          <w:b/>
          <w:bCs/>
          <w:iCs/>
          <w:sz w:val="22"/>
          <w:szCs w:val="22"/>
        </w:rPr>
        <w:t xml:space="preserve">Jutarnji petosatni vrtićki program </w:t>
      </w:r>
    </w:p>
    <w:p w14:paraId="71CF96B1"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 xml:space="preserve">           </w:t>
      </w:r>
    </w:p>
    <w:p w14:paraId="43D50148"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 xml:space="preserve">Vrtićki petosatni program je organiziran u jednoj odgojnoj skupini na otoku </w:t>
      </w:r>
      <w:proofErr w:type="spellStart"/>
      <w:r w:rsidRPr="007A7087">
        <w:rPr>
          <w:rFonts w:ascii="Arial" w:eastAsia="Calibri" w:hAnsi="Arial" w:cs="Arial"/>
          <w:bCs/>
          <w:iCs/>
          <w:sz w:val="22"/>
          <w:szCs w:val="22"/>
        </w:rPr>
        <w:t>Šipanu</w:t>
      </w:r>
      <w:proofErr w:type="spellEnd"/>
      <w:r w:rsidRPr="007A7087">
        <w:rPr>
          <w:rFonts w:ascii="Arial" w:eastAsia="Calibri" w:hAnsi="Arial" w:cs="Arial"/>
          <w:bCs/>
          <w:iCs/>
          <w:sz w:val="22"/>
          <w:szCs w:val="22"/>
        </w:rPr>
        <w:t xml:space="preserve"> za devetero djece. Radno vrijeme vrtića na otoku </w:t>
      </w:r>
      <w:proofErr w:type="spellStart"/>
      <w:r w:rsidRPr="007A7087">
        <w:rPr>
          <w:rFonts w:ascii="Arial" w:eastAsia="Calibri" w:hAnsi="Arial" w:cs="Arial"/>
          <w:bCs/>
          <w:iCs/>
          <w:sz w:val="22"/>
          <w:szCs w:val="22"/>
        </w:rPr>
        <w:t>Šipanu</w:t>
      </w:r>
      <w:proofErr w:type="spellEnd"/>
      <w:r w:rsidRPr="007A7087">
        <w:rPr>
          <w:rFonts w:ascii="Arial" w:eastAsia="Calibri" w:hAnsi="Arial" w:cs="Arial"/>
          <w:bCs/>
          <w:iCs/>
          <w:sz w:val="22"/>
          <w:szCs w:val="22"/>
        </w:rPr>
        <w:t xml:space="preserve"> je od 7,30 do 13,00 sati.</w:t>
      </w:r>
    </w:p>
    <w:p w14:paraId="5D9F0018" w14:textId="77777777" w:rsidR="007A7087" w:rsidRPr="007A7087" w:rsidRDefault="007A7087" w:rsidP="007A7087">
      <w:pPr>
        <w:jc w:val="both"/>
        <w:rPr>
          <w:rFonts w:ascii="Arial" w:eastAsia="Calibri" w:hAnsi="Arial" w:cs="Arial"/>
          <w:b/>
          <w:bCs/>
          <w:iCs/>
          <w:sz w:val="22"/>
          <w:szCs w:val="22"/>
        </w:rPr>
      </w:pPr>
    </w:p>
    <w:p w14:paraId="37D389DC" w14:textId="77777777" w:rsidR="007A7087" w:rsidRPr="007A7087" w:rsidRDefault="007A7087" w:rsidP="007A7087">
      <w:pPr>
        <w:jc w:val="both"/>
        <w:rPr>
          <w:rFonts w:ascii="Arial" w:eastAsia="Calibri" w:hAnsi="Arial" w:cs="Arial"/>
          <w:b/>
          <w:bCs/>
          <w:iCs/>
          <w:sz w:val="22"/>
          <w:szCs w:val="22"/>
        </w:rPr>
      </w:pPr>
      <w:r w:rsidRPr="007A7087">
        <w:rPr>
          <w:rFonts w:ascii="Arial" w:eastAsia="Calibri" w:hAnsi="Arial" w:cs="Arial"/>
          <w:b/>
          <w:bCs/>
          <w:iCs/>
          <w:sz w:val="22"/>
          <w:szCs w:val="22"/>
        </w:rPr>
        <w:t>Drugi kraći programi tijekom godine</w:t>
      </w:r>
    </w:p>
    <w:p w14:paraId="495CA167" w14:textId="77777777" w:rsidR="007A7087" w:rsidRPr="007A7087" w:rsidRDefault="007A7087" w:rsidP="007A7087">
      <w:pPr>
        <w:jc w:val="both"/>
        <w:rPr>
          <w:rFonts w:ascii="Arial" w:eastAsia="Calibri" w:hAnsi="Arial" w:cs="Arial"/>
          <w:bCs/>
          <w:iCs/>
          <w:sz w:val="22"/>
          <w:szCs w:val="22"/>
        </w:rPr>
      </w:pPr>
    </w:p>
    <w:p w14:paraId="01A8B627"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U DV Pčelica nude se i drugi programi integrirani u redovite programe te povremeni programi kao što su:</w:t>
      </w:r>
    </w:p>
    <w:p w14:paraId="40609F74" w14:textId="77777777" w:rsidR="007A7087" w:rsidRPr="007A7087" w:rsidRDefault="007A7087" w:rsidP="001F0EEF">
      <w:pPr>
        <w:numPr>
          <w:ilvl w:val="0"/>
          <w:numId w:val="83"/>
        </w:numPr>
        <w:tabs>
          <w:tab w:val="num" w:pos="709"/>
        </w:tabs>
        <w:ind w:left="709" w:hanging="283"/>
        <w:rPr>
          <w:rFonts w:ascii="Arial" w:hAnsi="Arial" w:cs="Arial"/>
          <w:sz w:val="22"/>
          <w:szCs w:val="22"/>
        </w:rPr>
      </w:pPr>
      <w:r w:rsidRPr="007A7087">
        <w:rPr>
          <w:rFonts w:ascii="Arial" w:hAnsi="Arial" w:cs="Arial"/>
          <w:sz w:val="22"/>
          <w:szCs w:val="22"/>
        </w:rPr>
        <w:t xml:space="preserve">Program </w:t>
      </w:r>
      <w:proofErr w:type="spellStart"/>
      <w:r w:rsidRPr="007A7087">
        <w:rPr>
          <w:rFonts w:ascii="Arial" w:hAnsi="Arial" w:cs="Arial"/>
          <w:sz w:val="22"/>
          <w:szCs w:val="22"/>
        </w:rPr>
        <w:t>predškole</w:t>
      </w:r>
      <w:proofErr w:type="spellEnd"/>
      <w:r w:rsidRPr="007A7087">
        <w:rPr>
          <w:rFonts w:ascii="Arial" w:hAnsi="Arial" w:cs="Arial"/>
          <w:sz w:val="22"/>
          <w:szCs w:val="22"/>
        </w:rPr>
        <w:t xml:space="preserve"> u trajanju od 250 sati</w:t>
      </w:r>
    </w:p>
    <w:p w14:paraId="55D20234" w14:textId="77777777" w:rsidR="007A7087" w:rsidRPr="007A7087" w:rsidRDefault="007A7087" w:rsidP="001F0EEF">
      <w:pPr>
        <w:numPr>
          <w:ilvl w:val="0"/>
          <w:numId w:val="83"/>
        </w:numPr>
        <w:tabs>
          <w:tab w:val="num" w:pos="709"/>
        </w:tabs>
        <w:ind w:left="709" w:hanging="283"/>
        <w:rPr>
          <w:rFonts w:ascii="Arial" w:hAnsi="Arial" w:cs="Arial"/>
          <w:sz w:val="22"/>
          <w:szCs w:val="22"/>
        </w:rPr>
      </w:pPr>
      <w:r w:rsidRPr="007A7087">
        <w:rPr>
          <w:rFonts w:ascii="Arial" w:hAnsi="Arial" w:cs="Arial"/>
          <w:sz w:val="22"/>
          <w:szCs w:val="22"/>
        </w:rPr>
        <w:t>Likovni program (DV Pčelica)</w:t>
      </w:r>
    </w:p>
    <w:p w14:paraId="74AB5AC1" w14:textId="77777777" w:rsidR="007A7087" w:rsidRPr="007A7087" w:rsidRDefault="007A7087" w:rsidP="001F0EEF">
      <w:pPr>
        <w:numPr>
          <w:ilvl w:val="0"/>
          <w:numId w:val="83"/>
        </w:numPr>
        <w:tabs>
          <w:tab w:val="num" w:pos="709"/>
        </w:tabs>
        <w:ind w:left="709" w:hanging="283"/>
        <w:rPr>
          <w:rFonts w:ascii="Arial" w:hAnsi="Arial" w:cs="Arial"/>
          <w:b/>
          <w:sz w:val="22"/>
          <w:szCs w:val="22"/>
        </w:rPr>
      </w:pPr>
      <w:r w:rsidRPr="007A7087">
        <w:rPr>
          <w:rFonts w:ascii="Arial" w:hAnsi="Arial" w:cs="Arial"/>
          <w:sz w:val="22"/>
          <w:szCs w:val="22"/>
        </w:rPr>
        <w:t>Program za darovite u svim vrtićima</w:t>
      </w:r>
    </w:p>
    <w:p w14:paraId="6CC5A475" w14:textId="77777777" w:rsidR="007A7087" w:rsidRPr="007A7087" w:rsidRDefault="007A7087" w:rsidP="001F0EEF">
      <w:pPr>
        <w:numPr>
          <w:ilvl w:val="0"/>
          <w:numId w:val="83"/>
        </w:numPr>
        <w:tabs>
          <w:tab w:val="num" w:pos="709"/>
        </w:tabs>
        <w:ind w:left="709" w:hanging="283"/>
        <w:rPr>
          <w:rFonts w:ascii="Arial" w:hAnsi="Arial" w:cs="Arial"/>
          <w:sz w:val="22"/>
          <w:szCs w:val="22"/>
        </w:rPr>
      </w:pPr>
      <w:r w:rsidRPr="007A7087">
        <w:rPr>
          <w:rFonts w:ascii="Arial" w:hAnsi="Arial" w:cs="Arial"/>
          <w:sz w:val="22"/>
          <w:szCs w:val="22"/>
        </w:rPr>
        <w:t>programi umjetničkog, kulturnog i sportskog sadržaja - sudjelovanje u javnim nastupima</w:t>
      </w:r>
    </w:p>
    <w:p w14:paraId="75431091" w14:textId="77777777" w:rsidR="007A7087" w:rsidRPr="007A7087" w:rsidRDefault="007A7087" w:rsidP="007A7087">
      <w:pPr>
        <w:jc w:val="both"/>
        <w:rPr>
          <w:rFonts w:ascii="Arial" w:eastAsia="Calibri" w:hAnsi="Arial" w:cs="Arial"/>
          <w:bCs/>
          <w:iCs/>
          <w:sz w:val="22"/>
          <w:szCs w:val="22"/>
        </w:rPr>
      </w:pPr>
    </w:p>
    <w:p w14:paraId="28DF7274"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 xml:space="preserve">U Dječjem vrtiću Pčelica se trenutno ne organizira poslijepodnevni rad, a rad subotom se organizira prema iskazanim potrebama roditelja u centralnom objektu DV Pčelica, Bartola Kašića 25. </w:t>
      </w:r>
    </w:p>
    <w:p w14:paraId="1F3695A6"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 xml:space="preserve"> </w:t>
      </w:r>
    </w:p>
    <w:p w14:paraId="0C17BC0D" w14:textId="77777777" w:rsid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t xml:space="preserve">Organizacija rada vrtića ljeti kao i u vrijeme blagdana (Badnjak, Stara godina, blagdan Svetog Vlaha) provodi se prema iskazanom interesu roditelja organizacijom dežurstava u određenim objektima. </w:t>
      </w:r>
    </w:p>
    <w:p w14:paraId="059601CA" w14:textId="77777777" w:rsidR="001C01D4" w:rsidRDefault="001C01D4" w:rsidP="007A7087">
      <w:pPr>
        <w:jc w:val="both"/>
        <w:rPr>
          <w:rFonts w:ascii="Arial" w:eastAsia="Calibri" w:hAnsi="Arial" w:cs="Arial"/>
          <w:bCs/>
          <w:iCs/>
          <w:sz w:val="22"/>
          <w:szCs w:val="22"/>
        </w:rPr>
      </w:pPr>
    </w:p>
    <w:p w14:paraId="66CF454C" w14:textId="77777777" w:rsidR="001C01D4" w:rsidRPr="007A7087" w:rsidRDefault="001C01D4" w:rsidP="001C01D4">
      <w:pPr>
        <w:jc w:val="both"/>
        <w:rPr>
          <w:rFonts w:ascii="Arial" w:eastAsia="Calibri" w:hAnsi="Arial" w:cs="Arial"/>
          <w:sz w:val="22"/>
          <w:szCs w:val="22"/>
        </w:rPr>
      </w:pPr>
      <w:r w:rsidRPr="007A7087">
        <w:rPr>
          <w:rFonts w:ascii="Arial" w:eastAsia="Calibri" w:hAnsi="Arial" w:cs="Arial"/>
          <w:sz w:val="22"/>
          <w:szCs w:val="22"/>
        </w:rPr>
        <w:t>Slijedi prikaz programa i broja djece sa stanjem na dan 30. rujna 2024.</w:t>
      </w:r>
    </w:p>
    <w:p w14:paraId="38A2672D" w14:textId="77777777" w:rsidR="001C01D4" w:rsidRDefault="001C01D4" w:rsidP="007A7087">
      <w:pPr>
        <w:jc w:val="both"/>
        <w:rPr>
          <w:rFonts w:ascii="Arial" w:eastAsia="Calibri" w:hAnsi="Arial" w:cs="Arial"/>
          <w:bCs/>
          <w:iCs/>
          <w:sz w:val="22"/>
          <w:szCs w:val="22"/>
        </w:rPr>
      </w:pPr>
    </w:p>
    <w:p w14:paraId="495CF8C5" w14:textId="77777777" w:rsidR="001C01D4" w:rsidRDefault="001C01D4" w:rsidP="007A7087">
      <w:pPr>
        <w:jc w:val="both"/>
        <w:rPr>
          <w:rFonts w:ascii="Arial" w:eastAsia="Calibri" w:hAnsi="Arial" w:cs="Arial"/>
          <w:bCs/>
          <w:iCs/>
          <w:sz w:val="22"/>
          <w:szCs w:val="22"/>
        </w:rPr>
      </w:pPr>
    </w:p>
    <w:p w14:paraId="0EC08C17" w14:textId="77777777" w:rsidR="001C01D4" w:rsidRDefault="001C01D4" w:rsidP="001C01D4">
      <w:pPr>
        <w:rPr>
          <w:rFonts w:ascii="Arial" w:hAnsi="Arial" w:cs="Arial"/>
          <w:b/>
          <w:bCs/>
          <w:iCs/>
          <w:sz w:val="20"/>
          <w:szCs w:val="20"/>
        </w:rPr>
      </w:pPr>
      <w:r w:rsidRPr="007A7087">
        <w:rPr>
          <w:rFonts w:ascii="Arial" w:hAnsi="Arial" w:cs="Arial"/>
          <w:b/>
          <w:bCs/>
          <w:iCs/>
          <w:sz w:val="20"/>
          <w:szCs w:val="20"/>
        </w:rPr>
        <w:t xml:space="preserve">Tablica 14: </w:t>
      </w:r>
      <w:r w:rsidRPr="007A7087">
        <w:rPr>
          <w:rFonts w:ascii="Arial" w:eastAsia="Calibri" w:hAnsi="Arial" w:cs="Arial"/>
          <w:b/>
          <w:bCs/>
          <w:iCs/>
          <w:sz w:val="20"/>
          <w:szCs w:val="20"/>
        </w:rPr>
        <w:t>Broj djece jasličkog uzrasta u Dječjem vrtiću Pčelica</w:t>
      </w:r>
      <w:r w:rsidRPr="007A7087">
        <w:rPr>
          <w:rFonts w:ascii="Arial" w:hAnsi="Arial" w:cs="Arial"/>
          <w:b/>
          <w:bCs/>
          <w:iCs/>
          <w:sz w:val="20"/>
          <w:szCs w:val="20"/>
        </w:rPr>
        <w:t xml:space="preserve">  </w:t>
      </w:r>
    </w:p>
    <w:tbl>
      <w:tblPr>
        <w:tblpPr w:leftFromText="180" w:rightFromText="180" w:vertAnchor="page" w:horzAnchor="margin" w:tblpY="3556"/>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970"/>
        <w:gridCol w:w="809"/>
        <w:gridCol w:w="809"/>
        <w:gridCol w:w="1134"/>
        <w:gridCol w:w="1134"/>
        <w:gridCol w:w="648"/>
        <w:gridCol w:w="1238"/>
      </w:tblGrid>
      <w:tr w:rsidR="00B23DFF" w:rsidRPr="007A7087" w14:paraId="17B53F90" w14:textId="77777777" w:rsidTr="00B23DFF">
        <w:trPr>
          <w:cantSplit/>
          <w:trHeight w:val="1237"/>
        </w:trPr>
        <w:tc>
          <w:tcPr>
            <w:tcW w:w="2431" w:type="dxa"/>
            <w:shd w:val="clear" w:color="auto" w:fill="D5DCE4"/>
            <w:vAlign w:val="center"/>
            <w:hideMark/>
          </w:tcPr>
          <w:p w14:paraId="0BCAFEC3" w14:textId="77777777" w:rsidR="00B23DFF" w:rsidRPr="007A7087" w:rsidRDefault="00B23DFF" w:rsidP="00B23DFF">
            <w:pPr>
              <w:jc w:val="center"/>
              <w:rPr>
                <w:rFonts w:ascii="Arial" w:eastAsia="Calibri" w:hAnsi="Arial" w:cs="Arial"/>
                <w:b/>
                <w:iCs/>
                <w:color w:val="000000"/>
                <w:sz w:val="16"/>
                <w:szCs w:val="16"/>
              </w:rPr>
            </w:pPr>
            <w:bookmarkStart w:id="16" w:name="_Hlk53427931"/>
            <w:r w:rsidRPr="007A7087">
              <w:rPr>
                <w:rFonts w:ascii="Arial" w:eastAsia="Calibri" w:hAnsi="Arial" w:cs="Arial"/>
                <w:b/>
                <w:bCs/>
                <w:iCs/>
                <w:color w:val="000000"/>
                <w:sz w:val="16"/>
                <w:szCs w:val="16"/>
              </w:rPr>
              <w:lastRenderedPageBreak/>
              <w:t>V R T I Ć</w:t>
            </w:r>
          </w:p>
        </w:tc>
        <w:tc>
          <w:tcPr>
            <w:tcW w:w="970" w:type="dxa"/>
            <w:shd w:val="clear" w:color="auto" w:fill="D5DCE4"/>
            <w:textDirection w:val="btLr"/>
            <w:vAlign w:val="center"/>
            <w:hideMark/>
          </w:tcPr>
          <w:p w14:paraId="059C3F5B" w14:textId="77777777" w:rsidR="00B23DFF" w:rsidRPr="007A7087" w:rsidRDefault="00B23DFF" w:rsidP="00B23DFF">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SKUPINE</w:t>
            </w:r>
          </w:p>
        </w:tc>
        <w:tc>
          <w:tcPr>
            <w:tcW w:w="809" w:type="dxa"/>
            <w:shd w:val="clear" w:color="auto" w:fill="D5DCE4"/>
            <w:textDirection w:val="btLr"/>
            <w:vAlign w:val="center"/>
            <w:hideMark/>
          </w:tcPr>
          <w:p w14:paraId="56374898" w14:textId="77777777" w:rsidR="00B23DFF" w:rsidRPr="007A7087" w:rsidRDefault="00B23DFF" w:rsidP="00B23DFF">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ODGOJITELJI</w:t>
            </w:r>
          </w:p>
        </w:tc>
        <w:tc>
          <w:tcPr>
            <w:tcW w:w="809" w:type="dxa"/>
            <w:shd w:val="clear" w:color="auto" w:fill="D5DCE4"/>
            <w:textDirection w:val="btLr"/>
            <w:vAlign w:val="center"/>
            <w:hideMark/>
          </w:tcPr>
          <w:p w14:paraId="21E8D473" w14:textId="77777777" w:rsidR="00B23DFF" w:rsidRPr="007A7087" w:rsidRDefault="00B23DFF" w:rsidP="00B23DFF">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UPISANA DJECA</w:t>
            </w:r>
          </w:p>
        </w:tc>
        <w:tc>
          <w:tcPr>
            <w:tcW w:w="1134" w:type="dxa"/>
            <w:shd w:val="clear" w:color="auto" w:fill="D5DCE4"/>
            <w:textDirection w:val="btLr"/>
            <w:vAlign w:val="center"/>
            <w:hideMark/>
          </w:tcPr>
          <w:p w14:paraId="7C2B0276" w14:textId="77777777" w:rsidR="00B23DFF" w:rsidRPr="007A7087" w:rsidRDefault="00B23DFF" w:rsidP="00B23DFF">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DJECA S TUR UKLJUČENA U REDOVITE SKUPINE</w:t>
            </w:r>
          </w:p>
        </w:tc>
        <w:tc>
          <w:tcPr>
            <w:tcW w:w="1134" w:type="dxa"/>
            <w:shd w:val="clear" w:color="auto" w:fill="D5DCE4"/>
            <w:textDirection w:val="btLr"/>
            <w:vAlign w:val="center"/>
            <w:hideMark/>
          </w:tcPr>
          <w:p w14:paraId="190A5C09" w14:textId="77777777" w:rsidR="00B23DFF" w:rsidRPr="007A7087" w:rsidRDefault="00B23DFF" w:rsidP="00B23DFF">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DJECA S TUR KOJA IMAJU OSOBNOG POMAGAČA</w:t>
            </w:r>
          </w:p>
        </w:tc>
        <w:tc>
          <w:tcPr>
            <w:tcW w:w="648" w:type="dxa"/>
            <w:shd w:val="clear" w:color="auto" w:fill="D5DCE4"/>
            <w:textDirection w:val="btLr"/>
            <w:vAlign w:val="center"/>
          </w:tcPr>
          <w:p w14:paraId="3D797FCA" w14:textId="77777777" w:rsidR="00B23DFF" w:rsidRPr="007A7087" w:rsidRDefault="00B23DFF" w:rsidP="00B23DFF">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DAROVITA DJECA</w:t>
            </w:r>
          </w:p>
        </w:tc>
        <w:tc>
          <w:tcPr>
            <w:tcW w:w="1238" w:type="dxa"/>
            <w:shd w:val="clear" w:color="auto" w:fill="D5DCE4"/>
            <w:textDirection w:val="btLr"/>
            <w:vAlign w:val="center"/>
            <w:hideMark/>
          </w:tcPr>
          <w:p w14:paraId="79283CE6" w14:textId="77777777" w:rsidR="00B23DFF" w:rsidRPr="007A7087" w:rsidRDefault="00B23DFF" w:rsidP="00B23DFF">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PROSJEČAN BROJ DJECE PO SKUPINAMA</w:t>
            </w:r>
          </w:p>
        </w:tc>
      </w:tr>
      <w:bookmarkEnd w:id="16"/>
      <w:tr w:rsidR="00B23DFF" w:rsidRPr="007A7087" w14:paraId="15D104EC" w14:textId="77777777" w:rsidTr="00B23DFF">
        <w:trPr>
          <w:trHeight w:val="452"/>
        </w:trPr>
        <w:tc>
          <w:tcPr>
            <w:tcW w:w="2431" w:type="dxa"/>
            <w:shd w:val="clear" w:color="auto" w:fill="E2EFD9"/>
            <w:noWrap/>
            <w:vAlign w:val="center"/>
            <w:hideMark/>
          </w:tcPr>
          <w:p w14:paraId="1F544278" w14:textId="77777777" w:rsidR="00B23DFF" w:rsidRPr="007A7087" w:rsidRDefault="00B23DFF"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PČELICA</w:t>
            </w:r>
          </w:p>
        </w:tc>
        <w:tc>
          <w:tcPr>
            <w:tcW w:w="970" w:type="dxa"/>
            <w:shd w:val="clear" w:color="auto" w:fill="auto"/>
            <w:noWrap/>
            <w:vAlign w:val="center"/>
            <w:hideMark/>
          </w:tcPr>
          <w:p w14:paraId="7E86B02F"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3</w:t>
            </w:r>
          </w:p>
        </w:tc>
        <w:tc>
          <w:tcPr>
            <w:tcW w:w="809" w:type="dxa"/>
            <w:shd w:val="clear" w:color="auto" w:fill="auto"/>
            <w:noWrap/>
            <w:vAlign w:val="center"/>
            <w:hideMark/>
          </w:tcPr>
          <w:p w14:paraId="1021FCEE"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6</w:t>
            </w:r>
          </w:p>
        </w:tc>
        <w:tc>
          <w:tcPr>
            <w:tcW w:w="809" w:type="dxa"/>
            <w:shd w:val="clear" w:color="auto" w:fill="auto"/>
            <w:noWrap/>
            <w:vAlign w:val="center"/>
          </w:tcPr>
          <w:p w14:paraId="02F0E1B3"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45</w:t>
            </w:r>
          </w:p>
        </w:tc>
        <w:tc>
          <w:tcPr>
            <w:tcW w:w="1134" w:type="dxa"/>
            <w:shd w:val="clear" w:color="auto" w:fill="auto"/>
            <w:noWrap/>
            <w:vAlign w:val="center"/>
          </w:tcPr>
          <w:p w14:paraId="6E0F3C15"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3</w:t>
            </w:r>
          </w:p>
        </w:tc>
        <w:tc>
          <w:tcPr>
            <w:tcW w:w="1134" w:type="dxa"/>
            <w:shd w:val="clear" w:color="auto" w:fill="auto"/>
            <w:noWrap/>
            <w:vAlign w:val="center"/>
          </w:tcPr>
          <w:p w14:paraId="5980EA57"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w:t>
            </w:r>
          </w:p>
        </w:tc>
        <w:tc>
          <w:tcPr>
            <w:tcW w:w="648" w:type="dxa"/>
            <w:vAlign w:val="center"/>
          </w:tcPr>
          <w:p w14:paraId="41AAEDFD"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w:t>
            </w:r>
          </w:p>
        </w:tc>
        <w:tc>
          <w:tcPr>
            <w:tcW w:w="1238" w:type="dxa"/>
            <w:shd w:val="clear" w:color="auto" w:fill="auto"/>
            <w:noWrap/>
            <w:vAlign w:val="center"/>
          </w:tcPr>
          <w:p w14:paraId="5578C957" w14:textId="77777777" w:rsidR="00B23DFF" w:rsidRPr="007A7087" w:rsidRDefault="00B23DFF"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15,0</w:t>
            </w:r>
          </w:p>
        </w:tc>
      </w:tr>
      <w:tr w:rsidR="00B23DFF" w:rsidRPr="007A7087" w14:paraId="4DCD08FF" w14:textId="77777777" w:rsidTr="00B23DFF">
        <w:trPr>
          <w:trHeight w:val="452"/>
        </w:trPr>
        <w:tc>
          <w:tcPr>
            <w:tcW w:w="2431" w:type="dxa"/>
            <w:shd w:val="clear" w:color="auto" w:fill="E2EFD9"/>
            <w:noWrap/>
            <w:vAlign w:val="center"/>
            <w:hideMark/>
          </w:tcPr>
          <w:p w14:paraId="0EB67DF2" w14:textId="77777777" w:rsidR="00B23DFF" w:rsidRPr="007A7087" w:rsidRDefault="00B23DFF"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PČELICA STARA MOKOŠICA 2</w:t>
            </w:r>
          </w:p>
        </w:tc>
        <w:tc>
          <w:tcPr>
            <w:tcW w:w="970" w:type="dxa"/>
            <w:shd w:val="clear" w:color="auto" w:fill="auto"/>
            <w:noWrap/>
            <w:vAlign w:val="center"/>
          </w:tcPr>
          <w:p w14:paraId="0A0A66D6"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1</w:t>
            </w:r>
          </w:p>
        </w:tc>
        <w:tc>
          <w:tcPr>
            <w:tcW w:w="809" w:type="dxa"/>
            <w:shd w:val="clear" w:color="auto" w:fill="auto"/>
            <w:noWrap/>
            <w:vAlign w:val="center"/>
          </w:tcPr>
          <w:p w14:paraId="4C17E2E1"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2</w:t>
            </w:r>
          </w:p>
        </w:tc>
        <w:tc>
          <w:tcPr>
            <w:tcW w:w="809" w:type="dxa"/>
            <w:shd w:val="clear" w:color="auto" w:fill="auto"/>
            <w:noWrap/>
            <w:vAlign w:val="center"/>
          </w:tcPr>
          <w:p w14:paraId="4B67A1FC"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13</w:t>
            </w:r>
          </w:p>
        </w:tc>
        <w:tc>
          <w:tcPr>
            <w:tcW w:w="1134" w:type="dxa"/>
            <w:shd w:val="clear" w:color="auto" w:fill="auto"/>
            <w:noWrap/>
            <w:vAlign w:val="center"/>
          </w:tcPr>
          <w:p w14:paraId="61BE2EFD"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w:t>
            </w:r>
          </w:p>
        </w:tc>
        <w:tc>
          <w:tcPr>
            <w:tcW w:w="1134" w:type="dxa"/>
            <w:shd w:val="clear" w:color="auto" w:fill="auto"/>
            <w:noWrap/>
            <w:vAlign w:val="center"/>
          </w:tcPr>
          <w:p w14:paraId="581D9612"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w:t>
            </w:r>
          </w:p>
        </w:tc>
        <w:tc>
          <w:tcPr>
            <w:tcW w:w="648" w:type="dxa"/>
            <w:vAlign w:val="center"/>
          </w:tcPr>
          <w:p w14:paraId="02131B8A"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w:t>
            </w:r>
          </w:p>
        </w:tc>
        <w:tc>
          <w:tcPr>
            <w:tcW w:w="1238" w:type="dxa"/>
            <w:shd w:val="clear" w:color="auto" w:fill="auto"/>
            <w:noWrap/>
            <w:vAlign w:val="center"/>
          </w:tcPr>
          <w:p w14:paraId="32143F4C" w14:textId="77777777" w:rsidR="00B23DFF" w:rsidRPr="007A7087" w:rsidRDefault="00B23DFF"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13,0</w:t>
            </w:r>
          </w:p>
        </w:tc>
      </w:tr>
      <w:tr w:rsidR="00B23DFF" w:rsidRPr="007A7087" w14:paraId="2FC96E27" w14:textId="77777777" w:rsidTr="00B23DFF">
        <w:trPr>
          <w:trHeight w:val="452"/>
        </w:trPr>
        <w:tc>
          <w:tcPr>
            <w:tcW w:w="2431" w:type="dxa"/>
            <w:shd w:val="clear" w:color="auto" w:fill="E2EFD9"/>
            <w:noWrap/>
            <w:vAlign w:val="center"/>
            <w:hideMark/>
          </w:tcPr>
          <w:p w14:paraId="4DDF0CEE" w14:textId="77777777" w:rsidR="00B23DFF" w:rsidRPr="007A7087" w:rsidRDefault="00B23DFF"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PČELICA STARA MOKOŠICA 3</w:t>
            </w:r>
          </w:p>
        </w:tc>
        <w:tc>
          <w:tcPr>
            <w:tcW w:w="970" w:type="dxa"/>
            <w:shd w:val="clear" w:color="auto" w:fill="auto"/>
            <w:noWrap/>
            <w:vAlign w:val="center"/>
            <w:hideMark/>
          </w:tcPr>
          <w:p w14:paraId="00FFEEB1"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1</w:t>
            </w:r>
          </w:p>
        </w:tc>
        <w:tc>
          <w:tcPr>
            <w:tcW w:w="809" w:type="dxa"/>
            <w:shd w:val="clear" w:color="auto" w:fill="auto"/>
            <w:noWrap/>
            <w:vAlign w:val="center"/>
            <w:hideMark/>
          </w:tcPr>
          <w:p w14:paraId="7574A2D0"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2</w:t>
            </w:r>
          </w:p>
        </w:tc>
        <w:tc>
          <w:tcPr>
            <w:tcW w:w="809" w:type="dxa"/>
            <w:shd w:val="clear" w:color="auto" w:fill="auto"/>
            <w:noWrap/>
            <w:vAlign w:val="center"/>
          </w:tcPr>
          <w:p w14:paraId="1696ED58"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14</w:t>
            </w:r>
          </w:p>
        </w:tc>
        <w:tc>
          <w:tcPr>
            <w:tcW w:w="1134" w:type="dxa"/>
            <w:shd w:val="clear" w:color="auto" w:fill="auto"/>
            <w:noWrap/>
            <w:vAlign w:val="center"/>
          </w:tcPr>
          <w:p w14:paraId="371BF7A6"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4</w:t>
            </w:r>
          </w:p>
        </w:tc>
        <w:tc>
          <w:tcPr>
            <w:tcW w:w="1134" w:type="dxa"/>
            <w:shd w:val="clear" w:color="auto" w:fill="auto"/>
            <w:noWrap/>
            <w:vAlign w:val="center"/>
          </w:tcPr>
          <w:p w14:paraId="46F87B5D"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1</w:t>
            </w:r>
          </w:p>
        </w:tc>
        <w:tc>
          <w:tcPr>
            <w:tcW w:w="648" w:type="dxa"/>
            <w:vAlign w:val="center"/>
          </w:tcPr>
          <w:p w14:paraId="45A17361"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w:t>
            </w:r>
          </w:p>
        </w:tc>
        <w:tc>
          <w:tcPr>
            <w:tcW w:w="1238" w:type="dxa"/>
            <w:shd w:val="clear" w:color="auto" w:fill="auto"/>
            <w:noWrap/>
            <w:vAlign w:val="center"/>
          </w:tcPr>
          <w:p w14:paraId="5DD42CD9" w14:textId="77777777" w:rsidR="00B23DFF" w:rsidRPr="007A7087" w:rsidRDefault="00B23DFF"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14,0</w:t>
            </w:r>
          </w:p>
        </w:tc>
      </w:tr>
      <w:tr w:rsidR="00B23DFF" w:rsidRPr="007A7087" w14:paraId="2EE56645" w14:textId="77777777" w:rsidTr="00B23DFF">
        <w:trPr>
          <w:trHeight w:val="452"/>
        </w:trPr>
        <w:tc>
          <w:tcPr>
            <w:tcW w:w="2431" w:type="dxa"/>
            <w:shd w:val="clear" w:color="auto" w:fill="E2EFD9"/>
            <w:noWrap/>
            <w:vAlign w:val="center"/>
            <w:hideMark/>
          </w:tcPr>
          <w:p w14:paraId="5D93A888" w14:textId="77777777" w:rsidR="00B23DFF" w:rsidRPr="007A7087" w:rsidRDefault="00B23DFF"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VITA</w:t>
            </w:r>
          </w:p>
        </w:tc>
        <w:tc>
          <w:tcPr>
            <w:tcW w:w="970" w:type="dxa"/>
            <w:shd w:val="clear" w:color="auto" w:fill="auto"/>
            <w:noWrap/>
            <w:vAlign w:val="center"/>
            <w:hideMark/>
          </w:tcPr>
          <w:p w14:paraId="04B5457F"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1</w:t>
            </w:r>
          </w:p>
        </w:tc>
        <w:tc>
          <w:tcPr>
            <w:tcW w:w="809" w:type="dxa"/>
            <w:shd w:val="clear" w:color="auto" w:fill="auto"/>
            <w:noWrap/>
            <w:vAlign w:val="center"/>
            <w:hideMark/>
          </w:tcPr>
          <w:p w14:paraId="3937D5AE"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2</w:t>
            </w:r>
          </w:p>
        </w:tc>
        <w:tc>
          <w:tcPr>
            <w:tcW w:w="809" w:type="dxa"/>
            <w:shd w:val="clear" w:color="auto" w:fill="auto"/>
            <w:noWrap/>
            <w:vAlign w:val="center"/>
          </w:tcPr>
          <w:p w14:paraId="2E0D450F"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15</w:t>
            </w:r>
          </w:p>
        </w:tc>
        <w:tc>
          <w:tcPr>
            <w:tcW w:w="1134" w:type="dxa"/>
            <w:shd w:val="clear" w:color="auto" w:fill="auto"/>
            <w:noWrap/>
            <w:vAlign w:val="center"/>
          </w:tcPr>
          <w:p w14:paraId="4E1F29EA"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w:t>
            </w:r>
          </w:p>
        </w:tc>
        <w:tc>
          <w:tcPr>
            <w:tcW w:w="1134" w:type="dxa"/>
            <w:shd w:val="clear" w:color="auto" w:fill="auto"/>
            <w:noWrap/>
            <w:vAlign w:val="center"/>
          </w:tcPr>
          <w:p w14:paraId="1C97CB34"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w:t>
            </w:r>
          </w:p>
        </w:tc>
        <w:tc>
          <w:tcPr>
            <w:tcW w:w="648" w:type="dxa"/>
            <w:vAlign w:val="center"/>
          </w:tcPr>
          <w:p w14:paraId="065B5187"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w:t>
            </w:r>
          </w:p>
        </w:tc>
        <w:tc>
          <w:tcPr>
            <w:tcW w:w="1238" w:type="dxa"/>
            <w:shd w:val="clear" w:color="auto" w:fill="auto"/>
            <w:noWrap/>
            <w:vAlign w:val="center"/>
          </w:tcPr>
          <w:p w14:paraId="78534E07" w14:textId="77777777" w:rsidR="00B23DFF" w:rsidRPr="007A7087" w:rsidRDefault="00B23DFF"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15,0</w:t>
            </w:r>
          </w:p>
        </w:tc>
      </w:tr>
      <w:tr w:rsidR="00B23DFF" w:rsidRPr="007A7087" w14:paraId="614A49E0" w14:textId="77777777" w:rsidTr="00B23DFF">
        <w:trPr>
          <w:trHeight w:val="452"/>
        </w:trPr>
        <w:tc>
          <w:tcPr>
            <w:tcW w:w="2431" w:type="dxa"/>
            <w:shd w:val="clear" w:color="auto" w:fill="E2EFD9"/>
            <w:noWrap/>
            <w:vAlign w:val="center"/>
            <w:hideMark/>
          </w:tcPr>
          <w:p w14:paraId="31912522" w14:textId="77777777" w:rsidR="00B23DFF" w:rsidRPr="007A7087" w:rsidRDefault="00B23DFF"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ZATON</w:t>
            </w:r>
          </w:p>
        </w:tc>
        <w:tc>
          <w:tcPr>
            <w:tcW w:w="970" w:type="dxa"/>
            <w:shd w:val="clear" w:color="auto" w:fill="auto"/>
            <w:noWrap/>
            <w:vAlign w:val="center"/>
            <w:hideMark/>
          </w:tcPr>
          <w:p w14:paraId="284A4871"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1</w:t>
            </w:r>
          </w:p>
        </w:tc>
        <w:tc>
          <w:tcPr>
            <w:tcW w:w="809" w:type="dxa"/>
            <w:shd w:val="clear" w:color="auto" w:fill="auto"/>
            <w:noWrap/>
            <w:vAlign w:val="center"/>
            <w:hideMark/>
          </w:tcPr>
          <w:p w14:paraId="44C9EEA4"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2</w:t>
            </w:r>
          </w:p>
        </w:tc>
        <w:tc>
          <w:tcPr>
            <w:tcW w:w="809" w:type="dxa"/>
            <w:shd w:val="clear" w:color="auto" w:fill="auto"/>
            <w:noWrap/>
            <w:vAlign w:val="center"/>
          </w:tcPr>
          <w:p w14:paraId="11D4F062"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14</w:t>
            </w:r>
          </w:p>
        </w:tc>
        <w:tc>
          <w:tcPr>
            <w:tcW w:w="1134" w:type="dxa"/>
            <w:shd w:val="clear" w:color="auto" w:fill="auto"/>
            <w:noWrap/>
            <w:vAlign w:val="center"/>
          </w:tcPr>
          <w:p w14:paraId="31169B2C"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w:t>
            </w:r>
          </w:p>
        </w:tc>
        <w:tc>
          <w:tcPr>
            <w:tcW w:w="1134" w:type="dxa"/>
            <w:shd w:val="clear" w:color="auto" w:fill="auto"/>
            <w:noWrap/>
            <w:vAlign w:val="center"/>
          </w:tcPr>
          <w:p w14:paraId="4B4BA9F8"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w:t>
            </w:r>
          </w:p>
        </w:tc>
        <w:tc>
          <w:tcPr>
            <w:tcW w:w="648" w:type="dxa"/>
            <w:vAlign w:val="center"/>
          </w:tcPr>
          <w:p w14:paraId="30C477C5"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w:t>
            </w:r>
          </w:p>
        </w:tc>
        <w:tc>
          <w:tcPr>
            <w:tcW w:w="1238" w:type="dxa"/>
            <w:shd w:val="clear" w:color="auto" w:fill="auto"/>
            <w:noWrap/>
            <w:vAlign w:val="center"/>
          </w:tcPr>
          <w:p w14:paraId="7C3390E3" w14:textId="77777777" w:rsidR="00B23DFF" w:rsidRPr="007A7087" w:rsidRDefault="00B23DFF"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14,0</w:t>
            </w:r>
          </w:p>
        </w:tc>
      </w:tr>
      <w:tr w:rsidR="00B23DFF" w:rsidRPr="007A7087" w14:paraId="6B2B95D1" w14:textId="77777777" w:rsidTr="00B23DFF">
        <w:trPr>
          <w:trHeight w:val="452"/>
        </w:trPr>
        <w:tc>
          <w:tcPr>
            <w:tcW w:w="2431" w:type="dxa"/>
            <w:shd w:val="clear" w:color="auto" w:fill="E2EFD9"/>
            <w:noWrap/>
            <w:vAlign w:val="center"/>
          </w:tcPr>
          <w:p w14:paraId="7A01087D" w14:textId="77777777" w:rsidR="00B23DFF" w:rsidRPr="007A7087" w:rsidRDefault="00B23DFF"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GROMAČA</w:t>
            </w:r>
          </w:p>
        </w:tc>
        <w:tc>
          <w:tcPr>
            <w:tcW w:w="970" w:type="dxa"/>
            <w:shd w:val="clear" w:color="auto" w:fill="auto"/>
            <w:noWrap/>
            <w:vAlign w:val="center"/>
          </w:tcPr>
          <w:p w14:paraId="14AF95C1"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1</w:t>
            </w:r>
          </w:p>
        </w:tc>
        <w:tc>
          <w:tcPr>
            <w:tcW w:w="809" w:type="dxa"/>
            <w:shd w:val="clear" w:color="auto" w:fill="auto"/>
            <w:noWrap/>
            <w:vAlign w:val="center"/>
          </w:tcPr>
          <w:p w14:paraId="2F10C7C9"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2</w:t>
            </w:r>
          </w:p>
        </w:tc>
        <w:tc>
          <w:tcPr>
            <w:tcW w:w="809" w:type="dxa"/>
            <w:shd w:val="clear" w:color="auto" w:fill="auto"/>
            <w:noWrap/>
            <w:vAlign w:val="center"/>
          </w:tcPr>
          <w:p w14:paraId="31CD261D"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13</w:t>
            </w:r>
          </w:p>
        </w:tc>
        <w:tc>
          <w:tcPr>
            <w:tcW w:w="1134" w:type="dxa"/>
            <w:shd w:val="clear" w:color="auto" w:fill="auto"/>
            <w:noWrap/>
            <w:vAlign w:val="center"/>
          </w:tcPr>
          <w:p w14:paraId="263BF3F0"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1</w:t>
            </w:r>
          </w:p>
        </w:tc>
        <w:tc>
          <w:tcPr>
            <w:tcW w:w="1134" w:type="dxa"/>
            <w:shd w:val="clear" w:color="auto" w:fill="auto"/>
            <w:noWrap/>
            <w:vAlign w:val="center"/>
          </w:tcPr>
          <w:p w14:paraId="650A0A03"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1</w:t>
            </w:r>
          </w:p>
        </w:tc>
        <w:tc>
          <w:tcPr>
            <w:tcW w:w="648" w:type="dxa"/>
            <w:vAlign w:val="center"/>
          </w:tcPr>
          <w:p w14:paraId="4D2F0E66" w14:textId="77777777" w:rsidR="00B23DFF" w:rsidRPr="007A7087" w:rsidRDefault="00B23DFF" w:rsidP="00B23DFF">
            <w:pPr>
              <w:jc w:val="center"/>
              <w:rPr>
                <w:rFonts w:ascii="Arial" w:eastAsia="Calibri" w:hAnsi="Arial" w:cs="Arial"/>
                <w:iCs/>
                <w:color w:val="000000"/>
                <w:sz w:val="18"/>
                <w:szCs w:val="18"/>
              </w:rPr>
            </w:pPr>
            <w:r w:rsidRPr="007A7087">
              <w:rPr>
                <w:rFonts w:ascii="Arial" w:eastAsia="Calibri" w:hAnsi="Arial" w:cs="Arial"/>
                <w:bCs/>
                <w:iCs/>
                <w:color w:val="000000"/>
                <w:sz w:val="18"/>
                <w:szCs w:val="18"/>
              </w:rPr>
              <w:t>/</w:t>
            </w:r>
          </w:p>
        </w:tc>
        <w:tc>
          <w:tcPr>
            <w:tcW w:w="1238" w:type="dxa"/>
            <w:shd w:val="clear" w:color="auto" w:fill="auto"/>
            <w:noWrap/>
            <w:vAlign w:val="center"/>
          </w:tcPr>
          <w:p w14:paraId="21483BD1" w14:textId="77777777" w:rsidR="00B23DFF" w:rsidRPr="007A7087" w:rsidRDefault="00B23DFF"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13,0</w:t>
            </w:r>
          </w:p>
        </w:tc>
      </w:tr>
      <w:tr w:rsidR="00B23DFF" w:rsidRPr="007A7087" w14:paraId="0C27B228" w14:textId="77777777" w:rsidTr="00B23DFF">
        <w:trPr>
          <w:trHeight w:val="452"/>
        </w:trPr>
        <w:tc>
          <w:tcPr>
            <w:tcW w:w="2431" w:type="dxa"/>
            <w:shd w:val="clear" w:color="auto" w:fill="D5DCE4"/>
            <w:noWrap/>
            <w:vAlign w:val="center"/>
            <w:hideMark/>
          </w:tcPr>
          <w:p w14:paraId="021F6B6A" w14:textId="77777777" w:rsidR="00B23DFF" w:rsidRPr="007A7087" w:rsidRDefault="00B23DFF"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UKUPNO</w:t>
            </w:r>
          </w:p>
        </w:tc>
        <w:tc>
          <w:tcPr>
            <w:tcW w:w="970" w:type="dxa"/>
            <w:shd w:val="clear" w:color="auto" w:fill="D5DCE4"/>
            <w:noWrap/>
            <w:vAlign w:val="center"/>
          </w:tcPr>
          <w:p w14:paraId="0A6877FC" w14:textId="77777777" w:rsidR="00B23DFF" w:rsidRPr="007A7087" w:rsidRDefault="00B23DFF"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8</w:t>
            </w:r>
          </w:p>
        </w:tc>
        <w:tc>
          <w:tcPr>
            <w:tcW w:w="809" w:type="dxa"/>
            <w:shd w:val="clear" w:color="auto" w:fill="D5DCE4"/>
            <w:noWrap/>
            <w:vAlign w:val="center"/>
          </w:tcPr>
          <w:p w14:paraId="64CFB40C" w14:textId="77777777" w:rsidR="00B23DFF" w:rsidRPr="007A7087" w:rsidRDefault="00B23DFF"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16</w:t>
            </w:r>
          </w:p>
        </w:tc>
        <w:tc>
          <w:tcPr>
            <w:tcW w:w="809" w:type="dxa"/>
            <w:shd w:val="clear" w:color="auto" w:fill="D5DCE4"/>
            <w:noWrap/>
            <w:vAlign w:val="center"/>
          </w:tcPr>
          <w:p w14:paraId="0F3B155B" w14:textId="77777777" w:rsidR="00B23DFF" w:rsidRPr="007A7087" w:rsidRDefault="00B23DFF"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114</w:t>
            </w:r>
          </w:p>
        </w:tc>
        <w:tc>
          <w:tcPr>
            <w:tcW w:w="1134" w:type="dxa"/>
            <w:shd w:val="clear" w:color="auto" w:fill="D5DCE4"/>
            <w:noWrap/>
            <w:vAlign w:val="center"/>
          </w:tcPr>
          <w:p w14:paraId="68AF08EA" w14:textId="77777777" w:rsidR="00B23DFF" w:rsidRPr="007A7087" w:rsidRDefault="00B23DFF"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8</w:t>
            </w:r>
          </w:p>
        </w:tc>
        <w:tc>
          <w:tcPr>
            <w:tcW w:w="1134" w:type="dxa"/>
            <w:shd w:val="clear" w:color="auto" w:fill="D5DCE4"/>
            <w:noWrap/>
            <w:vAlign w:val="center"/>
          </w:tcPr>
          <w:p w14:paraId="1DF5F671" w14:textId="77777777" w:rsidR="00B23DFF" w:rsidRPr="007A7087" w:rsidRDefault="00B23DFF"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2</w:t>
            </w:r>
          </w:p>
        </w:tc>
        <w:tc>
          <w:tcPr>
            <w:tcW w:w="648" w:type="dxa"/>
            <w:shd w:val="clear" w:color="auto" w:fill="D5DCE4"/>
            <w:vAlign w:val="center"/>
          </w:tcPr>
          <w:p w14:paraId="7FFC0312" w14:textId="77777777" w:rsidR="00B23DFF" w:rsidRPr="007A7087" w:rsidRDefault="00B23DFF"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0</w:t>
            </w:r>
          </w:p>
        </w:tc>
        <w:tc>
          <w:tcPr>
            <w:tcW w:w="1238" w:type="dxa"/>
            <w:shd w:val="clear" w:color="auto" w:fill="D5DCE4"/>
            <w:noWrap/>
            <w:vAlign w:val="center"/>
          </w:tcPr>
          <w:p w14:paraId="020EC852" w14:textId="77777777" w:rsidR="00B23DFF" w:rsidRPr="007A7087" w:rsidRDefault="00B23DFF"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14,2</w:t>
            </w:r>
          </w:p>
        </w:tc>
      </w:tr>
    </w:tbl>
    <w:p w14:paraId="69EA5D22" w14:textId="77777777" w:rsidR="007A7087" w:rsidRPr="007A7087" w:rsidRDefault="007A7087" w:rsidP="007A7087">
      <w:pPr>
        <w:rPr>
          <w:rFonts w:ascii="Arial" w:hAnsi="Arial" w:cs="Arial"/>
          <w:b/>
          <w:bCs/>
          <w:iCs/>
          <w:sz w:val="20"/>
          <w:szCs w:val="20"/>
        </w:rPr>
      </w:pPr>
    </w:p>
    <w:p w14:paraId="5F03BF73" w14:textId="77777777" w:rsidR="007A7087" w:rsidRPr="007A7087" w:rsidRDefault="007A7087" w:rsidP="007A7087">
      <w:pPr>
        <w:rPr>
          <w:rFonts w:ascii="Arial" w:hAnsi="Arial" w:cs="Arial"/>
          <w:b/>
          <w:bCs/>
          <w:iCs/>
          <w:sz w:val="20"/>
          <w:szCs w:val="20"/>
        </w:rPr>
      </w:pPr>
      <w:r w:rsidRPr="007A7087">
        <w:rPr>
          <w:rFonts w:ascii="Arial" w:hAnsi="Arial" w:cs="Arial"/>
          <w:b/>
          <w:bCs/>
          <w:iCs/>
          <w:sz w:val="20"/>
          <w:szCs w:val="20"/>
        </w:rPr>
        <w:t xml:space="preserve">Tablica 15: Broj djece vrtićkog uzrasta u Dječjim vrtiću Pčelica </w:t>
      </w:r>
    </w:p>
    <w:p w14:paraId="2DD49517" w14:textId="77777777" w:rsidR="007A7087" w:rsidRPr="007A7087" w:rsidRDefault="007A7087" w:rsidP="007A7087">
      <w:pPr>
        <w:rPr>
          <w:rFonts w:ascii="Arial" w:hAnsi="Arial" w:cs="Arial"/>
          <w:b/>
          <w:bCs/>
          <w:iCs/>
          <w:sz w:val="20"/>
          <w:szCs w:val="20"/>
        </w:rPr>
      </w:pPr>
    </w:p>
    <w:tbl>
      <w:tblPr>
        <w:tblW w:w="9503" w:type="dxa"/>
        <w:jc w:val="center"/>
        <w:tblLayout w:type="fixed"/>
        <w:tblLook w:val="04A0" w:firstRow="1" w:lastRow="0" w:firstColumn="1" w:lastColumn="0" w:noHBand="0" w:noVBand="1"/>
      </w:tblPr>
      <w:tblGrid>
        <w:gridCol w:w="1804"/>
        <w:gridCol w:w="817"/>
        <w:gridCol w:w="818"/>
        <w:gridCol w:w="982"/>
        <w:gridCol w:w="1474"/>
        <w:gridCol w:w="1475"/>
        <w:gridCol w:w="982"/>
        <w:gridCol w:w="1151"/>
      </w:tblGrid>
      <w:tr w:rsidR="007A7087" w:rsidRPr="007A7087" w14:paraId="4AA965D9" w14:textId="77777777" w:rsidTr="00B23DFF">
        <w:trPr>
          <w:cantSplit/>
          <w:trHeight w:val="1180"/>
          <w:jc w:val="center"/>
        </w:trPr>
        <w:tc>
          <w:tcPr>
            <w:tcW w:w="1804" w:type="dxa"/>
            <w:tcBorders>
              <w:top w:val="single" w:sz="4" w:space="0" w:color="auto"/>
              <w:left w:val="single" w:sz="8" w:space="0" w:color="auto"/>
              <w:bottom w:val="single" w:sz="4" w:space="0" w:color="auto"/>
              <w:right w:val="single" w:sz="8" w:space="0" w:color="auto"/>
            </w:tcBorders>
            <w:shd w:val="clear" w:color="auto" w:fill="D5DCE4"/>
            <w:vAlign w:val="center"/>
            <w:hideMark/>
          </w:tcPr>
          <w:p w14:paraId="4F6865ED" w14:textId="77777777" w:rsidR="007A7087" w:rsidRPr="007A7087" w:rsidRDefault="007A7087" w:rsidP="00B23DFF">
            <w:pPr>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V R T I Ć</w:t>
            </w:r>
          </w:p>
        </w:tc>
        <w:tc>
          <w:tcPr>
            <w:tcW w:w="817" w:type="dxa"/>
            <w:tcBorders>
              <w:top w:val="single" w:sz="4" w:space="0" w:color="auto"/>
              <w:left w:val="nil"/>
              <w:bottom w:val="single" w:sz="4" w:space="0" w:color="auto"/>
              <w:right w:val="single" w:sz="8" w:space="0" w:color="auto"/>
            </w:tcBorders>
            <w:shd w:val="clear" w:color="auto" w:fill="D5DCE4"/>
            <w:textDirection w:val="btLr"/>
            <w:vAlign w:val="center"/>
            <w:hideMark/>
          </w:tcPr>
          <w:p w14:paraId="731B1561" w14:textId="77777777" w:rsidR="007A7087" w:rsidRPr="007A7087" w:rsidRDefault="007A7087" w:rsidP="00B23DFF">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SKUPINE</w:t>
            </w:r>
          </w:p>
        </w:tc>
        <w:tc>
          <w:tcPr>
            <w:tcW w:w="818" w:type="dxa"/>
            <w:tcBorders>
              <w:top w:val="single" w:sz="4" w:space="0" w:color="auto"/>
              <w:left w:val="single" w:sz="8" w:space="0" w:color="auto"/>
              <w:bottom w:val="single" w:sz="4" w:space="0" w:color="auto"/>
              <w:right w:val="single" w:sz="8" w:space="0" w:color="auto"/>
            </w:tcBorders>
            <w:shd w:val="clear" w:color="auto" w:fill="D5DCE4"/>
            <w:textDirection w:val="btLr"/>
            <w:vAlign w:val="center"/>
            <w:hideMark/>
          </w:tcPr>
          <w:p w14:paraId="711013BC" w14:textId="77777777" w:rsidR="007A7087" w:rsidRPr="007A7087" w:rsidRDefault="007A7087" w:rsidP="00B23DFF">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ODGOJITELJI</w:t>
            </w:r>
          </w:p>
        </w:tc>
        <w:tc>
          <w:tcPr>
            <w:tcW w:w="982" w:type="dxa"/>
            <w:tcBorders>
              <w:top w:val="single" w:sz="4" w:space="0" w:color="auto"/>
              <w:left w:val="single" w:sz="8" w:space="0" w:color="auto"/>
              <w:bottom w:val="single" w:sz="4" w:space="0" w:color="auto"/>
              <w:right w:val="single" w:sz="8" w:space="0" w:color="auto"/>
            </w:tcBorders>
            <w:shd w:val="clear" w:color="auto" w:fill="D5DCE4"/>
            <w:textDirection w:val="btLr"/>
            <w:vAlign w:val="center"/>
            <w:hideMark/>
          </w:tcPr>
          <w:p w14:paraId="10D209E9" w14:textId="77777777" w:rsidR="007A7087" w:rsidRPr="007A7087" w:rsidRDefault="007A7087" w:rsidP="00B23DFF">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UPISANA DJECA</w:t>
            </w:r>
          </w:p>
        </w:tc>
        <w:tc>
          <w:tcPr>
            <w:tcW w:w="1474" w:type="dxa"/>
            <w:tcBorders>
              <w:top w:val="single" w:sz="4" w:space="0" w:color="auto"/>
              <w:left w:val="single" w:sz="8" w:space="0" w:color="auto"/>
              <w:bottom w:val="single" w:sz="4" w:space="0" w:color="auto"/>
              <w:right w:val="single" w:sz="8" w:space="0" w:color="auto"/>
            </w:tcBorders>
            <w:shd w:val="clear" w:color="auto" w:fill="D5DCE4"/>
            <w:textDirection w:val="btLr"/>
            <w:vAlign w:val="center"/>
            <w:hideMark/>
          </w:tcPr>
          <w:p w14:paraId="64D2F7CC" w14:textId="77777777" w:rsidR="007A7087" w:rsidRPr="007A7087" w:rsidRDefault="007A7087" w:rsidP="00B23DFF">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DJECA S TUR UKLJUČENA U REDOVITE SKUPINE</w:t>
            </w:r>
          </w:p>
        </w:tc>
        <w:tc>
          <w:tcPr>
            <w:tcW w:w="1475" w:type="dxa"/>
            <w:tcBorders>
              <w:top w:val="single" w:sz="4" w:space="0" w:color="auto"/>
              <w:left w:val="single" w:sz="8" w:space="0" w:color="auto"/>
              <w:bottom w:val="single" w:sz="4" w:space="0" w:color="auto"/>
              <w:right w:val="single" w:sz="8" w:space="0" w:color="auto"/>
            </w:tcBorders>
            <w:shd w:val="clear" w:color="auto" w:fill="D5DCE4"/>
            <w:textDirection w:val="btLr"/>
            <w:vAlign w:val="center"/>
            <w:hideMark/>
          </w:tcPr>
          <w:p w14:paraId="0C794A3E" w14:textId="77777777" w:rsidR="007A7087" w:rsidRPr="007A7087" w:rsidRDefault="007A7087" w:rsidP="00B23DFF">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DJECA S TUR KOJA IMAJU OSOBNOG POMAGAČA</w:t>
            </w:r>
          </w:p>
        </w:tc>
        <w:tc>
          <w:tcPr>
            <w:tcW w:w="982" w:type="dxa"/>
            <w:tcBorders>
              <w:top w:val="single" w:sz="4" w:space="0" w:color="auto"/>
              <w:left w:val="single" w:sz="8" w:space="0" w:color="auto"/>
              <w:bottom w:val="single" w:sz="4" w:space="0" w:color="auto"/>
              <w:right w:val="single" w:sz="8" w:space="0" w:color="auto"/>
            </w:tcBorders>
            <w:shd w:val="clear" w:color="auto" w:fill="D5DCE4"/>
            <w:textDirection w:val="btLr"/>
            <w:vAlign w:val="center"/>
          </w:tcPr>
          <w:p w14:paraId="2421ED0A" w14:textId="77777777" w:rsidR="007A7087" w:rsidRPr="007A7087" w:rsidRDefault="007A7087" w:rsidP="00B23DFF">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DAROVITA DJECA</w:t>
            </w:r>
          </w:p>
        </w:tc>
        <w:tc>
          <w:tcPr>
            <w:tcW w:w="1151" w:type="dxa"/>
            <w:tcBorders>
              <w:top w:val="single" w:sz="4" w:space="0" w:color="auto"/>
              <w:left w:val="single" w:sz="8" w:space="0" w:color="auto"/>
              <w:bottom w:val="single" w:sz="4" w:space="0" w:color="auto"/>
              <w:right w:val="single" w:sz="8" w:space="0" w:color="auto"/>
            </w:tcBorders>
            <w:shd w:val="clear" w:color="auto" w:fill="D5DCE4"/>
            <w:textDirection w:val="btLr"/>
            <w:vAlign w:val="center"/>
            <w:hideMark/>
          </w:tcPr>
          <w:p w14:paraId="448F5B2B" w14:textId="77777777" w:rsidR="007A7087" w:rsidRPr="007A7087" w:rsidRDefault="007A7087" w:rsidP="00B23DFF">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PROSJEČAN BROJ DJECE PO SKUPINAMA</w:t>
            </w:r>
          </w:p>
        </w:tc>
      </w:tr>
      <w:tr w:rsidR="007A7087" w:rsidRPr="007A7087" w14:paraId="7C98F8A0" w14:textId="77777777" w:rsidTr="00B23DFF">
        <w:trPr>
          <w:trHeight w:val="328"/>
          <w:jc w:val="center"/>
        </w:trPr>
        <w:tc>
          <w:tcPr>
            <w:tcW w:w="1804"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5FB51EE1"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PČELICA</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426E90E7"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5</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14:paraId="26B9CEBA"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413C831F"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117</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497F1607"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34</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2B7CD540"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6</w:t>
            </w:r>
          </w:p>
        </w:tc>
        <w:tc>
          <w:tcPr>
            <w:tcW w:w="982" w:type="dxa"/>
            <w:tcBorders>
              <w:top w:val="single" w:sz="4" w:space="0" w:color="auto"/>
              <w:left w:val="nil"/>
              <w:bottom w:val="single" w:sz="4" w:space="0" w:color="auto"/>
              <w:right w:val="single" w:sz="4" w:space="0" w:color="auto"/>
            </w:tcBorders>
            <w:vAlign w:val="center"/>
          </w:tcPr>
          <w:p w14:paraId="6F0DAF65"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4</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EA9E7" w14:textId="77777777" w:rsidR="007A7087" w:rsidRPr="007A7087" w:rsidRDefault="007A7087"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23,4</w:t>
            </w:r>
          </w:p>
        </w:tc>
      </w:tr>
      <w:tr w:rsidR="007A7087" w:rsidRPr="007A7087" w14:paraId="0D20BA4B" w14:textId="77777777" w:rsidTr="00B23DFF">
        <w:trPr>
          <w:trHeight w:val="449"/>
          <w:jc w:val="center"/>
        </w:trPr>
        <w:tc>
          <w:tcPr>
            <w:tcW w:w="1804" w:type="dxa"/>
            <w:tcBorders>
              <w:top w:val="nil"/>
              <w:left w:val="single" w:sz="4" w:space="0" w:color="auto"/>
              <w:bottom w:val="single" w:sz="4" w:space="0" w:color="auto"/>
              <w:right w:val="single" w:sz="4" w:space="0" w:color="auto"/>
            </w:tcBorders>
            <w:shd w:val="clear" w:color="auto" w:fill="E2EFD9"/>
            <w:noWrap/>
            <w:vAlign w:val="center"/>
            <w:hideMark/>
          </w:tcPr>
          <w:p w14:paraId="1387201E"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PČELICA STARA MOKOŠICA 1</w:t>
            </w:r>
          </w:p>
        </w:tc>
        <w:tc>
          <w:tcPr>
            <w:tcW w:w="817" w:type="dxa"/>
            <w:tcBorders>
              <w:top w:val="nil"/>
              <w:left w:val="nil"/>
              <w:bottom w:val="single" w:sz="4" w:space="0" w:color="auto"/>
              <w:right w:val="single" w:sz="4" w:space="0" w:color="auto"/>
            </w:tcBorders>
            <w:shd w:val="clear" w:color="auto" w:fill="auto"/>
            <w:noWrap/>
            <w:vAlign w:val="center"/>
          </w:tcPr>
          <w:p w14:paraId="41E7DA77"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w:t>
            </w:r>
          </w:p>
        </w:tc>
        <w:tc>
          <w:tcPr>
            <w:tcW w:w="818" w:type="dxa"/>
            <w:tcBorders>
              <w:top w:val="nil"/>
              <w:left w:val="nil"/>
              <w:bottom w:val="single" w:sz="4" w:space="0" w:color="auto"/>
              <w:right w:val="single" w:sz="4" w:space="0" w:color="auto"/>
            </w:tcBorders>
            <w:shd w:val="clear" w:color="auto" w:fill="auto"/>
            <w:noWrap/>
            <w:vAlign w:val="center"/>
          </w:tcPr>
          <w:p w14:paraId="76B4F094"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4</w:t>
            </w:r>
          </w:p>
        </w:tc>
        <w:tc>
          <w:tcPr>
            <w:tcW w:w="982" w:type="dxa"/>
            <w:tcBorders>
              <w:top w:val="nil"/>
              <w:left w:val="nil"/>
              <w:bottom w:val="single" w:sz="4" w:space="0" w:color="auto"/>
              <w:right w:val="single" w:sz="4" w:space="0" w:color="auto"/>
            </w:tcBorders>
            <w:shd w:val="clear" w:color="auto" w:fill="auto"/>
            <w:noWrap/>
            <w:vAlign w:val="center"/>
          </w:tcPr>
          <w:p w14:paraId="167E4671"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40</w:t>
            </w:r>
          </w:p>
        </w:tc>
        <w:tc>
          <w:tcPr>
            <w:tcW w:w="1474" w:type="dxa"/>
            <w:tcBorders>
              <w:top w:val="nil"/>
              <w:left w:val="nil"/>
              <w:bottom w:val="single" w:sz="4" w:space="0" w:color="auto"/>
              <w:right w:val="single" w:sz="4" w:space="0" w:color="auto"/>
            </w:tcBorders>
            <w:shd w:val="clear" w:color="auto" w:fill="auto"/>
            <w:noWrap/>
            <w:vAlign w:val="center"/>
          </w:tcPr>
          <w:p w14:paraId="05612D74"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15</w:t>
            </w:r>
          </w:p>
        </w:tc>
        <w:tc>
          <w:tcPr>
            <w:tcW w:w="1475" w:type="dxa"/>
            <w:tcBorders>
              <w:top w:val="nil"/>
              <w:left w:val="nil"/>
              <w:bottom w:val="single" w:sz="4" w:space="0" w:color="auto"/>
              <w:right w:val="single" w:sz="4" w:space="0" w:color="auto"/>
            </w:tcBorders>
            <w:shd w:val="clear" w:color="auto" w:fill="auto"/>
            <w:noWrap/>
            <w:vAlign w:val="center"/>
          </w:tcPr>
          <w:p w14:paraId="7C196ACB"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982" w:type="dxa"/>
            <w:tcBorders>
              <w:top w:val="nil"/>
              <w:left w:val="nil"/>
              <w:bottom w:val="single" w:sz="4" w:space="0" w:color="auto"/>
              <w:right w:val="single" w:sz="4" w:space="0" w:color="auto"/>
            </w:tcBorders>
            <w:vAlign w:val="center"/>
          </w:tcPr>
          <w:p w14:paraId="7622DBAA"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3</w:t>
            </w:r>
          </w:p>
        </w:tc>
        <w:tc>
          <w:tcPr>
            <w:tcW w:w="1151" w:type="dxa"/>
            <w:tcBorders>
              <w:top w:val="nil"/>
              <w:left w:val="single" w:sz="4" w:space="0" w:color="auto"/>
              <w:bottom w:val="single" w:sz="4" w:space="0" w:color="auto"/>
              <w:right w:val="single" w:sz="4" w:space="0" w:color="auto"/>
            </w:tcBorders>
            <w:shd w:val="clear" w:color="auto" w:fill="auto"/>
            <w:noWrap/>
            <w:vAlign w:val="center"/>
          </w:tcPr>
          <w:p w14:paraId="3251F495" w14:textId="77777777" w:rsidR="007A7087" w:rsidRPr="007A7087" w:rsidRDefault="007A7087"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20,0</w:t>
            </w:r>
          </w:p>
        </w:tc>
      </w:tr>
      <w:tr w:rsidR="007A7087" w:rsidRPr="007A7087" w14:paraId="766E1E6D" w14:textId="77777777" w:rsidTr="00B23DFF">
        <w:trPr>
          <w:trHeight w:val="328"/>
          <w:jc w:val="center"/>
        </w:trPr>
        <w:tc>
          <w:tcPr>
            <w:tcW w:w="1804" w:type="dxa"/>
            <w:tcBorders>
              <w:top w:val="nil"/>
              <w:left w:val="single" w:sz="4" w:space="0" w:color="auto"/>
              <w:bottom w:val="single" w:sz="4" w:space="0" w:color="auto"/>
              <w:right w:val="single" w:sz="4" w:space="0" w:color="auto"/>
            </w:tcBorders>
            <w:shd w:val="clear" w:color="auto" w:fill="E2EFD9"/>
            <w:noWrap/>
            <w:vAlign w:val="center"/>
          </w:tcPr>
          <w:p w14:paraId="3B9791A2"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PČELICA STARA MOKOŠICA 2</w:t>
            </w:r>
          </w:p>
        </w:tc>
        <w:tc>
          <w:tcPr>
            <w:tcW w:w="817" w:type="dxa"/>
            <w:tcBorders>
              <w:top w:val="nil"/>
              <w:left w:val="nil"/>
              <w:bottom w:val="single" w:sz="4" w:space="0" w:color="auto"/>
              <w:right w:val="single" w:sz="4" w:space="0" w:color="auto"/>
            </w:tcBorders>
            <w:shd w:val="clear" w:color="auto" w:fill="auto"/>
            <w:noWrap/>
            <w:vAlign w:val="center"/>
          </w:tcPr>
          <w:p w14:paraId="40BACB25"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818" w:type="dxa"/>
            <w:tcBorders>
              <w:top w:val="nil"/>
              <w:left w:val="nil"/>
              <w:bottom w:val="single" w:sz="4" w:space="0" w:color="auto"/>
              <w:right w:val="single" w:sz="4" w:space="0" w:color="auto"/>
            </w:tcBorders>
            <w:shd w:val="clear" w:color="auto" w:fill="auto"/>
            <w:noWrap/>
            <w:vAlign w:val="center"/>
          </w:tcPr>
          <w:p w14:paraId="5910155E"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w:t>
            </w:r>
          </w:p>
        </w:tc>
        <w:tc>
          <w:tcPr>
            <w:tcW w:w="982" w:type="dxa"/>
            <w:tcBorders>
              <w:top w:val="nil"/>
              <w:left w:val="nil"/>
              <w:bottom w:val="single" w:sz="4" w:space="0" w:color="auto"/>
              <w:right w:val="single" w:sz="4" w:space="0" w:color="auto"/>
            </w:tcBorders>
            <w:shd w:val="clear" w:color="auto" w:fill="auto"/>
            <w:noWrap/>
            <w:vAlign w:val="center"/>
          </w:tcPr>
          <w:p w14:paraId="5910A990"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12</w:t>
            </w:r>
          </w:p>
        </w:tc>
        <w:tc>
          <w:tcPr>
            <w:tcW w:w="1474" w:type="dxa"/>
            <w:tcBorders>
              <w:top w:val="nil"/>
              <w:left w:val="nil"/>
              <w:bottom w:val="single" w:sz="4" w:space="0" w:color="auto"/>
              <w:right w:val="single" w:sz="4" w:space="0" w:color="auto"/>
            </w:tcBorders>
            <w:shd w:val="clear" w:color="auto" w:fill="auto"/>
            <w:noWrap/>
            <w:vAlign w:val="center"/>
          </w:tcPr>
          <w:p w14:paraId="6F45E129"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3</w:t>
            </w:r>
          </w:p>
        </w:tc>
        <w:tc>
          <w:tcPr>
            <w:tcW w:w="1475" w:type="dxa"/>
            <w:tcBorders>
              <w:top w:val="nil"/>
              <w:left w:val="nil"/>
              <w:bottom w:val="single" w:sz="4" w:space="0" w:color="auto"/>
              <w:right w:val="single" w:sz="4" w:space="0" w:color="auto"/>
            </w:tcBorders>
            <w:shd w:val="clear" w:color="auto" w:fill="auto"/>
            <w:noWrap/>
            <w:vAlign w:val="center"/>
          </w:tcPr>
          <w:p w14:paraId="66DBD8A7"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982" w:type="dxa"/>
            <w:tcBorders>
              <w:top w:val="nil"/>
              <w:left w:val="nil"/>
              <w:bottom w:val="single" w:sz="4" w:space="0" w:color="auto"/>
              <w:right w:val="single" w:sz="4" w:space="0" w:color="auto"/>
            </w:tcBorders>
            <w:vAlign w:val="center"/>
          </w:tcPr>
          <w:p w14:paraId="1B137B20"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w:t>
            </w:r>
          </w:p>
        </w:tc>
        <w:tc>
          <w:tcPr>
            <w:tcW w:w="1151" w:type="dxa"/>
            <w:tcBorders>
              <w:top w:val="nil"/>
              <w:left w:val="single" w:sz="4" w:space="0" w:color="auto"/>
              <w:bottom w:val="single" w:sz="4" w:space="0" w:color="auto"/>
              <w:right w:val="single" w:sz="4" w:space="0" w:color="auto"/>
            </w:tcBorders>
            <w:shd w:val="clear" w:color="auto" w:fill="auto"/>
            <w:noWrap/>
            <w:vAlign w:val="center"/>
          </w:tcPr>
          <w:p w14:paraId="55674926" w14:textId="77777777" w:rsidR="007A7087" w:rsidRPr="007A7087" w:rsidRDefault="007A7087"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12,0</w:t>
            </w:r>
          </w:p>
        </w:tc>
      </w:tr>
      <w:tr w:rsidR="007A7087" w:rsidRPr="007A7087" w14:paraId="71CB98FE" w14:textId="77777777" w:rsidTr="00B23DFF">
        <w:trPr>
          <w:trHeight w:val="328"/>
          <w:jc w:val="center"/>
        </w:trPr>
        <w:tc>
          <w:tcPr>
            <w:tcW w:w="1804" w:type="dxa"/>
            <w:tcBorders>
              <w:top w:val="nil"/>
              <w:left w:val="single" w:sz="4" w:space="0" w:color="auto"/>
              <w:bottom w:val="single" w:sz="4" w:space="0" w:color="auto"/>
              <w:right w:val="single" w:sz="4" w:space="0" w:color="auto"/>
            </w:tcBorders>
            <w:shd w:val="clear" w:color="auto" w:fill="E2EFD9"/>
            <w:noWrap/>
            <w:vAlign w:val="center"/>
          </w:tcPr>
          <w:p w14:paraId="799243D0"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PČELICA STARA MOKOŠICA 3</w:t>
            </w:r>
          </w:p>
        </w:tc>
        <w:tc>
          <w:tcPr>
            <w:tcW w:w="817" w:type="dxa"/>
            <w:tcBorders>
              <w:top w:val="nil"/>
              <w:left w:val="nil"/>
              <w:bottom w:val="single" w:sz="4" w:space="0" w:color="auto"/>
              <w:right w:val="single" w:sz="4" w:space="0" w:color="auto"/>
            </w:tcBorders>
            <w:shd w:val="clear" w:color="auto" w:fill="auto"/>
            <w:noWrap/>
            <w:vAlign w:val="center"/>
          </w:tcPr>
          <w:p w14:paraId="7B408B74"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818" w:type="dxa"/>
            <w:tcBorders>
              <w:top w:val="nil"/>
              <w:left w:val="nil"/>
              <w:bottom w:val="single" w:sz="4" w:space="0" w:color="auto"/>
              <w:right w:val="single" w:sz="4" w:space="0" w:color="auto"/>
            </w:tcBorders>
            <w:shd w:val="clear" w:color="auto" w:fill="auto"/>
            <w:noWrap/>
            <w:vAlign w:val="center"/>
          </w:tcPr>
          <w:p w14:paraId="7632DBF2"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w:t>
            </w:r>
          </w:p>
        </w:tc>
        <w:tc>
          <w:tcPr>
            <w:tcW w:w="982" w:type="dxa"/>
            <w:tcBorders>
              <w:top w:val="nil"/>
              <w:left w:val="nil"/>
              <w:bottom w:val="single" w:sz="4" w:space="0" w:color="auto"/>
              <w:right w:val="single" w:sz="4" w:space="0" w:color="auto"/>
            </w:tcBorders>
            <w:shd w:val="clear" w:color="auto" w:fill="auto"/>
            <w:noWrap/>
            <w:vAlign w:val="center"/>
          </w:tcPr>
          <w:p w14:paraId="182CC808"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18</w:t>
            </w:r>
          </w:p>
        </w:tc>
        <w:tc>
          <w:tcPr>
            <w:tcW w:w="1474" w:type="dxa"/>
            <w:tcBorders>
              <w:top w:val="nil"/>
              <w:left w:val="nil"/>
              <w:bottom w:val="single" w:sz="4" w:space="0" w:color="auto"/>
              <w:right w:val="single" w:sz="4" w:space="0" w:color="auto"/>
            </w:tcBorders>
            <w:shd w:val="clear" w:color="auto" w:fill="auto"/>
            <w:noWrap/>
            <w:vAlign w:val="center"/>
          </w:tcPr>
          <w:p w14:paraId="09028ACA"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1475" w:type="dxa"/>
            <w:tcBorders>
              <w:top w:val="nil"/>
              <w:left w:val="nil"/>
              <w:bottom w:val="single" w:sz="4" w:space="0" w:color="auto"/>
              <w:right w:val="single" w:sz="4" w:space="0" w:color="auto"/>
            </w:tcBorders>
            <w:shd w:val="clear" w:color="auto" w:fill="auto"/>
            <w:noWrap/>
            <w:vAlign w:val="center"/>
          </w:tcPr>
          <w:p w14:paraId="41931D7B"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w:t>
            </w:r>
          </w:p>
        </w:tc>
        <w:tc>
          <w:tcPr>
            <w:tcW w:w="982" w:type="dxa"/>
            <w:tcBorders>
              <w:top w:val="nil"/>
              <w:left w:val="nil"/>
              <w:bottom w:val="single" w:sz="4" w:space="0" w:color="auto"/>
              <w:right w:val="single" w:sz="4" w:space="0" w:color="auto"/>
            </w:tcBorders>
            <w:vAlign w:val="center"/>
          </w:tcPr>
          <w:p w14:paraId="43DED711"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1151" w:type="dxa"/>
            <w:tcBorders>
              <w:top w:val="nil"/>
              <w:left w:val="single" w:sz="4" w:space="0" w:color="auto"/>
              <w:bottom w:val="single" w:sz="4" w:space="0" w:color="auto"/>
              <w:right w:val="single" w:sz="4" w:space="0" w:color="auto"/>
            </w:tcBorders>
            <w:shd w:val="clear" w:color="auto" w:fill="auto"/>
            <w:noWrap/>
            <w:vAlign w:val="center"/>
          </w:tcPr>
          <w:p w14:paraId="56ED89C8" w14:textId="77777777" w:rsidR="007A7087" w:rsidRPr="007A7087" w:rsidRDefault="007A7087"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18,0</w:t>
            </w:r>
          </w:p>
        </w:tc>
      </w:tr>
      <w:tr w:rsidR="007A7087" w:rsidRPr="007A7087" w14:paraId="6C7B090A" w14:textId="77777777" w:rsidTr="00B23DFF">
        <w:trPr>
          <w:trHeight w:val="328"/>
          <w:jc w:val="center"/>
        </w:trPr>
        <w:tc>
          <w:tcPr>
            <w:tcW w:w="1804" w:type="dxa"/>
            <w:tcBorders>
              <w:top w:val="nil"/>
              <w:left w:val="single" w:sz="4" w:space="0" w:color="auto"/>
              <w:bottom w:val="single" w:sz="4" w:space="0" w:color="auto"/>
              <w:right w:val="single" w:sz="4" w:space="0" w:color="auto"/>
            </w:tcBorders>
            <w:shd w:val="clear" w:color="auto" w:fill="E2EFD9"/>
            <w:noWrap/>
            <w:vAlign w:val="center"/>
            <w:hideMark/>
          </w:tcPr>
          <w:p w14:paraId="2AB93239"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MALA KUĆA</w:t>
            </w:r>
          </w:p>
        </w:tc>
        <w:tc>
          <w:tcPr>
            <w:tcW w:w="817" w:type="dxa"/>
            <w:tcBorders>
              <w:top w:val="nil"/>
              <w:left w:val="nil"/>
              <w:bottom w:val="single" w:sz="4" w:space="0" w:color="auto"/>
              <w:right w:val="single" w:sz="4" w:space="0" w:color="auto"/>
            </w:tcBorders>
            <w:shd w:val="clear" w:color="auto" w:fill="auto"/>
            <w:noWrap/>
            <w:vAlign w:val="center"/>
          </w:tcPr>
          <w:p w14:paraId="1DC8888E"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4</w:t>
            </w:r>
          </w:p>
        </w:tc>
        <w:tc>
          <w:tcPr>
            <w:tcW w:w="818" w:type="dxa"/>
            <w:tcBorders>
              <w:top w:val="nil"/>
              <w:left w:val="nil"/>
              <w:bottom w:val="single" w:sz="4" w:space="0" w:color="auto"/>
              <w:right w:val="single" w:sz="4" w:space="0" w:color="auto"/>
            </w:tcBorders>
            <w:shd w:val="clear" w:color="auto" w:fill="auto"/>
            <w:noWrap/>
            <w:vAlign w:val="center"/>
          </w:tcPr>
          <w:p w14:paraId="312B6CE1"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9</w:t>
            </w:r>
          </w:p>
        </w:tc>
        <w:tc>
          <w:tcPr>
            <w:tcW w:w="982" w:type="dxa"/>
            <w:tcBorders>
              <w:top w:val="nil"/>
              <w:left w:val="nil"/>
              <w:bottom w:val="single" w:sz="4" w:space="0" w:color="auto"/>
              <w:right w:val="single" w:sz="4" w:space="0" w:color="auto"/>
            </w:tcBorders>
            <w:shd w:val="clear" w:color="auto" w:fill="auto"/>
            <w:noWrap/>
            <w:vAlign w:val="center"/>
          </w:tcPr>
          <w:p w14:paraId="69FCBD8A"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66</w:t>
            </w:r>
          </w:p>
        </w:tc>
        <w:tc>
          <w:tcPr>
            <w:tcW w:w="1474" w:type="dxa"/>
            <w:tcBorders>
              <w:top w:val="nil"/>
              <w:left w:val="nil"/>
              <w:bottom w:val="single" w:sz="4" w:space="0" w:color="auto"/>
              <w:right w:val="single" w:sz="4" w:space="0" w:color="auto"/>
            </w:tcBorders>
            <w:shd w:val="clear" w:color="auto" w:fill="auto"/>
            <w:noWrap/>
            <w:vAlign w:val="center"/>
          </w:tcPr>
          <w:p w14:paraId="2000541E"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31</w:t>
            </w:r>
          </w:p>
        </w:tc>
        <w:tc>
          <w:tcPr>
            <w:tcW w:w="1475" w:type="dxa"/>
            <w:tcBorders>
              <w:top w:val="nil"/>
              <w:left w:val="nil"/>
              <w:bottom w:val="single" w:sz="4" w:space="0" w:color="auto"/>
              <w:right w:val="single" w:sz="4" w:space="0" w:color="auto"/>
            </w:tcBorders>
            <w:shd w:val="clear" w:color="auto" w:fill="auto"/>
            <w:noWrap/>
            <w:vAlign w:val="center"/>
          </w:tcPr>
          <w:p w14:paraId="47A7B57A"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4</w:t>
            </w:r>
          </w:p>
        </w:tc>
        <w:tc>
          <w:tcPr>
            <w:tcW w:w="982" w:type="dxa"/>
            <w:tcBorders>
              <w:top w:val="nil"/>
              <w:left w:val="nil"/>
              <w:bottom w:val="single" w:sz="4" w:space="0" w:color="auto"/>
              <w:right w:val="single" w:sz="4" w:space="0" w:color="auto"/>
            </w:tcBorders>
            <w:vAlign w:val="center"/>
          </w:tcPr>
          <w:p w14:paraId="07E9D41A"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7</w:t>
            </w:r>
          </w:p>
        </w:tc>
        <w:tc>
          <w:tcPr>
            <w:tcW w:w="1151" w:type="dxa"/>
            <w:tcBorders>
              <w:top w:val="nil"/>
              <w:left w:val="single" w:sz="4" w:space="0" w:color="auto"/>
              <w:bottom w:val="single" w:sz="4" w:space="0" w:color="auto"/>
              <w:right w:val="single" w:sz="4" w:space="0" w:color="auto"/>
            </w:tcBorders>
            <w:shd w:val="clear" w:color="auto" w:fill="auto"/>
            <w:noWrap/>
            <w:vAlign w:val="center"/>
          </w:tcPr>
          <w:p w14:paraId="307AA790" w14:textId="77777777" w:rsidR="007A7087" w:rsidRPr="007A7087" w:rsidRDefault="007A7087"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16,5</w:t>
            </w:r>
          </w:p>
        </w:tc>
      </w:tr>
      <w:tr w:rsidR="007A7087" w:rsidRPr="007A7087" w14:paraId="0B8CB76F" w14:textId="77777777" w:rsidTr="00B23DFF">
        <w:trPr>
          <w:trHeight w:val="328"/>
          <w:jc w:val="center"/>
        </w:trPr>
        <w:tc>
          <w:tcPr>
            <w:tcW w:w="1804" w:type="dxa"/>
            <w:tcBorders>
              <w:top w:val="nil"/>
              <w:left w:val="single" w:sz="4" w:space="0" w:color="auto"/>
              <w:bottom w:val="single" w:sz="4" w:space="0" w:color="auto"/>
              <w:right w:val="single" w:sz="4" w:space="0" w:color="auto"/>
            </w:tcBorders>
            <w:shd w:val="clear" w:color="auto" w:fill="E2EFD9"/>
            <w:noWrap/>
            <w:vAlign w:val="center"/>
            <w:hideMark/>
          </w:tcPr>
          <w:p w14:paraId="4716BAA5"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POS</w:t>
            </w:r>
          </w:p>
        </w:tc>
        <w:tc>
          <w:tcPr>
            <w:tcW w:w="817" w:type="dxa"/>
            <w:tcBorders>
              <w:top w:val="nil"/>
              <w:left w:val="nil"/>
              <w:bottom w:val="single" w:sz="4" w:space="0" w:color="auto"/>
              <w:right w:val="single" w:sz="4" w:space="0" w:color="auto"/>
            </w:tcBorders>
            <w:shd w:val="clear" w:color="auto" w:fill="auto"/>
            <w:noWrap/>
            <w:vAlign w:val="center"/>
            <w:hideMark/>
          </w:tcPr>
          <w:p w14:paraId="4E032914"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w:t>
            </w:r>
          </w:p>
        </w:tc>
        <w:tc>
          <w:tcPr>
            <w:tcW w:w="818" w:type="dxa"/>
            <w:tcBorders>
              <w:top w:val="nil"/>
              <w:left w:val="nil"/>
              <w:bottom w:val="single" w:sz="4" w:space="0" w:color="auto"/>
              <w:right w:val="single" w:sz="4" w:space="0" w:color="auto"/>
            </w:tcBorders>
            <w:shd w:val="clear" w:color="auto" w:fill="auto"/>
            <w:noWrap/>
            <w:vAlign w:val="center"/>
            <w:hideMark/>
          </w:tcPr>
          <w:p w14:paraId="6A4BB5A3"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4</w:t>
            </w:r>
          </w:p>
        </w:tc>
        <w:tc>
          <w:tcPr>
            <w:tcW w:w="982" w:type="dxa"/>
            <w:tcBorders>
              <w:top w:val="nil"/>
              <w:left w:val="nil"/>
              <w:bottom w:val="single" w:sz="4" w:space="0" w:color="auto"/>
              <w:right w:val="single" w:sz="4" w:space="0" w:color="auto"/>
            </w:tcBorders>
            <w:shd w:val="clear" w:color="auto" w:fill="auto"/>
            <w:noWrap/>
            <w:vAlign w:val="center"/>
          </w:tcPr>
          <w:p w14:paraId="75841217"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33</w:t>
            </w:r>
          </w:p>
        </w:tc>
        <w:tc>
          <w:tcPr>
            <w:tcW w:w="1474" w:type="dxa"/>
            <w:tcBorders>
              <w:top w:val="nil"/>
              <w:left w:val="nil"/>
              <w:bottom w:val="single" w:sz="4" w:space="0" w:color="auto"/>
              <w:right w:val="single" w:sz="4" w:space="0" w:color="auto"/>
            </w:tcBorders>
            <w:shd w:val="clear" w:color="auto" w:fill="auto"/>
            <w:noWrap/>
            <w:vAlign w:val="center"/>
          </w:tcPr>
          <w:p w14:paraId="66B7016D"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11</w:t>
            </w:r>
          </w:p>
        </w:tc>
        <w:tc>
          <w:tcPr>
            <w:tcW w:w="1475" w:type="dxa"/>
            <w:tcBorders>
              <w:top w:val="nil"/>
              <w:left w:val="nil"/>
              <w:bottom w:val="single" w:sz="4" w:space="0" w:color="auto"/>
              <w:right w:val="single" w:sz="4" w:space="0" w:color="auto"/>
            </w:tcBorders>
            <w:shd w:val="clear" w:color="auto" w:fill="auto"/>
            <w:noWrap/>
            <w:vAlign w:val="center"/>
          </w:tcPr>
          <w:p w14:paraId="15BEA338"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982" w:type="dxa"/>
            <w:tcBorders>
              <w:top w:val="nil"/>
              <w:left w:val="nil"/>
              <w:bottom w:val="single" w:sz="4" w:space="0" w:color="auto"/>
              <w:right w:val="single" w:sz="4" w:space="0" w:color="auto"/>
            </w:tcBorders>
            <w:vAlign w:val="center"/>
          </w:tcPr>
          <w:p w14:paraId="4D884F0B"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1151" w:type="dxa"/>
            <w:tcBorders>
              <w:top w:val="nil"/>
              <w:left w:val="single" w:sz="4" w:space="0" w:color="auto"/>
              <w:bottom w:val="single" w:sz="4" w:space="0" w:color="auto"/>
              <w:right w:val="single" w:sz="4" w:space="0" w:color="auto"/>
            </w:tcBorders>
            <w:shd w:val="clear" w:color="auto" w:fill="auto"/>
            <w:noWrap/>
            <w:vAlign w:val="center"/>
          </w:tcPr>
          <w:p w14:paraId="014D3F94" w14:textId="77777777" w:rsidR="007A7087" w:rsidRPr="007A7087" w:rsidRDefault="007A7087"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16,5</w:t>
            </w:r>
          </w:p>
        </w:tc>
      </w:tr>
      <w:tr w:rsidR="007A7087" w:rsidRPr="007A7087" w14:paraId="2D9F4C54" w14:textId="77777777" w:rsidTr="00B23DFF">
        <w:trPr>
          <w:trHeight w:val="328"/>
          <w:jc w:val="center"/>
        </w:trPr>
        <w:tc>
          <w:tcPr>
            <w:tcW w:w="1804" w:type="dxa"/>
            <w:tcBorders>
              <w:top w:val="nil"/>
              <w:left w:val="single" w:sz="4" w:space="0" w:color="auto"/>
              <w:bottom w:val="single" w:sz="4" w:space="0" w:color="auto"/>
              <w:right w:val="single" w:sz="4" w:space="0" w:color="auto"/>
            </w:tcBorders>
            <w:shd w:val="clear" w:color="auto" w:fill="E2EFD9"/>
            <w:noWrap/>
            <w:vAlign w:val="center"/>
            <w:hideMark/>
          </w:tcPr>
          <w:p w14:paraId="3065C650"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ASTER</w:t>
            </w:r>
          </w:p>
        </w:tc>
        <w:tc>
          <w:tcPr>
            <w:tcW w:w="817" w:type="dxa"/>
            <w:tcBorders>
              <w:top w:val="nil"/>
              <w:left w:val="nil"/>
              <w:bottom w:val="single" w:sz="4" w:space="0" w:color="auto"/>
              <w:right w:val="single" w:sz="4" w:space="0" w:color="auto"/>
            </w:tcBorders>
            <w:shd w:val="clear" w:color="auto" w:fill="auto"/>
            <w:noWrap/>
            <w:vAlign w:val="center"/>
            <w:hideMark/>
          </w:tcPr>
          <w:p w14:paraId="4B75B7C0"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818" w:type="dxa"/>
            <w:tcBorders>
              <w:top w:val="nil"/>
              <w:left w:val="nil"/>
              <w:bottom w:val="single" w:sz="4" w:space="0" w:color="auto"/>
              <w:right w:val="single" w:sz="4" w:space="0" w:color="auto"/>
            </w:tcBorders>
            <w:shd w:val="clear" w:color="auto" w:fill="auto"/>
            <w:noWrap/>
            <w:vAlign w:val="center"/>
            <w:hideMark/>
          </w:tcPr>
          <w:p w14:paraId="7E172A48"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w:t>
            </w:r>
          </w:p>
        </w:tc>
        <w:tc>
          <w:tcPr>
            <w:tcW w:w="982" w:type="dxa"/>
            <w:tcBorders>
              <w:top w:val="nil"/>
              <w:left w:val="nil"/>
              <w:bottom w:val="single" w:sz="4" w:space="0" w:color="auto"/>
              <w:right w:val="single" w:sz="4" w:space="0" w:color="auto"/>
            </w:tcBorders>
            <w:shd w:val="clear" w:color="auto" w:fill="auto"/>
            <w:noWrap/>
            <w:vAlign w:val="center"/>
          </w:tcPr>
          <w:p w14:paraId="59BE1978"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18</w:t>
            </w:r>
          </w:p>
        </w:tc>
        <w:tc>
          <w:tcPr>
            <w:tcW w:w="1474" w:type="dxa"/>
            <w:tcBorders>
              <w:top w:val="nil"/>
              <w:left w:val="nil"/>
              <w:bottom w:val="single" w:sz="4" w:space="0" w:color="auto"/>
              <w:right w:val="single" w:sz="4" w:space="0" w:color="auto"/>
            </w:tcBorders>
            <w:shd w:val="clear" w:color="auto" w:fill="auto"/>
            <w:noWrap/>
            <w:vAlign w:val="center"/>
          </w:tcPr>
          <w:p w14:paraId="6CE4009C"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9</w:t>
            </w:r>
          </w:p>
        </w:tc>
        <w:tc>
          <w:tcPr>
            <w:tcW w:w="1475" w:type="dxa"/>
            <w:tcBorders>
              <w:top w:val="nil"/>
              <w:left w:val="nil"/>
              <w:bottom w:val="single" w:sz="4" w:space="0" w:color="auto"/>
              <w:right w:val="single" w:sz="4" w:space="0" w:color="auto"/>
            </w:tcBorders>
            <w:shd w:val="clear" w:color="auto" w:fill="auto"/>
            <w:noWrap/>
            <w:vAlign w:val="center"/>
          </w:tcPr>
          <w:p w14:paraId="01F84FB8"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982" w:type="dxa"/>
            <w:tcBorders>
              <w:top w:val="nil"/>
              <w:left w:val="nil"/>
              <w:bottom w:val="single" w:sz="4" w:space="0" w:color="auto"/>
              <w:right w:val="single" w:sz="4" w:space="0" w:color="auto"/>
            </w:tcBorders>
            <w:vAlign w:val="center"/>
          </w:tcPr>
          <w:p w14:paraId="2E1700D0"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3</w:t>
            </w:r>
          </w:p>
        </w:tc>
        <w:tc>
          <w:tcPr>
            <w:tcW w:w="1151" w:type="dxa"/>
            <w:tcBorders>
              <w:top w:val="nil"/>
              <w:left w:val="single" w:sz="4" w:space="0" w:color="auto"/>
              <w:bottom w:val="single" w:sz="4" w:space="0" w:color="auto"/>
              <w:right w:val="single" w:sz="4" w:space="0" w:color="auto"/>
            </w:tcBorders>
            <w:shd w:val="clear" w:color="auto" w:fill="auto"/>
            <w:noWrap/>
            <w:vAlign w:val="center"/>
          </w:tcPr>
          <w:p w14:paraId="43870388" w14:textId="77777777" w:rsidR="007A7087" w:rsidRPr="007A7087" w:rsidRDefault="007A7087"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18,0</w:t>
            </w:r>
          </w:p>
        </w:tc>
      </w:tr>
      <w:tr w:rsidR="007A7087" w:rsidRPr="007A7087" w14:paraId="3BDFCBE1" w14:textId="77777777" w:rsidTr="00B23DFF">
        <w:trPr>
          <w:trHeight w:val="328"/>
          <w:jc w:val="center"/>
        </w:trPr>
        <w:tc>
          <w:tcPr>
            <w:tcW w:w="1804" w:type="dxa"/>
            <w:tcBorders>
              <w:top w:val="nil"/>
              <w:left w:val="single" w:sz="4" w:space="0" w:color="auto"/>
              <w:bottom w:val="single" w:sz="4" w:space="0" w:color="auto"/>
              <w:right w:val="single" w:sz="4" w:space="0" w:color="auto"/>
            </w:tcBorders>
            <w:shd w:val="clear" w:color="auto" w:fill="E2EFD9"/>
            <w:noWrap/>
            <w:vAlign w:val="center"/>
          </w:tcPr>
          <w:p w14:paraId="533FF6C6"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VITA</w:t>
            </w:r>
          </w:p>
        </w:tc>
        <w:tc>
          <w:tcPr>
            <w:tcW w:w="817" w:type="dxa"/>
            <w:tcBorders>
              <w:top w:val="nil"/>
              <w:left w:val="nil"/>
              <w:bottom w:val="single" w:sz="4" w:space="0" w:color="auto"/>
              <w:right w:val="single" w:sz="4" w:space="0" w:color="auto"/>
            </w:tcBorders>
            <w:shd w:val="clear" w:color="auto" w:fill="auto"/>
            <w:noWrap/>
            <w:vAlign w:val="center"/>
          </w:tcPr>
          <w:p w14:paraId="57EAF5FA"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818" w:type="dxa"/>
            <w:tcBorders>
              <w:top w:val="nil"/>
              <w:left w:val="nil"/>
              <w:bottom w:val="single" w:sz="4" w:space="0" w:color="auto"/>
              <w:right w:val="single" w:sz="4" w:space="0" w:color="auto"/>
            </w:tcBorders>
            <w:shd w:val="clear" w:color="auto" w:fill="auto"/>
            <w:noWrap/>
            <w:vAlign w:val="center"/>
          </w:tcPr>
          <w:p w14:paraId="6BEB4ECF"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w:t>
            </w:r>
          </w:p>
        </w:tc>
        <w:tc>
          <w:tcPr>
            <w:tcW w:w="982" w:type="dxa"/>
            <w:tcBorders>
              <w:top w:val="nil"/>
              <w:left w:val="nil"/>
              <w:bottom w:val="single" w:sz="4" w:space="0" w:color="auto"/>
              <w:right w:val="single" w:sz="4" w:space="0" w:color="auto"/>
            </w:tcBorders>
            <w:shd w:val="clear" w:color="auto" w:fill="auto"/>
            <w:noWrap/>
            <w:vAlign w:val="center"/>
          </w:tcPr>
          <w:p w14:paraId="3D3B56FB"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22</w:t>
            </w:r>
          </w:p>
        </w:tc>
        <w:tc>
          <w:tcPr>
            <w:tcW w:w="1474" w:type="dxa"/>
            <w:tcBorders>
              <w:top w:val="nil"/>
              <w:left w:val="nil"/>
              <w:bottom w:val="single" w:sz="4" w:space="0" w:color="auto"/>
              <w:right w:val="single" w:sz="4" w:space="0" w:color="auto"/>
            </w:tcBorders>
            <w:shd w:val="clear" w:color="auto" w:fill="auto"/>
            <w:noWrap/>
            <w:vAlign w:val="center"/>
          </w:tcPr>
          <w:p w14:paraId="2884B7B9"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5</w:t>
            </w:r>
          </w:p>
        </w:tc>
        <w:tc>
          <w:tcPr>
            <w:tcW w:w="1475" w:type="dxa"/>
            <w:tcBorders>
              <w:top w:val="nil"/>
              <w:left w:val="nil"/>
              <w:bottom w:val="single" w:sz="4" w:space="0" w:color="auto"/>
              <w:right w:val="single" w:sz="4" w:space="0" w:color="auto"/>
            </w:tcBorders>
            <w:shd w:val="clear" w:color="auto" w:fill="auto"/>
            <w:noWrap/>
            <w:vAlign w:val="center"/>
          </w:tcPr>
          <w:p w14:paraId="0688F433"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w:t>
            </w:r>
          </w:p>
        </w:tc>
        <w:tc>
          <w:tcPr>
            <w:tcW w:w="982" w:type="dxa"/>
            <w:tcBorders>
              <w:top w:val="nil"/>
              <w:left w:val="nil"/>
              <w:bottom w:val="single" w:sz="4" w:space="0" w:color="auto"/>
              <w:right w:val="single" w:sz="4" w:space="0" w:color="auto"/>
            </w:tcBorders>
            <w:vAlign w:val="center"/>
          </w:tcPr>
          <w:p w14:paraId="4F0D00A6"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1151" w:type="dxa"/>
            <w:tcBorders>
              <w:top w:val="nil"/>
              <w:left w:val="single" w:sz="4" w:space="0" w:color="auto"/>
              <w:bottom w:val="single" w:sz="4" w:space="0" w:color="auto"/>
              <w:right w:val="single" w:sz="4" w:space="0" w:color="auto"/>
            </w:tcBorders>
            <w:shd w:val="clear" w:color="auto" w:fill="auto"/>
            <w:noWrap/>
            <w:vAlign w:val="center"/>
          </w:tcPr>
          <w:p w14:paraId="40DEBC04" w14:textId="77777777" w:rsidR="007A7087" w:rsidRPr="007A7087" w:rsidRDefault="007A7087"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22,0</w:t>
            </w:r>
          </w:p>
        </w:tc>
      </w:tr>
      <w:tr w:rsidR="007A7087" w:rsidRPr="007A7087" w14:paraId="36431493" w14:textId="77777777" w:rsidTr="00B23DFF">
        <w:trPr>
          <w:trHeight w:val="328"/>
          <w:jc w:val="center"/>
        </w:trPr>
        <w:tc>
          <w:tcPr>
            <w:tcW w:w="1804" w:type="dxa"/>
            <w:tcBorders>
              <w:top w:val="nil"/>
              <w:left w:val="single" w:sz="4" w:space="0" w:color="auto"/>
              <w:bottom w:val="single" w:sz="4" w:space="0" w:color="auto"/>
              <w:right w:val="single" w:sz="4" w:space="0" w:color="auto"/>
            </w:tcBorders>
            <w:shd w:val="clear" w:color="auto" w:fill="E2EFD9"/>
            <w:noWrap/>
            <w:vAlign w:val="center"/>
            <w:hideMark/>
          </w:tcPr>
          <w:p w14:paraId="139D5C32"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OSOJNIK</w:t>
            </w:r>
          </w:p>
        </w:tc>
        <w:tc>
          <w:tcPr>
            <w:tcW w:w="817" w:type="dxa"/>
            <w:tcBorders>
              <w:top w:val="nil"/>
              <w:left w:val="nil"/>
              <w:bottom w:val="single" w:sz="4" w:space="0" w:color="auto"/>
              <w:right w:val="single" w:sz="4" w:space="0" w:color="auto"/>
            </w:tcBorders>
            <w:shd w:val="clear" w:color="auto" w:fill="auto"/>
            <w:noWrap/>
            <w:vAlign w:val="center"/>
            <w:hideMark/>
          </w:tcPr>
          <w:p w14:paraId="16E69B65"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818" w:type="dxa"/>
            <w:tcBorders>
              <w:top w:val="nil"/>
              <w:left w:val="nil"/>
              <w:bottom w:val="single" w:sz="4" w:space="0" w:color="auto"/>
              <w:right w:val="single" w:sz="4" w:space="0" w:color="auto"/>
            </w:tcBorders>
            <w:shd w:val="clear" w:color="auto" w:fill="auto"/>
            <w:noWrap/>
            <w:vAlign w:val="center"/>
            <w:hideMark/>
          </w:tcPr>
          <w:p w14:paraId="27E43222"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4</w:t>
            </w:r>
          </w:p>
        </w:tc>
        <w:tc>
          <w:tcPr>
            <w:tcW w:w="982" w:type="dxa"/>
            <w:tcBorders>
              <w:top w:val="nil"/>
              <w:left w:val="nil"/>
              <w:bottom w:val="single" w:sz="4" w:space="0" w:color="auto"/>
              <w:right w:val="single" w:sz="4" w:space="0" w:color="auto"/>
            </w:tcBorders>
            <w:shd w:val="clear" w:color="auto" w:fill="auto"/>
            <w:noWrap/>
            <w:vAlign w:val="center"/>
          </w:tcPr>
          <w:p w14:paraId="7863FDEB"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27</w:t>
            </w:r>
          </w:p>
        </w:tc>
        <w:tc>
          <w:tcPr>
            <w:tcW w:w="1474" w:type="dxa"/>
            <w:tcBorders>
              <w:top w:val="nil"/>
              <w:left w:val="nil"/>
              <w:bottom w:val="single" w:sz="4" w:space="0" w:color="auto"/>
              <w:right w:val="single" w:sz="4" w:space="0" w:color="auto"/>
            </w:tcBorders>
            <w:shd w:val="clear" w:color="auto" w:fill="auto"/>
            <w:noWrap/>
            <w:vAlign w:val="center"/>
          </w:tcPr>
          <w:p w14:paraId="2F1109B9"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5</w:t>
            </w:r>
          </w:p>
        </w:tc>
        <w:tc>
          <w:tcPr>
            <w:tcW w:w="1475" w:type="dxa"/>
            <w:tcBorders>
              <w:top w:val="nil"/>
              <w:left w:val="nil"/>
              <w:bottom w:val="single" w:sz="4" w:space="0" w:color="auto"/>
              <w:right w:val="single" w:sz="4" w:space="0" w:color="auto"/>
            </w:tcBorders>
            <w:shd w:val="clear" w:color="auto" w:fill="auto"/>
            <w:noWrap/>
            <w:vAlign w:val="center"/>
          </w:tcPr>
          <w:p w14:paraId="3BAEC0AB"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w:t>
            </w:r>
          </w:p>
        </w:tc>
        <w:tc>
          <w:tcPr>
            <w:tcW w:w="982" w:type="dxa"/>
            <w:tcBorders>
              <w:top w:val="nil"/>
              <w:left w:val="nil"/>
              <w:bottom w:val="single" w:sz="4" w:space="0" w:color="auto"/>
              <w:right w:val="single" w:sz="4" w:space="0" w:color="auto"/>
            </w:tcBorders>
            <w:vAlign w:val="center"/>
          </w:tcPr>
          <w:p w14:paraId="3A223E62"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w:t>
            </w:r>
          </w:p>
        </w:tc>
        <w:tc>
          <w:tcPr>
            <w:tcW w:w="1151" w:type="dxa"/>
            <w:tcBorders>
              <w:top w:val="nil"/>
              <w:left w:val="single" w:sz="4" w:space="0" w:color="auto"/>
              <w:bottom w:val="single" w:sz="4" w:space="0" w:color="auto"/>
              <w:right w:val="single" w:sz="4" w:space="0" w:color="auto"/>
            </w:tcBorders>
            <w:shd w:val="clear" w:color="auto" w:fill="auto"/>
            <w:noWrap/>
            <w:vAlign w:val="center"/>
          </w:tcPr>
          <w:p w14:paraId="4EBFFC69" w14:textId="77777777" w:rsidR="007A7087" w:rsidRPr="007A7087" w:rsidRDefault="007A7087"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27,0</w:t>
            </w:r>
          </w:p>
        </w:tc>
      </w:tr>
      <w:tr w:rsidR="007A7087" w:rsidRPr="007A7087" w14:paraId="053A7380" w14:textId="77777777" w:rsidTr="00B23DFF">
        <w:trPr>
          <w:trHeight w:val="328"/>
          <w:jc w:val="center"/>
        </w:trPr>
        <w:tc>
          <w:tcPr>
            <w:tcW w:w="1804" w:type="dxa"/>
            <w:tcBorders>
              <w:top w:val="nil"/>
              <w:left w:val="single" w:sz="4" w:space="0" w:color="auto"/>
              <w:bottom w:val="single" w:sz="4" w:space="0" w:color="auto"/>
              <w:right w:val="single" w:sz="4" w:space="0" w:color="auto"/>
            </w:tcBorders>
            <w:shd w:val="clear" w:color="auto" w:fill="E2EFD9"/>
            <w:noWrap/>
            <w:vAlign w:val="center"/>
            <w:hideMark/>
          </w:tcPr>
          <w:p w14:paraId="4679095E"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ZATON</w:t>
            </w:r>
          </w:p>
        </w:tc>
        <w:tc>
          <w:tcPr>
            <w:tcW w:w="817" w:type="dxa"/>
            <w:tcBorders>
              <w:top w:val="nil"/>
              <w:left w:val="nil"/>
              <w:bottom w:val="single" w:sz="4" w:space="0" w:color="auto"/>
              <w:right w:val="single" w:sz="4" w:space="0" w:color="auto"/>
            </w:tcBorders>
            <w:shd w:val="clear" w:color="auto" w:fill="auto"/>
            <w:noWrap/>
            <w:vAlign w:val="center"/>
            <w:hideMark/>
          </w:tcPr>
          <w:p w14:paraId="2C693D4E"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w:t>
            </w:r>
          </w:p>
        </w:tc>
        <w:tc>
          <w:tcPr>
            <w:tcW w:w="818" w:type="dxa"/>
            <w:tcBorders>
              <w:top w:val="nil"/>
              <w:left w:val="nil"/>
              <w:bottom w:val="single" w:sz="4" w:space="0" w:color="auto"/>
              <w:right w:val="single" w:sz="4" w:space="0" w:color="auto"/>
            </w:tcBorders>
            <w:shd w:val="clear" w:color="auto" w:fill="auto"/>
            <w:noWrap/>
            <w:vAlign w:val="center"/>
            <w:hideMark/>
          </w:tcPr>
          <w:p w14:paraId="5C61B13A"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4</w:t>
            </w:r>
          </w:p>
        </w:tc>
        <w:tc>
          <w:tcPr>
            <w:tcW w:w="982" w:type="dxa"/>
            <w:tcBorders>
              <w:top w:val="nil"/>
              <w:left w:val="nil"/>
              <w:bottom w:val="single" w:sz="4" w:space="0" w:color="auto"/>
              <w:right w:val="single" w:sz="4" w:space="0" w:color="auto"/>
            </w:tcBorders>
            <w:shd w:val="clear" w:color="auto" w:fill="auto"/>
            <w:noWrap/>
            <w:vAlign w:val="center"/>
          </w:tcPr>
          <w:p w14:paraId="2AD8DA62"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38</w:t>
            </w:r>
          </w:p>
        </w:tc>
        <w:tc>
          <w:tcPr>
            <w:tcW w:w="1474" w:type="dxa"/>
            <w:tcBorders>
              <w:top w:val="nil"/>
              <w:left w:val="nil"/>
              <w:bottom w:val="single" w:sz="4" w:space="0" w:color="auto"/>
              <w:right w:val="single" w:sz="4" w:space="0" w:color="auto"/>
            </w:tcBorders>
            <w:shd w:val="clear" w:color="auto" w:fill="auto"/>
            <w:noWrap/>
            <w:vAlign w:val="center"/>
          </w:tcPr>
          <w:p w14:paraId="5C3EB30C"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9</w:t>
            </w:r>
          </w:p>
        </w:tc>
        <w:tc>
          <w:tcPr>
            <w:tcW w:w="1475" w:type="dxa"/>
            <w:tcBorders>
              <w:top w:val="nil"/>
              <w:left w:val="nil"/>
              <w:bottom w:val="single" w:sz="4" w:space="0" w:color="auto"/>
              <w:right w:val="single" w:sz="4" w:space="0" w:color="auto"/>
            </w:tcBorders>
            <w:shd w:val="clear" w:color="auto" w:fill="auto"/>
            <w:noWrap/>
            <w:vAlign w:val="center"/>
          </w:tcPr>
          <w:p w14:paraId="6C67BE34"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w:t>
            </w:r>
          </w:p>
        </w:tc>
        <w:tc>
          <w:tcPr>
            <w:tcW w:w="982" w:type="dxa"/>
            <w:tcBorders>
              <w:top w:val="nil"/>
              <w:left w:val="nil"/>
              <w:bottom w:val="single" w:sz="4" w:space="0" w:color="auto"/>
              <w:right w:val="single" w:sz="4" w:space="0" w:color="auto"/>
            </w:tcBorders>
            <w:vAlign w:val="center"/>
          </w:tcPr>
          <w:p w14:paraId="62F8D1D7"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w:t>
            </w:r>
          </w:p>
        </w:tc>
        <w:tc>
          <w:tcPr>
            <w:tcW w:w="1151" w:type="dxa"/>
            <w:tcBorders>
              <w:top w:val="nil"/>
              <w:left w:val="single" w:sz="4" w:space="0" w:color="auto"/>
              <w:bottom w:val="single" w:sz="4" w:space="0" w:color="auto"/>
              <w:right w:val="single" w:sz="4" w:space="0" w:color="auto"/>
            </w:tcBorders>
            <w:shd w:val="clear" w:color="auto" w:fill="auto"/>
            <w:noWrap/>
            <w:vAlign w:val="center"/>
          </w:tcPr>
          <w:p w14:paraId="7E97162B" w14:textId="77777777" w:rsidR="007A7087" w:rsidRPr="007A7087" w:rsidRDefault="007A7087"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19,0</w:t>
            </w:r>
          </w:p>
        </w:tc>
      </w:tr>
      <w:tr w:rsidR="007A7087" w:rsidRPr="007A7087" w14:paraId="727239DE" w14:textId="77777777" w:rsidTr="00B23DFF">
        <w:trPr>
          <w:trHeight w:val="328"/>
          <w:jc w:val="center"/>
        </w:trPr>
        <w:tc>
          <w:tcPr>
            <w:tcW w:w="1804" w:type="dxa"/>
            <w:tcBorders>
              <w:top w:val="nil"/>
              <w:left w:val="single" w:sz="4" w:space="0" w:color="auto"/>
              <w:bottom w:val="single" w:sz="4" w:space="0" w:color="auto"/>
              <w:right w:val="single" w:sz="4" w:space="0" w:color="auto"/>
            </w:tcBorders>
            <w:shd w:val="clear" w:color="auto" w:fill="E2EFD9"/>
            <w:noWrap/>
            <w:vAlign w:val="center"/>
            <w:hideMark/>
          </w:tcPr>
          <w:p w14:paraId="2E6D9CFD"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GROMAČA</w:t>
            </w:r>
          </w:p>
        </w:tc>
        <w:tc>
          <w:tcPr>
            <w:tcW w:w="817" w:type="dxa"/>
            <w:tcBorders>
              <w:top w:val="nil"/>
              <w:left w:val="nil"/>
              <w:bottom w:val="single" w:sz="4" w:space="0" w:color="auto"/>
              <w:right w:val="single" w:sz="4" w:space="0" w:color="auto"/>
            </w:tcBorders>
            <w:shd w:val="clear" w:color="auto" w:fill="auto"/>
            <w:noWrap/>
            <w:vAlign w:val="center"/>
            <w:hideMark/>
          </w:tcPr>
          <w:p w14:paraId="3E2C652F"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818" w:type="dxa"/>
            <w:tcBorders>
              <w:top w:val="nil"/>
              <w:left w:val="nil"/>
              <w:bottom w:val="single" w:sz="4" w:space="0" w:color="auto"/>
              <w:right w:val="single" w:sz="4" w:space="0" w:color="auto"/>
            </w:tcBorders>
            <w:shd w:val="clear" w:color="auto" w:fill="auto"/>
            <w:noWrap/>
            <w:vAlign w:val="center"/>
            <w:hideMark/>
          </w:tcPr>
          <w:p w14:paraId="48329CA8"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w:t>
            </w:r>
          </w:p>
        </w:tc>
        <w:tc>
          <w:tcPr>
            <w:tcW w:w="982" w:type="dxa"/>
            <w:tcBorders>
              <w:top w:val="nil"/>
              <w:left w:val="nil"/>
              <w:bottom w:val="single" w:sz="4" w:space="0" w:color="auto"/>
              <w:right w:val="single" w:sz="4" w:space="0" w:color="auto"/>
            </w:tcBorders>
            <w:shd w:val="clear" w:color="auto" w:fill="auto"/>
            <w:noWrap/>
            <w:vAlign w:val="center"/>
          </w:tcPr>
          <w:p w14:paraId="58B0B80A"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17</w:t>
            </w:r>
          </w:p>
        </w:tc>
        <w:tc>
          <w:tcPr>
            <w:tcW w:w="1474" w:type="dxa"/>
            <w:tcBorders>
              <w:top w:val="nil"/>
              <w:left w:val="nil"/>
              <w:bottom w:val="single" w:sz="4" w:space="0" w:color="auto"/>
              <w:right w:val="single" w:sz="4" w:space="0" w:color="auto"/>
            </w:tcBorders>
            <w:shd w:val="clear" w:color="auto" w:fill="auto"/>
            <w:noWrap/>
            <w:vAlign w:val="center"/>
          </w:tcPr>
          <w:p w14:paraId="0E913DC3"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3</w:t>
            </w:r>
          </w:p>
        </w:tc>
        <w:tc>
          <w:tcPr>
            <w:tcW w:w="1475" w:type="dxa"/>
            <w:tcBorders>
              <w:top w:val="nil"/>
              <w:left w:val="nil"/>
              <w:bottom w:val="single" w:sz="4" w:space="0" w:color="auto"/>
              <w:right w:val="single" w:sz="4" w:space="0" w:color="auto"/>
            </w:tcBorders>
            <w:shd w:val="clear" w:color="auto" w:fill="auto"/>
            <w:noWrap/>
            <w:vAlign w:val="center"/>
          </w:tcPr>
          <w:p w14:paraId="74FB2B6B"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w:t>
            </w:r>
          </w:p>
        </w:tc>
        <w:tc>
          <w:tcPr>
            <w:tcW w:w="982" w:type="dxa"/>
            <w:tcBorders>
              <w:top w:val="nil"/>
              <w:left w:val="nil"/>
              <w:bottom w:val="single" w:sz="4" w:space="0" w:color="auto"/>
              <w:right w:val="single" w:sz="4" w:space="0" w:color="auto"/>
            </w:tcBorders>
            <w:vAlign w:val="center"/>
          </w:tcPr>
          <w:p w14:paraId="62BD8FF2"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w:t>
            </w:r>
          </w:p>
        </w:tc>
        <w:tc>
          <w:tcPr>
            <w:tcW w:w="1151" w:type="dxa"/>
            <w:tcBorders>
              <w:top w:val="nil"/>
              <w:left w:val="single" w:sz="4" w:space="0" w:color="auto"/>
              <w:bottom w:val="single" w:sz="4" w:space="0" w:color="auto"/>
              <w:right w:val="single" w:sz="4" w:space="0" w:color="auto"/>
            </w:tcBorders>
            <w:shd w:val="clear" w:color="auto" w:fill="auto"/>
            <w:noWrap/>
            <w:vAlign w:val="center"/>
          </w:tcPr>
          <w:p w14:paraId="1D481C4B" w14:textId="77777777" w:rsidR="007A7087" w:rsidRPr="007A7087" w:rsidRDefault="007A7087"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17,0</w:t>
            </w:r>
          </w:p>
        </w:tc>
      </w:tr>
      <w:tr w:rsidR="007A7087" w:rsidRPr="007A7087" w14:paraId="10AA549C" w14:textId="77777777" w:rsidTr="00B23DFF">
        <w:trPr>
          <w:trHeight w:val="328"/>
          <w:jc w:val="center"/>
        </w:trPr>
        <w:tc>
          <w:tcPr>
            <w:tcW w:w="1804" w:type="dxa"/>
            <w:tcBorders>
              <w:top w:val="nil"/>
              <w:left w:val="single" w:sz="4" w:space="0" w:color="auto"/>
              <w:bottom w:val="single" w:sz="4" w:space="0" w:color="auto"/>
              <w:right w:val="single" w:sz="4" w:space="0" w:color="auto"/>
            </w:tcBorders>
            <w:shd w:val="clear" w:color="auto" w:fill="E2EFD9"/>
            <w:noWrap/>
            <w:vAlign w:val="center"/>
            <w:hideMark/>
          </w:tcPr>
          <w:p w14:paraId="2322E493"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TRSTENO</w:t>
            </w:r>
          </w:p>
        </w:tc>
        <w:tc>
          <w:tcPr>
            <w:tcW w:w="817" w:type="dxa"/>
            <w:tcBorders>
              <w:top w:val="nil"/>
              <w:left w:val="nil"/>
              <w:bottom w:val="single" w:sz="4" w:space="0" w:color="auto"/>
              <w:right w:val="single" w:sz="4" w:space="0" w:color="auto"/>
            </w:tcBorders>
            <w:shd w:val="clear" w:color="auto" w:fill="auto"/>
            <w:noWrap/>
            <w:vAlign w:val="center"/>
            <w:hideMark/>
          </w:tcPr>
          <w:p w14:paraId="0CA796AD"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818" w:type="dxa"/>
            <w:tcBorders>
              <w:top w:val="nil"/>
              <w:left w:val="nil"/>
              <w:bottom w:val="single" w:sz="4" w:space="0" w:color="auto"/>
              <w:right w:val="single" w:sz="4" w:space="0" w:color="auto"/>
            </w:tcBorders>
            <w:shd w:val="clear" w:color="auto" w:fill="auto"/>
            <w:noWrap/>
            <w:vAlign w:val="center"/>
            <w:hideMark/>
          </w:tcPr>
          <w:p w14:paraId="144C11F7"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3</w:t>
            </w:r>
          </w:p>
        </w:tc>
        <w:tc>
          <w:tcPr>
            <w:tcW w:w="982" w:type="dxa"/>
            <w:tcBorders>
              <w:top w:val="nil"/>
              <w:left w:val="nil"/>
              <w:bottom w:val="single" w:sz="4" w:space="0" w:color="auto"/>
              <w:right w:val="single" w:sz="4" w:space="0" w:color="auto"/>
            </w:tcBorders>
            <w:shd w:val="clear" w:color="auto" w:fill="auto"/>
            <w:noWrap/>
            <w:vAlign w:val="center"/>
          </w:tcPr>
          <w:p w14:paraId="4559DD2A"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20</w:t>
            </w:r>
          </w:p>
        </w:tc>
        <w:tc>
          <w:tcPr>
            <w:tcW w:w="1474" w:type="dxa"/>
            <w:tcBorders>
              <w:top w:val="nil"/>
              <w:left w:val="nil"/>
              <w:bottom w:val="single" w:sz="4" w:space="0" w:color="auto"/>
              <w:right w:val="single" w:sz="4" w:space="0" w:color="auto"/>
            </w:tcBorders>
            <w:shd w:val="clear" w:color="auto" w:fill="auto"/>
            <w:noWrap/>
            <w:vAlign w:val="center"/>
          </w:tcPr>
          <w:p w14:paraId="23866316"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6</w:t>
            </w:r>
          </w:p>
        </w:tc>
        <w:tc>
          <w:tcPr>
            <w:tcW w:w="1475" w:type="dxa"/>
            <w:tcBorders>
              <w:top w:val="nil"/>
              <w:left w:val="nil"/>
              <w:bottom w:val="single" w:sz="4" w:space="0" w:color="auto"/>
              <w:right w:val="single" w:sz="4" w:space="0" w:color="auto"/>
            </w:tcBorders>
            <w:shd w:val="clear" w:color="auto" w:fill="auto"/>
            <w:noWrap/>
            <w:vAlign w:val="center"/>
          </w:tcPr>
          <w:p w14:paraId="7593F9C3"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w:t>
            </w:r>
          </w:p>
        </w:tc>
        <w:tc>
          <w:tcPr>
            <w:tcW w:w="982" w:type="dxa"/>
            <w:tcBorders>
              <w:top w:val="nil"/>
              <w:left w:val="nil"/>
              <w:bottom w:val="single" w:sz="4" w:space="0" w:color="auto"/>
              <w:right w:val="single" w:sz="4" w:space="0" w:color="auto"/>
            </w:tcBorders>
            <w:vAlign w:val="center"/>
          </w:tcPr>
          <w:p w14:paraId="48E1A593" w14:textId="77777777" w:rsidR="007A7087" w:rsidRPr="007A7087" w:rsidRDefault="007A7087" w:rsidP="00B23DFF">
            <w:pPr>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5</w:t>
            </w:r>
          </w:p>
        </w:tc>
        <w:tc>
          <w:tcPr>
            <w:tcW w:w="1151" w:type="dxa"/>
            <w:tcBorders>
              <w:top w:val="nil"/>
              <w:left w:val="single" w:sz="4" w:space="0" w:color="auto"/>
              <w:bottom w:val="single" w:sz="4" w:space="0" w:color="auto"/>
              <w:right w:val="single" w:sz="4" w:space="0" w:color="auto"/>
            </w:tcBorders>
            <w:shd w:val="clear" w:color="auto" w:fill="auto"/>
            <w:noWrap/>
            <w:vAlign w:val="center"/>
          </w:tcPr>
          <w:p w14:paraId="1399DC6F" w14:textId="77777777" w:rsidR="007A7087" w:rsidRPr="007A7087" w:rsidRDefault="007A7087"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20,0</w:t>
            </w:r>
          </w:p>
        </w:tc>
      </w:tr>
      <w:tr w:rsidR="007A7087" w:rsidRPr="007A7087" w14:paraId="6362A91A" w14:textId="77777777" w:rsidTr="00B23DFF">
        <w:trPr>
          <w:trHeight w:val="328"/>
          <w:jc w:val="center"/>
        </w:trPr>
        <w:tc>
          <w:tcPr>
            <w:tcW w:w="1804" w:type="dxa"/>
            <w:tcBorders>
              <w:top w:val="nil"/>
              <w:left w:val="single" w:sz="4" w:space="0" w:color="auto"/>
              <w:bottom w:val="single" w:sz="4" w:space="0" w:color="auto"/>
              <w:right w:val="single" w:sz="4" w:space="0" w:color="auto"/>
            </w:tcBorders>
            <w:shd w:val="clear" w:color="auto" w:fill="D5DCE4"/>
            <w:noWrap/>
            <w:vAlign w:val="center"/>
            <w:hideMark/>
          </w:tcPr>
          <w:p w14:paraId="717CA6AE"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UKUPNO</w:t>
            </w:r>
          </w:p>
        </w:tc>
        <w:tc>
          <w:tcPr>
            <w:tcW w:w="817" w:type="dxa"/>
            <w:tcBorders>
              <w:top w:val="nil"/>
              <w:left w:val="nil"/>
              <w:bottom w:val="single" w:sz="4" w:space="0" w:color="auto"/>
              <w:right w:val="single" w:sz="4" w:space="0" w:color="auto"/>
            </w:tcBorders>
            <w:shd w:val="clear" w:color="auto" w:fill="D5DCE4"/>
            <w:noWrap/>
            <w:vAlign w:val="center"/>
          </w:tcPr>
          <w:p w14:paraId="56136263"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22</w:t>
            </w:r>
          </w:p>
        </w:tc>
        <w:tc>
          <w:tcPr>
            <w:tcW w:w="818" w:type="dxa"/>
            <w:tcBorders>
              <w:top w:val="nil"/>
              <w:left w:val="nil"/>
              <w:bottom w:val="single" w:sz="4" w:space="0" w:color="auto"/>
              <w:right w:val="single" w:sz="4" w:space="0" w:color="auto"/>
            </w:tcBorders>
            <w:shd w:val="clear" w:color="auto" w:fill="D5DCE4"/>
            <w:noWrap/>
            <w:vAlign w:val="center"/>
          </w:tcPr>
          <w:p w14:paraId="40B24F80"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48</w:t>
            </w:r>
          </w:p>
        </w:tc>
        <w:tc>
          <w:tcPr>
            <w:tcW w:w="982" w:type="dxa"/>
            <w:tcBorders>
              <w:top w:val="nil"/>
              <w:left w:val="nil"/>
              <w:bottom w:val="single" w:sz="4" w:space="0" w:color="auto"/>
              <w:right w:val="single" w:sz="4" w:space="0" w:color="auto"/>
            </w:tcBorders>
            <w:shd w:val="clear" w:color="auto" w:fill="D5DCE4"/>
            <w:noWrap/>
            <w:vAlign w:val="center"/>
          </w:tcPr>
          <w:p w14:paraId="13A0ABAF" w14:textId="77777777" w:rsidR="007A7087" w:rsidRPr="007A7087" w:rsidRDefault="007A7087"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428</w:t>
            </w:r>
          </w:p>
        </w:tc>
        <w:tc>
          <w:tcPr>
            <w:tcW w:w="1474" w:type="dxa"/>
            <w:tcBorders>
              <w:top w:val="nil"/>
              <w:left w:val="nil"/>
              <w:bottom w:val="single" w:sz="4" w:space="0" w:color="auto"/>
              <w:right w:val="single" w:sz="4" w:space="0" w:color="auto"/>
            </w:tcBorders>
            <w:shd w:val="clear" w:color="auto" w:fill="D5DCE4"/>
            <w:noWrap/>
            <w:vAlign w:val="center"/>
          </w:tcPr>
          <w:p w14:paraId="15E7054F" w14:textId="77777777" w:rsidR="007A7087" w:rsidRPr="007A7087" w:rsidRDefault="007A7087"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132</w:t>
            </w:r>
          </w:p>
        </w:tc>
        <w:tc>
          <w:tcPr>
            <w:tcW w:w="1475" w:type="dxa"/>
            <w:tcBorders>
              <w:top w:val="nil"/>
              <w:left w:val="nil"/>
              <w:bottom w:val="single" w:sz="4" w:space="0" w:color="auto"/>
              <w:right w:val="single" w:sz="4" w:space="0" w:color="auto"/>
            </w:tcBorders>
            <w:shd w:val="clear" w:color="auto" w:fill="D5DCE4"/>
            <w:noWrap/>
            <w:vAlign w:val="center"/>
          </w:tcPr>
          <w:p w14:paraId="5AC36C08" w14:textId="77777777" w:rsidR="007A7087" w:rsidRPr="007A7087" w:rsidRDefault="007A7087" w:rsidP="00B23DFF">
            <w:pPr>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18</w:t>
            </w:r>
          </w:p>
        </w:tc>
        <w:tc>
          <w:tcPr>
            <w:tcW w:w="982" w:type="dxa"/>
            <w:tcBorders>
              <w:top w:val="nil"/>
              <w:left w:val="nil"/>
              <w:bottom w:val="single" w:sz="4" w:space="0" w:color="auto"/>
              <w:right w:val="single" w:sz="4" w:space="0" w:color="auto"/>
            </w:tcBorders>
            <w:shd w:val="clear" w:color="auto" w:fill="D5DCE4"/>
            <w:vAlign w:val="center"/>
          </w:tcPr>
          <w:p w14:paraId="161461ED"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27</w:t>
            </w:r>
          </w:p>
        </w:tc>
        <w:tc>
          <w:tcPr>
            <w:tcW w:w="1151" w:type="dxa"/>
            <w:tcBorders>
              <w:top w:val="nil"/>
              <w:left w:val="single" w:sz="4" w:space="0" w:color="auto"/>
              <w:bottom w:val="single" w:sz="4" w:space="0" w:color="auto"/>
              <w:right w:val="single" w:sz="4" w:space="0" w:color="auto"/>
            </w:tcBorders>
            <w:shd w:val="clear" w:color="auto" w:fill="D5DCE4"/>
            <w:noWrap/>
            <w:vAlign w:val="center"/>
          </w:tcPr>
          <w:p w14:paraId="26FD6D9B" w14:textId="77777777" w:rsidR="007A7087" w:rsidRPr="007A7087" w:rsidRDefault="007A7087" w:rsidP="00B23DFF">
            <w:pPr>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19,45</w:t>
            </w:r>
          </w:p>
        </w:tc>
      </w:tr>
    </w:tbl>
    <w:p w14:paraId="5AFE2375" w14:textId="77777777" w:rsidR="007A7087" w:rsidRPr="007A7087" w:rsidRDefault="007A7087" w:rsidP="007A7087">
      <w:pPr>
        <w:rPr>
          <w:rFonts w:ascii="Arial" w:hAnsi="Arial" w:cs="Arial"/>
          <w:b/>
          <w:bCs/>
          <w:iCs/>
          <w:sz w:val="20"/>
          <w:szCs w:val="20"/>
        </w:rPr>
      </w:pPr>
      <w:bookmarkStart w:id="17" w:name="_Hlk124330799"/>
    </w:p>
    <w:p w14:paraId="62A3379D" w14:textId="77777777" w:rsidR="00B23DFF" w:rsidRDefault="007A7087" w:rsidP="007A7087">
      <w:pPr>
        <w:rPr>
          <w:rFonts w:ascii="Arial" w:hAnsi="Arial" w:cs="Arial"/>
          <w:b/>
          <w:bCs/>
          <w:iCs/>
          <w:sz w:val="20"/>
          <w:szCs w:val="20"/>
        </w:rPr>
      </w:pPr>
      <w:r w:rsidRPr="007A7087">
        <w:rPr>
          <w:rFonts w:ascii="Arial" w:hAnsi="Arial" w:cs="Arial"/>
          <w:b/>
          <w:bCs/>
          <w:iCs/>
          <w:sz w:val="20"/>
          <w:szCs w:val="20"/>
        </w:rPr>
        <w:t>T</w:t>
      </w:r>
    </w:p>
    <w:p w14:paraId="2A996265" w14:textId="77777777" w:rsidR="007A7087" w:rsidRPr="007A7087" w:rsidRDefault="007A7087" w:rsidP="007A7087">
      <w:pPr>
        <w:rPr>
          <w:rFonts w:ascii="Arial" w:hAnsi="Arial" w:cs="Arial"/>
          <w:b/>
          <w:bCs/>
          <w:iCs/>
          <w:sz w:val="20"/>
          <w:szCs w:val="20"/>
        </w:rPr>
      </w:pPr>
      <w:proofErr w:type="spellStart"/>
      <w:r w:rsidRPr="007A7087">
        <w:rPr>
          <w:rFonts w:ascii="Arial" w:hAnsi="Arial" w:cs="Arial"/>
          <w:b/>
          <w:bCs/>
          <w:iCs/>
          <w:sz w:val="20"/>
          <w:szCs w:val="20"/>
        </w:rPr>
        <w:t>ablica</w:t>
      </w:r>
      <w:proofErr w:type="spellEnd"/>
      <w:r w:rsidRPr="007A7087">
        <w:rPr>
          <w:rFonts w:ascii="Arial" w:hAnsi="Arial" w:cs="Arial"/>
          <w:b/>
          <w:bCs/>
          <w:iCs/>
          <w:sz w:val="20"/>
          <w:szCs w:val="20"/>
        </w:rPr>
        <w:t xml:space="preserve"> 16: Rekapitulacija programa Dječjeg vrtića Pčelica</w:t>
      </w:r>
    </w:p>
    <w:p w14:paraId="596086CB" w14:textId="77777777" w:rsidR="007A7087" w:rsidRPr="007A7087" w:rsidRDefault="007A7087" w:rsidP="007A7087">
      <w:pPr>
        <w:rPr>
          <w:rFonts w:ascii="Arial" w:hAnsi="Arial" w:cs="Arial"/>
          <w:b/>
          <w:bCs/>
          <w:iCs/>
          <w:sz w:val="20"/>
          <w:szCs w:val="20"/>
        </w:rPr>
      </w:pPr>
    </w:p>
    <w:tbl>
      <w:tblPr>
        <w:tblW w:w="9115" w:type="dxa"/>
        <w:jc w:val="center"/>
        <w:tblLook w:val="04A0" w:firstRow="1" w:lastRow="0" w:firstColumn="1" w:lastColumn="0" w:noHBand="0" w:noVBand="1"/>
      </w:tblPr>
      <w:tblGrid>
        <w:gridCol w:w="2850"/>
        <w:gridCol w:w="854"/>
        <w:gridCol w:w="712"/>
        <w:gridCol w:w="712"/>
        <w:gridCol w:w="712"/>
        <w:gridCol w:w="832"/>
        <w:gridCol w:w="691"/>
        <w:gridCol w:w="1752"/>
      </w:tblGrid>
      <w:tr w:rsidR="007A7087" w:rsidRPr="007A7087" w14:paraId="557C2315" w14:textId="77777777" w:rsidTr="007A7087">
        <w:trPr>
          <w:cantSplit/>
          <w:trHeight w:val="1373"/>
          <w:jc w:val="center"/>
        </w:trPr>
        <w:tc>
          <w:tcPr>
            <w:tcW w:w="2850"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7200C3C" w14:textId="77777777" w:rsidR="007A7087" w:rsidRPr="007A7087" w:rsidRDefault="007A7087" w:rsidP="007A7087">
            <w:pPr>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lastRenderedPageBreak/>
              <w:t>VRSTA PROGRAMA</w:t>
            </w:r>
          </w:p>
        </w:tc>
        <w:tc>
          <w:tcPr>
            <w:tcW w:w="854" w:type="dxa"/>
            <w:tcBorders>
              <w:top w:val="single" w:sz="4" w:space="0" w:color="auto"/>
              <w:left w:val="single" w:sz="4" w:space="0" w:color="auto"/>
              <w:bottom w:val="single" w:sz="4" w:space="0" w:color="auto"/>
              <w:right w:val="single" w:sz="4" w:space="0" w:color="auto"/>
            </w:tcBorders>
            <w:shd w:val="clear" w:color="auto" w:fill="D5DCE4"/>
            <w:textDirection w:val="btLr"/>
            <w:vAlign w:val="center"/>
            <w:hideMark/>
          </w:tcPr>
          <w:p w14:paraId="5382489D" w14:textId="77777777" w:rsidR="007A7087" w:rsidRPr="007A7087" w:rsidRDefault="007A7087" w:rsidP="007A7087">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SKUPINE</w:t>
            </w:r>
          </w:p>
        </w:tc>
        <w:tc>
          <w:tcPr>
            <w:tcW w:w="712" w:type="dxa"/>
            <w:tcBorders>
              <w:top w:val="single" w:sz="4" w:space="0" w:color="auto"/>
              <w:left w:val="single" w:sz="4" w:space="0" w:color="auto"/>
              <w:bottom w:val="single" w:sz="4" w:space="0" w:color="auto"/>
              <w:right w:val="single" w:sz="4" w:space="0" w:color="auto"/>
            </w:tcBorders>
            <w:shd w:val="clear" w:color="auto" w:fill="D5DCE4"/>
            <w:textDirection w:val="btLr"/>
            <w:vAlign w:val="center"/>
            <w:hideMark/>
          </w:tcPr>
          <w:p w14:paraId="4828A1AD" w14:textId="77777777" w:rsidR="007A7087" w:rsidRPr="007A7087" w:rsidRDefault="007A7087" w:rsidP="007A7087">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ODGOJITELJI</w:t>
            </w:r>
          </w:p>
        </w:tc>
        <w:tc>
          <w:tcPr>
            <w:tcW w:w="712" w:type="dxa"/>
            <w:tcBorders>
              <w:top w:val="single" w:sz="4" w:space="0" w:color="auto"/>
              <w:left w:val="single" w:sz="4" w:space="0" w:color="auto"/>
              <w:bottom w:val="single" w:sz="4" w:space="0" w:color="auto"/>
              <w:right w:val="single" w:sz="4" w:space="0" w:color="auto"/>
            </w:tcBorders>
            <w:shd w:val="clear" w:color="auto" w:fill="D5DCE4"/>
            <w:textDirection w:val="btLr"/>
            <w:vAlign w:val="center"/>
            <w:hideMark/>
          </w:tcPr>
          <w:p w14:paraId="59CF403D" w14:textId="77777777" w:rsidR="007A7087" w:rsidRPr="007A7087" w:rsidRDefault="007A7087" w:rsidP="007A7087">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UPISANA DJECA</w:t>
            </w:r>
          </w:p>
        </w:tc>
        <w:tc>
          <w:tcPr>
            <w:tcW w:w="712" w:type="dxa"/>
            <w:tcBorders>
              <w:top w:val="single" w:sz="4" w:space="0" w:color="auto"/>
              <w:left w:val="single" w:sz="4" w:space="0" w:color="auto"/>
              <w:bottom w:val="single" w:sz="4" w:space="0" w:color="auto"/>
              <w:right w:val="single" w:sz="4" w:space="0" w:color="auto"/>
            </w:tcBorders>
            <w:shd w:val="clear" w:color="auto" w:fill="D5DCE4"/>
            <w:textDirection w:val="btLr"/>
            <w:vAlign w:val="center"/>
            <w:hideMark/>
          </w:tcPr>
          <w:p w14:paraId="7EE04E8E" w14:textId="77777777" w:rsidR="007A7087" w:rsidRPr="007A7087" w:rsidRDefault="007A7087" w:rsidP="007A7087">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DJECA S TUR UKLJUČENA U REDOVITE SKUPINE</w:t>
            </w:r>
          </w:p>
        </w:tc>
        <w:tc>
          <w:tcPr>
            <w:tcW w:w="832" w:type="dxa"/>
            <w:tcBorders>
              <w:top w:val="single" w:sz="4" w:space="0" w:color="auto"/>
              <w:left w:val="single" w:sz="4" w:space="0" w:color="auto"/>
              <w:bottom w:val="single" w:sz="4" w:space="0" w:color="auto"/>
              <w:right w:val="single" w:sz="4" w:space="0" w:color="auto"/>
            </w:tcBorders>
            <w:shd w:val="clear" w:color="auto" w:fill="D5DCE4"/>
            <w:textDirection w:val="btLr"/>
            <w:vAlign w:val="center"/>
            <w:hideMark/>
          </w:tcPr>
          <w:p w14:paraId="7E329B16" w14:textId="77777777" w:rsidR="007A7087" w:rsidRPr="007A7087" w:rsidRDefault="007A7087" w:rsidP="007A7087">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DJECA S TUR KOJA IMAJU OSOBNOG POMAGAČA</w:t>
            </w:r>
          </w:p>
        </w:tc>
        <w:tc>
          <w:tcPr>
            <w:tcW w:w="0" w:type="auto"/>
            <w:tcBorders>
              <w:top w:val="single" w:sz="4" w:space="0" w:color="auto"/>
              <w:left w:val="single" w:sz="4" w:space="0" w:color="auto"/>
              <w:bottom w:val="single" w:sz="4" w:space="0" w:color="auto"/>
              <w:right w:val="single" w:sz="4" w:space="0" w:color="auto"/>
            </w:tcBorders>
            <w:shd w:val="clear" w:color="auto" w:fill="D5DCE4"/>
            <w:textDirection w:val="btLr"/>
            <w:vAlign w:val="center"/>
          </w:tcPr>
          <w:p w14:paraId="7674A4C8" w14:textId="77777777" w:rsidR="007A7087" w:rsidRPr="007A7087" w:rsidRDefault="007A7087" w:rsidP="007A7087">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DAROVITA DJECA</w:t>
            </w:r>
          </w:p>
        </w:tc>
        <w:tc>
          <w:tcPr>
            <w:tcW w:w="1752" w:type="dxa"/>
            <w:tcBorders>
              <w:top w:val="single" w:sz="4" w:space="0" w:color="auto"/>
              <w:left w:val="single" w:sz="4" w:space="0" w:color="auto"/>
              <w:bottom w:val="single" w:sz="4" w:space="0" w:color="auto"/>
              <w:right w:val="single" w:sz="4" w:space="0" w:color="auto"/>
            </w:tcBorders>
            <w:shd w:val="clear" w:color="auto" w:fill="D5DCE4"/>
            <w:textDirection w:val="btLr"/>
            <w:vAlign w:val="center"/>
            <w:hideMark/>
          </w:tcPr>
          <w:p w14:paraId="73E28E5B" w14:textId="77777777" w:rsidR="007A7087" w:rsidRPr="007A7087" w:rsidRDefault="007A7087" w:rsidP="007A7087">
            <w:pPr>
              <w:ind w:left="113" w:right="113"/>
              <w:jc w:val="center"/>
              <w:rPr>
                <w:rFonts w:ascii="Arial" w:eastAsia="Calibri" w:hAnsi="Arial" w:cs="Arial"/>
                <w:b/>
                <w:iCs/>
                <w:color w:val="000000"/>
                <w:sz w:val="16"/>
                <w:szCs w:val="16"/>
              </w:rPr>
            </w:pPr>
            <w:r w:rsidRPr="007A7087">
              <w:rPr>
                <w:rFonts w:ascii="Arial" w:eastAsia="Calibri" w:hAnsi="Arial" w:cs="Arial"/>
                <w:b/>
                <w:bCs/>
                <w:iCs/>
                <w:color w:val="000000"/>
                <w:sz w:val="16"/>
                <w:szCs w:val="16"/>
              </w:rPr>
              <w:t>PROSJEČAN BROJ DJECE PO SKUPINAMA</w:t>
            </w:r>
          </w:p>
        </w:tc>
      </w:tr>
      <w:tr w:rsidR="007A7087" w:rsidRPr="007A7087" w14:paraId="05EA239C" w14:textId="77777777" w:rsidTr="007A7087">
        <w:trPr>
          <w:trHeight w:val="475"/>
          <w:jc w:val="center"/>
        </w:trPr>
        <w:tc>
          <w:tcPr>
            <w:tcW w:w="2850"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165AB75F" w14:textId="77777777" w:rsidR="007A7087" w:rsidRPr="007A7087" w:rsidRDefault="007A7087" w:rsidP="007A7087">
            <w:pPr>
              <w:spacing w:before="240"/>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10-SATNI JASLIČKI</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313969B7"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8</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02995FC9"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16</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50FC4E60"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114</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7A57A718"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8</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0FB23BFB"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w:t>
            </w:r>
          </w:p>
        </w:tc>
        <w:tc>
          <w:tcPr>
            <w:tcW w:w="0" w:type="auto"/>
            <w:tcBorders>
              <w:top w:val="single" w:sz="4" w:space="0" w:color="auto"/>
              <w:left w:val="nil"/>
              <w:bottom w:val="single" w:sz="4" w:space="0" w:color="auto"/>
              <w:right w:val="single" w:sz="4" w:space="0" w:color="auto"/>
            </w:tcBorders>
            <w:vAlign w:val="center"/>
          </w:tcPr>
          <w:p w14:paraId="43B3D431"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024A1" w14:textId="77777777" w:rsidR="007A7087" w:rsidRPr="007A7087" w:rsidRDefault="007A7087" w:rsidP="007A7087">
            <w:pPr>
              <w:spacing w:before="240"/>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14,2</w:t>
            </w:r>
          </w:p>
        </w:tc>
      </w:tr>
      <w:tr w:rsidR="007A7087" w:rsidRPr="007A7087" w14:paraId="7D6489F7" w14:textId="77777777" w:rsidTr="007A7087">
        <w:trPr>
          <w:trHeight w:val="475"/>
          <w:jc w:val="center"/>
        </w:trPr>
        <w:tc>
          <w:tcPr>
            <w:tcW w:w="2850" w:type="dxa"/>
            <w:tcBorders>
              <w:top w:val="nil"/>
              <w:left w:val="single" w:sz="4" w:space="0" w:color="auto"/>
              <w:bottom w:val="single" w:sz="4" w:space="0" w:color="auto"/>
              <w:right w:val="single" w:sz="4" w:space="0" w:color="auto"/>
            </w:tcBorders>
            <w:shd w:val="clear" w:color="auto" w:fill="E2EFD9"/>
            <w:noWrap/>
            <w:vAlign w:val="bottom"/>
            <w:hideMark/>
          </w:tcPr>
          <w:p w14:paraId="0264D977" w14:textId="77777777" w:rsidR="007A7087" w:rsidRPr="007A7087" w:rsidRDefault="007A7087" w:rsidP="007A7087">
            <w:pPr>
              <w:spacing w:before="240"/>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10-SATNI VRTIĆKI</w:t>
            </w:r>
          </w:p>
        </w:tc>
        <w:tc>
          <w:tcPr>
            <w:tcW w:w="854" w:type="dxa"/>
            <w:tcBorders>
              <w:top w:val="nil"/>
              <w:left w:val="nil"/>
              <w:bottom w:val="single" w:sz="4" w:space="0" w:color="auto"/>
              <w:right w:val="single" w:sz="4" w:space="0" w:color="auto"/>
            </w:tcBorders>
            <w:shd w:val="clear" w:color="auto" w:fill="auto"/>
            <w:noWrap/>
            <w:vAlign w:val="center"/>
          </w:tcPr>
          <w:p w14:paraId="71F749C6"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22</w:t>
            </w:r>
          </w:p>
        </w:tc>
        <w:tc>
          <w:tcPr>
            <w:tcW w:w="712" w:type="dxa"/>
            <w:tcBorders>
              <w:top w:val="nil"/>
              <w:left w:val="nil"/>
              <w:bottom w:val="single" w:sz="4" w:space="0" w:color="auto"/>
              <w:right w:val="single" w:sz="4" w:space="0" w:color="auto"/>
            </w:tcBorders>
            <w:shd w:val="clear" w:color="auto" w:fill="auto"/>
            <w:noWrap/>
            <w:vAlign w:val="center"/>
          </w:tcPr>
          <w:p w14:paraId="36D61CD4"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48</w:t>
            </w:r>
          </w:p>
        </w:tc>
        <w:tc>
          <w:tcPr>
            <w:tcW w:w="712" w:type="dxa"/>
            <w:tcBorders>
              <w:top w:val="nil"/>
              <w:left w:val="nil"/>
              <w:bottom w:val="single" w:sz="4" w:space="0" w:color="auto"/>
              <w:right w:val="single" w:sz="4" w:space="0" w:color="auto"/>
            </w:tcBorders>
            <w:shd w:val="clear" w:color="auto" w:fill="auto"/>
            <w:noWrap/>
            <w:vAlign w:val="center"/>
          </w:tcPr>
          <w:p w14:paraId="4F1CD126"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428</w:t>
            </w:r>
          </w:p>
        </w:tc>
        <w:tc>
          <w:tcPr>
            <w:tcW w:w="712" w:type="dxa"/>
            <w:tcBorders>
              <w:top w:val="nil"/>
              <w:left w:val="nil"/>
              <w:bottom w:val="single" w:sz="4" w:space="0" w:color="auto"/>
              <w:right w:val="single" w:sz="4" w:space="0" w:color="auto"/>
            </w:tcBorders>
            <w:shd w:val="clear" w:color="auto" w:fill="auto"/>
            <w:noWrap/>
            <w:vAlign w:val="center"/>
          </w:tcPr>
          <w:p w14:paraId="1F907A5F"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132</w:t>
            </w:r>
          </w:p>
        </w:tc>
        <w:tc>
          <w:tcPr>
            <w:tcW w:w="832" w:type="dxa"/>
            <w:tcBorders>
              <w:top w:val="nil"/>
              <w:left w:val="nil"/>
              <w:bottom w:val="single" w:sz="4" w:space="0" w:color="auto"/>
              <w:right w:val="single" w:sz="4" w:space="0" w:color="auto"/>
            </w:tcBorders>
            <w:shd w:val="clear" w:color="auto" w:fill="auto"/>
            <w:noWrap/>
            <w:vAlign w:val="center"/>
          </w:tcPr>
          <w:p w14:paraId="04B340A5"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18</w:t>
            </w:r>
          </w:p>
        </w:tc>
        <w:tc>
          <w:tcPr>
            <w:tcW w:w="0" w:type="auto"/>
            <w:tcBorders>
              <w:top w:val="nil"/>
              <w:left w:val="nil"/>
              <w:bottom w:val="single" w:sz="4" w:space="0" w:color="auto"/>
              <w:right w:val="single" w:sz="4" w:space="0" w:color="auto"/>
            </w:tcBorders>
            <w:vAlign w:val="center"/>
          </w:tcPr>
          <w:p w14:paraId="6BC39AE8"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27</w:t>
            </w:r>
          </w:p>
        </w:tc>
        <w:tc>
          <w:tcPr>
            <w:tcW w:w="1752" w:type="dxa"/>
            <w:tcBorders>
              <w:top w:val="nil"/>
              <w:left w:val="single" w:sz="4" w:space="0" w:color="auto"/>
              <w:bottom w:val="single" w:sz="4" w:space="0" w:color="auto"/>
              <w:right w:val="single" w:sz="4" w:space="0" w:color="auto"/>
            </w:tcBorders>
            <w:shd w:val="clear" w:color="auto" w:fill="auto"/>
            <w:noWrap/>
            <w:vAlign w:val="center"/>
          </w:tcPr>
          <w:p w14:paraId="4A1AB37C" w14:textId="77777777" w:rsidR="007A7087" w:rsidRPr="007A7087" w:rsidRDefault="007A7087" w:rsidP="007A7087">
            <w:pPr>
              <w:spacing w:before="240"/>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19,4</w:t>
            </w:r>
          </w:p>
        </w:tc>
      </w:tr>
      <w:tr w:rsidR="007A7087" w:rsidRPr="007A7087" w14:paraId="346515C6" w14:textId="77777777" w:rsidTr="007A7087">
        <w:trPr>
          <w:trHeight w:val="475"/>
          <w:jc w:val="center"/>
        </w:trPr>
        <w:tc>
          <w:tcPr>
            <w:tcW w:w="2850" w:type="dxa"/>
            <w:tcBorders>
              <w:top w:val="nil"/>
              <w:left w:val="single" w:sz="4" w:space="0" w:color="auto"/>
              <w:bottom w:val="single" w:sz="4" w:space="0" w:color="auto"/>
              <w:right w:val="single" w:sz="4" w:space="0" w:color="auto"/>
            </w:tcBorders>
            <w:shd w:val="clear" w:color="auto" w:fill="E2EFD9"/>
            <w:noWrap/>
            <w:vAlign w:val="bottom"/>
            <w:hideMark/>
          </w:tcPr>
          <w:p w14:paraId="150DB47B" w14:textId="77777777" w:rsidR="007A7087" w:rsidRPr="007A7087" w:rsidRDefault="007A7087" w:rsidP="007A7087">
            <w:pPr>
              <w:spacing w:before="240"/>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5-SATNI</w:t>
            </w:r>
          </w:p>
        </w:tc>
        <w:tc>
          <w:tcPr>
            <w:tcW w:w="854" w:type="dxa"/>
            <w:tcBorders>
              <w:top w:val="nil"/>
              <w:left w:val="nil"/>
              <w:bottom w:val="single" w:sz="4" w:space="0" w:color="auto"/>
              <w:right w:val="single" w:sz="4" w:space="0" w:color="auto"/>
            </w:tcBorders>
            <w:shd w:val="clear" w:color="auto" w:fill="auto"/>
            <w:noWrap/>
            <w:vAlign w:val="center"/>
          </w:tcPr>
          <w:p w14:paraId="49D18DF4"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712" w:type="dxa"/>
            <w:tcBorders>
              <w:top w:val="nil"/>
              <w:left w:val="nil"/>
              <w:bottom w:val="single" w:sz="4" w:space="0" w:color="auto"/>
              <w:right w:val="single" w:sz="4" w:space="0" w:color="auto"/>
            </w:tcBorders>
            <w:shd w:val="clear" w:color="auto" w:fill="auto"/>
            <w:noWrap/>
            <w:vAlign w:val="center"/>
          </w:tcPr>
          <w:p w14:paraId="073F971F"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1</w:t>
            </w:r>
          </w:p>
        </w:tc>
        <w:tc>
          <w:tcPr>
            <w:tcW w:w="712" w:type="dxa"/>
            <w:tcBorders>
              <w:top w:val="nil"/>
              <w:left w:val="nil"/>
              <w:bottom w:val="single" w:sz="4" w:space="0" w:color="auto"/>
              <w:right w:val="single" w:sz="4" w:space="0" w:color="auto"/>
            </w:tcBorders>
            <w:shd w:val="clear" w:color="auto" w:fill="auto"/>
            <w:noWrap/>
            <w:vAlign w:val="center"/>
          </w:tcPr>
          <w:p w14:paraId="2D952CB2"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9</w:t>
            </w:r>
          </w:p>
        </w:tc>
        <w:tc>
          <w:tcPr>
            <w:tcW w:w="712" w:type="dxa"/>
            <w:tcBorders>
              <w:top w:val="nil"/>
              <w:left w:val="nil"/>
              <w:bottom w:val="single" w:sz="4" w:space="0" w:color="auto"/>
              <w:right w:val="single" w:sz="4" w:space="0" w:color="auto"/>
            </w:tcBorders>
            <w:shd w:val="clear" w:color="auto" w:fill="auto"/>
            <w:noWrap/>
            <w:vAlign w:val="center"/>
          </w:tcPr>
          <w:p w14:paraId="4EE0777D"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w:t>
            </w:r>
          </w:p>
        </w:tc>
        <w:tc>
          <w:tcPr>
            <w:tcW w:w="832" w:type="dxa"/>
            <w:tcBorders>
              <w:top w:val="nil"/>
              <w:left w:val="nil"/>
              <w:bottom w:val="single" w:sz="4" w:space="0" w:color="auto"/>
              <w:right w:val="single" w:sz="4" w:space="0" w:color="auto"/>
            </w:tcBorders>
            <w:shd w:val="clear" w:color="auto" w:fill="auto"/>
            <w:noWrap/>
            <w:vAlign w:val="center"/>
          </w:tcPr>
          <w:p w14:paraId="1454D38D"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w:t>
            </w:r>
          </w:p>
        </w:tc>
        <w:tc>
          <w:tcPr>
            <w:tcW w:w="0" w:type="auto"/>
            <w:tcBorders>
              <w:top w:val="nil"/>
              <w:left w:val="nil"/>
              <w:bottom w:val="single" w:sz="4" w:space="0" w:color="auto"/>
              <w:right w:val="single" w:sz="4" w:space="0" w:color="auto"/>
            </w:tcBorders>
            <w:vAlign w:val="center"/>
          </w:tcPr>
          <w:p w14:paraId="1544733C" w14:textId="77777777" w:rsidR="007A7087" w:rsidRPr="007A7087" w:rsidRDefault="007A7087" w:rsidP="007A7087">
            <w:pPr>
              <w:spacing w:before="240"/>
              <w:jc w:val="center"/>
              <w:rPr>
                <w:rFonts w:ascii="Arial" w:eastAsia="Calibri" w:hAnsi="Arial" w:cs="Arial"/>
                <w:bCs/>
                <w:iCs/>
                <w:color w:val="000000"/>
                <w:sz w:val="18"/>
                <w:szCs w:val="18"/>
              </w:rPr>
            </w:pPr>
            <w:r w:rsidRPr="007A7087">
              <w:rPr>
                <w:rFonts w:ascii="Arial" w:eastAsia="Calibri" w:hAnsi="Arial" w:cs="Arial"/>
                <w:bCs/>
                <w:iCs/>
                <w:color w:val="000000"/>
                <w:sz w:val="18"/>
                <w:szCs w:val="18"/>
              </w:rPr>
              <w:t>/</w:t>
            </w:r>
          </w:p>
        </w:tc>
        <w:tc>
          <w:tcPr>
            <w:tcW w:w="1752" w:type="dxa"/>
            <w:tcBorders>
              <w:top w:val="nil"/>
              <w:left w:val="single" w:sz="4" w:space="0" w:color="auto"/>
              <w:bottom w:val="single" w:sz="4" w:space="0" w:color="auto"/>
              <w:right w:val="single" w:sz="4" w:space="0" w:color="auto"/>
            </w:tcBorders>
            <w:shd w:val="clear" w:color="auto" w:fill="auto"/>
            <w:noWrap/>
            <w:vAlign w:val="center"/>
          </w:tcPr>
          <w:p w14:paraId="7E05824F" w14:textId="77777777" w:rsidR="007A7087" w:rsidRPr="007A7087" w:rsidRDefault="007A7087" w:rsidP="007A7087">
            <w:pPr>
              <w:spacing w:before="240"/>
              <w:jc w:val="center"/>
              <w:rPr>
                <w:rFonts w:ascii="Arial" w:eastAsia="Calibri" w:hAnsi="Arial" w:cs="Arial"/>
                <w:b/>
                <w:bCs/>
                <w:iCs/>
                <w:color w:val="000000"/>
                <w:sz w:val="18"/>
                <w:szCs w:val="18"/>
              </w:rPr>
            </w:pPr>
            <w:r w:rsidRPr="007A7087">
              <w:rPr>
                <w:rFonts w:ascii="Arial" w:eastAsia="Calibri" w:hAnsi="Arial" w:cs="Arial"/>
                <w:b/>
                <w:bCs/>
                <w:iCs/>
                <w:color w:val="000000"/>
                <w:sz w:val="18"/>
                <w:szCs w:val="18"/>
              </w:rPr>
              <w:t>9,0</w:t>
            </w:r>
          </w:p>
        </w:tc>
      </w:tr>
      <w:tr w:rsidR="007A7087" w:rsidRPr="007A7087" w14:paraId="39C8F893" w14:textId="77777777" w:rsidTr="007A7087">
        <w:trPr>
          <w:trHeight w:val="475"/>
          <w:jc w:val="center"/>
        </w:trPr>
        <w:tc>
          <w:tcPr>
            <w:tcW w:w="2850" w:type="dxa"/>
            <w:tcBorders>
              <w:top w:val="nil"/>
              <w:left w:val="single" w:sz="4" w:space="0" w:color="auto"/>
              <w:bottom w:val="single" w:sz="4" w:space="0" w:color="auto"/>
              <w:right w:val="single" w:sz="4" w:space="0" w:color="auto"/>
            </w:tcBorders>
            <w:shd w:val="clear" w:color="auto" w:fill="D5DCE4"/>
            <w:noWrap/>
            <w:vAlign w:val="center"/>
            <w:hideMark/>
          </w:tcPr>
          <w:p w14:paraId="25011730" w14:textId="77777777" w:rsidR="007A7087" w:rsidRPr="007A7087" w:rsidRDefault="007A7087" w:rsidP="007A7087">
            <w:pPr>
              <w:spacing w:before="240"/>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UKUPNO</w:t>
            </w:r>
          </w:p>
        </w:tc>
        <w:tc>
          <w:tcPr>
            <w:tcW w:w="854" w:type="dxa"/>
            <w:tcBorders>
              <w:top w:val="nil"/>
              <w:left w:val="nil"/>
              <w:bottom w:val="single" w:sz="4" w:space="0" w:color="auto"/>
              <w:right w:val="single" w:sz="4" w:space="0" w:color="auto"/>
            </w:tcBorders>
            <w:shd w:val="clear" w:color="auto" w:fill="D5DCE4"/>
            <w:noWrap/>
            <w:vAlign w:val="center"/>
          </w:tcPr>
          <w:p w14:paraId="35E34024" w14:textId="77777777" w:rsidR="007A7087" w:rsidRPr="007A7087" w:rsidRDefault="007A7087" w:rsidP="007A7087">
            <w:pPr>
              <w:spacing w:before="240"/>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31</w:t>
            </w:r>
          </w:p>
        </w:tc>
        <w:tc>
          <w:tcPr>
            <w:tcW w:w="712" w:type="dxa"/>
            <w:tcBorders>
              <w:top w:val="nil"/>
              <w:left w:val="nil"/>
              <w:bottom w:val="single" w:sz="4" w:space="0" w:color="auto"/>
              <w:right w:val="single" w:sz="4" w:space="0" w:color="auto"/>
            </w:tcBorders>
            <w:shd w:val="clear" w:color="auto" w:fill="D5DCE4"/>
            <w:noWrap/>
            <w:vAlign w:val="center"/>
          </w:tcPr>
          <w:p w14:paraId="6A20654A" w14:textId="77777777" w:rsidR="007A7087" w:rsidRPr="007A7087" w:rsidRDefault="007A7087" w:rsidP="007A7087">
            <w:pPr>
              <w:spacing w:before="240"/>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65</w:t>
            </w:r>
          </w:p>
        </w:tc>
        <w:tc>
          <w:tcPr>
            <w:tcW w:w="712" w:type="dxa"/>
            <w:tcBorders>
              <w:top w:val="nil"/>
              <w:left w:val="nil"/>
              <w:bottom w:val="single" w:sz="4" w:space="0" w:color="auto"/>
              <w:right w:val="single" w:sz="4" w:space="0" w:color="auto"/>
            </w:tcBorders>
            <w:shd w:val="clear" w:color="auto" w:fill="D5DCE4"/>
            <w:noWrap/>
            <w:vAlign w:val="center"/>
          </w:tcPr>
          <w:p w14:paraId="77DABB45" w14:textId="77777777" w:rsidR="007A7087" w:rsidRPr="007A7087" w:rsidRDefault="007A7087" w:rsidP="007A7087">
            <w:pPr>
              <w:spacing w:before="240"/>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551</w:t>
            </w:r>
          </w:p>
        </w:tc>
        <w:tc>
          <w:tcPr>
            <w:tcW w:w="712" w:type="dxa"/>
            <w:tcBorders>
              <w:top w:val="nil"/>
              <w:left w:val="nil"/>
              <w:bottom w:val="single" w:sz="4" w:space="0" w:color="auto"/>
              <w:right w:val="single" w:sz="4" w:space="0" w:color="auto"/>
            </w:tcBorders>
            <w:shd w:val="clear" w:color="auto" w:fill="D5DCE4"/>
            <w:noWrap/>
            <w:vAlign w:val="center"/>
          </w:tcPr>
          <w:p w14:paraId="1D4F3BC8" w14:textId="77777777" w:rsidR="007A7087" w:rsidRPr="007A7087" w:rsidRDefault="007A7087" w:rsidP="007A7087">
            <w:pPr>
              <w:spacing w:before="240"/>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140</w:t>
            </w:r>
          </w:p>
        </w:tc>
        <w:tc>
          <w:tcPr>
            <w:tcW w:w="832" w:type="dxa"/>
            <w:tcBorders>
              <w:top w:val="nil"/>
              <w:left w:val="nil"/>
              <w:bottom w:val="single" w:sz="4" w:space="0" w:color="auto"/>
              <w:right w:val="single" w:sz="4" w:space="0" w:color="auto"/>
            </w:tcBorders>
            <w:shd w:val="clear" w:color="auto" w:fill="D5DCE4"/>
            <w:noWrap/>
            <w:vAlign w:val="center"/>
          </w:tcPr>
          <w:p w14:paraId="03B528EC" w14:textId="77777777" w:rsidR="007A7087" w:rsidRPr="007A7087" w:rsidRDefault="007A7087" w:rsidP="007A7087">
            <w:pPr>
              <w:spacing w:before="240"/>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20</w:t>
            </w:r>
          </w:p>
        </w:tc>
        <w:tc>
          <w:tcPr>
            <w:tcW w:w="0" w:type="auto"/>
            <w:tcBorders>
              <w:top w:val="nil"/>
              <w:left w:val="nil"/>
              <w:bottom w:val="single" w:sz="4" w:space="0" w:color="auto"/>
              <w:right w:val="single" w:sz="4" w:space="0" w:color="auto"/>
            </w:tcBorders>
            <w:shd w:val="clear" w:color="auto" w:fill="D5DCE4"/>
            <w:vAlign w:val="center"/>
          </w:tcPr>
          <w:p w14:paraId="57EFA13A" w14:textId="77777777" w:rsidR="007A7087" w:rsidRPr="007A7087" w:rsidRDefault="007A7087" w:rsidP="007A7087">
            <w:pPr>
              <w:spacing w:before="240"/>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27</w:t>
            </w:r>
          </w:p>
        </w:tc>
        <w:tc>
          <w:tcPr>
            <w:tcW w:w="1752" w:type="dxa"/>
            <w:tcBorders>
              <w:top w:val="nil"/>
              <w:left w:val="single" w:sz="4" w:space="0" w:color="auto"/>
              <w:bottom w:val="single" w:sz="4" w:space="0" w:color="auto"/>
              <w:right w:val="single" w:sz="4" w:space="0" w:color="auto"/>
            </w:tcBorders>
            <w:shd w:val="clear" w:color="auto" w:fill="D5DCE4"/>
            <w:noWrap/>
            <w:vAlign w:val="center"/>
          </w:tcPr>
          <w:p w14:paraId="1F091074" w14:textId="77777777" w:rsidR="007A7087" w:rsidRPr="007A7087" w:rsidRDefault="007A7087" w:rsidP="007A7087">
            <w:pPr>
              <w:spacing w:before="240"/>
              <w:jc w:val="center"/>
              <w:rPr>
                <w:rFonts w:ascii="Arial" w:eastAsia="Calibri" w:hAnsi="Arial" w:cs="Arial"/>
                <w:b/>
                <w:iCs/>
                <w:color w:val="000000"/>
                <w:sz w:val="18"/>
                <w:szCs w:val="18"/>
              </w:rPr>
            </w:pPr>
            <w:r w:rsidRPr="007A7087">
              <w:rPr>
                <w:rFonts w:ascii="Arial" w:eastAsia="Calibri" w:hAnsi="Arial" w:cs="Arial"/>
                <w:b/>
                <w:bCs/>
                <w:iCs/>
                <w:color w:val="000000"/>
                <w:sz w:val="18"/>
                <w:szCs w:val="18"/>
              </w:rPr>
              <w:t>17,7</w:t>
            </w:r>
          </w:p>
        </w:tc>
      </w:tr>
    </w:tbl>
    <w:p w14:paraId="6DF4EF59" w14:textId="77777777" w:rsidR="007A7087" w:rsidRPr="007A7087" w:rsidRDefault="007A7087" w:rsidP="007A7087">
      <w:pPr>
        <w:rPr>
          <w:rFonts w:ascii="Arial" w:hAnsi="Arial" w:cs="Arial"/>
          <w:b/>
          <w:bCs/>
          <w:iCs/>
          <w:sz w:val="20"/>
          <w:szCs w:val="20"/>
        </w:rPr>
      </w:pPr>
    </w:p>
    <w:bookmarkEnd w:id="17"/>
    <w:p w14:paraId="688F2244" w14:textId="77777777" w:rsidR="007A7087" w:rsidRPr="007A7087" w:rsidRDefault="007A7087" w:rsidP="007A7087">
      <w:pPr>
        <w:jc w:val="both"/>
        <w:rPr>
          <w:sz w:val="20"/>
          <w:szCs w:val="20"/>
        </w:rPr>
      </w:pPr>
    </w:p>
    <w:p w14:paraId="56226B23" w14:textId="77777777" w:rsidR="007A7087" w:rsidRPr="007A7087" w:rsidRDefault="007A7087" w:rsidP="007A7087">
      <w:pPr>
        <w:jc w:val="both"/>
        <w:rPr>
          <w:rFonts w:ascii="Arial" w:hAnsi="Arial" w:cs="Arial"/>
          <w:bCs/>
          <w:iCs/>
          <w:sz w:val="22"/>
          <w:szCs w:val="22"/>
        </w:rPr>
      </w:pPr>
      <w:r w:rsidRPr="007A7087">
        <w:rPr>
          <w:rFonts w:ascii="Arial" w:hAnsi="Arial" w:cs="Arial"/>
          <w:sz w:val="22"/>
          <w:szCs w:val="22"/>
        </w:rPr>
        <w:t xml:space="preserve">Od </w:t>
      </w:r>
      <w:r w:rsidRPr="007A7087">
        <w:rPr>
          <w:rFonts w:ascii="Arial" w:hAnsi="Arial" w:cs="Arial"/>
          <w:b/>
          <w:bCs/>
          <w:sz w:val="22"/>
          <w:szCs w:val="22"/>
        </w:rPr>
        <w:t xml:space="preserve">140 </w:t>
      </w:r>
      <w:r w:rsidRPr="007A7087">
        <w:rPr>
          <w:rFonts w:ascii="Arial" w:hAnsi="Arial" w:cs="Arial"/>
          <w:sz w:val="22"/>
          <w:szCs w:val="22"/>
        </w:rPr>
        <w:t xml:space="preserve">djece s teškoćama u razvoju uključene u redovne programe, njih 20 ima pravo na osobnog pomagača. </w:t>
      </w:r>
      <w:r w:rsidRPr="007A7087">
        <w:rPr>
          <w:rFonts w:ascii="Arial" w:hAnsi="Arial" w:cs="Arial"/>
          <w:bCs/>
          <w:iCs/>
          <w:sz w:val="22"/>
          <w:szCs w:val="22"/>
        </w:rPr>
        <w:t>Osobni pomagači rade s djecom 4 ili 6 sata dnevno od kojih su neki zaduženi za više djece s teškoćama u razvoju u odgojnoj skupini.</w:t>
      </w:r>
    </w:p>
    <w:p w14:paraId="0174EECB" w14:textId="77777777" w:rsidR="007A7087" w:rsidRPr="007A7087" w:rsidRDefault="007A7087" w:rsidP="007A7087">
      <w:pPr>
        <w:rPr>
          <w:rFonts w:ascii="Arial" w:hAnsi="Arial" w:cs="Arial"/>
          <w:b/>
          <w:bCs/>
          <w:iCs/>
          <w:sz w:val="20"/>
          <w:szCs w:val="20"/>
        </w:rPr>
      </w:pPr>
      <w:bookmarkStart w:id="18" w:name="_Hlk124330864"/>
    </w:p>
    <w:p w14:paraId="7DF98363" w14:textId="77777777" w:rsidR="007A7087" w:rsidRPr="007A7087" w:rsidRDefault="007A7087" w:rsidP="007A7087">
      <w:pPr>
        <w:rPr>
          <w:rFonts w:ascii="Arial" w:hAnsi="Arial" w:cs="Arial"/>
          <w:b/>
          <w:bCs/>
          <w:iCs/>
          <w:sz w:val="20"/>
          <w:szCs w:val="20"/>
        </w:rPr>
      </w:pPr>
      <w:r w:rsidRPr="007A7087">
        <w:rPr>
          <w:rFonts w:ascii="Arial" w:hAnsi="Arial" w:cs="Arial"/>
          <w:b/>
          <w:bCs/>
          <w:iCs/>
          <w:sz w:val="20"/>
          <w:szCs w:val="20"/>
        </w:rPr>
        <w:t>Tablica 17:  Djeca s teškoćama u razvoju u Dječjem vrtiću Pčelica</w:t>
      </w:r>
    </w:p>
    <w:p w14:paraId="68325C28" w14:textId="77777777" w:rsidR="007A7087" w:rsidRPr="007A7087" w:rsidRDefault="007A7087" w:rsidP="007A7087">
      <w:pPr>
        <w:rPr>
          <w:rFonts w:ascii="Arial" w:hAnsi="Arial" w:cs="Arial"/>
          <w:b/>
          <w:bCs/>
          <w:iCs/>
          <w:sz w:val="20"/>
          <w:szCs w:val="20"/>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163"/>
      </w:tblGrid>
      <w:tr w:rsidR="007A7087" w:rsidRPr="007A7087" w14:paraId="2C948A93" w14:textId="77777777" w:rsidTr="007A7087">
        <w:trPr>
          <w:trHeight w:val="249"/>
        </w:trPr>
        <w:tc>
          <w:tcPr>
            <w:tcW w:w="7655" w:type="dxa"/>
            <w:shd w:val="clear" w:color="auto" w:fill="B4C6E7"/>
            <w:vAlign w:val="center"/>
          </w:tcPr>
          <w:p w14:paraId="6F066530" w14:textId="77777777" w:rsidR="007A7087" w:rsidRPr="007A7087" w:rsidRDefault="007A7087" w:rsidP="007A7087">
            <w:pPr>
              <w:spacing w:after="160"/>
              <w:rPr>
                <w:rFonts w:ascii="Arial" w:hAnsi="Arial" w:cs="Arial"/>
                <w:bCs/>
                <w:iCs/>
                <w:sz w:val="20"/>
                <w:szCs w:val="20"/>
              </w:rPr>
            </w:pPr>
            <w:r w:rsidRPr="007A7087">
              <w:rPr>
                <w:rFonts w:ascii="Arial" w:hAnsi="Arial" w:cs="Arial"/>
                <w:bCs/>
                <w:iCs/>
                <w:sz w:val="20"/>
                <w:szCs w:val="20"/>
              </w:rPr>
              <w:t>Naziv kategorija teškoća u razvoju prema Državnom pedagoškom standardu</w:t>
            </w:r>
          </w:p>
        </w:tc>
        <w:tc>
          <w:tcPr>
            <w:tcW w:w="1163" w:type="dxa"/>
            <w:shd w:val="clear" w:color="auto" w:fill="B4C6E7"/>
            <w:vAlign w:val="center"/>
          </w:tcPr>
          <w:p w14:paraId="6364C989" w14:textId="77777777" w:rsidR="007A7087" w:rsidRPr="007A7087" w:rsidRDefault="007A7087" w:rsidP="007A7087">
            <w:pPr>
              <w:spacing w:after="160"/>
              <w:rPr>
                <w:rFonts w:ascii="Arial" w:hAnsi="Arial" w:cs="Arial"/>
                <w:b/>
                <w:iCs/>
                <w:sz w:val="20"/>
                <w:szCs w:val="20"/>
              </w:rPr>
            </w:pPr>
          </w:p>
        </w:tc>
      </w:tr>
      <w:tr w:rsidR="007A7087" w:rsidRPr="007A7087" w14:paraId="36E77DFA" w14:textId="77777777" w:rsidTr="007A7087">
        <w:trPr>
          <w:trHeight w:val="249"/>
        </w:trPr>
        <w:tc>
          <w:tcPr>
            <w:tcW w:w="7655" w:type="dxa"/>
            <w:shd w:val="clear" w:color="auto" w:fill="E2EFD9"/>
            <w:vAlign w:val="center"/>
          </w:tcPr>
          <w:p w14:paraId="59950244"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Oštećenje vida</w:t>
            </w:r>
          </w:p>
        </w:tc>
        <w:tc>
          <w:tcPr>
            <w:tcW w:w="1163" w:type="dxa"/>
            <w:shd w:val="clear" w:color="auto" w:fill="auto"/>
            <w:vAlign w:val="center"/>
          </w:tcPr>
          <w:p w14:paraId="4484D4E0" w14:textId="77777777" w:rsidR="007A7087" w:rsidRPr="007A7087" w:rsidRDefault="007A7087" w:rsidP="007A7087">
            <w:pPr>
              <w:spacing w:after="160"/>
              <w:jc w:val="center"/>
              <w:rPr>
                <w:rFonts w:ascii="Arial" w:hAnsi="Arial" w:cs="Arial"/>
                <w:bCs/>
                <w:iCs/>
                <w:sz w:val="20"/>
                <w:szCs w:val="20"/>
              </w:rPr>
            </w:pPr>
            <w:r w:rsidRPr="007A7087">
              <w:rPr>
                <w:rFonts w:ascii="Arial" w:hAnsi="Arial" w:cs="Arial"/>
                <w:bCs/>
                <w:iCs/>
                <w:sz w:val="20"/>
                <w:szCs w:val="20"/>
              </w:rPr>
              <w:t>4</w:t>
            </w:r>
          </w:p>
        </w:tc>
      </w:tr>
      <w:tr w:rsidR="007A7087" w:rsidRPr="007A7087" w14:paraId="7FA4179E" w14:textId="77777777" w:rsidTr="007A7087">
        <w:trPr>
          <w:trHeight w:val="249"/>
        </w:trPr>
        <w:tc>
          <w:tcPr>
            <w:tcW w:w="7655" w:type="dxa"/>
            <w:shd w:val="clear" w:color="auto" w:fill="E2EFD9"/>
            <w:vAlign w:val="center"/>
          </w:tcPr>
          <w:p w14:paraId="69D8A92C"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Oštećenje sluha</w:t>
            </w:r>
          </w:p>
        </w:tc>
        <w:tc>
          <w:tcPr>
            <w:tcW w:w="1163" w:type="dxa"/>
            <w:shd w:val="clear" w:color="auto" w:fill="auto"/>
            <w:vAlign w:val="center"/>
          </w:tcPr>
          <w:p w14:paraId="37DEF685" w14:textId="77777777" w:rsidR="007A7087" w:rsidRPr="007A7087" w:rsidRDefault="007A7087" w:rsidP="007A7087">
            <w:pPr>
              <w:spacing w:after="160"/>
              <w:jc w:val="center"/>
              <w:rPr>
                <w:rFonts w:ascii="Arial" w:hAnsi="Arial" w:cs="Arial"/>
                <w:bCs/>
                <w:iCs/>
                <w:sz w:val="20"/>
                <w:szCs w:val="20"/>
              </w:rPr>
            </w:pPr>
            <w:r w:rsidRPr="007A7087">
              <w:rPr>
                <w:rFonts w:ascii="Arial" w:hAnsi="Arial" w:cs="Arial"/>
                <w:bCs/>
                <w:iCs/>
                <w:sz w:val="20"/>
                <w:szCs w:val="20"/>
              </w:rPr>
              <w:t>0</w:t>
            </w:r>
          </w:p>
        </w:tc>
      </w:tr>
      <w:tr w:rsidR="007A7087" w:rsidRPr="007A7087" w14:paraId="6554730B" w14:textId="77777777" w:rsidTr="007A7087">
        <w:trPr>
          <w:trHeight w:val="249"/>
        </w:trPr>
        <w:tc>
          <w:tcPr>
            <w:tcW w:w="7655" w:type="dxa"/>
            <w:shd w:val="clear" w:color="auto" w:fill="E2EFD9"/>
            <w:vAlign w:val="center"/>
          </w:tcPr>
          <w:p w14:paraId="552AF74B"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Poremećaji govorno-glasovne komunikacije</w:t>
            </w:r>
          </w:p>
        </w:tc>
        <w:tc>
          <w:tcPr>
            <w:tcW w:w="1163" w:type="dxa"/>
            <w:shd w:val="clear" w:color="auto" w:fill="auto"/>
            <w:vAlign w:val="center"/>
          </w:tcPr>
          <w:p w14:paraId="6C5DCB7D" w14:textId="77777777" w:rsidR="007A7087" w:rsidRPr="007A7087" w:rsidRDefault="007A7087" w:rsidP="007A7087">
            <w:pPr>
              <w:spacing w:after="160"/>
              <w:jc w:val="center"/>
              <w:rPr>
                <w:rFonts w:ascii="Arial" w:hAnsi="Arial" w:cs="Arial"/>
                <w:bCs/>
                <w:iCs/>
                <w:sz w:val="20"/>
                <w:szCs w:val="20"/>
              </w:rPr>
            </w:pPr>
            <w:r w:rsidRPr="007A7087">
              <w:rPr>
                <w:rFonts w:ascii="Arial" w:hAnsi="Arial" w:cs="Arial"/>
                <w:bCs/>
                <w:iCs/>
                <w:sz w:val="20"/>
                <w:szCs w:val="20"/>
              </w:rPr>
              <w:t>71</w:t>
            </w:r>
          </w:p>
        </w:tc>
      </w:tr>
      <w:tr w:rsidR="007A7087" w:rsidRPr="007A7087" w14:paraId="4B76781E" w14:textId="77777777" w:rsidTr="007A7087">
        <w:trPr>
          <w:trHeight w:val="249"/>
        </w:trPr>
        <w:tc>
          <w:tcPr>
            <w:tcW w:w="7655" w:type="dxa"/>
            <w:shd w:val="clear" w:color="auto" w:fill="E2EFD9"/>
            <w:vAlign w:val="center"/>
          </w:tcPr>
          <w:p w14:paraId="73CE57EA"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Promjene u osobitosti uvjetovane organskim čimbenicima i psihozom</w:t>
            </w:r>
          </w:p>
        </w:tc>
        <w:tc>
          <w:tcPr>
            <w:tcW w:w="1163" w:type="dxa"/>
            <w:shd w:val="clear" w:color="auto" w:fill="auto"/>
            <w:vAlign w:val="center"/>
          </w:tcPr>
          <w:p w14:paraId="4E0FB3ED" w14:textId="77777777" w:rsidR="007A7087" w:rsidRPr="007A7087" w:rsidRDefault="007A7087" w:rsidP="007A7087">
            <w:pPr>
              <w:spacing w:after="160"/>
              <w:jc w:val="center"/>
              <w:rPr>
                <w:rFonts w:ascii="Arial" w:hAnsi="Arial" w:cs="Arial"/>
                <w:bCs/>
                <w:iCs/>
                <w:sz w:val="20"/>
                <w:szCs w:val="20"/>
              </w:rPr>
            </w:pPr>
            <w:r w:rsidRPr="007A7087">
              <w:rPr>
                <w:rFonts w:ascii="Arial" w:hAnsi="Arial" w:cs="Arial"/>
                <w:bCs/>
                <w:iCs/>
                <w:sz w:val="20"/>
                <w:szCs w:val="20"/>
              </w:rPr>
              <w:t>1</w:t>
            </w:r>
          </w:p>
        </w:tc>
      </w:tr>
      <w:tr w:rsidR="007A7087" w:rsidRPr="007A7087" w14:paraId="0C78E833" w14:textId="77777777" w:rsidTr="007A7087">
        <w:trPr>
          <w:trHeight w:val="249"/>
        </w:trPr>
        <w:tc>
          <w:tcPr>
            <w:tcW w:w="7655" w:type="dxa"/>
            <w:shd w:val="clear" w:color="auto" w:fill="E2EFD9"/>
            <w:vAlign w:val="center"/>
          </w:tcPr>
          <w:p w14:paraId="1AEAFBC1"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Poremećaji u ponašanju</w:t>
            </w:r>
          </w:p>
        </w:tc>
        <w:tc>
          <w:tcPr>
            <w:tcW w:w="1163" w:type="dxa"/>
            <w:shd w:val="clear" w:color="auto" w:fill="auto"/>
            <w:vAlign w:val="center"/>
          </w:tcPr>
          <w:p w14:paraId="43C8E152" w14:textId="77777777" w:rsidR="007A7087" w:rsidRPr="007A7087" w:rsidRDefault="007A7087" w:rsidP="007A7087">
            <w:pPr>
              <w:spacing w:after="160"/>
              <w:jc w:val="center"/>
              <w:rPr>
                <w:rFonts w:ascii="Arial" w:hAnsi="Arial" w:cs="Arial"/>
                <w:bCs/>
                <w:iCs/>
                <w:sz w:val="20"/>
                <w:szCs w:val="20"/>
              </w:rPr>
            </w:pPr>
            <w:r w:rsidRPr="007A7087">
              <w:rPr>
                <w:rFonts w:ascii="Arial" w:hAnsi="Arial" w:cs="Arial"/>
                <w:bCs/>
                <w:iCs/>
                <w:sz w:val="20"/>
                <w:szCs w:val="20"/>
              </w:rPr>
              <w:t>13</w:t>
            </w:r>
          </w:p>
        </w:tc>
      </w:tr>
      <w:tr w:rsidR="007A7087" w:rsidRPr="007A7087" w14:paraId="01D60B3A" w14:textId="77777777" w:rsidTr="007A7087">
        <w:trPr>
          <w:trHeight w:val="249"/>
        </w:trPr>
        <w:tc>
          <w:tcPr>
            <w:tcW w:w="7655" w:type="dxa"/>
            <w:shd w:val="clear" w:color="auto" w:fill="E2EFD9"/>
            <w:vAlign w:val="center"/>
          </w:tcPr>
          <w:p w14:paraId="1570A51A"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Motorička oštećenja</w:t>
            </w:r>
          </w:p>
        </w:tc>
        <w:tc>
          <w:tcPr>
            <w:tcW w:w="1163" w:type="dxa"/>
            <w:shd w:val="clear" w:color="auto" w:fill="auto"/>
            <w:vAlign w:val="center"/>
          </w:tcPr>
          <w:p w14:paraId="1D7A8F3E" w14:textId="77777777" w:rsidR="007A7087" w:rsidRPr="007A7087" w:rsidRDefault="007A7087" w:rsidP="007A7087">
            <w:pPr>
              <w:spacing w:after="160"/>
              <w:jc w:val="center"/>
              <w:rPr>
                <w:rFonts w:ascii="Arial" w:hAnsi="Arial" w:cs="Arial"/>
                <w:bCs/>
                <w:iCs/>
                <w:sz w:val="20"/>
                <w:szCs w:val="20"/>
              </w:rPr>
            </w:pPr>
            <w:r w:rsidRPr="007A7087">
              <w:rPr>
                <w:rFonts w:ascii="Arial" w:hAnsi="Arial" w:cs="Arial"/>
                <w:bCs/>
                <w:iCs/>
                <w:sz w:val="20"/>
                <w:szCs w:val="20"/>
              </w:rPr>
              <w:t>6</w:t>
            </w:r>
          </w:p>
        </w:tc>
      </w:tr>
      <w:tr w:rsidR="007A7087" w:rsidRPr="007A7087" w14:paraId="28F8AE90" w14:textId="77777777" w:rsidTr="007A7087">
        <w:trPr>
          <w:trHeight w:val="249"/>
        </w:trPr>
        <w:tc>
          <w:tcPr>
            <w:tcW w:w="7655" w:type="dxa"/>
            <w:shd w:val="clear" w:color="auto" w:fill="E2EFD9"/>
            <w:vAlign w:val="center"/>
          </w:tcPr>
          <w:p w14:paraId="0B797169"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Snižene intelektualne sposobnosti</w:t>
            </w:r>
          </w:p>
        </w:tc>
        <w:tc>
          <w:tcPr>
            <w:tcW w:w="1163" w:type="dxa"/>
            <w:shd w:val="clear" w:color="auto" w:fill="auto"/>
            <w:vAlign w:val="center"/>
          </w:tcPr>
          <w:p w14:paraId="4D008B9C" w14:textId="77777777" w:rsidR="007A7087" w:rsidRPr="007A7087" w:rsidRDefault="007A7087" w:rsidP="007A7087">
            <w:pPr>
              <w:spacing w:after="160"/>
              <w:jc w:val="center"/>
              <w:rPr>
                <w:rFonts w:ascii="Arial" w:hAnsi="Arial" w:cs="Arial"/>
                <w:bCs/>
                <w:iCs/>
                <w:sz w:val="20"/>
                <w:szCs w:val="20"/>
              </w:rPr>
            </w:pPr>
            <w:r w:rsidRPr="007A7087">
              <w:rPr>
                <w:rFonts w:ascii="Arial" w:hAnsi="Arial" w:cs="Arial"/>
                <w:bCs/>
                <w:iCs/>
                <w:sz w:val="20"/>
                <w:szCs w:val="20"/>
              </w:rPr>
              <w:t>9</w:t>
            </w:r>
          </w:p>
        </w:tc>
      </w:tr>
      <w:tr w:rsidR="007A7087" w:rsidRPr="007A7087" w14:paraId="23A683D3" w14:textId="77777777" w:rsidTr="007A7087">
        <w:trPr>
          <w:trHeight w:val="249"/>
        </w:trPr>
        <w:tc>
          <w:tcPr>
            <w:tcW w:w="7655" w:type="dxa"/>
            <w:shd w:val="clear" w:color="auto" w:fill="E2EFD9"/>
            <w:vAlign w:val="center"/>
          </w:tcPr>
          <w:p w14:paraId="674D9F21"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Autizam</w:t>
            </w:r>
          </w:p>
        </w:tc>
        <w:tc>
          <w:tcPr>
            <w:tcW w:w="1163" w:type="dxa"/>
            <w:shd w:val="clear" w:color="auto" w:fill="auto"/>
            <w:vAlign w:val="center"/>
          </w:tcPr>
          <w:p w14:paraId="27DEA682" w14:textId="77777777" w:rsidR="007A7087" w:rsidRPr="007A7087" w:rsidRDefault="007A7087" w:rsidP="007A7087">
            <w:pPr>
              <w:spacing w:after="160"/>
              <w:jc w:val="center"/>
              <w:rPr>
                <w:rFonts w:ascii="Arial" w:hAnsi="Arial" w:cs="Arial"/>
                <w:bCs/>
                <w:iCs/>
                <w:sz w:val="20"/>
                <w:szCs w:val="20"/>
              </w:rPr>
            </w:pPr>
            <w:r w:rsidRPr="007A7087">
              <w:rPr>
                <w:rFonts w:ascii="Arial" w:hAnsi="Arial" w:cs="Arial"/>
                <w:bCs/>
                <w:iCs/>
                <w:sz w:val="20"/>
                <w:szCs w:val="20"/>
              </w:rPr>
              <w:t>13</w:t>
            </w:r>
          </w:p>
        </w:tc>
      </w:tr>
      <w:tr w:rsidR="007A7087" w:rsidRPr="007A7087" w14:paraId="0B880E62" w14:textId="77777777" w:rsidTr="007A7087">
        <w:trPr>
          <w:trHeight w:val="249"/>
        </w:trPr>
        <w:tc>
          <w:tcPr>
            <w:tcW w:w="7655" w:type="dxa"/>
            <w:shd w:val="clear" w:color="auto" w:fill="E2EFD9"/>
            <w:vAlign w:val="center"/>
          </w:tcPr>
          <w:p w14:paraId="461BEAC7"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Višestruke teškoće</w:t>
            </w:r>
          </w:p>
        </w:tc>
        <w:tc>
          <w:tcPr>
            <w:tcW w:w="1163" w:type="dxa"/>
            <w:shd w:val="clear" w:color="auto" w:fill="auto"/>
            <w:vAlign w:val="center"/>
          </w:tcPr>
          <w:p w14:paraId="380AA5D1" w14:textId="77777777" w:rsidR="007A7087" w:rsidRPr="007A7087" w:rsidRDefault="007A7087" w:rsidP="007A7087">
            <w:pPr>
              <w:spacing w:after="160"/>
              <w:jc w:val="center"/>
              <w:rPr>
                <w:rFonts w:ascii="Arial" w:hAnsi="Arial" w:cs="Arial"/>
                <w:bCs/>
                <w:iCs/>
                <w:sz w:val="20"/>
                <w:szCs w:val="20"/>
              </w:rPr>
            </w:pPr>
            <w:r w:rsidRPr="007A7087">
              <w:rPr>
                <w:rFonts w:ascii="Arial" w:hAnsi="Arial" w:cs="Arial"/>
                <w:bCs/>
                <w:iCs/>
                <w:sz w:val="20"/>
                <w:szCs w:val="20"/>
              </w:rPr>
              <w:t>1</w:t>
            </w:r>
          </w:p>
        </w:tc>
      </w:tr>
      <w:tr w:rsidR="007A7087" w:rsidRPr="007A7087" w14:paraId="529EC492" w14:textId="77777777" w:rsidTr="007A7087">
        <w:trPr>
          <w:trHeight w:val="249"/>
        </w:trPr>
        <w:tc>
          <w:tcPr>
            <w:tcW w:w="7655" w:type="dxa"/>
            <w:tcBorders>
              <w:bottom w:val="single" w:sz="4" w:space="0" w:color="auto"/>
            </w:tcBorders>
            <w:shd w:val="clear" w:color="auto" w:fill="E2EFD9"/>
            <w:vAlign w:val="center"/>
          </w:tcPr>
          <w:p w14:paraId="7D9C75B4"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Zdravstveno neurološka oštećenja</w:t>
            </w:r>
          </w:p>
        </w:tc>
        <w:tc>
          <w:tcPr>
            <w:tcW w:w="1163" w:type="dxa"/>
            <w:tcBorders>
              <w:bottom w:val="single" w:sz="4" w:space="0" w:color="auto"/>
            </w:tcBorders>
            <w:shd w:val="clear" w:color="auto" w:fill="auto"/>
            <w:vAlign w:val="center"/>
          </w:tcPr>
          <w:p w14:paraId="765C6BC1" w14:textId="77777777" w:rsidR="007A7087" w:rsidRPr="007A7087" w:rsidRDefault="007A7087" w:rsidP="007A7087">
            <w:pPr>
              <w:spacing w:after="160"/>
              <w:jc w:val="center"/>
              <w:rPr>
                <w:rFonts w:ascii="Arial" w:hAnsi="Arial" w:cs="Arial"/>
                <w:bCs/>
                <w:iCs/>
                <w:sz w:val="20"/>
                <w:szCs w:val="20"/>
              </w:rPr>
            </w:pPr>
            <w:r w:rsidRPr="007A7087">
              <w:rPr>
                <w:rFonts w:ascii="Arial" w:hAnsi="Arial" w:cs="Arial"/>
                <w:bCs/>
                <w:iCs/>
                <w:sz w:val="20"/>
                <w:szCs w:val="20"/>
              </w:rPr>
              <w:t>22</w:t>
            </w:r>
          </w:p>
        </w:tc>
      </w:tr>
      <w:tr w:rsidR="007A7087" w:rsidRPr="007A7087" w14:paraId="2753B3D3" w14:textId="77777777" w:rsidTr="007A7087">
        <w:trPr>
          <w:trHeight w:val="249"/>
        </w:trPr>
        <w:tc>
          <w:tcPr>
            <w:tcW w:w="7655" w:type="dxa"/>
            <w:shd w:val="clear" w:color="auto" w:fill="D9E2F3"/>
            <w:vAlign w:val="center"/>
          </w:tcPr>
          <w:p w14:paraId="2FE7FFD0" w14:textId="77777777" w:rsidR="007A7087" w:rsidRPr="007A7087" w:rsidRDefault="007A7087" w:rsidP="007A7087">
            <w:pPr>
              <w:spacing w:after="160"/>
              <w:rPr>
                <w:rFonts w:ascii="Arial" w:hAnsi="Arial" w:cs="Arial"/>
                <w:b/>
                <w:iCs/>
                <w:sz w:val="20"/>
                <w:szCs w:val="20"/>
              </w:rPr>
            </w:pPr>
            <w:r w:rsidRPr="007A7087">
              <w:rPr>
                <w:rFonts w:ascii="Arial" w:hAnsi="Arial" w:cs="Arial"/>
                <w:b/>
                <w:bCs/>
                <w:iCs/>
                <w:sz w:val="20"/>
                <w:szCs w:val="20"/>
              </w:rPr>
              <w:t>UKUPNO</w:t>
            </w:r>
          </w:p>
        </w:tc>
        <w:tc>
          <w:tcPr>
            <w:tcW w:w="1163" w:type="dxa"/>
            <w:shd w:val="clear" w:color="auto" w:fill="D9E2F3"/>
            <w:vAlign w:val="center"/>
          </w:tcPr>
          <w:p w14:paraId="724DA22E" w14:textId="77777777" w:rsidR="007A7087" w:rsidRPr="007A7087" w:rsidRDefault="007A7087" w:rsidP="007A7087">
            <w:pPr>
              <w:spacing w:after="160"/>
              <w:jc w:val="center"/>
              <w:rPr>
                <w:rFonts w:ascii="Arial" w:hAnsi="Arial" w:cs="Arial"/>
                <w:b/>
                <w:iCs/>
                <w:sz w:val="20"/>
                <w:szCs w:val="20"/>
              </w:rPr>
            </w:pPr>
            <w:r w:rsidRPr="007A7087">
              <w:rPr>
                <w:rFonts w:ascii="Arial" w:hAnsi="Arial" w:cs="Arial"/>
                <w:b/>
                <w:bCs/>
                <w:iCs/>
                <w:sz w:val="20"/>
                <w:szCs w:val="20"/>
              </w:rPr>
              <w:t>140</w:t>
            </w:r>
          </w:p>
        </w:tc>
      </w:tr>
      <w:bookmarkEnd w:id="18"/>
    </w:tbl>
    <w:p w14:paraId="51267BE5" w14:textId="77777777" w:rsidR="007A7087" w:rsidRPr="007A7087" w:rsidRDefault="007A7087" w:rsidP="007A7087">
      <w:pPr>
        <w:rPr>
          <w:rFonts w:ascii="Arial" w:hAnsi="Arial" w:cs="Arial"/>
          <w:b/>
          <w:bCs/>
          <w:iCs/>
          <w:sz w:val="20"/>
          <w:szCs w:val="20"/>
        </w:rPr>
      </w:pPr>
    </w:p>
    <w:p w14:paraId="4C6BDCA7" w14:textId="77777777" w:rsidR="007A7087" w:rsidRPr="007A7087" w:rsidRDefault="007A7087" w:rsidP="007A7087">
      <w:pPr>
        <w:rPr>
          <w:rFonts w:ascii="Arial" w:hAnsi="Arial" w:cs="Arial"/>
          <w:b/>
          <w:bCs/>
          <w:iCs/>
          <w:sz w:val="20"/>
          <w:szCs w:val="20"/>
        </w:rPr>
      </w:pPr>
    </w:p>
    <w:p w14:paraId="60FCD20D" w14:textId="77777777" w:rsidR="007A7087" w:rsidRPr="001C01D4" w:rsidRDefault="007A7087" w:rsidP="001C01D4">
      <w:pPr>
        <w:rPr>
          <w:rFonts w:ascii="Arial" w:hAnsi="Arial" w:cs="Arial"/>
          <w:b/>
          <w:bCs/>
          <w:iCs/>
          <w:sz w:val="20"/>
          <w:szCs w:val="20"/>
        </w:rPr>
      </w:pPr>
      <w:r w:rsidRPr="007A7087">
        <w:rPr>
          <w:rFonts w:ascii="Arial" w:hAnsi="Arial" w:cs="Arial"/>
          <w:b/>
          <w:bCs/>
          <w:iCs/>
          <w:sz w:val="20"/>
          <w:szCs w:val="20"/>
        </w:rPr>
        <w:t>Tablica 18:  Potencijalno darovita djeca u Dječjem vrtiću Pčelica</w:t>
      </w:r>
    </w:p>
    <w:p w14:paraId="5E131F54" w14:textId="77777777" w:rsidR="007A7087" w:rsidRPr="007A7087" w:rsidRDefault="007A7087" w:rsidP="007A7087">
      <w:pPr>
        <w:tabs>
          <w:tab w:val="left" w:pos="3828"/>
        </w:tabs>
        <w:rPr>
          <w:rFonts w:ascii="Arial" w:hAnsi="Arial" w:cs="Arial"/>
          <w:b/>
          <w:bCs/>
          <w:iCs/>
          <w:sz w:val="22"/>
          <w:szCs w:val="22"/>
        </w:rPr>
      </w:pPr>
    </w:p>
    <w:tbl>
      <w:tblPr>
        <w:tblW w:w="4702" w:type="pct"/>
        <w:jc w:val="center"/>
        <w:tblLook w:val="04A0" w:firstRow="1" w:lastRow="0" w:firstColumn="1" w:lastColumn="0" w:noHBand="0" w:noVBand="1"/>
      </w:tblPr>
      <w:tblGrid>
        <w:gridCol w:w="6962"/>
        <w:gridCol w:w="1551"/>
      </w:tblGrid>
      <w:tr w:rsidR="007A7087" w:rsidRPr="007A7087" w14:paraId="70BDD422" w14:textId="77777777" w:rsidTr="007A7087">
        <w:trPr>
          <w:trHeight w:val="275"/>
          <w:jc w:val="center"/>
        </w:trPr>
        <w:tc>
          <w:tcPr>
            <w:tcW w:w="4089" w:type="pct"/>
            <w:tcBorders>
              <w:top w:val="single" w:sz="8" w:space="0" w:color="auto"/>
              <w:left w:val="single" w:sz="8" w:space="0" w:color="auto"/>
              <w:bottom w:val="single" w:sz="8" w:space="0" w:color="auto"/>
              <w:right w:val="single" w:sz="8" w:space="0" w:color="auto"/>
            </w:tcBorders>
            <w:shd w:val="clear" w:color="auto" w:fill="D9E2F3"/>
            <w:noWrap/>
            <w:vAlign w:val="center"/>
            <w:hideMark/>
          </w:tcPr>
          <w:p w14:paraId="1EA5B4DB" w14:textId="77777777" w:rsidR="007A7087" w:rsidRPr="007A7087" w:rsidRDefault="007A7087" w:rsidP="007A7087">
            <w:pPr>
              <w:rPr>
                <w:rFonts w:ascii="Arial" w:hAnsi="Arial" w:cs="Arial"/>
                <w:b/>
                <w:iCs/>
                <w:color w:val="000000"/>
                <w:sz w:val="20"/>
                <w:szCs w:val="20"/>
              </w:rPr>
            </w:pPr>
            <w:r w:rsidRPr="007A7087">
              <w:rPr>
                <w:rFonts w:ascii="Arial" w:hAnsi="Arial" w:cs="Arial"/>
                <w:b/>
                <w:bCs/>
                <w:iCs/>
                <w:color w:val="000000"/>
                <w:sz w:val="20"/>
                <w:szCs w:val="20"/>
              </w:rPr>
              <w:t>Vrsta darovitosti</w:t>
            </w:r>
          </w:p>
        </w:tc>
        <w:tc>
          <w:tcPr>
            <w:tcW w:w="911" w:type="pct"/>
            <w:tcBorders>
              <w:top w:val="single" w:sz="8" w:space="0" w:color="auto"/>
              <w:left w:val="nil"/>
              <w:bottom w:val="single" w:sz="8" w:space="0" w:color="auto"/>
              <w:right w:val="single" w:sz="8" w:space="0" w:color="auto"/>
            </w:tcBorders>
            <w:shd w:val="clear" w:color="auto" w:fill="D9E2F3"/>
            <w:vAlign w:val="center"/>
          </w:tcPr>
          <w:p w14:paraId="5617F925" w14:textId="77777777" w:rsidR="007A7087" w:rsidRPr="007A7087" w:rsidRDefault="007A7087" w:rsidP="007A7087">
            <w:pPr>
              <w:jc w:val="center"/>
              <w:rPr>
                <w:rFonts w:ascii="Arial" w:hAnsi="Arial" w:cs="Arial"/>
                <w:b/>
                <w:iCs/>
                <w:color w:val="000000"/>
                <w:sz w:val="20"/>
                <w:szCs w:val="20"/>
              </w:rPr>
            </w:pPr>
          </w:p>
        </w:tc>
      </w:tr>
      <w:tr w:rsidR="007A7087" w:rsidRPr="007A7087" w14:paraId="17510E62" w14:textId="77777777" w:rsidTr="007A7087">
        <w:trPr>
          <w:trHeight w:val="169"/>
          <w:jc w:val="center"/>
        </w:trPr>
        <w:tc>
          <w:tcPr>
            <w:tcW w:w="4089" w:type="pct"/>
            <w:tcBorders>
              <w:top w:val="nil"/>
              <w:left w:val="single" w:sz="8" w:space="0" w:color="auto"/>
              <w:bottom w:val="single" w:sz="8" w:space="0" w:color="auto"/>
              <w:right w:val="single" w:sz="8" w:space="0" w:color="auto"/>
            </w:tcBorders>
            <w:shd w:val="clear" w:color="auto" w:fill="E2EFD9"/>
            <w:noWrap/>
            <w:vAlign w:val="center"/>
            <w:hideMark/>
          </w:tcPr>
          <w:p w14:paraId="3D80186F" w14:textId="77777777" w:rsidR="007A7087" w:rsidRPr="007A7087" w:rsidRDefault="007A7087" w:rsidP="007A7087">
            <w:pPr>
              <w:rPr>
                <w:rFonts w:ascii="Arial" w:hAnsi="Arial" w:cs="Arial"/>
                <w:bCs/>
                <w:iCs/>
                <w:color w:val="000000"/>
                <w:sz w:val="20"/>
                <w:szCs w:val="20"/>
              </w:rPr>
            </w:pPr>
            <w:r w:rsidRPr="007A7087">
              <w:rPr>
                <w:rFonts w:ascii="Arial" w:hAnsi="Arial" w:cs="Arial"/>
                <w:bCs/>
                <w:iCs/>
                <w:color w:val="000000"/>
                <w:sz w:val="20"/>
                <w:szCs w:val="20"/>
              </w:rPr>
              <w:t>Verbalno - lingvistička</w:t>
            </w:r>
          </w:p>
        </w:tc>
        <w:tc>
          <w:tcPr>
            <w:tcW w:w="911" w:type="pct"/>
            <w:tcBorders>
              <w:top w:val="nil"/>
              <w:left w:val="nil"/>
              <w:bottom w:val="single" w:sz="8" w:space="0" w:color="auto"/>
              <w:right w:val="single" w:sz="8" w:space="0" w:color="auto"/>
            </w:tcBorders>
            <w:shd w:val="clear" w:color="auto" w:fill="FFFFFF"/>
            <w:noWrap/>
            <w:vAlign w:val="center"/>
          </w:tcPr>
          <w:p w14:paraId="76362C5E" w14:textId="77777777" w:rsidR="007A7087" w:rsidRPr="007A7087" w:rsidRDefault="007A7087" w:rsidP="007A7087">
            <w:pPr>
              <w:jc w:val="center"/>
              <w:rPr>
                <w:rFonts w:ascii="Arial" w:hAnsi="Arial" w:cs="Arial"/>
                <w:bCs/>
                <w:iCs/>
                <w:color w:val="000000"/>
                <w:sz w:val="20"/>
                <w:szCs w:val="20"/>
              </w:rPr>
            </w:pPr>
            <w:r w:rsidRPr="007A7087">
              <w:rPr>
                <w:rFonts w:ascii="Arial" w:hAnsi="Arial" w:cs="Arial"/>
                <w:bCs/>
                <w:iCs/>
                <w:color w:val="000000"/>
                <w:sz w:val="20"/>
                <w:szCs w:val="20"/>
              </w:rPr>
              <w:t>8</w:t>
            </w:r>
          </w:p>
        </w:tc>
      </w:tr>
      <w:tr w:rsidR="007A7087" w:rsidRPr="007A7087" w14:paraId="27072065" w14:textId="77777777" w:rsidTr="007A7087">
        <w:trPr>
          <w:trHeight w:val="287"/>
          <w:jc w:val="center"/>
        </w:trPr>
        <w:tc>
          <w:tcPr>
            <w:tcW w:w="4089" w:type="pct"/>
            <w:tcBorders>
              <w:top w:val="nil"/>
              <w:left w:val="single" w:sz="8" w:space="0" w:color="auto"/>
              <w:bottom w:val="single" w:sz="8" w:space="0" w:color="auto"/>
              <w:right w:val="single" w:sz="8" w:space="0" w:color="auto"/>
            </w:tcBorders>
            <w:shd w:val="clear" w:color="auto" w:fill="E2EFD9"/>
            <w:noWrap/>
            <w:vAlign w:val="center"/>
            <w:hideMark/>
          </w:tcPr>
          <w:p w14:paraId="1BA17F60" w14:textId="77777777" w:rsidR="007A7087" w:rsidRPr="007A7087" w:rsidRDefault="007A7087" w:rsidP="007A7087">
            <w:pPr>
              <w:rPr>
                <w:rFonts w:ascii="Arial" w:hAnsi="Arial" w:cs="Arial"/>
                <w:bCs/>
                <w:iCs/>
                <w:color w:val="000000"/>
                <w:sz w:val="20"/>
                <w:szCs w:val="20"/>
              </w:rPr>
            </w:pPr>
            <w:r w:rsidRPr="007A7087">
              <w:rPr>
                <w:rFonts w:ascii="Arial" w:hAnsi="Arial" w:cs="Arial"/>
                <w:bCs/>
                <w:iCs/>
                <w:color w:val="000000"/>
                <w:sz w:val="20"/>
                <w:szCs w:val="20"/>
              </w:rPr>
              <w:t>Logičko - matematička</w:t>
            </w:r>
          </w:p>
        </w:tc>
        <w:tc>
          <w:tcPr>
            <w:tcW w:w="911" w:type="pct"/>
            <w:tcBorders>
              <w:top w:val="nil"/>
              <w:left w:val="nil"/>
              <w:bottom w:val="single" w:sz="8" w:space="0" w:color="auto"/>
              <w:right w:val="single" w:sz="8" w:space="0" w:color="auto"/>
            </w:tcBorders>
            <w:shd w:val="clear" w:color="auto" w:fill="FFFFFF"/>
            <w:noWrap/>
            <w:vAlign w:val="center"/>
          </w:tcPr>
          <w:p w14:paraId="1DA03B14" w14:textId="77777777" w:rsidR="007A7087" w:rsidRPr="007A7087" w:rsidRDefault="007A7087" w:rsidP="007A7087">
            <w:pPr>
              <w:jc w:val="center"/>
              <w:rPr>
                <w:rFonts w:ascii="Arial" w:hAnsi="Arial" w:cs="Arial"/>
                <w:bCs/>
                <w:iCs/>
                <w:color w:val="000000"/>
                <w:sz w:val="20"/>
                <w:szCs w:val="20"/>
              </w:rPr>
            </w:pPr>
            <w:r w:rsidRPr="007A7087">
              <w:rPr>
                <w:rFonts w:ascii="Arial" w:hAnsi="Arial" w:cs="Arial"/>
                <w:bCs/>
                <w:iCs/>
                <w:color w:val="000000"/>
                <w:sz w:val="20"/>
                <w:szCs w:val="20"/>
              </w:rPr>
              <w:t>5</w:t>
            </w:r>
          </w:p>
        </w:tc>
      </w:tr>
      <w:tr w:rsidR="007A7087" w:rsidRPr="007A7087" w14:paraId="27E9B0AA" w14:textId="77777777" w:rsidTr="007A7087">
        <w:trPr>
          <w:trHeight w:val="221"/>
          <w:jc w:val="center"/>
        </w:trPr>
        <w:tc>
          <w:tcPr>
            <w:tcW w:w="4089" w:type="pct"/>
            <w:tcBorders>
              <w:top w:val="nil"/>
              <w:left w:val="single" w:sz="8" w:space="0" w:color="auto"/>
              <w:bottom w:val="single" w:sz="8" w:space="0" w:color="auto"/>
              <w:right w:val="single" w:sz="8" w:space="0" w:color="auto"/>
            </w:tcBorders>
            <w:shd w:val="clear" w:color="auto" w:fill="E2EFD9"/>
            <w:noWrap/>
            <w:vAlign w:val="center"/>
            <w:hideMark/>
          </w:tcPr>
          <w:p w14:paraId="57728A06" w14:textId="77777777" w:rsidR="007A7087" w:rsidRPr="007A7087" w:rsidRDefault="007A7087" w:rsidP="007A7087">
            <w:pPr>
              <w:rPr>
                <w:rFonts w:ascii="Arial" w:hAnsi="Arial" w:cs="Arial"/>
                <w:bCs/>
                <w:iCs/>
                <w:color w:val="000000"/>
                <w:sz w:val="20"/>
                <w:szCs w:val="20"/>
              </w:rPr>
            </w:pPr>
            <w:r w:rsidRPr="007A7087">
              <w:rPr>
                <w:rFonts w:ascii="Arial" w:hAnsi="Arial" w:cs="Arial"/>
                <w:bCs/>
                <w:iCs/>
                <w:color w:val="000000"/>
                <w:sz w:val="20"/>
                <w:szCs w:val="20"/>
              </w:rPr>
              <w:t>Vizualno - spacijalna</w:t>
            </w:r>
          </w:p>
        </w:tc>
        <w:tc>
          <w:tcPr>
            <w:tcW w:w="911" w:type="pct"/>
            <w:tcBorders>
              <w:top w:val="nil"/>
              <w:left w:val="nil"/>
              <w:bottom w:val="single" w:sz="8" w:space="0" w:color="auto"/>
              <w:right w:val="single" w:sz="8" w:space="0" w:color="auto"/>
            </w:tcBorders>
            <w:shd w:val="clear" w:color="auto" w:fill="FFFFFF"/>
            <w:noWrap/>
            <w:vAlign w:val="center"/>
          </w:tcPr>
          <w:p w14:paraId="6025DF05" w14:textId="77777777" w:rsidR="007A7087" w:rsidRPr="007A7087" w:rsidRDefault="007A7087" w:rsidP="007A7087">
            <w:pPr>
              <w:jc w:val="center"/>
              <w:rPr>
                <w:rFonts w:ascii="Arial" w:hAnsi="Arial" w:cs="Arial"/>
                <w:bCs/>
                <w:iCs/>
                <w:color w:val="000000"/>
                <w:sz w:val="20"/>
                <w:szCs w:val="20"/>
              </w:rPr>
            </w:pPr>
            <w:r w:rsidRPr="007A7087">
              <w:rPr>
                <w:rFonts w:ascii="Arial" w:hAnsi="Arial" w:cs="Arial"/>
                <w:bCs/>
                <w:iCs/>
                <w:color w:val="000000"/>
                <w:sz w:val="20"/>
                <w:szCs w:val="20"/>
              </w:rPr>
              <w:t>5</w:t>
            </w:r>
          </w:p>
        </w:tc>
      </w:tr>
      <w:tr w:rsidR="007A7087" w:rsidRPr="007A7087" w14:paraId="0F303106" w14:textId="77777777" w:rsidTr="007A7087">
        <w:trPr>
          <w:trHeight w:val="275"/>
          <w:jc w:val="center"/>
        </w:trPr>
        <w:tc>
          <w:tcPr>
            <w:tcW w:w="4089" w:type="pct"/>
            <w:tcBorders>
              <w:top w:val="nil"/>
              <w:left w:val="single" w:sz="8" w:space="0" w:color="auto"/>
              <w:bottom w:val="single" w:sz="8" w:space="0" w:color="auto"/>
              <w:right w:val="single" w:sz="8" w:space="0" w:color="auto"/>
            </w:tcBorders>
            <w:shd w:val="clear" w:color="auto" w:fill="E2EFD9"/>
            <w:noWrap/>
            <w:vAlign w:val="center"/>
            <w:hideMark/>
          </w:tcPr>
          <w:p w14:paraId="4B2B282C" w14:textId="77777777" w:rsidR="007A7087" w:rsidRPr="007A7087" w:rsidRDefault="007A7087" w:rsidP="007A7087">
            <w:pPr>
              <w:rPr>
                <w:rFonts w:ascii="Arial" w:hAnsi="Arial" w:cs="Arial"/>
                <w:bCs/>
                <w:iCs/>
                <w:color w:val="000000"/>
                <w:sz w:val="20"/>
                <w:szCs w:val="20"/>
              </w:rPr>
            </w:pPr>
            <w:r w:rsidRPr="007A7087">
              <w:rPr>
                <w:rFonts w:ascii="Arial" w:hAnsi="Arial" w:cs="Arial"/>
                <w:bCs/>
                <w:iCs/>
                <w:color w:val="000000"/>
                <w:sz w:val="20"/>
                <w:szCs w:val="20"/>
              </w:rPr>
              <w:t>Glazbeno - ritmička</w:t>
            </w:r>
          </w:p>
        </w:tc>
        <w:tc>
          <w:tcPr>
            <w:tcW w:w="911" w:type="pct"/>
            <w:tcBorders>
              <w:top w:val="nil"/>
              <w:left w:val="nil"/>
              <w:bottom w:val="single" w:sz="8" w:space="0" w:color="auto"/>
              <w:right w:val="single" w:sz="8" w:space="0" w:color="auto"/>
            </w:tcBorders>
            <w:shd w:val="clear" w:color="auto" w:fill="FFFFFF"/>
            <w:noWrap/>
            <w:vAlign w:val="center"/>
          </w:tcPr>
          <w:p w14:paraId="51B10596" w14:textId="77777777" w:rsidR="007A7087" w:rsidRPr="007A7087" w:rsidRDefault="007A7087" w:rsidP="007A7087">
            <w:pPr>
              <w:jc w:val="center"/>
              <w:rPr>
                <w:rFonts w:ascii="Arial" w:hAnsi="Arial" w:cs="Arial"/>
                <w:bCs/>
                <w:iCs/>
                <w:color w:val="000000"/>
                <w:sz w:val="20"/>
                <w:szCs w:val="20"/>
              </w:rPr>
            </w:pPr>
            <w:r w:rsidRPr="007A7087">
              <w:rPr>
                <w:rFonts w:ascii="Arial" w:hAnsi="Arial" w:cs="Arial"/>
                <w:bCs/>
                <w:iCs/>
                <w:color w:val="000000"/>
                <w:sz w:val="20"/>
                <w:szCs w:val="20"/>
              </w:rPr>
              <w:t>7</w:t>
            </w:r>
          </w:p>
        </w:tc>
      </w:tr>
      <w:tr w:rsidR="007A7087" w:rsidRPr="007A7087" w14:paraId="02D83DE5" w14:textId="77777777" w:rsidTr="007A7087">
        <w:trPr>
          <w:trHeight w:val="275"/>
          <w:jc w:val="center"/>
        </w:trPr>
        <w:tc>
          <w:tcPr>
            <w:tcW w:w="4089" w:type="pct"/>
            <w:tcBorders>
              <w:top w:val="nil"/>
              <w:left w:val="single" w:sz="8" w:space="0" w:color="auto"/>
              <w:bottom w:val="single" w:sz="8" w:space="0" w:color="auto"/>
              <w:right w:val="single" w:sz="8" w:space="0" w:color="auto"/>
            </w:tcBorders>
            <w:shd w:val="clear" w:color="auto" w:fill="E2EFD9"/>
            <w:noWrap/>
            <w:vAlign w:val="center"/>
            <w:hideMark/>
          </w:tcPr>
          <w:p w14:paraId="46D56B60" w14:textId="77777777" w:rsidR="007A7087" w:rsidRPr="007A7087" w:rsidRDefault="007A7087" w:rsidP="007A7087">
            <w:pPr>
              <w:rPr>
                <w:rFonts w:ascii="Arial" w:hAnsi="Arial" w:cs="Arial"/>
                <w:bCs/>
                <w:iCs/>
                <w:color w:val="000000"/>
                <w:sz w:val="20"/>
                <w:szCs w:val="20"/>
              </w:rPr>
            </w:pPr>
            <w:r w:rsidRPr="007A7087">
              <w:rPr>
                <w:rFonts w:ascii="Arial" w:hAnsi="Arial" w:cs="Arial"/>
                <w:bCs/>
                <w:iCs/>
                <w:color w:val="000000"/>
                <w:sz w:val="20"/>
                <w:szCs w:val="20"/>
              </w:rPr>
              <w:t xml:space="preserve">Tjelesno - </w:t>
            </w:r>
            <w:proofErr w:type="spellStart"/>
            <w:r w:rsidRPr="007A7087">
              <w:rPr>
                <w:rFonts w:ascii="Arial" w:hAnsi="Arial" w:cs="Arial"/>
                <w:bCs/>
                <w:iCs/>
                <w:color w:val="000000"/>
                <w:sz w:val="20"/>
                <w:szCs w:val="20"/>
              </w:rPr>
              <w:t>kinestetička</w:t>
            </w:r>
            <w:proofErr w:type="spellEnd"/>
          </w:p>
        </w:tc>
        <w:tc>
          <w:tcPr>
            <w:tcW w:w="911" w:type="pct"/>
            <w:tcBorders>
              <w:top w:val="nil"/>
              <w:left w:val="nil"/>
              <w:bottom w:val="single" w:sz="8" w:space="0" w:color="auto"/>
              <w:right w:val="single" w:sz="8" w:space="0" w:color="auto"/>
            </w:tcBorders>
            <w:shd w:val="clear" w:color="auto" w:fill="FFFFFF"/>
            <w:noWrap/>
            <w:vAlign w:val="center"/>
          </w:tcPr>
          <w:p w14:paraId="0485248F" w14:textId="77777777" w:rsidR="007A7087" w:rsidRPr="007A7087" w:rsidRDefault="007A7087" w:rsidP="007A7087">
            <w:pPr>
              <w:jc w:val="center"/>
              <w:rPr>
                <w:rFonts w:ascii="Arial" w:hAnsi="Arial" w:cs="Arial"/>
                <w:bCs/>
                <w:iCs/>
                <w:color w:val="000000"/>
                <w:sz w:val="20"/>
                <w:szCs w:val="20"/>
              </w:rPr>
            </w:pPr>
            <w:r w:rsidRPr="007A7087">
              <w:rPr>
                <w:rFonts w:ascii="Arial" w:hAnsi="Arial" w:cs="Arial"/>
                <w:bCs/>
                <w:iCs/>
                <w:color w:val="000000"/>
                <w:sz w:val="20"/>
                <w:szCs w:val="20"/>
              </w:rPr>
              <w:t>0</w:t>
            </w:r>
          </w:p>
        </w:tc>
      </w:tr>
      <w:tr w:rsidR="007A7087" w:rsidRPr="007A7087" w14:paraId="67A9ECA4" w14:textId="77777777" w:rsidTr="007A7087">
        <w:trPr>
          <w:trHeight w:val="275"/>
          <w:jc w:val="center"/>
        </w:trPr>
        <w:tc>
          <w:tcPr>
            <w:tcW w:w="4089" w:type="pct"/>
            <w:tcBorders>
              <w:top w:val="nil"/>
              <w:left w:val="single" w:sz="8" w:space="0" w:color="auto"/>
              <w:bottom w:val="single" w:sz="8" w:space="0" w:color="auto"/>
              <w:right w:val="single" w:sz="8" w:space="0" w:color="auto"/>
            </w:tcBorders>
            <w:shd w:val="clear" w:color="auto" w:fill="E2EFD9"/>
            <w:noWrap/>
            <w:vAlign w:val="center"/>
          </w:tcPr>
          <w:p w14:paraId="3CCB39A8" w14:textId="77777777" w:rsidR="007A7087" w:rsidRPr="007A7087" w:rsidRDefault="007A7087" w:rsidP="007A7087">
            <w:pPr>
              <w:rPr>
                <w:rFonts w:ascii="Arial" w:hAnsi="Arial" w:cs="Arial"/>
                <w:bCs/>
                <w:iCs/>
                <w:color w:val="000000"/>
                <w:sz w:val="20"/>
                <w:szCs w:val="20"/>
              </w:rPr>
            </w:pPr>
            <w:proofErr w:type="spellStart"/>
            <w:r w:rsidRPr="007A7087">
              <w:rPr>
                <w:rFonts w:ascii="Arial" w:hAnsi="Arial" w:cs="Arial"/>
                <w:bCs/>
                <w:iCs/>
                <w:color w:val="000000"/>
                <w:sz w:val="20"/>
                <w:szCs w:val="20"/>
              </w:rPr>
              <w:t>Intrapersonalna</w:t>
            </w:r>
            <w:proofErr w:type="spellEnd"/>
          </w:p>
        </w:tc>
        <w:tc>
          <w:tcPr>
            <w:tcW w:w="911" w:type="pct"/>
            <w:tcBorders>
              <w:top w:val="nil"/>
              <w:left w:val="nil"/>
              <w:bottom w:val="single" w:sz="8" w:space="0" w:color="auto"/>
              <w:right w:val="single" w:sz="8" w:space="0" w:color="auto"/>
            </w:tcBorders>
            <w:shd w:val="clear" w:color="auto" w:fill="FFFFFF"/>
            <w:noWrap/>
            <w:vAlign w:val="center"/>
          </w:tcPr>
          <w:p w14:paraId="5B6FB61A" w14:textId="77777777" w:rsidR="007A7087" w:rsidRPr="007A7087" w:rsidRDefault="007A7087" w:rsidP="007A7087">
            <w:pPr>
              <w:jc w:val="center"/>
              <w:rPr>
                <w:rFonts w:ascii="Arial" w:hAnsi="Arial" w:cs="Arial"/>
                <w:bCs/>
                <w:iCs/>
                <w:color w:val="000000"/>
                <w:sz w:val="20"/>
                <w:szCs w:val="20"/>
              </w:rPr>
            </w:pPr>
            <w:r w:rsidRPr="007A7087">
              <w:rPr>
                <w:rFonts w:ascii="Arial" w:hAnsi="Arial" w:cs="Arial"/>
                <w:bCs/>
                <w:iCs/>
                <w:color w:val="000000"/>
                <w:sz w:val="20"/>
                <w:szCs w:val="20"/>
              </w:rPr>
              <w:t>1</w:t>
            </w:r>
          </w:p>
        </w:tc>
      </w:tr>
      <w:tr w:rsidR="007A7087" w:rsidRPr="007A7087" w14:paraId="04A6CFBF" w14:textId="77777777" w:rsidTr="007A7087">
        <w:trPr>
          <w:trHeight w:val="275"/>
          <w:jc w:val="center"/>
        </w:trPr>
        <w:tc>
          <w:tcPr>
            <w:tcW w:w="4089" w:type="pct"/>
            <w:tcBorders>
              <w:top w:val="nil"/>
              <w:left w:val="single" w:sz="8" w:space="0" w:color="auto"/>
              <w:bottom w:val="single" w:sz="8" w:space="0" w:color="auto"/>
              <w:right w:val="single" w:sz="8" w:space="0" w:color="auto"/>
            </w:tcBorders>
            <w:shd w:val="clear" w:color="auto" w:fill="E2EFD9"/>
            <w:noWrap/>
            <w:vAlign w:val="center"/>
          </w:tcPr>
          <w:p w14:paraId="7CE850AD" w14:textId="77777777" w:rsidR="007A7087" w:rsidRPr="007A7087" w:rsidRDefault="007A7087" w:rsidP="007A7087">
            <w:pPr>
              <w:rPr>
                <w:rFonts w:ascii="Arial" w:hAnsi="Arial" w:cs="Arial"/>
                <w:bCs/>
                <w:iCs/>
                <w:color w:val="000000"/>
                <w:sz w:val="20"/>
                <w:szCs w:val="20"/>
              </w:rPr>
            </w:pPr>
            <w:r w:rsidRPr="007A7087">
              <w:rPr>
                <w:rFonts w:ascii="Arial" w:hAnsi="Arial" w:cs="Arial"/>
                <w:bCs/>
                <w:iCs/>
                <w:color w:val="000000"/>
                <w:sz w:val="20"/>
                <w:szCs w:val="20"/>
              </w:rPr>
              <w:t>Interpersonalna</w:t>
            </w:r>
          </w:p>
        </w:tc>
        <w:tc>
          <w:tcPr>
            <w:tcW w:w="911" w:type="pct"/>
            <w:tcBorders>
              <w:top w:val="nil"/>
              <w:left w:val="nil"/>
              <w:bottom w:val="single" w:sz="8" w:space="0" w:color="auto"/>
              <w:right w:val="single" w:sz="8" w:space="0" w:color="auto"/>
            </w:tcBorders>
            <w:shd w:val="clear" w:color="auto" w:fill="FFFFFF"/>
            <w:noWrap/>
            <w:vAlign w:val="center"/>
          </w:tcPr>
          <w:p w14:paraId="776BFBC6" w14:textId="77777777" w:rsidR="007A7087" w:rsidRPr="007A7087" w:rsidRDefault="007A7087" w:rsidP="007A7087">
            <w:pPr>
              <w:jc w:val="center"/>
              <w:rPr>
                <w:rFonts w:ascii="Arial" w:hAnsi="Arial" w:cs="Arial"/>
                <w:bCs/>
                <w:iCs/>
                <w:color w:val="000000"/>
                <w:sz w:val="20"/>
                <w:szCs w:val="20"/>
              </w:rPr>
            </w:pPr>
            <w:r w:rsidRPr="007A7087">
              <w:rPr>
                <w:rFonts w:ascii="Arial" w:hAnsi="Arial" w:cs="Arial"/>
                <w:bCs/>
                <w:iCs/>
                <w:color w:val="000000"/>
                <w:sz w:val="20"/>
                <w:szCs w:val="20"/>
              </w:rPr>
              <w:t>1</w:t>
            </w:r>
          </w:p>
        </w:tc>
      </w:tr>
      <w:tr w:rsidR="007A7087" w:rsidRPr="007A7087" w14:paraId="769EDE55" w14:textId="77777777" w:rsidTr="007A7087">
        <w:trPr>
          <w:trHeight w:val="275"/>
          <w:jc w:val="center"/>
        </w:trPr>
        <w:tc>
          <w:tcPr>
            <w:tcW w:w="4089" w:type="pct"/>
            <w:tcBorders>
              <w:top w:val="nil"/>
              <w:left w:val="single" w:sz="8" w:space="0" w:color="auto"/>
              <w:bottom w:val="single" w:sz="8" w:space="0" w:color="auto"/>
              <w:right w:val="single" w:sz="8" w:space="0" w:color="auto"/>
            </w:tcBorders>
            <w:shd w:val="clear" w:color="auto" w:fill="D9E2F3"/>
            <w:noWrap/>
            <w:vAlign w:val="center"/>
            <w:hideMark/>
          </w:tcPr>
          <w:p w14:paraId="0E7C8CC2" w14:textId="77777777" w:rsidR="007A7087" w:rsidRPr="007A7087" w:rsidRDefault="007A7087" w:rsidP="007A7087">
            <w:pPr>
              <w:rPr>
                <w:rFonts w:ascii="Arial" w:hAnsi="Arial" w:cs="Arial"/>
                <w:b/>
                <w:iCs/>
                <w:color w:val="000000"/>
                <w:sz w:val="20"/>
                <w:szCs w:val="20"/>
              </w:rPr>
            </w:pPr>
            <w:r w:rsidRPr="007A7087">
              <w:rPr>
                <w:rFonts w:ascii="Arial" w:hAnsi="Arial" w:cs="Arial"/>
                <w:b/>
                <w:bCs/>
                <w:iCs/>
                <w:color w:val="000000"/>
                <w:sz w:val="20"/>
                <w:szCs w:val="20"/>
              </w:rPr>
              <w:t>UKUPNO</w:t>
            </w:r>
          </w:p>
        </w:tc>
        <w:tc>
          <w:tcPr>
            <w:tcW w:w="911" w:type="pct"/>
            <w:tcBorders>
              <w:top w:val="nil"/>
              <w:left w:val="nil"/>
              <w:bottom w:val="single" w:sz="8" w:space="0" w:color="auto"/>
              <w:right w:val="single" w:sz="8" w:space="0" w:color="auto"/>
            </w:tcBorders>
            <w:shd w:val="clear" w:color="auto" w:fill="D9E2F3"/>
            <w:noWrap/>
            <w:vAlign w:val="center"/>
          </w:tcPr>
          <w:p w14:paraId="5B30B50F" w14:textId="77777777" w:rsidR="007A7087" w:rsidRPr="007A7087" w:rsidRDefault="007A7087" w:rsidP="007A7087">
            <w:pPr>
              <w:jc w:val="center"/>
              <w:rPr>
                <w:rFonts w:ascii="Arial" w:hAnsi="Arial" w:cs="Arial"/>
                <w:b/>
                <w:bCs/>
                <w:iCs/>
                <w:color w:val="000000"/>
                <w:sz w:val="20"/>
                <w:szCs w:val="20"/>
              </w:rPr>
            </w:pPr>
            <w:r w:rsidRPr="007A7087">
              <w:rPr>
                <w:rFonts w:ascii="Arial" w:hAnsi="Arial" w:cs="Arial"/>
                <w:b/>
                <w:bCs/>
                <w:iCs/>
                <w:color w:val="000000"/>
                <w:sz w:val="20"/>
                <w:szCs w:val="20"/>
              </w:rPr>
              <w:t>27</w:t>
            </w:r>
          </w:p>
        </w:tc>
      </w:tr>
    </w:tbl>
    <w:p w14:paraId="47C45392" w14:textId="77777777" w:rsidR="007A7087" w:rsidRPr="007A7087" w:rsidRDefault="007A7087" w:rsidP="007A7087">
      <w:pPr>
        <w:tabs>
          <w:tab w:val="left" w:pos="426"/>
        </w:tabs>
        <w:jc w:val="both"/>
        <w:rPr>
          <w:rFonts w:ascii="Arial" w:hAnsi="Arial" w:cs="Arial"/>
          <w:bCs/>
          <w:iCs/>
          <w:sz w:val="22"/>
          <w:szCs w:val="22"/>
        </w:rPr>
      </w:pPr>
    </w:p>
    <w:p w14:paraId="51C6E912" w14:textId="77777777" w:rsidR="007A7087" w:rsidRPr="007A7087" w:rsidRDefault="007A7087" w:rsidP="007A7087">
      <w:pPr>
        <w:jc w:val="both"/>
        <w:rPr>
          <w:rFonts w:ascii="Arial" w:eastAsia="Calibri" w:hAnsi="Arial" w:cs="Arial"/>
          <w:bCs/>
          <w:iCs/>
          <w:sz w:val="22"/>
          <w:szCs w:val="22"/>
        </w:rPr>
      </w:pPr>
      <w:r w:rsidRPr="007A7087">
        <w:rPr>
          <w:rFonts w:ascii="Arial" w:eastAsia="Calibri" w:hAnsi="Arial" w:cs="Arial"/>
          <w:bCs/>
          <w:iCs/>
          <w:sz w:val="22"/>
          <w:szCs w:val="22"/>
        </w:rPr>
        <w:lastRenderedPageBreak/>
        <w:t>Ove pedagoške godine identificirano je 27 potencijalno darovite djece.  U radu s takvom djecom odgojitelji se trude njegovati posebnosti svakog djeteta pa tako djecu koja su prepoznata kao darovita potiču na iskorištavanje svojih sposobnosti te im kroz brojne aktivnosti, materijale, zajednički projektni rad nastoje podastrijeti razvojne izazove kroz koje će otkrivati svoje potencijale i specifične interese.</w:t>
      </w:r>
    </w:p>
    <w:p w14:paraId="56E839FE" w14:textId="77777777" w:rsidR="007A7087" w:rsidRPr="007A7087" w:rsidRDefault="007A7087" w:rsidP="007A7087">
      <w:pPr>
        <w:jc w:val="both"/>
        <w:rPr>
          <w:rFonts w:ascii="Arial" w:eastAsia="Calibri" w:hAnsi="Arial" w:cs="Arial"/>
          <w:sz w:val="22"/>
          <w:szCs w:val="22"/>
        </w:rPr>
      </w:pPr>
    </w:p>
    <w:p w14:paraId="2605B90A"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Opisani opseg programa Dječjeg vrtića Pčelica planira se realizirati s 127  djelatnika  Dječjeg vrtića Pčelica.</w:t>
      </w:r>
    </w:p>
    <w:p w14:paraId="44988076" w14:textId="77777777" w:rsidR="007A7087" w:rsidRPr="007A7087" w:rsidRDefault="007A7087" w:rsidP="007A7087">
      <w:pPr>
        <w:spacing w:after="160"/>
        <w:jc w:val="both"/>
        <w:rPr>
          <w:rFonts w:ascii="Arial" w:eastAsia="Calibri" w:hAnsi="Arial" w:cs="Arial"/>
          <w:sz w:val="22"/>
          <w:szCs w:val="22"/>
        </w:rPr>
      </w:pPr>
    </w:p>
    <w:p w14:paraId="298501D1" w14:textId="77777777" w:rsidR="007A7087" w:rsidRPr="007A7087" w:rsidRDefault="007A7087" w:rsidP="007A7087">
      <w:pPr>
        <w:rPr>
          <w:rFonts w:ascii="Arial" w:hAnsi="Arial" w:cs="Arial"/>
          <w:b/>
          <w:bCs/>
          <w:iCs/>
          <w:sz w:val="20"/>
          <w:szCs w:val="20"/>
        </w:rPr>
      </w:pPr>
      <w:r w:rsidRPr="007A7087">
        <w:rPr>
          <w:rFonts w:ascii="Arial" w:hAnsi="Arial" w:cs="Arial"/>
          <w:b/>
          <w:bCs/>
          <w:iCs/>
          <w:sz w:val="20"/>
          <w:szCs w:val="20"/>
        </w:rPr>
        <w:t>Tablica 19: Zaposlenici Dječjeg vrtića Pčelica po radnim mjestima</w:t>
      </w:r>
    </w:p>
    <w:p w14:paraId="6EA36552" w14:textId="77777777" w:rsidR="007A7087" w:rsidRPr="007A7087" w:rsidRDefault="007A7087" w:rsidP="007A7087">
      <w:pPr>
        <w:rPr>
          <w:rFonts w:ascii="Arial" w:hAnsi="Arial" w:cs="Arial"/>
          <w:b/>
          <w:bCs/>
          <w:iCs/>
          <w:sz w:val="20"/>
          <w:szCs w:val="20"/>
        </w:rPr>
      </w:pPr>
    </w:p>
    <w:tbl>
      <w:tblPr>
        <w:tblpPr w:leftFromText="180" w:rightFromText="180" w:vertAnchor="text" w:horzAnchor="margin" w:tblpY="1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5950"/>
        <w:gridCol w:w="2266"/>
      </w:tblGrid>
      <w:tr w:rsidR="007A7087" w:rsidRPr="007A7087" w14:paraId="5AC433EA" w14:textId="77777777" w:rsidTr="007A7087">
        <w:tc>
          <w:tcPr>
            <w:tcW w:w="467" w:type="pct"/>
            <w:shd w:val="clear" w:color="auto" w:fill="D5DCE4"/>
            <w:vAlign w:val="center"/>
          </w:tcPr>
          <w:p w14:paraId="0D72F60D" w14:textId="77777777" w:rsidR="007A7087" w:rsidRPr="007A7087" w:rsidRDefault="007A7087" w:rsidP="007A7087">
            <w:pPr>
              <w:jc w:val="center"/>
              <w:rPr>
                <w:rFonts w:ascii="Arial" w:hAnsi="Arial" w:cs="Arial"/>
                <w:b/>
                <w:bCs/>
                <w:iCs/>
                <w:sz w:val="20"/>
                <w:szCs w:val="20"/>
              </w:rPr>
            </w:pPr>
            <w:r w:rsidRPr="007A7087">
              <w:rPr>
                <w:rFonts w:ascii="Arial" w:hAnsi="Arial" w:cs="Arial"/>
                <w:b/>
                <w:bCs/>
                <w:iCs/>
                <w:sz w:val="20"/>
                <w:szCs w:val="20"/>
              </w:rPr>
              <w:t>Rb.</w:t>
            </w:r>
          </w:p>
        </w:tc>
        <w:tc>
          <w:tcPr>
            <w:tcW w:w="3283" w:type="pct"/>
            <w:shd w:val="clear" w:color="auto" w:fill="D5DCE4"/>
            <w:vAlign w:val="center"/>
          </w:tcPr>
          <w:p w14:paraId="0E55FC8F" w14:textId="77777777" w:rsidR="007A7087" w:rsidRPr="007A7087" w:rsidRDefault="007A7087" w:rsidP="007A7087">
            <w:pPr>
              <w:jc w:val="center"/>
              <w:rPr>
                <w:rFonts w:ascii="Arial" w:hAnsi="Arial" w:cs="Arial"/>
                <w:b/>
                <w:bCs/>
                <w:iCs/>
                <w:sz w:val="20"/>
                <w:szCs w:val="20"/>
              </w:rPr>
            </w:pPr>
            <w:r w:rsidRPr="007A7087">
              <w:rPr>
                <w:rFonts w:ascii="Arial" w:hAnsi="Arial" w:cs="Arial"/>
                <w:b/>
                <w:bCs/>
                <w:iCs/>
                <w:sz w:val="20"/>
                <w:szCs w:val="20"/>
              </w:rPr>
              <w:t>RADNO MJESTO</w:t>
            </w:r>
          </w:p>
        </w:tc>
        <w:tc>
          <w:tcPr>
            <w:tcW w:w="1250" w:type="pct"/>
            <w:shd w:val="clear" w:color="auto" w:fill="D5DCE4"/>
            <w:vAlign w:val="center"/>
          </w:tcPr>
          <w:p w14:paraId="13C6B765" w14:textId="77777777" w:rsidR="007A7087" w:rsidRPr="007A7087" w:rsidRDefault="007A7087" w:rsidP="007A7087">
            <w:pPr>
              <w:jc w:val="center"/>
              <w:rPr>
                <w:rFonts w:ascii="Arial" w:hAnsi="Arial" w:cs="Arial"/>
                <w:b/>
                <w:bCs/>
                <w:iCs/>
                <w:sz w:val="20"/>
                <w:szCs w:val="20"/>
              </w:rPr>
            </w:pPr>
            <w:r w:rsidRPr="007A7087">
              <w:rPr>
                <w:rFonts w:ascii="Arial" w:hAnsi="Arial" w:cs="Arial"/>
                <w:b/>
                <w:bCs/>
                <w:iCs/>
                <w:sz w:val="20"/>
                <w:szCs w:val="20"/>
              </w:rPr>
              <w:t>BROJ IZVRŠITELJA</w:t>
            </w:r>
          </w:p>
          <w:p w14:paraId="49764F12" w14:textId="77777777" w:rsidR="007A7087" w:rsidRPr="007A7087" w:rsidRDefault="007A7087" w:rsidP="007A7087">
            <w:pPr>
              <w:jc w:val="center"/>
              <w:rPr>
                <w:rFonts w:ascii="Arial" w:hAnsi="Arial" w:cs="Arial"/>
                <w:b/>
                <w:bCs/>
                <w:iCs/>
                <w:sz w:val="20"/>
                <w:szCs w:val="20"/>
              </w:rPr>
            </w:pPr>
          </w:p>
        </w:tc>
      </w:tr>
      <w:tr w:rsidR="007A7087" w:rsidRPr="007A7087" w14:paraId="6E8B5C6E" w14:textId="77777777" w:rsidTr="007A7087">
        <w:tc>
          <w:tcPr>
            <w:tcW w:w="467" w:type="pct"/>
            <w:tcBorders>
              <w:top w:val="nil"/>
            </w:tcBorders>
            <w:shd w:val="clear" w:color="auto" w:fill="D5DCE4"/>
            <w:vAlign w:val="center"/>
          </w:tcPr>
          <w:p w14:paraId="340871B3"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tcBorders>
              <w:top w:val="nil"/>
            </w:tcBorders>
            <w:shd w:val="clear" w:color="auto" w:fill="E2EFD9"/>
            <w:vAlign w:val="center"/>
          </w:tcPr>
          <w:p w14:paraId="42FEA3C3"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Ravnatelj</w:t>
            </w:r>
          </w:p>
        </w:tc>
        <w:tc>
          <w:tcPr>
            <w:tcW w:w="1250" w:type="pct"/>
            <w:tcBorders>
              <w:top w:val="nil"/>
            </w:tcBorders>
            <w:vAlign w:val="center"/>
          </w:tcPr>
          <w:p w14:paraId="3DDD5179"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1</w:t>
            </w:r>
          </w:p>
        </w:tc>
      </w:tr>
      <w:tr w:rsidR="007A7087" w:rsidRPr="007A7087" w14:paraId="3F6D6B1F" w14:textId="77777777" w:rsidTr="007A7087">
        <w:tc>
          <w:tcPr>
            <w:tcW w:w="467" w:type="pct"/>
            <w:shd w:val="clear" w:color="auto" w:fill="D5DCE4"/>
            <w:vAlign w:val="center"/>
          </w:tcPr>
          <w:p w14:paraId="7365E11E"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267A312A"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Pedagog</w:t>
            </w:r>
          </w:p>
        </w:tc>
        <w:tc>
          <w:tcPr>
            <w:tcW w:w="1250" w:type="pct"/>
            <w:vAlign w:val="center"/>
          </w:tcPr>
          <w:p w14:paraId="38BCD613"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1</w:t>
            </w:r>
          </w:p>
        </w:tc>
      </w:tr>
      <w:tr w:rsidR="007A7087" w:rsidRPr="007A7087" w14:paraId="46AAB337" w14:textId="77777777" w:rsidTr="007A7087">
        <w:tc>
          <w:tcPr>
            <w:tcW w:w="467" w:type="pct"/>
            <w:shd w:val="clear" w:color="auto" w:fill="D5DCE4"/>
            <w:vAlign w:val="center"/>
          </w:tcPr>
          <w:p w14:paraId="63B36465"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741F5240"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 xml:space="preserve">Psiholog </w:t>
            </w:r>
          </w:p>
        </w:tc>
        <w:tc>
          <w:tcPr>
            <w:tcW w:w="1250" w:type="pct"/>
            <w:vAlign w:val="center"/>
          </w:tcPr>
          <w:p w14:paraId="70A3601A"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1</w:t>
            </w:r>
          </w:p>
        </w:tc>
      </w:tr>
      <w:tr w:rsidR="007A7087" w:rsidRPr="007A7087" w14:paraId="43C2D0A7" w14:textId="77777777" w:rsidTr="007A7087">
        <w:tc>
          <w:tcPr>
            <w:tcW w:w="467" w:type="pct"/>
            <w:shd w:val="clear" w:color="auto" w:fill="D5DCE4"/>
            <w:vAlign w:val="center"/>
          </w:tcPr>
          <w:p w14:paraId="1DAA22DE"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230868FB"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 xml:space="preserve">Edukacijski </w:t>
            </w:r>
            <w:proofErr w:type="spellStart"/>
            <w:r w:rsidRPr="007A7087">
              <w:rPr>
                <w:rFonts w:ascii="Arial" w:hAnsi="Arial" w:cs="Arial"/>
                <w:bCs/>
                <w:iCs/>
                <w:sz w:val="20"/>
                <w:szCs w:val="20"/>
              </w:rPr>
              <w:t>rehabilitator</w:t>
            </w:r>
            <w:proofErr w:type="spellEnd"/>
          </w:p>
        </w:tc>
        <w:tc>
          <w:tcPr>
            <w:tcW w:w="1250" w:type="pct"/>
            <w:vAlign w:val="center"/>
          </w:tcPr>
          <w:p w14:paraId="14B01FDB"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1</w:t>
            </w:r>
          </w:p>
        </w:tc>
      </w:tr>
      <w:tr w:rsidR="007A7087" w:rsidRPr="007A7087" w14:paraId="28B5FC7B" w14:textId="77777777" w:rsidTr="007A7087">
        <w:tc>
          <w:tcPr>
            <w:tcW w:w="467" w:type="pct"/>
            <w:shd w:val="clear" w:color="auto" w:fill="D5DCE4"/>
            <w:vAlign w:val="center"/>
          </w:tcPr>
          <w:p w14:paraId="23CB6412"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4CCAD25E"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Logoped</w:t>
            </w:r>
          </w:p>
        </w:tc>
        <w:tc>
          <w:tcPr>
            <w:tcW w:w="1250" w:type="pct"/>
            <w:vAlign w:val="center"/>
          </w:tcPr>
          <w:p w14:paraId="1BF53319"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1</w:t>
            </w:r>
          </w:p>
        </w:tc>
      </w:tr>
      <w:tr w:rsidR="007A7087" w:rsidRPr="007A7087" w14:paraId="782E64E8" w14:textId="77777777" w:rsidTr="007A7087">
        <w:tc>
          <w:tcPr>
            <w:tcW w:w="467" w:type="pct"/>
            <w:shd w:val="clear" w:color="auto" w:fill="D5DCE4"/>
            <w:vAlign w:val="center"/>
          </w:tcPr>
          <w:p w14:paraId="68A3CF93"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6F5F32E2"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Zdravstveni voditelj</w:t>
            </w:r>
          </w:p>
        </w:tc>
        <w:tc>
          <w:tcPr>
            <w:tcW w:w="1250" w:type="pct"/>
            <w:vAlign w:val="center"/>
          </w:tcPr>
          <w:p w14:paraId="32300B4D"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2</w:t>
            </w:r>
          </w:p>
        </w:tc>
      </w:tr>
      <w:tr w:rsidR="007A7087" w:rsidRPr="007A7087" w14:paraId="40190CA0" w14:textId="77777777" w:rsidTr="007A7087">
        <w:tc>
          <w:tcPr>
            <w:tcW w:w="467" w:type="pct"/>
            <w:shd w:val="clear" w:color="auto" w:fill="D5DCE4"/>
            <w:vAlign w:val="center"/>
          </w:tcPr>
          <w:p w14:paraId="26E2139D"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4A174746"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 xml:space="preserve">Osobni pomagač </w:t>
            </w:r>
          </w:p>
        </w:tc>
        <w:tc>
          <w:tcPr>
            <w:tcW w:w="1250" w:type="pct"/>
            <w:shd w:val="clear" w:color="auto" w:fill="auto"/>
            <w:vAlign w:val="center"/>
          </w:tcPr>
          <w:p w14:paraId="7A162F14"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17</w:t>
            </w:r>
          </w:p>
        </w:tc>
      </w:tr>
      <w:tr w:rsidR="007A7087" w:rsidRPr="007A7087" w14:paraId="54855C16" w14:textId="77777777" w:rsidTr="007A7087">
        <w:tc>
          <w:tcPr>
            <w:tcW w:w="467" w:type="pct"/>
            <w:shd w:val="clear" w:color="auto" w:fill="D5DCE4"/>
            <w:vAlign w:val="center"/>
          </w:tcPr>
          <w:p w14:paraId="1C06216E"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323D417E"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 xml:space="preserve">Odgojitelj </w:t>
            </w:r>
          </w:p>
        </w:tc>
        <w:tc>
          <w:tcPr>
            <w:tcW w:w="1250" w:type="pct"/>
            <w:vAlign w:val="center"/>
          </w:tcPr>
          <w:p w14:paraId="73065204"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65</w:t>
            </w:r>
          </w:p>
        </w:tc>
      </w:tr>
      <w:tr w:rsidR="007A7087" w:rsidRPr="007A7087" w14:paraId="3E76EAFE" w14:textId="77777777" w:rsidTr="007A7087">
        <w:tc>
          <w:tcPr>
            <w:tcW w:w="467" w:type="pct"/>
            <w:shd w:val="clear" w:color="auto" w:fill="D5DCE4"/>
            <w:vAlign w:val="center"/>
          </w:tcPr>
          <w:p w14:paraId="1B2AA2EB"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4DB8CC90"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Tajnik</w:t>
            </w:r>
          </w:p>
        </w:tc>
        <w:tc>
          <w:tcPr>
            <w:tcW w:w="1250" w:type="pct"/>
            <w:vAlign w:val="center"/>
          </w:tcPr>
          <w:p w14:paraId="458C9D2F"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1</w:t>
            </w:r>
          </w:p>
        </w:tc>
      </w:tr>
      <w:tr w:rsidR="007A7087" w:rsidRPr="007A7087" w14:paraId="18EAA12A" w14:textId="77777777" w:rsidTr="007A7087">
        <w:tc>
          <w:tcPr>
            <w:tcW w:w="467" w:type="pct"/>
            <w:shd w:val="clear" w:color="auto" w:fill="D5DCE4"/>
            <w:vAlign w:val="center"/>
          </w:tcPr>
          <w:p w14:paraId="7321E0B8"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75B6F9DD"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Voditelj računovodstva i knjigovodstva</w:t>
            </w:r>
          </w:p>
        </w:tc>
        <w:tc>
          <w:tcPr>
            <w:tcW w:w="1250" w:type="pct"/>
            <w:shd w:val="clear" w:color="auto" w:fill="auto"/>
            <w:vAlign w:val="center"/>
          </w:tcPr>
          <w:p w14:paraId="079C796B"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1</w:t>
            </w:r>
          </w:p>
        </w:tc>
      </w:tr>
      <w:tr w:rsidR="007A7087" w:rsidRPr="007A7087" w14:paraId="7D370F86" w14:textId="77777777" w:rsidTr="007A7087">
        <w:tc>
          <w:tcPr>
            <w:tcW w:w="467" w:type="pct"/>
            <w:shd w:val="clear" w:color="auto" w:fill="D5DCE4"/>
            <w:vAlign w:val="center"/>
          </w:tcPr>
          <w:p w14:paraId="7C3590EF"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2E06285F"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Računovodstveni referent za obračun plaća, vođenje blagajne</w:t>
            </w:r>
          </w:p>
        </w:tc>
        <w:tc>
          <w:tcPr>
            <w:tcW w:w="1250" w:type="pct"/>
            <w:shd w:val="clear" w:color="auto" w:fill="auto"/>
            <w:vAlign w:val="center"/>
          </w:tcPr>
          <w:p w14:paraId="3D478E9E"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1</w:t>
            </w:r>
          </w:p>
        </w:tc>
      </w:tr>
      <w:tr w:rsidR="007A7087" w:rsidRPr="007A7087" w14:paraId="36832DDD" w14:textId="77777777" w:rsidTr="007A7087">
        <w:tc>
          <w:tcPr>
            <w:tcW w:w="467" w:type="pct"/>
            <w:shd w:val="clear" w:color="auto" w:fill="D5DCE4"/>
            <w:vAlign w:val="center"/>
          </w:tcPr>
          <w:p w14:paraId="445B7680"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03DDD8DB"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Računovodstveni referent-saldakonti i financijski knjigovođa</w:t>
            </w:r>
          </w:p>
        </w:tc>
        <w:tc>
          <w:tcPr>
            <w:tcW w:w="1250" w:type="pct"/>
            <w:shd w:val="clear" w:color="auto" w:fill="auto"/>
            <w:vAlign w:val="center"/>
          </w:tcPr>
          <w:p w14:paraId="70D5008E"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1</w:t>
            </w:r>
          </w:p>
        </w:tc>
      </w:tr>
      <w:tr w:rsidR="007A7087" w:rsidRPr="007A7087" w14:paraId="4F8D6B24" w14:textId="77777777" w:rsidTr="007A7087">
        <w:tc>
          <w:tcPr>
            <w:tcW w:w="467" w:type="pct"/>
            <w:shd w:val="clear" w:color="auto" w:fill="D5DCE4"/>
            <w:vAlign w:val="center"/>
          </w:tcPr>
          <w:p w14:paraId="61834EE0"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0575CE2E"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Računovodstveno-administrativni referent</w:t>
            </w:r>
          </w:p>
        </w:tc>
        <w:tc>
          <w:tcPr>
            <w:tcW w:w="1250" w:type="pct"/>
            <w:shd w:val="clear" w:color="auto" w:fill="auto"/>
            <w:vAlign w:val="center"/>
          </w:tcPr>
          <w:p w14:paraId="13737648"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1</w:t>
            </w:r>
          </w:p>
        </w:tc>
      </w:tr>
      <w:tr w:rsidR="007A7087" w:rsidRPr="007A7087" w14:paraId="43E87156" w14:textId="77777777" w:rsidTr="007A7087">
        <w:tc>
          <w:tcPr>
            <w:tcW w:w="467" w:type="pct"/>
            <w:shd w:val="clear" w:color="auto" w:fill="D5DCE4"/>
            <w:vAlign w:val="center"/>
          </w:tcPr>
          <w:p w14:paraId="7F542CC0"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5B45B86F"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Voditelj kuhinje</w:t>
            </w:r>
          </w:p>
        </w:tc>
        <w:tc>
          <w:tcPr>
            <w:tcW w:w="1250" w:type="pct"/>
            <w:shd w:val="clear" w:color="auto" w:fill="auto"/>
            <w:vAlign w:val="center"/>
          </w:tcPr>
          <w:p w14:paraId="1CC16FBD"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2</w:t>
            </w:r>
          </w:p>
        </w:tc>
      </w:tr>
      <w:tr w:rsidR="007A7087" w:rsidRPr="007A7087" w14:paraId="67B1E575" w14:textId="77777777" w:rsidTr="007A7087">
        <w:tc>
          <w:tcPr>
            <w:tcW w:w="467" w:type="pct"/>
            <w:shd w:val="clear" w:color="auto" w:fill="D5DCE4"/>
            <w:vAlign w:val="center"/>
          </w:tcPr>
          <w:p w14:paraId="4750DB9D"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0405FB0B" w14:textId="77777777" w:rsidR="007A7087" w:rsidRPr="007A7087" w:rsidRDefault="007A7087" w:rsidP="007A7087">
            <w:pPr>
              <w:keepNext/>
              <w:outlineLvl w:val="3"/>
              <w:rPr>
                <w:rFonts w:ascii="Arial" w:hAnsi="Arial" w:cs="Arial"/>
                <w:bCs/>
                <w:iCs/>
                <w:sz w:val="20"/>
                <w:szCs w:val="20"/>
              </w:rPr>
            </w:pPr>
            <w:r w:rsidRPr="007A7087">
              <w:rPr>
                <w:rFonts w:ascii="Arial" w:hAnsi="Arial" w:cs="Arial"/>
                <w:bCs/>
                <w:iCs/>
                <w:sz w:val="20"/>
                <w:szCs w:val="20"/>
              </w:rPr>
              <w:t>Kuhar</w:t>
            </w:r>
          </w:p>
        </w:tc>
        <w:tc>
          <w:tcPr>
            <w:tcW w:w="1250" w:type="pct"/>
            <w:vAlign w:val="center"/>
          </w:tcPr>
          <w:p w14:paraId="747C82C6"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2</w:t>
            </w:r>
          </w:p>
        </w:tc>
      </w:tr>
      <w:tr w:rsidR="007A7087" w:rsidRPr="007A7087" w14:paraId="2C59EC8B" w14:textId="77777777" w:rsidTr="007A7087">
        <w:tc>
          <w:tcPr>
            <w:tcW w:w="467" w:type="pct"/>
            <w:shd w:val="clear" w:color="auto" w:fill="D5DCE4"/>
            <w:vAlign w:val="center"/>
          </w:tcPr>
          <w:p w14:paraId="2EBC9957"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14535E4C" w14:textId="77777777" w:rsidR="007A7087" w:rsidRPr="007A7087" w:rsidRDefault="007A7087" w:rsidP="007A7087">
            <w:pPr>
              <w:keepNext/>
              <w:outlineLvl w:val="3"/>
              <w:rPr>
                <w:rFonts w:ascii="Arial" w:hAnsi="Arial" w:cs="Arial"/>
                <w:bCs/>
                <w:iCs/>
                <w:sz w:val="20"/>
                <w:szCs w:val="20"/>
              </w:rPr>
            </w:pPr>
            <w:r w:rsidRPr="007A7087">
              <w:rPr>
                <w:rFonts w:ascii="Arial" w:hAnsi="Arial" w:cs="Arial"/>
                <w:bCs/>
                <w:iCs/>
                <w:sz w:val="20"/>
                <w:szCs w:val="20"/>
              </w:rPr>
              <w:t>Kućni majstor-ekonom-vozač</w:t>
            </w:r>
            <w:r w:rsidRPr="007A7087">
              <w:rPr>
                <w:rFonts w:ascii="Arial" w:hAnsi="Arial" w:cs="Arial"/>
                <w:bCs/>
                <w:iCs/>
                <w:sz w:val="20"/>
                <w:szCs w:val="20"/>
              </w:rPr>
              <w:tab/>
            </w:r>
          </w:p>
        </w:tc>
        <w:tc>
          <w:tcPr>
            <w:tcW w:w="1250" w:type="pct"/>
            <w:vAlign w:val="center"/>
          </w:tcPr>
          <w:p w14:paraId="5D554C38"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1</w:t>
            </w:r>
          </w:p>
        </w:tc>
      </w:tr>
      <w:tr w:rsidR="007A7087" w:rsidRPr="007A7087" w14:paraId="19C6757A" w14:textId="77777777" w:rsidTr="007A7087">
        <w:tc>
          <w:tcPr>
            <w:tcW w:w="467" w:type="pct"/>
            <w:shd w:val="clear" w:color="auto" w:fill="D5DCE4"/>
            <w:vAlign w:val="center"/>
          </w:tcPr>
          <w:p w14:paraId="10D44F10"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3BE9E5FD"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Kućni majstor – ložač – vozač</w:t>
            </w:r>
          </w:p>
        </w:tc>
        <w:tc>
          <w:tcPr>
            <w:tcW w:w="1250" w:type="pct"/>
            <w:shd w:val="clear" w:color="auto" w:fill="auto"/>
            <w:vAlign w:val="center"/>
          </w:tcPr>
          <w:p w14:paraId="1728F833"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2</w:t>
            </w:r>
          </w:p>
        </w:tc>
      </w:tr>
      <w:tr w:rsidR="007A7087" w:rsidRPr="007A7087" w14:paraId="7EE95030" w14:textId="77777777" w:rsidTr="007A7087">
        <w:tc>
          <w:tcPr>
            <w:tcW w:w="467" w:type="pct"/>
            <w:shd w:val="clear" w:color="auto" w:fill="D5DCE4"/>
            <w:vAlign w:val="center"/>
          </w:tcPr>
          <w:p w14:paraId="6D957E98"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1B266CAE"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 xml:space="preserve">Pomoćni radnik u kuhinji </w:t>
            </w:r>
          </w:p>
        </w:tc>
        <w:tc>
          <w:tcPr>
            <w:tcW w:w="1250" w:type="pct"/>
            <w:vAlign w:val="center"/>
          </w:tcPr>
          <w:p w14:paraId="2C241293"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4</w:t>
            </w:r>
          </w:p>
        </w:tc>
      </w:tr>
      <w:tr w:rsidR="007A7087" w:rsidRPr="007A7087" w14:paraId="13418400" w14:textId="77777777" w:rsidTr="007A7087">
        <w:tc>
          <w:tcPr>
            <w:tcW w:w="467" w:type="pct"/>
            <w:shd w:val="clear" w:color="auto" w:fill="D5DCE4"/>
            <w:vAlign w:val="center"/>
          </w:tcPr>
          <w:p w14:paraId="57B649E1"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073D341A"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Radnik u praonici</w:t>
            </w:r>
          </w:p>
        </w:tc>
        <w:tc>
          <w:tcPr>
            <w:tcW w:w="1250" w:type="pct"/>
            <w:vAlign w:val="center"/>
          </w:tcPr>
          <w:p w14:paraId="52048A7B"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1</w:t>
            </w:r>
          </w:p>
        </w:tc>
      </w:tr>
      <w:tr w:rsidR="007A7087" w:rsidRPr="007A7087" w14:paraId="1BF6398F" w14:textId="77777777" w:rsidTr="007A7087">
        <w:tc>
          <w:tcPr>
            <w:tcW w:w="467" w:type="pct"/>
            <w:shd w:val="clear" w:color="auto" w:fill="D5DCE4"/>
            <w:vAlign w:val="center"/>
          </w:tcPr>
          <w:p w14:paraId="5371BC61" w14:textId="77777777" w:rsidR="007A7087" w:rsidRPr="007A7087" w:rsidRDefault="007A7087" w:rsidP="001F0EEF">
            <w:pPr>
              <w:numPr>
                <w:ilvl w:val="0"/>
                <w:numId w:val="84"/>
              </w:numPr>
              <w:spacing w:after="160" w:line="259" w:lineRule="auto"/>
              <w:contextualSpacing/>
              <w:rPr>
                <w:rFonts w:ascii="Arial" w:hAnsi="Arial" w:cs="Arial"/>
                <w:bCs/>
                <w:iCs/>
                <w:sz w:val="20"/>
                <w:szCs w:val="20"/>
              </w:rPr>
            </w:pPr>
          </w:p>
        </w:tc>
        <w:tc>
          <w:tcPr>
            <w:tcW w:w="3283" w:type="pct"/>
            <w:shd w:val="clear" w:color="auto" w:fill="E2EFD9"/>
            <w:vAlign w:val="center"/>
          </w:tcPr>
          <w:p w14:paraId="4D54C0E9" w14:textId="77777777" w:rsidR="007A7087" w:rsidRPr="007A7087" w:rsidRDefault="007A7087" w:rsidP="007A7087">
            <w:pPr>
              <w:rPr>
                <w:rFonts w:ascii="Arial" w:hAnsi="Arial" w:cs="Arial"/>
                <w:bCs/>
                <w:iCs/>
                <w:sz w:val="20"/>
                <w:szCs w:val="20"/>
              </w:rPr>
            </w:pPr>
            <w:r w:rsidRPr="007A7087">
              <w:rPr>
                <w:rFonts w:ascii="Arial" w:hAnsi="Arial" w:cs="Arial"/>
                <w:bCs/>
                <w:iCs/>
                <w:sz w:val="20"/>
                <w:szCs w:val="20"/>
              </w:rPr>
              <w:t>Spremačica</w:t>
            </w:r>
          </w:p>
        </w:tc>
        <w:tc>
          <w:tcPr>
            <w:tcW w:w="1250" w:type="pct"/>
            <w:vAlign w:val="center"/>
          </w:tcPr>
          <w:p w14:paraId="47798528" w14:textId="77777777" w:rsidR="007A7087" w:rsidRPr="007A7087" w:rsidRDefault="007A7087" w:rsidP="007A7087">
            <w:pPr>
              <w:jc w:val="center"/>
              <w:rPr>
                <w:rFonts w:ascii="Arial" w:hAnsi="Arial" w:cs="Arial"/>
                <w:bCs/>
                <w:iCs/>
                <w:sz w:val="20"/>
                <w:szCs w:val="20"/>
              </w:rPr>
            </w:pPr>
            <w:r w:rsidRPr="007A7087">
              <w:rPr>
                <w:rFonts w:ascii="Arial" w:hAnsi="Arial" w:cs="Arial"/>
                <w:bCs/>
                <w:iCs/>
                <w:sz w:val="20"/>
                <w:szCs w:val="20"/>
              </w:rPr>
              <w:t>21</w:t>
            </w:r>
          </w:p>
        </w:tc>
      </w:tr>
      <w:tr w:rsidR="007A7087" w:rsidRPr="007A7087" w14:paraId="5A0705F5" w14:textId="77777777" w:rsidTr="007A7087">
        <w:tc>
          <w:tcPr>
            <w:tcW w:w="3750" w:type="pct"/>
            <w:gridSpan w:val="2"/>
            <w:tcBorders>
              <w:bottom w:val="single" w:sz="4" w:space="0" w:color="auto"/>
            </w:tcBorders>
            <w:shd w:val="clear" w:color="auto" w:fill="D5DCE4"/>
            <w:vAlign w:val="center"/>
          </w:tcPr>
          <w:p w14:paraId="500AD740" w14:textId="77777777" w:rsidR="007A7087" w:rsidRPr="007A7087" w:rsidRDefault="007A7087" w:rsidP="007A7087">
            <w:pPr>
              <w:rPr>
                <w:rFonts w:ascii="Arial" w:hAnsi="Arial" w:cs="Arial"/>
                <w:bCs/>
                <w:iCs/>
                <w:sz w:val="20"/>
                <w:szCs w:val="20"/>
              </w:rPr>
            </w:pPr>
            <w:r w:rsidRPr="007A7087">
              <w:rPr>
                <w:rFonts w:ascii="Arial" w:hAnsi="Arial" w:cs="Arial"/>
                <w:b/>
                <w:bCs/>
                <w:iCs/>
                <w:sz w:val="20"/>
                <w:szCs w:val="20"/>
              </w:rPr>
              <w:t>UKUPNO</w:t>
            </w:r>
            <w:r w:rsidRPr="007A7087">
              <w:rPr>
                <w:rFonts w:ascii="Arial" w:hAnsi="Arial" w:cs="Arial"/>
                <w:bCs/>
                <w:iCs/>
                <w:sz w:val="20"/>
                <w:szCs w:val="20"/>
              </w:rPr>
              <w:t>:</w:t>
            </w:r>
          </w:p>
          <w:p w14:paraId="4AF083D9" w14:textId="77777777" w:rsidR="007A7087" w:rsidRPr="007A7087" w:rsidRDefault="007A7087" w:rsidP="007A7087">
            <w:pPr>
              <w:rPr>
                <w:rFonts w:ascii="Arial" w:hAnsi="Arial" w:cs="Arial"/>
                <w:bCs/>
                <w:iCs/>
                <w:sz w:val="20"/>
                <w:szCs w:val="20"/>
              </w:rPr>
            </w:pPr>
          </w:p>
        </w:tc>
        <w:tc>
          <w:tcPr>
            <w:tcW w:w="1250" w:type="pct"/>
            <w:tcBorders>
              <w:bottom w:val="single" w:sz="4" w:space="0" w:color="auto"/>
            </w:tcBorders>
            <w:shd w:val="clear" w:color="auto" w:fill="D5DCE4"/>
            <w:vAlign w:val="center"/>
          </w:tcPr>
          <w:p w14:paraId="07FEEE42" w14:textId="77777777" w:rsidR="007A7087" w:rsidRPr="007A7087" w:rsidRDefault="007A7087" w:rsidP="007A7087">
            <w:pPr>
              <w:jc w:val="center"/>
              <w:rPr>
                <w:rFonts w:ascii="Arial" w:hAnsi="Arial" w:cs="Arial"/>
                <w:b/>
                <w:iCs/>
                <w:sz w:val="20"/>
                <w:szCs w:val="20"/>
              </w:rPr>
            </w:pPr>
            <w:r w:rsidRPr="007A7087">
              <w:rPr>
                <w:rFonts w:ascii="Arial" w:hAnsi="Arial" w:cs="Arial"/>
                <w:b/>
                <w:bCs/>
                <w:iCs/>
                <w:sz w:val="20"/>
                <w:szCs w:val="20"/>
              </w:rPr>
              <w:t>127</w:t>
            </w:r>
          </w:p>
        </w:tc>
      </w:tr>
    </w:tbl>
    <w:p w14:paraId="5A7C79BE" w14:textId="77777777" w:rsidR="007A7087" w:rsidRPr="007A7087" w:rsidRDefault="007A7087" w:rsidP="007A7087">
      <w:pPr>
        <w:jc w:val="both"/>
        <w:rPr>
          <w:rFonts w:ascii="Arial" w:eastAsia="Calibri" w:hAnsi="Arial" w:cs="Arial"/>
          <w:b/>
          <w:sz w:val="22"/>
          <w:szCs w:val="22"/>
        </w:rPr>
      </w:pPr>
    </w:p>
    <w:p w14:paraId="745763E2"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 xml:space="preserve">U osiguravanju uvjeta za rad zaposlenih u Dječjim vrtićima Dubrovnik i Dječjem vrtiću Pčelica primjenjuju se odredbe Kolektivnog ugovora za djelatnost predškolskog odgoja i obrazovanja Hrvatske za Grad Dubrovnik koji je potpisan 22. veljače 2023. godine. </w:t>
      </w:r>
    </w:p>
    <w:p w14:paraId="579FCA97" w14:textId="77777777" w:rsidR="007A7087" w:rsidRPr="007A7087" w:rsidRDefault="007A7087" w:rsidP="007A7087">
      <w:pPr>
        <w:jc w:val="both"/>
        <w:rPr>
          <w:rFonts w:ascii="Arial" w:eastAsia="Calibri" w:hAnsi="Arial" w:cs="Arial"/>
          <w:b/>
          <w:sz w:val="22"/>
          <w:szCs w:val="22"/>
        </w:rPr>
      </w:pPr>
    </w:p>
    <w:p w14:paraId="282BD581" w14:textId="77777777" w:rsidR="007A7087" w:rsidRPr="007A7087" w:rsidRDefault="007A7087" w:rsidP="007A7087">
      <w:pPr>
        <w:jc w:val="both"/>
        <w:rPr>
          <w:rFonts w:ascii="Arial" w:eastAsia="Calibri" w:hAnsi="Arial" w:cs="Arial"/>
          <w:b/>
          <w:sz w:val="22"/>
          <w:szCs w:val="22"/>
        </w:rPr>
      </w:pPr>
      <w:r w:rsidRPr="007A7087">
        <w:rPr>
          <w:rFonts w:ascii="Arial" w:eastAsia="Calibri" w:hAnsi="Arial" w:cs="Arial"/>
          <w:b/>
          <w:sz w:val="22"/>
          <w:szCs w:val="22"/>
        </w:rPr>
        <w:t>Financiranje djelatnosti ustanova Dječji vrtići Dubrovnik i Dječji vrtići Pčelica</w:t>
      </w:r>
    </w:p>
    <w:p w14:paraId="34AA76C1" w14:textId="77777777" w:rsidR="007A7087" w:rsidRPr="007A7087" w:rsidRDefault="007A7087" w:rsidP="007A7087">
      <w:pPr>
        <w:jc w:val="both"/>
        <w:rPr>
          <w:rFonts w:ascii="Arial" w:eastAsia="Calibri" w:hAnsi="Arial" w:cs="Arial"/>
          <w:sz w:val="22"/>
          <w:szCs w:val="22"/>
        </w:rPr>
      </w:pPr>
    </w:p>
    <w:p w14:paraId="0A9A8922"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Djelatnost predškolskog odgoja u predškolskim ustanovama Grada Dubrovnika financira se iz dvaju osnovnih izvora:</w:t>
      </w:r>
    </w:p>
    <w:p w14:paraId="658B879C" w14:textId="77777777" w:rsidR="007A7087" w:rsidRPr="007A7087" w:rsidRDefault="007A7087" w:rsidP="001F0EEF">
      <w:pPr>
        <w:numPr>
          <w:ilvl w:val="0"/>
          <w:numId w:val="82"/>
        </w:numPr>
        <w:suppressAutoHyphens/>
        <w:autoSpaceDN w:val="0"/>
        <w:jc w:val="both"/>
        <w:rPr>
          <w:rFonts w:ascii="Arial" w:eastAsia="Calibri" w:hAnsi="Arial" w:cs="Arial"/>
          <w:sz w:val="22"/>
          <w:szCs w:val="22"/>
        </w:rPr>
      </w:pPr>
      <w:r w:rsidRPr="007A7087">
        <w:rPr>
          <w:rFonts w:ascii="Arial" w:eastAsia="Calibri" w:hAnsi="Arial" w:cs="Arial"/>
          <w:sz w:val="22"/>
          <w:szCs w:val="22"/>
        </w:rPr>
        <w:t>iz sredstava Proračuna Grada Dubrovnika i</w:t>
      </w:r>
    </w:p>
    <w:p w14:paraId="34DE5698" w14:textId="77777777" w:rsidR="007A7087" w:rsidRPr="007A7087" w:rsidRDefault="007A7087" w:rsidP="001F0EEF">
      <w:pPr>
        <w:numPr>
          <w:ilvl w:val="0"/>
          <w:numId w:val="82"/>
        </w:numPr>
        <w:suppressAutoHyphens/>
        <w:autoSpaceDN w:val="0"/>
        <w:jc w:val="both"/>
        <w:rPr>
          <w:rFonts w:ascii="Arial" w:eastAsia="Calibri" w:hAnsi="Arial" w:cs="Arial"/>
          <w:sz w:val="22"/>
          <w:szCs w:val="22"/>
        </w:rPr>
      </w:pPr>
      <w:r w:rsidRPr="007A7087">
        <w:rPr>
          <w:rFonts w:ascii="Arial" w:eastAsia="Calibri" w:hAnsi="Arial" w:cs="Arial"/>
          <w:sz w:val="22"/>
          <w:szCs w:val="22"/>
        </w:rPr>
        <w:t>sudjelovanjem roditelja u cijeni programa kojima su obuhvaćena njihova djeca.</w:t>
      </w:r>
    </w:p>
    <w:p w14:paraId="50ACE6C6" w14:textId="77777777" w:rsidR="007A7087" w:rsidRPr="007A7087" w:rsidRDefault="007A7087" w:rsidP="007A7087">
      <w:pPr>
        <w:suppressAutoHyphens/>
        <w:autoSpaceDN w:val="0"/>
        <w:ind w:left="720"/>
        <w:jc w:val="both"/>
        <w:rPr>
          <w:rFonts w:ascii="Arial" w:eastAsia="Calibri" w:hAnsi="Arial" w:cs="Arial"/>
          <w:sz w:val="22"/>
          <w:szCs w:val="22"/>
        </w:rPr>
      </w:pPr>
    </w:p>
    <w:p w14:paraId="141E26CE"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U Proračunu Grada Dubrovnika za 2025. godinu planirana proračunska sredstva za djelatnost ustanove Dječji vrtići Dubrovnik iznose 5.680.290,00 eura. Dječji vrtić Pčelica planiran je s iznosom od 3.061.960,00 eura.</w:t>
      </w:r>
    </w:p>
    <w:p w14:paraId="63C35D63"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 xml:space="preserve"> </w:t>
      </w:r>
    </w:p>
    <w:p w14:paraId="58E293C7"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Sudjelovanje roditelja djece s prebivalištem na području Grada Dubrovnika u cijeni programa što ih njihova djeca ostvaruju u predškolskim ustanovama Grada Dubrovnika, određuje se ovisno o vrsti i trajanju programa te socijalnom i imovnom statusu obitelji te iznosi za:</w:t>
      </w:r>
    </w:p>
    <w:p w14:paraId="074C19F4" w14:textId="77777777" w:rsidR="007A7087" w:rsidRPr="007A7087" w:rsidRDefault="007A7087" w:rsidP="007A7087">
      <w:pPr>
        <w:jc w:val="both"/>
        <w:rPr>
          <w:rFonts w:ascii="Arial" w:eastAsia="Calibri" w:hAnsi="Arial" w:cs="Arial"/>
          <w:sz w:val="22"/>
          <w:szCs w:val="22"/>
        </w:rPr>
      </w:pPr>
    </w:p>
    <w:p w14:paraId="0D8C6542" w14:textId="77777777" w:rsidR="007A7087" w:rsidRPr="007A7087" w:rsidRDefault="007A7087" w:rsidP="001F0EEF">
      <w:pPr>
        <w:numPr>
          <w:ilvl w:val="0"/>
          <w:numId w:val="89"/>
        </w:numPr>
        <w:suppressAutoHyphens/>
        <w:jc w:val="both"/>
        <w:rPr>
          <w:rFonts w:ascii="Arial" w:hAnsi="Arial" w:cs="Arial"/>
          <w:sz w:val="22"/>
          <w:szCs w:val="22"/>
          <w:lang w:val="en-US" w:eastAsia="ar-SA"/>
        </w:rPr>
      </w:pPr>
      <w:proofErr w:type="spellStart"/>
      <w:r w:rsidRPr="007A7087">
        <w:rPr>
          <w:rFonts w:ascii="Arial" w:hAnsi="Arial" w:cs="Arial"/>
          <w:sz w:val="22"/>
          <w:szCs w:val="22"/>
          <w:lang w:val="en-US" w:eastAsia="ar-SA"/>
        </w:rPr>
        <w:t>primarni</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jutarnji</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desetosatni</w:t>
      </w:r>
      <w:proofErr w:type="spellEnd"/>
      <w:r w:rsidRPr="007A7087">
        <w:rPr>
          <w:rFonts w:ascii="Arial" w:hAnsi="Arial" w:cs="Arial"/>
          <w:sz w:val="22"/>
          <w:szCs w:val="22"/>
          <w:lang w:val="en-US" w:eastAsia="ar-SA"/>
        </w:rPr>
        <w:t xml:space="preserve"> program</w:t>
      </w:r>
      <w:r w:rsidRPr="007A7087">
        <w:rPr>
          <w:rFonts w:ascii="Arial" w:hAnsi="Arial" w:cs="Arial"/>
          <w:sz w:val="22"/>
          <w:szCs w:val="22"/>
          <w:lang w:val="en-US" w:eastAsia="ar-SA"/>
        </w:rPr>
        <w:tab/>
      </w:r>
      <w:r w:rsidRPr="007A7087">
        <w:rPr>
          <w:rFonts w:ascii="Arial" w:hAnsi="Arial" w:cs="Arial"/>
          <w:sz w:val="22"/>
          <w:szCs w:val="22"/>
          <w:lang w:val="en-US" w:eastAsia="ar-SA"/>
        </w:rPr>
        <w:tab/>
      </w:r>
      <w:r w:rsidRPr="007A7087">
        <w:rPr>
          <w:rFonts w:ascii="Arial" w:hAnsi="Arial" w:cs="Arial"/>
          <w:sz w:val="22"/>
          <w:szCs w:val="22"/>
          <w:lang w:val="en-US" w:eastAsia="ar-SA"/>
        </w:rPr>
        <w:tab/>
        <w:t xml:space="preserve"> </w:t>
      </w:r>
      <w:proofErr w:type="spellStart"/>
      <w:r w:rsidRPr="007A7087">
        <w:rPr>
          <w:rFonts w:ascii="Arial" w:hAnsi="Arial" w:cs="Arial"/>
          <w:sz w:val="22"/>
          <w:szCs w:val="22"/>
          <w:lang w:val="en-US" w:eastAsia="ar-SA"/>
        </w:rPr>
        <w:t>od</w:t>
      </w:r>
      <w:proofErr w:type="spellEnd"/>
      <w:r w:rsidRPr="007A7087">
        <w:rPr>
          <w:rFonts w:ascii="Arial" w:hAnsi="Arial" w:cs="Arial"/>
          <w:sz w:val="22"/>
          <w:szCs w:val="22"/>
          <w:lang w:val="en-US" w:eastAsia="ar-SA"/>
        </w:rPr>
        <w:t xml:space="preserve"> 33,18 </w:t>
      </w:r>
      <w:proofErr w:type="spellStart"/>
      <w:r w:rsidRPr="007A7087">
        <w:rPr>
          <w:rFonts w:ascii="Arial" w:hAnsi="Arial" w:cs="Arial"/>
          <w:sz w:val="22"/>
          <w:szCs w:val="22"/>
          <w:lang w:val="en-US" w:eastAsia="ar-SA"/>
        </w:rPr>
        <w:t>do</w:t>
      </w:r>
      <w:proofErr w:type="spellEnd"/>
      <w:r w:rsidRPr="007A7087">
        <w:rPr>
          <w:rFonts w:ascii="Arial" w:hAnsi="Arial" w:cs="Arial"/>
          <w:sz w:val="22"/>
          <w:szCs w:val="22"/>
          <w:lang w:val="en-US" w:eastAsia="ar-SA"/>
        </w:rPr>
        <w:t xml:space="preserve"> 73,00 </w:t>
      </w:r>
      <w:proofErr w:type="spellStart"/>
      <w:r w:rsidRPr="007A7087">
        <w:rPr>
          <w:rFonts w:ascii="Arial" w:hAnsi="Arial" w:cs="Arial"/>
          <w:sz w:val="22"/>
          <w:szCs w:val="22"/>
          <w:lang w:val="en-US" w:eastAsia="ar-SA"/>
        </w:rPr>
        <w:t>eura</w:t>
      </w:r>
      <w:proofErr w:type="spellEnd"/>
    </w:p>
    <w:p w14:paraId="5E15509E" w14:textId="77777777" w:rsidR="007A7087" w:rsidRPr="007A7087" w:rsidRDefault="007A7087" w:rsidP="001F0EEF">
      <w:pPr>
        <w:numPr>
          <w:ilvl w:val="0"/>
          <w:numId w:val="89"/>
        </w:numPr>
        <w:suppressAutoHyphens/>
        <w:jc w:val="both"/>
        <w:rPr>
          <w:rFonts w:ascii="Arial" w:hAnsi="Arial" w:cs="Arial"/>
          <w:sz w:val="22"/>
          <w:szCs w:val="22"/>
          <w:lang w:val="en-US" w:eastAsia="ar-SA"/>
        </w:rPr>
      </w:pPr>
      <w:proofErr w:type="spellStart"/>
      <w:r w:rsidRPr="007A7087">
        <w:rPr>
          <w:rFonts w:ascii="Arial" w:hAnsi="Arial" w:cs="Arial"/>
          <w:sz w:val="22"/>
          <w:szCs w:val="22"/>
          <w:lang w:val="en-US" w:eastAsia="ar-SA"/>
        </w:rPr>
        <w:t>kraći</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vrtićki</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trosatni</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popodnevni</w:t>
      </w:r>
      <w:proofErr w:type="spellEnd"/>
      <w:r w:rsidRPr="007A7087">
        <w:rPr>
          <w:rFonts w:ascii="Arial" w:hAnsi="Arial" w:cs="Arial"/>
          <w:sz w:val="22"/>
          <w:szCs w:val="22"/>
          <w:lang w:val="en-US" w:eastAsia="ar-SA"/>
        </w:rPr>
        <w:t xml:space="preserve"> program</w:t>
      </w:r>
      <w:r w:rsidRPr="007A7087">
        <w:rPr>
          <w:rFonts w:ascii="Arial" w:hAnsi="Arial" w:cs="Arial"/>
          <w:sz w:val="22"/>
          <w:szCs w:val="22"/>
          <w:lang w:val="en-US" w:eastAsia="ar-SA"/>
        </w:rPr>
        <w:tab/>
      </w:r>
      <w:r w:rsidRPr="007A7087">
        <w:rPr>
          <w:rFonts w:ascii="Arial" w:hAnsi="Arial" w:cs="Arial"/>
          <w:sz w:val="22"/>
          <w:szCs w:val="22"/>
          <w:lang w:val="en-US" w:eastAsia="ar-SA"/>
        </w:rPr>
        <w:tab/>
      </w:r>
      <w:r w:rsidRPr="007A7087">
        <w:rPr>
          <w:rFonts w:ascii="Arial" w:hAnsi="Arial" w:cs="Arial"/>
          <w:sz w:val="22"/>
          <w:szCs w:val="22"/>
          <w:lang w:val="en-US" w:eastAsia="ar-SA"/>
        </w:rPr>
        <w:tab/>
      </w:r>
      <w:r w:rsidRPr="007A7087">
        <w:rPr>
          <w:rFonts w:ascii="Arial" w:hAnsi="Arial" w:cs="Arial"/>
          <w:sz w:val="22"/>
          <w:szCs w:val="22"/>
          <w:lang w:val="en-US" w:eastAsia="ar-SA"/>
        </w:rPr>
        <w:tab/>
        <w:t xml:space="preserve">33,18 </w:t>
      </w:r>
      <w:proofErr w:type="spellStart"/>
      <w:r w:rsidRPr="007A7087">
        <w:rPr>
          <w:rFonts w:ascii="Arial" w:hAnsi="Arial" w:cs="Arial"/>
          <w:sz w:val="22"/>
          <w:szCs w:val="22"/>
          <w:lang w:val="en-US" w:eastAsia="ar-SA"/>
        </w:rPr>
        <w:t>eura</w:t>
      </w:r>
      <w:proofErr w:type="spellEnd"/>
    </w:p>
    <w:p w14:paraId="72C2ADB7" w14:textId="77777777" w:rsidR="007A7087" w:rsidRPr="007A7087" w:rsidRDefault="007A7087" w:rsidP="001F0EEF">
      <w:pPr>
        <w:numPr>
          <w:ilvl w:val="0"/>
          <w:numId w:val="89"/>
        </w:numPr>
        <w:suppressAutoHyphens/>
        <w:jc w:val="both"/>
        <w:rPr>
          <w:rFonts w:ascii="Arial" w:hAnsi="Arial" w:cs="Arial"/>
          <w:sz w:val="22"/>
          <w:szCs w:val="22"/>
          <w:lang w:val="en-US" w:eastAsia="ar-SA"/>
        </w:rPr>
      </w:pPr>
      <w:proofErr w:type="spellStart"/>
      <w:r w:rsidRPr="007A7087">
        <w:rPr>
          <w:rFonts w:ascii="Arial" w:hAnsi="Arial" w:cs="Arial"/>
          <w:sz w:val="22"/>
          <w:szCs w:val="22"/>
          <w:lang w:val="en-US" w:eastAsia="ar-SA"/>
        </w:rPr>
        <w:t>primarni</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kraći</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petosatni</w:t>
      </w:r>
      <w:proofErr w:type="spellEnd"/>
      <w:r w:rsidRPr="007A7087">
        <w:rPr>
          <w:rFonts w:ascii="Arial" w:hAnsi="Arial" w:cs="Arial"/>
          <w:sz w:val="22"/>
          <w:szCs w:val="22"/>
          <w:lang w:val="en-US" w:eastAsia="ar-SA"/>
        </w:rPr>
        <w:t xml:space="preserve"> program (</w:t>
      </w:r>
      <w:proofErr w:type="spellStart"/>
      <w:r w:rsidRPr="007A7087">
        <w:rPr>
          <w:rFonts w:ascii="Arial" w:hAnsi="Arial" w:cs="Arial"/>
          <w:sz w:val="22"/>
          <w:szCs w:val="22"/>
          <w:lang w:val="en-US" w:eastAsia="ar-SA"/>
        </w:rPr>
        <w:t>Šipan</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i</w:t>
      </w:r>
      <w:proofErr w:type="spellEnd"/>
      <w:r w:rsidRPr="007A7087">
        <w:rPr>
          <w:rFonts w:ascii="Arial" w:hAnsi="Arial" w:cs="Arial"/>
          <w:sz w:val="22"/>
          <w:szCs w:val="22"/>
          <w:lang w:val="en-US" w:eastAsia="ar-SA"/>
        </w:rPr>
        <w:t xml:space="preserve"> </w:t>
      </w:r>
      <w:proofErr w:type="spellStart"/>
      <w:r w:rsidRPr="007A7087">
        <w:rPr>
          <w:rFonts w:ascii="Arial" w:hAnsi="Arial" w:cs="Arial"/>
          <w:sz w:val="22"/>
          <w:szCs w:val="22"/>
          <w:lang w:val="en-US" w:eastAsia="ar-SA"/>
        </w:rPr>
        <w:t>Lopud</w:t>
      </w:r>
      <w:proofErr w:type="spellEnd"/>
      <w:r w:rsidRPr="007A7087">
        <w:rPr>
          <w:rFonts w:ascii="Arial" w:hAnsi="Arial" w:cs="Arial"/>
          <w:sz w:val="22"/>
          <w:szCs w:val="22"/>
          <w:lang w:val="en-US" w:eastAsia="ar-SA"/>
        </w:rPr>
        <w:t>)</w:t>
      </w:r>
      <w:r w:rsidRPr="007A7087">
        <w:rPr>
          <w:rFonts w:ascii="Arial" w:hAnsi="Arial" w:cs="Arial"/>
          <w:sz w:val="22"/>
          <w:szCs w:val="22"/>
          <w:lang w:val="en-US" w:eastAsia="ar-SA"/>
        </w:rPr>
        <w:tab/>
      </w:r>
      <w:r w:rsidRPr="007A7087">
        <w:rPr>
          <w:rFonts w:ascii="Arial" w:hAnsi="Arial" w:cs="Arial"/>
          <w:sz w:val="22"/>
          <w:szCs w:val="22"/>
          <w:lang w:val="en-US" w:eastAsia="ar-SA"/>
        </w:rPr>
        <w:tab/>
      </w:r>
      <w:r w:rsidRPr="007A7087">
        <w:rPr>
          <w:rFonts w:ascii="Arial" w:hAnsi="Arial" w:cs="Arial"/>
          <w:sz w:val="22"/>
          <w:szCs w:val="22"/>
          <w:lang w:val="en-US" w:eastAsia="ar-SA"/>
        </w:rPr>
        <w:tab/>
        <w:t xml:space="preserve">19,91 </w:t>
      </w:r>
      <w:proofErr w:type="spellStart"/>
      <w:r w:rsidRPr="007A7087">
        <w:rPr>
          <w:rFonts w:ascii="Arial" w:hAnsi="Arial" w:cs="Arial"/>
          <w:sz w:val="22"/>
          <w:szCs w:val="22"/>
          <w:lang w:val="en-US" w:eastAsia="ar-SA"/>
        </w:rPr>
        <w:t>eura</w:t>
      </w:r>
      <w:proofErr w:type="spellEnd"/>
    </w:p>
    <w:p w14:paraId="318F2A09" w14:textId="77777777" w:rsidR="007A7087" w:rsidRPr="007A7087" w:rsidRDefault="007A7087" w:rsidP="007A7087">
      <w:pPr>
        <w:jc w:val="both"/>
        <w:rPr>
          <w:rFonts w:ascii="Arial" w:eastAsia="Calibri" w:hAnsi="Arial" w:cs="Arial"/>
          <w:sz w:val="22"/>
          <w:szCs w:val="22"/>
        </w:rPr>
      </w:pPr>
    </w:p>
    <w:p w14:paraId="5C4C6C1E"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Na traženje roditelja - korisnika usluga cijena spomenutih programa djelomično se umanjuje za sljedeće kategorije korisnika:</w:t>
      </w:r>
    </w:p>
    <w:p w14:paraId="7ADC945C" w14:textId="77777777" w:rsidR="007A7087" w:rsidRPr="007A7087" w:rsidRDefault="007A7087" w:rsidP="001F0EEF">
      <w:pPr>
        <w:numPr>
          <w:ilvl w:val="0"/>
          <w:numId w:val="82"/>
        </w:numPr>
        <w:suppressAutoHyphens/>
        <w:autoSpaceDN w:val="0"/>
        <w:jc w:val="both"/>
        <w:rPr>
          <w:rFonts w:ascii="Arial" w:eastAsia="Calibri" w:hAnsi="Arial" w:cs="Arial"/>
          <w:sz w:val="22"/>
          <w:szCs w:val="22"/>
        </w:rPr>
      </w:pPr>
      <w:r w:rsidRPr="007A7087">
        <w:rPr>
          <w:rFonts w:ascii="Arial" w:eastAsia="Calibri" w:hAnsi="Arial" w:cs="Arial"/>
          <w:sz w:val="22"/>
          <w:szCs w:val="22"/>
        </w:rPr>
        <w:t>za djecu hrvatskih ratnih vojnih i civilnih invalida Domovinskog rata</w:t>
      </w:r>
    </w:p>
    <w:p w14:paraId="7B3488FA" w14:textId="77777777" w:rsidR="007A7087" w:rsidRPr="007A7087" w:rsidRDefault="007A7087" w:rsidP="001C01D4">
      <w:pPr>
        <w:ind w:left="720"/>
        <w:jc w:val="both"/>
        <w:rPr>
          <w:rFonts w:ascii="Arial" w:eastAsia="Calibri" w:hAnsi="Arial" w:cs="Arial"/>
          <w:sz w:val="22"/>
          <w:szCs w:val="22"/>
        </w:rPr>
      </w:pPr>
      <w:r w:rsidRPr="007A7087">
        <w:rPr>
          <w:rFonts w:ascii="Arial" w:eastAsia="Calibri" w:hAnsi="Arial" w:cs="Arial"/>
          <w:sz w:val="22"/>
          <w:szCs w:val="22"/>
        </w:rPr>
        <w:t>s utvrđenim stupnjem trajne invalidnosti od 50% do 80%................10%</w:t>
      </w:r>
    </w:p>
    <w:p w14:paraId="2977CCE4" w14:textId="77777777" w:rsidR="007A7087" w:rsidRPr="007A7087" w:rsidRDefault="007A7087" w:rsidP="001F0EEF">
      <w:pPr>
        <w:numPr>
          <w:ilvl w:val="0"/>
          <w:numId w:val="82"/>
        </w:numPr>
        <w:suppressAutoHyphens/>
        <w:autoSpaceDN w:val="0"/>
        <w:jc w:val="both"/>
        <w:rPr>
          <w:rFonts w:ascii="Arial" w:eastAsia="Calibri" w:hAnsi="Arial" w:cs="Arial"/>
          <w:sz w:val="22"/>
          <w:szCs w:val="22"/>
        </w:rPr>
      </w:pPr>
      <w:r w:rsidRPr="007A7087">
        <w:rPr>
          <w:rFonts w:ascii="Arial" w:eastAsia="Calibri" w:hAnsi="Arial" w:cs="Arial"/>
          <w:sz w:val="22"/>
          <w:szCs w:val="22"/>
        </w:rPr>
        <w:t>za djecu s poteškoćama u razvoju……………………………………..30%</w:t>
      </w:r>
    </w:p>
    <w:p w14:paraId="73FC1A38" w14:textId="77777777" w:rsidR="007A7087" w:rsidRPr="007A7087" w:rsidRDefault="007A7087" w:rsidP="001F0EEF">
      <w:pPr>
        <w:numPr>
          <w:ilvl w:val="0"/>
          <w:numId w:val="82"/>
        </w:numPr>
        <w:suppressAutoHyphens/>
        <w:autoSpaceDN w:val="0"/>
        <w:jc w:val="both"/>
        <w:rPr>
          <w:rFonts w:ascii="Arial" w:eastAsia="Calibri" w:hAnsi="Arial" w:cs="Arial"/>
          <w:sz w:val="22"/>
          <w:szCs w:val="22"/>
        </w:rPr>
      </w:pPr>
      <w:r w:rsidRPr="007A7087">
        <w:rPr>
          <w:rFonts w:ascii="Arial" w:eastAsia="Calibri" w:hAnsi="Arial" w:cs="Arial"/>
          <w:sz w:val="22"/>
          <w:szCs w:val="22"/>
        </w:rPr>
        <w:t>za djecu korisnika prava na pomoć za uzdržavanje………………….70%</w:t>
      </w:r>
    </w:p>
    <w:p w14:paraId="2986DCEB" w14:textId="77777777" w:rsidR="007A7087" w:rsidRPr="007A7087" w:rsidRDefault="007A7087" w:rsidP="001F0EEF">
      <w:pPr>
        <w:numPr>
          <w:ilvl w:val="0"/>
          <w:numId w:val="82"/>
        </w:numPr>
        <w:suppressAutoHyphens/>
        <w:autoSpaceDN w:val="0"/>
        <w:jc w:val="both"/>
        <w:rPr>
          <w:rFonts w:ascii="Arial" w:eastAsia="Calibri" w:hAnsi="Arial" w:cs="Arial"/>
          <w:sz w:val="22"/>
          <w:szCs w:val="22"/>
        </w:rPr>
      </w:pPr>
      <w:r w:rsidRPr="007A7087">
        <w:rPr>
          <w:rFonts w:ascii="Arial" w:eastAsia="Calibri" w:hAnsi="Arial" w:cs="Arial"/>
          <w:sz w:val="22"/>
          <w:szCs w:val="22"/>
        </w:rPr>
        <w:t>za djecu samohranih roditelja…………………………………….....….10%</w:t>
      </w:r>
    </w:p>
    <w:p w14:paraId="35D5DF8A" w14:textId="77777777" w:rsidR="007A7087" w:rsidRPr="007A7087" w:rsidRDefault="007A7087" w:rsidP="001F0EEF">
      <w:pPr>
        <w:numPr>
          <w:ilvl w:val="0"/>
          <w:numId w:val="82"/>
        </w:numPr>
        <w:suppressAutoHyphens/>
        <w:autoSpaceDN w:val="0"/>
        <w:jc w:val="both"/>
        <w:rPr>
          <w:rFonts w:ascii="Arial" w:eastAsia="Calibri" w:hAnsi="Arial" w:cs="Arial"/>
          <w:sz w:val="22"/>
          <w:szCs w:val="22"/>
        </w:rPr>
      </w:pPr>
      <w:r w:rsidRPr="007A7087">
        <w:rPr>
          <w:rFonts w:ascii="Arial" w:eastAsia="Calibri" w:hAnsi="Arial" w:cs="Arial"/>
          <w:sz w:val="22"/>
          <w:szCs w:val="22"/>
        </w:rPr>
        <w:t>roditelji s dvoje i više djece u vrtiću</w:t>
      </w:r>
    </w:p>
    <w:p w14:paraId="68ED8580" w14:textId="77777777" w:rsidR="007A7087" w:rsidRPr="007A7087" w:rsidRDefault="007A7087" w:rsidP="001C01D4">
      <w:pPr>
        <w:ind w:left="720"/>
        <w:jc w:val="both"/>
        <w:rPr>
          <w:rFonts w:ascii="Arial" w:eastAsia="Calibri" w:hAnsi="Arial" w:cs="Arial"/>
          <w:sz w:val="22"/>
          <w:szCs w:val="22"/>
        </w:rPr>
      </w:pPr>
      <w:r w:rsidRPr="007A7087">
        <w:rPr>
          <w:rFonts w:ascii="Arial" w:eastAsia="Calibri" w:hAnsi="Arial" w:cs="Arial"/>
          <w:sz w:val="22"/>
          <w:szCs w:val="22"/>
        </w:rPr>
        <w:t>*za drugo dijete: …………………………………………………….........50%</w:t>
      </w:r>
    </w:p>
    <w:p w14:paraId="7B276D91" w14:textId="77777777" w:rsidR="007A7087" w:rsidRPr="007A7087" w:rsidRDefault="007A7087" w:rsidP="001C01D4">
      <w:pPr>
        <w:ind w:firstLine="708"/>
        <w:jc w:val="both"/>
        <w:rPr>
          <w:rFonts w:ascii="Arial" w:eastAsia="Calibri" w:hAnsi="Arial" w:cs="Arial"/>
          <w:sz w:val="22"/>
          <w:szCs w:val="22"/>
        </w:rPr>
      </w:pPr>
      <w:r w:rsidRPr="007A7087">
        <w:rPr>
          <w:rFonts w:ascii="Arial" w:eastAsia="Calibri" w:hAnsi="Arial" w:cs="Arial"/>
          <w:sz w:val="22"/>
          <w:szCs w:val="22"/>
        </w:rPr>
        <w:t>*za treće dijete: …………………………………………………….........100%</w:t>
      </w:r>
    </w:p>
    <w:p w14:paraId="32A34D5C" w14:textId="77777777" w:rsidR="007A7087" w:rsidRPr="007A7087" w:rsidRDefault="007A7087" w:rsidP="001C01D4">
      <w:pPr>
        <w:ind w:firstLine="360"/>
        <w:jc w:val="both"/>
        <w:rPr>
          <w:rFonts w:ascii="Arial" w:eastAsia="Calibri" w:hAnsi="Arial" w:cs="Arial"/>
          <w:sz w:val="22"/>
          <w:szCs w:val="22"/>
        </w:rPr>
      </w:pPr>
      <w:r w:rsidRPr="007A7087">
        <w:rPr>
          <w:rFonts w:ascii="Arial" w:eastAsia="Calibri" w:hAnsi="Arial" w:cs="Arial"/>
          <w:sz w:val="22"/>
          <w:szCs w:val="22"/>
        </w:rPr>
        <w:t>-     roditelji s četvero i više djece, za dijete koje pohađa vrtić……….… 30%</w:t>
      </w:r>
    </w:p>
    <w:p w14:paraId="3DDB9BA9" w14:textId="77777777" w:rsidR="007A7087" w:rsidRPr="007A7087" w:rsidRDefault="007A7087" w:rsidP="001F0EEF">
      <w:pPr>
        <w:numPr>
          <w:ilvl w:val="0"/>
          <w:numId w:val="82"/>
        </w:numPr>
        <w:suppressAutoHyphens/>
        <w:autoSpaceDN w:val="0"/>
        <w:jc w:val="both"/>
        <w:rPr>
          <w:rFonts w:ascii="Arial" w:eastAsia="Calibri" w:hAnsi="Arial" w:cs="Arial"/>
          <w:sz w:val="22"/>
          <w:szCs w:val="22"/>
        </w:rPr>
      </w:pPr>
      <w:r w:rsidRPr="007A7087">
        <w:rPr>
          <w:rFonts w:ascii="Arial" w:eastAsia="Calibri" w:hAnsi="Arial" w:cs="Arial"/>
          <w:sz w:val="22"/>
          <w:szCs w:val="22"/>
        </w:rPr>
        <w:t>djece štićenici Dječjeg doma „Maslina“ u Dubrovniku……………….70%.</w:t>
      </w:r>
    </w:p>
    <w:p w14:paraId="2CEF890C" w14:textId="77777777" w:rsidR="007A7087" w:rsidRPr="007A7087" w:rsidRDefault="007A7087" w:rsidP="007A7087">
      <w:pPr>
        <w:jc w:val="both"/>
        <w:rPr>
          <w:rFonts w:ascii="Arial" w:eastAsia="Calibri" w:hAnsi="Arial" w:cs="Arial"/>
          <w:sz w:val="22"/>
          <w:szCs w:val="22"/>
        </w:rPr>
      </w:pPr>
    </w:p>
    <w:p w14:paraId="7C69655A"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 xml:space="preserve">Djeca roditelja koji nemaju prebivalište na području Grada Dubrovnika plaćaju ekonomsku cijenu programa koja sukladno Zaključku o načinu i uvjetima sudjelovanja roditelja – korisnika usluga u cijeni programa predškolskih ustanova Grada Dubrovnika (Službeni glasnik Grada Dubrovnika 17/22) iznosi 322,52 eura za desetosatni program, odnosno 161,26 eura za poludnevni petosatni program. </w:t>
      </w:r>
    </w:p>
    <w:p w14:paraId="72621F49" w14:textId="77777777" w:rsidR="007A7087" w:rsidRPr="007A7087" w:rsidRDefault="007A7087" w:rsidP="007A7087">
      <w:pPr>
        <w:jc w:val="both"/>
        <w:rPr>
          <w:rFonts w:ascii="Arial" w:eastAsia="Calibri" w:hAnsi="Arial" w:cs="Arial"/>
          <w:sz w:val="22"/>
          <w:szCs w:val="22"/>
        </w:rPr>
      </w:pPr>
    </w:p>
    <w:p w14:paraId="39571B72"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U studenom 2024. godine Vlada Republike Hrvatske donijela je Odluku o dodjeli sredstava za fiskalnu održivost dječjih vrtića za pedagošku godinu 2024./2025. (Narodne novine, broj 132/24), kojom su utvrđeni iznosi sredstava za fiskalnu održivost dječjih vrtića za jedinice lokalne samouprave. Sredstva utvrđena ovom Odlukom iznose za Grad Dubrovnik 460.635,00 eura za pedagošku godinu 2024./2025., a doznačuju se Gradu u jednakim mjesečnim obrocima.</w:t>
      </w:r>
    </w:p>
    <w:p w14:paraId="5DC4BBDB" w14:textId="77777777" w:rsidR="007A7087" w:rsidRPr="007A7087" w:rsidRDefault="007A7087" w:rsidP="007A7087">
      <w:pPr>
        <w:suppressAutoHyphens/>
        <w:autoSpaceDN w:val="0"/>
        <w:jc w:val="both"/>
        <w:rPr>
          <w:rFonts w:ascii="Arial" w:hAnsi="Arial" w:cs="Arial"/>
          <w:bCs/>
          <w:iCs/>
          <w:sz w:val="22"/>
          <w:szCs w:val="22"/>
          <w:lang w:eastAsia="en-US"/>
        </w:rPr>
      </w:pPr>
    </w:p>
    <w:p w14:paraId="5F67996C"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I ove godine predškolske ustanove Grada Dubrovnika nisu uspjele primiti svu prijavljenu djecu. Nakon održanog naknadnog upisa u listopadu 2024. godine neupisano, odnosno na listi čekanja, ostalo je 30 djece jasličkog uzrasta u Dječjim vrtićima Dubrovnik i 44 djece u Dječjem vrtiću Pčelica.  Liste čekanja će se dopunjavati djecom koja pune godinu dana života najkasnije do 28. veljače, a za koju su podnesene prijave na redovnom odnosno naknadnom upisu. </w:t>
      </w:r>
    </w:p>
    <w:p w14:paraId="2475AE69" w14:textId="77777777" w:rsidR="007A7087" w:rsidRPr="007A7087" w:rsidRDefault="007A7087" w:rsidP="007A7087">
      <w:pPr>
        <w:suppressAutoHyphens/>
        <w:autoSpaceDN w:val="0"/>
        <w:jc w:val="both"/>
        <w:rPr>
          <w:rFonts w:ascii="Arial" w:hAnsi="Arial" w:cs="Arial"/>
          <w:bCs/>
          <w:iCs/>
          <w:sz w:val="22"/>
          <w:szCs w:val="22"/>
          <w:lang w:eastAsia="en-US"/>
        </w:rPr>
      </w:pPr>
    </w:p>
    <w:p w14:paraId="51B0B461"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Zbog postojećih lista čekanja naknadni upisi u siječnju 2025. neće biti raspisani. </w:t>
      </w:r>
    </w:p>
    <w:p w14:paraId="0304DCF6" w14:textId="77777777" w:rsidR="007A7087" w:rsidRPr="007A7087" w:rsidRDefault="007A7087" w:rsidP="007A7087">
      <w:pPr>
        <w:suppressAutoHyphens/>
        <w:autoSpaceDN w:val="0"/>
        <w:jc w:val="both"/>
        <w:rPr>
          <w:rFonts w:ascii="Arial" w:hAnsi="Arial" w:cs="Arial"/>
          <w:bCs/>
          <w:iCs/>
          <w:sz w:val="22"/>
          <w:szCs w:val="22"/>
          <w:lang w:eastAsia="en-US"/>
        </w:rPr>
      </w:pPr>
    </w:p>
    <w:p w14:paraId="6C9D762C"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Dječji vrtići Dubrovnik imaju prazan prostor u koji bi mogli upisati jednu skupinu djece, ali nemaju dovoljno odgojitelja za formiranje skupine. Predškolske ustanove Grada Dubrovnika suočavaju se s velikim problemom nedostatka radne snage. Nedostaje svih profila zaposlenih, posebno odgojitelja, ali i stručnih suradnika, spremačica, radnika u kuhinji i pomoćnika za djecu s poteškoćama. </w:t>
      </w:r>
    </w:p>
    <w:p w14:paraId="6FCB67A6" w14:textId="77777777" w:rsidR="007A7087" w:rsidRPr="007A7087" w:rsidRDefault="007A7087" w:rsidP="007A7087">
      <w:pPr>
        <w:suppressAutoHyphens/>
        <w:autoSpaceDN w:val="0"/>
        <w:jc w:val="both"/>
        <w:rPr>
          <w:rFonts w:ascii="Arial" w:hAnsi="Arial" w:cs="Arial"/>
          <w:bCs/>
          <w:iCs/>
          <w:sz w:val="22"/>
          <w:szCs w:val="22"/>
          <w:lang w:eastAsia="en-US"/>
        </w:rPr>
      </w:pPr>
    </w:p>
    <w:p w14:paraId="69545133" w14:textId="77777777" w:rsidR="007A7087" w:rsidRPr="007A7087" w:rsidRDefault="007A7087" w:rsidP="007A7087">
      <w:pPr>
        <w:suppressAutoHyphens/>
        <w:autoSpaceDN w:val="0"/>
        <w:rPr>
          <w:rFonts w:ascii="Arial" w:hAnsi="Arial" w:cs="Arial"/>
          <w:bCs/>
          <w:iCs/>
          <w:sz w:val="22"/>
          <w:szCs w:val="22"/>
          <w:lang w:eastAsia="en-US"/>
        </w:rPr>
      </w:pPr>
      <w:r w:rsidRPr="007A7087">
        <w:rPr>
          <w:rFonts w:ascii="Arial" w:hAnsi="Arial" w:cs="Arial"/>
          <w:bCs/>
          <w:iCs/>
          <w:sz w:val="22"/>
          <w:szCs w:val="22"/>
          <w:lang w:eastAsia="en-US"/>
        </w:rPr>
        <w:t xml:space="preserve">Grad Dubrovnik nastavlja brigu o osiguranju novih kapaciteta svojih predškolskih ustanova. </w:t>
      </w:r>
    </w:p>
    <w:p w14:paraId="62BC0225" w14:textId="77777777" w:rsidR="007A7087" w:rsidRPr="007A7087" w:rsidRDefault="007A7087" w:rsidP="007A7087">
      <w:pPr>
        <w:suppressAutoHyphens/>
        <w:autoSpaceDN w:val="0"/>
        <w:rPr>
          <w:rFonts w:ascii="Arial" w:hAnsi="Arial" w:cs="Arial"/>
          <w:bCs/>
          <w:iCs/>
          <w:sz w:val="22"/>
          <w:szCs w:val="22"/>
          <w:lang w:eastAsia="en-US"/>
        </w:rPr>
      </w:pPr>
    </w:p>
    <w:p w14:paraId="61AB1F81" w14:textId="77777777" w:rsidR="007A7087" w:rsidRPr="007A7087" w:rsidRDefault="007A7087" w:rsidP="007A7087">
      <w:pPr>
        <w:suppressAutoHyphens/>
        <w:autoSpaceDN w:val="0"/>
        <w:jc w:val="both"/>
        <w:rPr>
          <w:rFonts w:ascii="Arial" w:hAnsi="Arial" w:cs="Arial"/>
          <w:bCs/>
          <w:iCs/>
          <w:sz w:val="22"/>
          <w:szCs w:val="22"/>
          <w:lang w:eastAsia="en-US"/>
        </w:rPr>
      </w:pPr>
      <w:r w:rsidRPr="007A7087">
        <w:rPr>
          <w:rFonts w:ascii="Arial" w:hAnsi="Arial" w:cs="Arial"/>
          <w:bCs/>
          <w:iCs/>
          <w:sz w:val="22"/>
          <w:szCs w:val="22"/>
          <w:lang w:eastAsia="en-US"/>
        </w:rPr>
        <w:t xml:space="preserve">U proračunu Grada Dubrovnika za 2025. godinu osigurano je 450.000,00 eura za građevinsku sanaciju prizemlja postojeće zgrade DV </w:t>
      </w:r>
      <w:proofErr w:type="spellStart"/>
      <w:r w:rsidRPr="007A7087">
        <w:rPr>
          <w:rFonts w:ascii="Arial" w:hAnsi="Arial" w:cs="Arial"/>
          <w:bCs/>
          <w:iCs/>
          <w:sz w:val="22"/>
          <w:szCs w:val="22"/>
          <w:lang w:eastAsia="en-US"/>
        </w:rPr>
        <w:t>Kono</w:t>
      </w:r>
      <w:proofErr w:type="spellEnd"/>
      <w:r w:rsidRPr="007A7087">
        <w:rPr>
          <w:rFonts w:ascii="Arial" w:hAnsi="Arial" w:cs="Arial"/>
          <w:bCs/>
          <w:iCs/>
          <w:sz w:val="22"/>
          <w:szCs w:val="22"/>
          <w:lang w:eastAsia="en-US"/>
        </w:rPr>
        <w:t xml:space="preserve">. Planiraju se preurediti dvije vrtićke grupe  s priručnom kuhinjom. </w:t>
      </w:r>
    </w:p>
    <w:p w14:paraId="7CE47E70" w14:textId="77777777" w:rsidR="007A7087" w:rsidRPr="007A7087" w:rsidRDefault="007A7087" w:rsidP="007A7087">
      <w:pPr>
        <w:suppressAutoHyphens/>
        <w:autoSpaceDN w:val="0"/>
        <w:jc w:val="both"/>
        <w:rPr>
          <w:rFonts w:ascii="Arial" w:hAnsi="Arial" w:cs="Arial"/>
          <w:bCs/>
          <w:iCs/>
          <w:sz w:val="22"/>
          <w:szCs w:val="22"/>
          <w:lang w:eastAsia="en-US"/>
        </w:rPr>
      </w:pPr>
    </w:p>
    <w:p w14:paraId="64D38213" w14:textId="77777777" w:rsidR="007A7087" w:rsidRPr="007A7087" w:rsidRDefault="007A7087" w:rsidP="007A7087">
      <w:pPr>
        <w:suppressAutoHyphens/>
        <w:autoSpaceDN w:val="0"/>
        <w:jc w:val="both"/>
        <w:rPr>
          <w:rFonts w:ascii="Arial" w:hAnsi="Arial" w:cs="Arial"/>
          <w:sz w:val="22"/>
          <w:szCs w:val="22"/>
          <w:lang w:eastAsia="en-US"/>
        </w:rPr>
      </w:pPr>
      <w:r w:rsidRPr="007A7087">
        <w:rPr>
          <w:rFonts w:ascii="Arial" w:hAnsi="Arial" w:cs="Arial"/>
          <w:sz w:val="22"/>
          <w:szCs w:val="22"/>
          <w:lang w:eastAsia="en-US"/>
        </w:rPr>
        <w:t xml:space="preserve">Za dječji vrtić u Komolcu izrađen je glavni projekt, čeka se rješavanje imovinsko-pravnih odnosa, još za jednu česticu nisu riješeni imovinsko-pravni odnosi. U ovogodišnjem gradskom </w:t>
      </w:r>
      <w:r w:rsidRPr="007A7087">
        <w:rPr>
          <w:rFonts w:ascii="Arial" w:hAnsi="Arial" w:cs="Arial"/>
          <w:sz w:val="22"/>
          <w:szCs w:val="22"/>
          <w:lang w:eastAsia="en-US"/>
        </w:rPr>
        <w:lastRenderedPageBreak/>
        <w:t>proračunu planirana su za ovaj projekt sredstva u iznosu od 25.000,00 eura za ispunjenje ugovornih obveza prema HEP-u.</w:t>
      </w:r>
    </w:p>
    <w:p w14:paraId="2132089E" w14:textId="77777777" w:rsidR="007A7087" w:rsidRPr="007A7087" w:rsidRDefault="007A7087" w:rsidP="007A7087">
      <w:pPr>
        <w:suppressAutoHyphens/>
        <w:autoSpaceDN w:val="0"/>
        <w:jc w:val="both"/>
        <w:rPr>
          <w:rFonts w:ascii="Arial" w:hAnsi="Arial" w:cs="Arial"/>
          <w:bCs/>
          <w:iCs/>
          <w:sz w:val="22"/>
          <w:szCs w:val="22"/>
          <w:lang w:eastAsia="en-US"/>
        </w:rPr>
      </w:pPr>
    </w:p>
    <w:p w14:paraId="17815697"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 xml:space="preserve">Za Dječji vrtić u zgradi Biskupskog dvora u tijeku je ishođenje građevinske dozvole.  Nakon ishođenja građevinske dozvole predviđena je rekonstrukcija i opremanje objekta Biskupskog dvora i okolnog dvorišta u dječji vrtić kapaciteta 7 odgojno-obrazovnih skupina za ukupno 120 djece jasličkog i vrtićkog uzrasta. Ministarstvo znanosti, obrazovanja i mladih odobrilo je za ovaj projekt sredstva u iznosu od 802.711,00 eura. </w:t>
      </w:r>
    </w:p>
    <w:p w14:paraId="57E39361" w14:textId="77777777" w:rsidR="007A7087" w:rsidRPr="007A7087" w:rsidRDefault="007A7087" w:rsidP="007A7087">
      <w:pPr>
        <w:jc w:val="both"/>
        <w:rPr>
          <w:rFonts w:ascii="Arial" w:eastAsia="Calibri" w:hAnsi="Arial" w:cs="Arial"/>
          <w:b/>
          <w:sz w:val="22"/>
          <w:szCs w:val="22"/>
        </w:rPr>
      </w:pPr>
    </w:p>
    <w:p w14:paraId="5099D6BD" w14:textId="77777777" w:rsidR="007A7087" w:rsidRPr="007A7087" w:rsidRDefault="007A7087" w:rsidP="007A7087">
      <w:pPr>
        <w:jc w:val="both"/>
        <w:rPr>
          <w:rFonts w:ascii="Arial" w:eastAsia="Calibri" w:hAnsi="Arial" w:cs="Arial"/>
          <w:b/>
          <w:sz w:val="22"/>
          <w:szCs w:val="22"/>
        </w:rPr>
      </w:pPr>
      <w:r w:rsidRPr="007A7087">
        <w:rPr>
          <w:rFonts w:ascii="Arial" w:eastAsia="Calibri" w:hAnsi="Arial" w:cs="Arial"/>
          <w:b/>
          <w:sz w:val="22"/>
          <w:szCs w:val="22"/>
        </w:rPr>
        <w:t>3.3. PRIVATNI DJEČJI VRTIĆI</w:t>
      </w:r>
    </w:p>
    <w:p w14:paraId="38CFFD15" w14:textId="77777777" w:rsidR="007A7087" w:rsidRPr="007A7087" w:rsidRDefault="007A7087" w:rsidP="007A7087">
      <w:pPr>
        <w:jc w:val="both"/>
        <w:rPr>
          <w:rFonts w:ascii="Arial" w:eastAsia="Calibri" w:hAnsi="Arial" w:cs="Arial"/>
          <w:sz w:val="22"/>
          <w:szCs w:val="22"/>
        </w:rPr>
      </w:pPr>
    </w:p>
    <w:p w14:paraId="1E2CE21A"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U Program javnih potreba u predškolskom odgoju Grada Dubrovnika za 2025. godinu  uključeno je i sufinanciranje programa 3 privatna dječja vrtića kojima su osnivački fizičke osobe, a to su:</w:t>
      </w:r>
    </w:p>
    <w:p w14:paraId="3AEAC042" w14:textId="77777777" w:rsidR="007A7087" w:rsidRPr="007A7087" w:rsidRDefault="007A7087" w:rsidP="007A7087">
      <w:pPr>
        <w:jc w:val="both"/>
        <w:rPr>
          <w:rFonts w:ascii="Arial" w:eastAsia="Calibri" w:hAnsi="Arial" w:cs="Arial"/>
          <w:b/>
          <w:sz w:val="22"/>
          <w:szCs w:val="22"/>
        </w:rPr>
      </w:pPr>
    </w:p>
    <w:p w14:paraId="5ADE8263" w14:textId="77777777" w:rsidR="007A7087" w:rsidRPr="007A7087" w:rsidRDefault="007A7087" w:rsidP="007A7087">
      <w:pPr>
        <w:jc w:val="both"/>
        <w:rPr>
          <w:rFonts w:ascii="Arial" w:eastAsia="Calibri" w:hAnsi="Arial" w:cs="Arial"/>
          <w:b/>
          <w:sz w:val="22"/>
          <w:szCs w:val="22"/>
        </w:rPr>
      </w:pPr>
      <w:r w:rsidRPr="007A7087">
        <w:rPr>
          <w:rFonts w:ascii="Arial" w:eastAsia="Calibri" w:hAnsi="Arial" w:cs="Arial"/>
          <w:b/>
          <w:sz w:val="22"/>
          <w:szCs w:val="22"/>
        </w:rPr>
        <w:t>Dječji vrtić „Petar Pan“</w:t>
      </w:r>
    </w:p>
    <w:p w14:paraId="253CE4B6" w14:textId="77777777" w:rsidR="007A7087" w:rsidRPr="007A7087" w:rsidRDefault="007A7087" w:rsidP="007A7087">
      <w:pPr>
        <w:jc w:val="both"/>
        <w:rPr>
          <w:rFonts w:ascii="Arial" w:eastAsia="Calibri" w:hAnsi="Arial" w:cs="Arial"/>
          <w:sz w:val="22"/>
          <w:szCs w:val="22"/>
        </w:rPr>
      </w:pPr>
    </w:p>
    <w:p w14:paraId="2C1EDE4E" w14:textId="77777777" w:rsidR="007A7087" w:rsidRDefault="007A7087" w:rsidP="007A7087">
      <w:pPr>
        <w:jc w:val="both"/>
        <w:rPr>
          <w:rFonts w:ascii="Arial" w:eastAsia="Calibri" w:hAnsi="Arial" w:cs="Arial"/>
          <w:sz w:val="22"/>
          <w:szCs w:val="22"/>
        </w:rPr>
      </w:pPr>
      <w:r w:rsidRPr="007A7087">
        <w:rPr>
          <w:rFonts w:ascii="Arial" w:eastAsia="Calibri" w:hAnsi="Arial" w:cs="Arial"/>
          <w:sz w:val="22"/>
          <w:szCs w:val="22"/>
        </w:rPr>
        <w:t>Dječji vrtić Petar Pan ima jednu odgojnu skupinu desetosatnog jasličkog programa s 18</w:t>
      </w:r>
      <w:r w:rsidRPr="007A7087">
        <w:rPr>
          <w:rFonts w:ascii="Arial" w:eastAsia="Calibri" w:hAnsi="Arial" w:cs="Arial"/>
          <w:sz w:val="22"/>
          <w:szCs w:val="22"/>
          <w:highlight w:val="yellow"/>
        </w:rPr>
        <w:t xml:space="preserve"> </w:t>
      </w:r>
      <w:r w:rsidRPr="007A7087">
        <w:rPr>
          <w:rFonts w:ascii="Arial" w:eastAsia="Calibri" w:hAnsi="Arial" w:cs="Arial"/>
          <w:sz w:val="22"/>
          <w:szCs w:val="22"/>
        </w:rPr>
        <w:t xml:space="preserve">djece od jedne do tri godine života s prebivalištem na području Grada Dubrovnika. Planirana sredstva za sufinanciranje programa Dječjeg vrtića Petar Pan u 2025. godini iznose 40.000,00 eura. </w:t>
      </w:r>
    </w:p>
    <w:p w14:paraId="3743150D" w14:textId="77777777" w:rsidR="001C01D4" w:rsidRPr="007A7087" w:rsidRDefault="001C01D4" w:rsidP="007A7087">
      <w:pPr>
        <w:jc w:val="both"/>
        <w:rPr>
          <w:rFonts w:ascii="Arial" w:eastAsia="Calibri" w:hAnsi="Arial" w:cs="Arial"/>
          <w:sz w:val="22"/>
          <w:szCs w:val="22"/>
        </w:rPr>
      </w:pPr>
    </w:p>
    <w:p w14:paraId="238B6ED6" w14:textId="77777777" w:rsidR="007A7087" w:rsidRPr="007A7087" w:rsidRDefault="007A7087" w:rsidP="007A7087">
      <w:pPr>
        <w:jc w:val="both"/>
        <w:rPr>
          <w:rFonts w:ascii="Arial" w:eastAsia="Calibri" w:hAnsi="Arial" w:cs="Arial"/>
          <w:b/>
          <w:sz w:val="22"/>
          <w:szCs w:val="22"/>
        </w:rPr>
      </w:pPr>
      <w:r w:rsidRPr="007A7087">
        <w:rPr>
          <w:rFonts w:ascii="Arial" w:eastAsia="Calibri" w:hAnsi="Arial" w:cs="Arial"/>
          <w:b/>
          <w:sz w:val="22"/>
          <w:szCs w:val="22"/>
        </w:rPr>
        <w:t>Dječji vrtić „</w:t>
      </w:r>
      <w:proofErr w:type="spellStart"/>
      <w:r w:rsidRPr="007A7087">
        <w:rPr>
          <w:rFonts w:ascii="Arial" w:eastAsia="Calibri" w:hAnsi="Arial" w:cs="Arial"/>
          <w:b/>
          <w:sz w:val="22"/>
          <w:szCs w:val="22"/>
        </w:rPr>
        <w:t>Calimero</w:t>
      </w:r>
      <w:proofErr w:type="spellEnd"/>
      <w:r w:rsidRPr="007A7087">
        <w:rPr>
          <w:rFonts w:ascii="Arial" w:eastAsia="Calibri" w:hAnsi="Arial" w:cs="Arial"/>
          <w:b/>
          <w:sz w:val="22"/>
          <w:szCs w:val="22"/>
        </w:rPr>
        <w:t>“</w:t>
      </w:r>
    </w:p>
    <w:p w14:paraId="3727DCC9" w14:textId="77777777" w:rsidR="007A7087" w:rsidRPr="007A7087" w:rsidRDefault="007A7087" w:rsidP="007A7087">
      <w:pPr>
        <w:jc w:val="both"/>
        <w:rPr>
          <w:rFonts w:ascii="Arial" w:eastAsia="Calibri" w:hAnsi="Arial" w:cs="Arial"/>
          <w:sz w:val="22"/>
          <w:szCs w:val="22"/>
        </w:rPr>
      </w:pPr>
    </w:p>
    <w:p w14:paraId="0F4DEB15"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 xml:space="preserve">Dječji vrtić </w:t>
      </w:r>
      <w:proofErr w:type="spellStart"/>
      <w:r w:rsidRPr="007A7087">
        <w:rPr>
          <w:rFonts w:ascii="Arial" w:eastAsia="Calibri" w:hAnsi="Arial" w:cs="Arial"/>
          <w:sz w:val="22"/>
          <w:szCs w:val="22"/>
        </w:rPr>
        <w:t>Calimero</w:t>
      </w:r>
      <w:proofErr w:type="spellEnd"/>
      <w:r w:rsidRPr="007A7087">
        <w:rPr>
          <w:rFonts w:ascii="Arial" w:eastAsia="Calibri" w:hAnsi="Arial" w:cs="Arial"/>
          <w:sz w:val="22"/>
          <w:szCs w:val="22"/>
        </w:rPr>
        <w:t xml:space="preserve"> ima tri odgojne skupine desetosatnog vrtićkog programa sa 70 djece (od 3 godine do polaska u osnovnu školu) s prebivalištem na području Grada Dubrovnika. Planirana sredstva za sufinanciranje programa Dječjeg vrtića </w:t>
      </w:r>
      <w:proofErr w:type="spellStart"/>
      <w:r w:rsidRPr="007A7087">
        <w:rPr>
          <w:rFonts w:ascii="Arial" w:eastAsia="Calibri" w:hAnsi="Arial" w:cs="Arial"/>
          <w:sz w:val="22"/>
          <w:szCs w:val="22"/>
        </w:rPr>
        <w:t>Calimero</w:t>
      </w:r>
      <w:proofErr w:type="spellEnd"/>
      <w:r w:rsidRPr="007A7087">
        <w:rPr>
          <w:rFonts w:ascii="Arial" w:eastAsia="Calibri" w:hAnsi="Arial" w:cs="Arial"/>
          <w:sz w:val="22"/>
          <w:szCs w:val="22"/>
        </w:rPr>
        <w:t xml:space="preserve"> u 2025. godini iznose 166.096,00 eura.  </w:t>
      </w:r>
    </w:p>
    <w:p w14:paraId="3B4032DC" w14:textId="77777777" w:rsidR="007A7087" w:rsidRPr="007A7087" w:rsidRDefault="007A7087" w:rsidP="007A7087">
      <w:pPr>
        <w:jc w:val="both"/>
        <w:rPr>
          <w:rFonts w:ascii="Arial" w:eastAsia="Calibri" w:hAnsi="Arial" w:cs="Arial"/>
          <w:b/>
          <w:sz w:val="22"/>
          <w:szCs w:val="22"/>
        </w:rPr>
      </w:pPr>
    </w:p>
    <w:p w14:paraId="28EBFE89" w14:textId="77777777" w:rsidR="007A7087" w:rsidRPr="007A7087" w:rsidRDefault="007A7087" w:rsidP="007A7087">
      <w:pPr>
        <w:jc w:val="both"/>
        <w:rPr>
          <w:rFonts w:ascii="Arial" w:eastAsia="Calibri" w:hAnsi="Arial" w:cs="Arial"/>
          <w:b/>
          <w:sz w:val="22"/>
          <w:szCs w:val="22"/>
        </w:rPr>
      </w:pPr>
      <w:r w:rsidRPr="007A7087">
        <w:rPr>
          <w:rFonts w:ascii="Arial" w:eastAsia="Calibri" w:hAnsi="Arial" w:cs="Arial"/>
          <w:b/>
          <w:sz w:val="22"/>
          <w:szCs w:val="22"/>
        </w:rPr>
        <w:t>Dječji vrtić „Bubamara“</w:t>
      </w:r>
    </w:p>
    <w:p w14:paraId="009094BB" w14:textId="77777777" w:rsidR="007A7087" w:rsidRPr="007A7087" w:rsidRDefault="007A7087" w:rsidP="007A7087">
      <w:pPr>
        <w:jc w:val="both"/>
        <w:rPr>
          <w:rFonts w:ascii="Arial" w:eastAsia="Calibri" w:hAnsi="Arial" w:cs="Arial"/>
          <w:sz w:val="22"/>
          <w:szCs w:val="22"/>
        </w:rPr>
      </w:pPr>
    </w:p>
    <w:p w14:paraId="45A67DEF"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 xml:space="preserve">Dječji vrtić Bubamara ima dvije odgojne skupine desetosatnog vrtićkog i jasličkog programa s 23 djece s prebivalištem na području Grada Dubrovnika. Planirana sredstva za sufinanciranje programa Dječjeg vrtića Bubamara u 2025. godini iznose 61.104,00 eura. </w:t>
      </w:r>
    </w:p>
    <w:p w14:paraId="1F3A15EA"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Kriterij za sufinanciranje programa privatnih vrtića je broj djece korisnika programa predškolskog odgoja. Sukladno Odluci o sufinanciranju i subvencioniranju privatnih dječjih vrtića i djelatnosti dadilja na području Grada Dubrovnika (Službeni glasnik Grada Dubrovnika broj 12/16, 14/20, 6/22, 19/22, 14/24, 19/24 i 30/24) iznos sufinanciranja privatnih dječjih vrtića iznosi u 2025. godini 210,00 eura za dijete u vrtiću odnosno na 230,00 eura za dijete u jaslicama.  Na temelju dostavljenog popisa djece privatni vrtići s Gradom Dubrovnikom sklapaju ugovor temeljem kojeg se privatnim dječjim vrtićima isplaćuje mjesečna subvencija.</w:t>
      </w:r>
    </w:p>
    <w:p w14:paraId="12677A04" w14:textId="77777777" w:rsidR="007A7087" w:rsidRPr="007A7087" w:rsidRDefault="007A7087" w:rsidP="007A7087">
      <w:pPr>
        <w:jc w:val="both"/>
        <w:rPr>
          <w:rFonts w:ascii="Arial" w:eastAsia="Calibri" w:hAnsi="Arial" w:cs="Arial"/>
          <w:sz w:val="22"/>
          <w:szCs w:val="22"/>
        </w:rPr>
      </w:pPr>
    </w:p>
    <w:p w14:paraId="26C0B449" w14:textId="77777777" w:rsidR="007A7087" w:rsidRPr="007A7087" w:rsidRDefault="007A7087" w:rsidP="007A7087">
      <w:pPr>
        <w:jc w:val="both"/>
        <w:rPr>
          <w:rFonts w:ascii="Arial" w:eastAsia="Calibri" w:hAnsi="Arial" w:cs="Arial"/>
          <w:sz w:val="22"/>
          <w:szCs w:val="22"/>
        </w:rPr>
      </w:pPr>
    </w:p>
    <w:p w14:paraId="49D11D46" w14:textId="77777777" w:rsidR="007A7087" w:rsidRPr="007A7087" w:rsidRDefault="007A7087" w:rsidP="007A7087">
      <w:pPr>
        <w:jc w:val="both"/>
        <w:rPr>
          <w:rFonts w:ascii="Arial" w:eastAsia="Calibri" w:hAnsi="Arial" w:cs="Arial"/>
          <w:b/>
          <w:sz w:val="22"/>
          <w:szCs w:val="22"/>
        </w:rPr>
      </w:pPr>
      <w:r w:rsidRPr="007A7087">
        <w:rPr>
          <w:rFonts w:ascii="Arial" w:eastAsia="Calibri" w:hAnsi="Arial" w:cs="Arial"/>
          <w:b/>
          <w:sz w:val="22"/>
          <w:szCs w:val="22"/>
        </w:rPr>
        <w:t xml:space="preserve">4. PROGRAM PREDŠKOLSKOG ODGOJA ZA DJECU S POTEŠKOĆAMA U RAZVOJU </w:t>
      </w:r>
    </w:p>
    <w:p w14:paraId="765CEE94" w14:textId="77777777" w:rsidR="007A7087" w:rsidRPr="007A7087" w:rsidRDefault="007A7087" w:rsidP="007A7087">
      <w:pPr>
        <w:jc w:val="both"/>
        <w:rPr>
          <w:rFonts w:ascii="Arial" w:eastAsia="Calibri" w:hAnsi="Arial" w:cs="Arial"/>
          <w:b/>
          <w:sz w:val="22"/>
          <w:szCs w:val="22"/>
        </w:rPr>
      </w:pPr>
      <w:r w:rsidRPr="007A7087">
        <w:rPr>
          <w:rFonts w:ascii="Arial" w:eastAsia="Calibri" w:hAnsi="Arial" w:cs="Arial"/>
          <w:b/>
          <w:sz w:val="22"/>
          <w:szCs w:val="22"/>
        </w:rPr>
        <w:t xml:space="preserve">    PRI OSNOVNOJ ŠKOLI MARINA DRŽIĆA</w:t>
      </w:r>
    </w:p>
    <w:p w14:paraId="66399009" w14:textId="77777777" w:rsidR="007A7087" w:rsidRPr="007A7087" w:rsidRDefault="007A7087" w:rsidP="007A7087">
      <w:pPr>
        <w:jc w:val="both"/>
        <w:rPr>
          <w:rFonts w:ascii="Arial" w:eastAsia="Calibri" w:hAnsi="Arial" w:cs="Arial"/>
          <w:b/>
          <w:sz w:val="22"/>
          <w:szCs w:val="22"/>
        </w:rPr>
      </w:pPr>
    </w:p>
    <w:p w14:paraId="4957953E" w14:textId="77777777" w:rsidR="007A7087" w:rsidRPr="007A7087" w:rsidRDefault="007A7087" w:rsidP="007A7087">
      <w:pPr>
        <w:jc w:val="both"/>
        <w:rPr>
          <w:rFonts w:ascii="Arial" w:eastAsia="Calibri" w:hAnsi="Arial" w:cs="Arial"/>
          <w:sz w:val="22"/>
          <w:szCs w:val="22"/>
        </w:rPr>
      </w:pPr>
      <w:r w:rsidRPr="007A7087">
        <w:rPr>
          <w:rFonts w:ascii="Arial" w:eastAsia="Calibri" w:hAnsi="Arial" w:cs="Arial"/>
          <w:sz w:val="22"/>
          <w:szCs w:val="22"/>
        </w:rPr>
        <w:t>Temeljem suglasnosti Ministarstva prosvjete i športa iz 2002. godine, pri Osnovnoj školi Marina Držića utemeljen je program predškolskog odgoja za djecu s posebnim potrebama. Ovim programom obuhvaćeno je u školskoj godini 2024./2025. desetero djece vrtićkog uzrasta. U ovom projektu Grad Dubrovnik osigurava plaće za medicinsku sestru, pedagoga, fizioterapeuta i stručnog suradnika struke edukator-</w:t>
      </w:r>
      <w:proofErr w:type="spellStart"/>
      <w:r w:rsidRPr="007A7087">
        <w:rPr>
          <w:rFonts w:ascii="Arial" w:eastAsia="Calibri" w:hAnsi="Arial" w:cs="Arial"/>
          <w:sz w:val="22"/>
          <w:szCs w:val="22"/>
        </w:rPr>
        <w:t>rehabilitator</w:t>
      </w:r>
      <w:proofErr w:type="spellEnd"/>
      <w:r w:rsidRPr="007A7087">
        <w:rPr>
          <w:rFonts w:ascii="Arial" w:eastAsia="Calibri" w:hAnsi="Arial" w:cs="Arial"/>
          <w:sz w:val="22"/>
          <w:szCs w:val="22"/>
        </w:rPr>
        <w:t xml:space="preserve">. Sveukupno je za ovaj projekt u Proračunu Grada Dubrovnika osigurano 96.400,00 eura proračunskih sredstava.  </w:t>
      </w:r>
    </w:p>
    <w:p w14:paraId="40053B8C" w14:textId="77777777" w:rsidR="00BB2CB9" w:rsidRDefault="00BB2CB9">
      <w:pPr>
        <w:rPr>
          <w:rFonts w:ascii="Arial" w:hAnsi="Arial" w:cs="Arial"/>
          <w:sz w:val="22"/>
          <w:szCs w:val="22"/>
        </w:rPr>
      </w:pPr>
    </w:p>
    <w:p w14:paraId="23CA4367" w14:textId="77777777" w:rsidR="007A7087" w:rsidRPr="007A7087" w:rsidRDefault="007A7087" w:rsidP="007A7087">
      <w:pPr>
        <w:autoSpaceDE w:val="0"/>
        <w:adjustRightInd w:val="0"/>
        <w:rPr>
          <w:rFonts w:ascii="Arial" w:eastAsia="Calibri" w:hAnsi="Arial" w:cs="Arial"/>
          <w:bCs/>
          <w:iCs/>
          <w:sz w:val="22"/>
          <w:szCs w:val="22"/>
        </w:rPr>
      </w:pPr>
      <w:r w:rsidRPr="007A7087">
        <w:rPr>
          <w:rFonts w:ascii="Arial" w:eastAsia="Calibri" w:hAnsi="Arial" w:cs="Arial"/>
          <w:bCs/>
          <w:iCs/>
          <w:sz w:val="22"/>
          <w:szCs w:val="22"/>
          <w:lang w:val="pl-PL"/>
        </w:rPr>
        <w:t>KLASA</w:t>
      </w:r>
      <w:r w:rsidRPr="007A7087">
        <w:rPr>
          <w:rFonts w:ascii="Arial" w:eastAsia="Calibri" w:hAnsi="Arial" w:cs="Arial"/>
          <w:bCs/>
          <w:iCs/>
          <w:sz w:val="22"/>
          <w:szCs w:val="22"/>
        </w:rPr>
        <w:t>: 601-01/25-01/04</w:t>
      </w:r>
    </w:p>
    <w:p w14:paraId="21887C38" w14:textId="77777777" w:rsidR="007A7087" w:rsidRPr="007A7087" w:rsidRDefault="007A7087" w:rsidP="007A7087">
      <w:pPr>
        <w:autoSpaceDE w:val="0"/>
        <w:adjustRightInd w:val="0"/>
        <w:rPr>
          <w:rFonts w:ascii="Arial" w:eastAsia="Calibri" w:hAnsi="Arial" w:cs="Arial"/>
          <w:bCs/>
          <w:iCs/>
          <w:sz w:val="22"/>
          <w:szCs w:val="22"/>
        </w:rPr>
      </w:pPr>
      <w:r w:rsidRPr="007A7087">
        <w:rPr>
          <w:rFonts w:ascii="Arial" w:eastAsia="Calibri" w:hAnsi="Arial" w:cs="Arial"/>
          <w:bCs/>
          <w:iCs/>
          <w:sz w:val="22"/>
          <w:szCs w:val="22"/>
          <w:lang w:val="pl-PL"/>
        </w:rPr>
        <w:t>URBROJ</w:t>
      </w:r>
      <w:r w:rsidRPr="007A7087">
        <w:rPr>
          <w:rFonts w:ascii="Arial" w:eastAsia="Calibri" w:hAnsi="Arial" w:cs="Arial"/>
          <w:bCs/>
          <w:iCs/>
          <w:sz w:val="22"/>
          <w:szCs w:val="22"/>
        </w:rPr>
        <w:t>: 2117-1-09-25-</w:t>
      </w:r>
      <w:r w:rsidR="00B23DFF">
        <w:rPr>
          <w:rFonts w:ascii="Arial" w:eastAsia="Calibri" w:hAnsi="Arial" w:cs="Arial"/>
          <w:bCs/>
          <w:iCs/>
          <w:sz w:val="22"/>
          <w:szCs w:val="22"/>
        </w:rPr>
        <w:t>03</w:t>
      </w:r>
    </w:p>
    <w:p w14:paraId="0C1233DC" w14:textId="77777777" w:rsidR="007A7087" w:rsidRPr="007A7087" w:rsidRDefault="007A7087" w:rsidP="007A7087">
      <w:pPr>
        <w:autoSpaceDE w:val="0"/>
        <w:adjustRightInd w:val="0"/>
        <w:rPr>
          <w:rFonts w:ascii="Arial" w:eastAsia="Calibri" w:hAnsi="Arial" w:cs="Arial"/>
          <w:bCs/>
          <w:iCs/>
          <w:sz w:val="22"/>
          <w:szCs w:val="22"/>
        </w:rPr>
      </w:pPr>
      <w:r w:rsidRPr="007A7087">
        <w:rPr>
          <w:rFonts w:ascii="Arial" w:eastAsia="Calibri" w:hAnsi="Arial" w:cs="Arial"/>
          <w:bCs/>
          <w:iCs/>
          <w:sz w:val="22"/>
          <w:szCs w:val="22"/>
          <w:lang w:val="pl-PL"/>
        </w:rPr>
        <w:lastRenderedPageBreak/>
        <w:t>Dubrovnik</w:t>
      </w:r>
      <w:r w:rsidRPr="007A7087">
        <w:rPr>
          <w:rFonts w:ascii="Arial" w:eastAsia="Calibri" w:hAnsi="Arial" w:cs="Arial"/>
          <w:bCs/>
          <w:iCs/>
          <w:sz w:val="22"/>
          <w:szCs w:val="22"/>
        </w:rPr>
        <w:t>, 28. veljače 2025.</w:t>
      </w:r>
    </w:p>
    <w:p w14:paraId="315C2549" w14:textId="77777777" w:rsidR="00BB2CB9" w:rsidRDefault="00BB2CB9">
      <w:pPr>
        <w:rPr>
          <w:rFonts w:ascii="Arial" w:hAnsi="Arial" w:cs="Arial"/>
          <w:sz w:val="22"/>
          <w:szCs w:val="22"/>
        </w:rPr>
      </w:pPr>
    </w:p>
    <w:p w14:paraId="370F3B5C" w14:textId="77777777" w:rsidR="00BB2CB9" w:rsidRDefault="00BB2CB9" w:rsidP="00BB2CB9">
      <w:pPr>
        <w:rPr>
          <w:rFonts w:ascii="Arial" w:hAnsi="Arial" w:cs="Arial"/>
          <w:sz w:val="22"/>
          <w:szCs w:val="22"/>
        </w:rPr>
      </w:pPr>
      <w:r>
        <w:rPr>
          <w:rFonts w:ascii="Arial" w:hAnsi="Arial" w:cs="Arial"/>
          <w:sz w:val="22"/>
          <w:szCs w:val="22"/>
        </w:rPr>
        <w:t>Predsjednik Gradskog vijeća:</w:t>
      </w:r>
    </w:p>
    <w:p w14:paraId="5E650A18" w14:textId="77777777" w:rsidR="00BB2CB9" w:rsidRDefault="00BB2CB9" w:rsidP="00BB2CB9">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6541141B" w14:textId="77777777" w:rsidR="00BB2CB9" w:rsidRPr="00F12AB6" w:rsidRDefault="00BB2CB9" w:rsidP="00BB2CB9">
      <w:pPr>
        <w:rPr>
          <w:rFonts w:ascii="Arial" w:hAnsi="Arial" w:cs="Arial"/>
          <w:sz w:val="22"/>
          <w:szCs w:val="22"/>
        </w:rPr>
      </w:pPr>
      <w:r>
        <w:rPr>
          <w:rFonts w:ascii="Arial" w:hAnsi="Arial" w:cs="Arial"/>
          <w:sz w:val="22"/>
          <w:szCs w:val="22"/>
        </w:rPr>
        <w:t>-------------------------------------</w:t>
      </w:r>
    </w:p>
    <w:p w14:paraId="0CAD4467" w14:textId="77777777" w:rsidR="00BB2CB9" w:rsidRDefault="00BB2CB9">
      <w:pPr>
        <w:rPr>
          <w:rFonts w:ascii="Arial" w:hAnsi="Arial" w:cs="Arial"/>
          <w:sz w:val="22"/>
          <w:szCs w:val="22"/>
        </w:rPr>
      </w:pPr>
    </w:p>
    <w:p w14:paraId="6E25C8CE" w14:textId="77777777" w:rsidR="00BB2CB9" w:rsidRDefault="00BB2CB9">
      <w:pPr>
        <w:rPr>
          <w:rFonts w:ascii="Arial" w:hAnsi="Arial" w:cs="Arial"/>
          <w:sz w:val="22"/>
          <w:szCs w:val="22"/>
        </w:rPr>
      </w:pPr>
    </w:p>
    <w:p w14:paraId="3A95792D" w14:textId="77777777" w:rsidR="00BB2CB9" w:rsidRDefault="00BB2CB9">
      <w:pPr>
        <w:rPr>
          <w:rFonts w:ascii="Arial" w:hAnsi="Arial" w:cs="Arial"/>
          <w:sz w:val="22"/>
          <w:szCs w:val="22"/>
        </w:rPr>
      </w:pPr>
    </w:p>
    <w:p w14:paraId="13569462" w14:textId="77777777" w:rsidR="00BB2CB9" w:rsidRDefault="00BB2CB9">
      <w:pPr>
        <w:rPr>
          <w:rFonts w:ascii="Arial" w:hAnsi="Arial" w:cs="Arial"/>
          <w:sz w:val="22"/>
          <w:szCs w:val="22"/>
        </w:rPr>
      </w:pPr>
    </w:p>
    <w:p w14:paraId="7B872FB1" w14:textId="77777777" w:rsidR="00BB2CB9" w:rsidRPr="001C01D4" w:rsidRDefault="00BB2CB9">
      <w:pPr>
        <w:rPr>
          <w:rFonts w:ascii="Arial" w:hAnsi="Arial" w:cs="Arial"/>
          <w:b/>
          <w:sz w:val="22"/>
          <w:szCs w:val="22"/>
        </w:rPr>
      </w:pPr>
      <w:r w:rsidRPr="001C01D4">
        <w:rPr>
          <w:rFonts w:ascii="Arial" w:hAnsi="Arial" w:cs="Arial"/>
          <w:b/>
          <w:sz w:val="22"/>
          <w:szCs w:val="22"/>
        </w:rPr>
        <w:t>4</w:t>
      </w:r>
      <w:r w:rsidR="0092119B">
        <w:rPr>
          <w:rFonts w:ascii="Arial" w:hAnsi="Arial" w:cs="Arial"/>
          <w:b/>
          <w:sz w:val="22"/>
          <w:szCs w:val="22"/>
        </w:rPr>
        <w:t>6</w:t>
      </w:r>
    </w:p>
    <w:p w14:paraId="0C3D8D12" w14:textId="77777777" w:rsidR="00BB2CB9" w:rsidRDefault="00BB2CB9">
      <w:pPr>
        <w:rPr>
          <w:rFonts w:ascii="Arial" w:hAnsi="Arial" w:cs="Arial"/>
          <w:sz w:val="22"/>
          <w:szCs w:val="22"/>
        </w:rPr>
      </w:pPr>
    </w:p>
    <w:p w14:paraId="30599114" w14:textId="77777777" w:rsidR="00BB2CB9" w:rsidRPr="00B57436" w:rsidRDefault="00BB2CB9">
      <w:pPr>
        <w:rPr>
          <w:rFonts w:ascii="Arial" w:hAnsi="Arial" w:cs="Arial"/>
          <w:sz w:val="22"/>
          <w:szCs w:val="22"/>
        </w:rPr>
      </w:pPr>
    </w:p>
    <w:p w14:paraId="771F862D" w14:textId="77777777" w:rsidR="00B57436" w:rsidRPr="00B57436" w:rsidRDefault="00B57436" w:rsidP="00B57436">
      <w:pPr>
        <w:jc w:val="both"/>
        <w:rPr>
          <w:rFonts w:ascii="Arial" w:hAnsi="Arial" w:cs="Arial"/>
          <w:sz w:val="22"/>
          <w:szCs w:val="22"/>
        </w:rPr>
      </w:pPr>
      <w:r w:rsidRPr="00B57436">
        <w:rPr>
          <w:rFonts w:ascii="Arial" w:hAnsi="Arial" w:cs="Arial"/>
          <w:sz w:val="22"/>
          <w:szCs w:val="22"/>
        </w:rPr>
        <w:t xml:space="preserve">Na temelju članka 35. Zakona o lokalnoj i područnoj (regionalnoj) samoupravi („Narodne novine“, broj 33/01, 60/01, 129/05, 109/07, 125/08, 36/09, 150/11, 144/12, 19/13, 137/15 i 123/17,  98/19, 144/20) i članka 39. Statuta Grada Dubrovnika („Službeni glasnik Grada Dubrovnika“, broj 2/21), Gradsko vijeće Grada Dubrovnika na 40. sjednici, održano 28. veljače 2025., donijelo je </w:t>
      </w:r>
    </w:p>
    <w:p w14:paraId="0F6B6B5B" w14:textId="77777777" w:rsidR="00B57436" w:rsidRPr="00B57436" w:rsidRDefault="00B57436" w:rsidP="00B57436">
      <w:pPr>
        <w:pStyle w:val="Bezproreda"/>
        <w:rPr>
          <w:rFonts w:ascii="Arial" w:hAnsi="Arial" w:cs="Arial"/>
          <w:b/>
        </w:rPr>
      </w:pPr>
    </w:p>
    <w:p w14:paraId="2702310A" w14:textId="77777777" w:rsidR="00B57436" w:rsidRPr="00B57436" w:rsidRDefault="00B57436" w:rsidP="00B57436">
      <w:pPr>
        <w:pStyle w:val="Bezproreda"/>
        <w:jc w:val="center"/>
        <w:rPr>
          <w:rFonts w:ascii="Arial" w:hAnsi="Arial" w:cs="Arial"/>
          <w:b/>
        </w:rPr>
      </w:pPr>
      <w:r w:rsidRPr="00B57436">
        <w:rPr>
          <w:rFonts w:ascii="Arial" w:hAnsi="Arial" w:cs="Arial"/>
          <w:b/>
        </w:rPr>
        <w:t>PROGRAM JAVNIH POTREBA U ŠKOLSTVU</w:t>
      </w:r>
    </w:p>
    <w:p w14:paraId="1A202234" w14:textId="77777777" w:rsidR="00B57436" w:rsidRPr="00B57436" w:rsidRDefault="00B57436" w:rsidP="00B57436">
      <w:pPr>
        <w:pStyle w:val="Bezproreda"/>
        <w:jc w:val="center"/>
        <w:rPr>
          <w:rFonts w:ascii="Arial" w:hAnsi="Arial" w:cs="Arial"/>
          <w:b/>
        </w:rPr>
      </w:pPr>
      <w:r w:rsidRPr="00B57436">
        <w:rPr>
          <w:rFonts w:ascii="Arial" w:hAnsi="Arial" w:cs="Arial"/>
          <w:b/>
        </w:rPr>
        <w:t xml:space="preserve">GRADA DUBROVNIKA ZA 2025. GODINU </w:t>
      </w:r>
    </w:p>
    <w:p w14:paraId="5DCCE900" w14:textId="77777777" w:rsidR="00B57436" w:rsidRPr="00B57436" w:rsidRDefault="00B57436" w:rsidP="00B57436">
      <w:pPr>
        <w:pStyle w:val="Bezproreda"/>
        <w:jc w:val="center"/>
        <w:rPr>
          <w:rFonts w:ascii="Arial" w:hAnsi="Arial" w:cs="Arial"/>
        </w:rPr>
      </w:pPr>
    </w:p>
    <w:p w14:paraId="1913831D" w14:textId="77777777" w:rsidR="00B57436" w:rsidRPr="00B57436" w:rsidRDefault="00B57436" w:rsidP="00B57436">
      <w:pPr>
        <w:pStyle w:val="Bezproreda"/>
        <w:jc w:val="center"/>
        <w:rPr>
          <w:rFonts w:ascii="Arial" w:hAnsi="Arial" w:cs="Arial"/>
        </w:rPr>
      </w:pPr>
    </w:p>
    <w:p w14:paraId="1C99A869" w14:textId="77777777" w:rsidR="00B57436" w:rsidRPr="00B57436" w:rsidRDefault="00B57436" w:rsidP="00B57436">
      <w:pPr>
        <w:pStyle w:val="Bezproreda"/>
        <w:rPr>
          <w:rFonts w:ascii="Arial" w:hAnsi="Arial" w:cs="Arial"/>
          <w:b/>
        </w:rPr>
      </w:pPr>
      <w:r w:rsidRPr="00B57436">
        <w:rPr>
          <w:rFonts w:ascii="Arial" w:hAnsi="Arial" w:cs="Arial"/>
          <w:b/>
        </w:rPr>
        <w:t>1. UVOD</w:t>
      </w:r>
    </w:p>
    <w:p w14:paraId="4DDE7273" w14:textId="77777777" w:rsidR="00B57436" w:rsidRPr="00B57436" w:rsidRDefault="00B57436" w:rsidP="00B57436">
      <w:pPr>
        <w:pStyle w:val="Bezproreda"/>
        <w:rPr>
          <w:rFonts w:ascii="Arial" w:hAnsi="Arial" w:cs="Arial"/>
        </w:rPr>
      </w:pPr>
    </w:p>
    <w:p w14:paraId="69D9895B" w14:textId="77777777" w:rsidR="00B57436" w:rsidRPr="00B57436" w:rsidRDefault="00B57436" w:rsidP="00B57436">
      <w:pPr>
        <w:pStyle w:val="Bezproreda"/>
        <w:jc w:val="both"/>
        <w:rPr>
          <w:rFonts w:ascii="Arial" w:hAnsi="Arial" w:cs="Arial"/>
        </w:rPr>
      </w:pPr>
      <w:r w:rsidRPr="00B57436">
        <w:rPr>
          <w:rFonts w:ascii="Arial" w:hAnsi="Arial" w:cs="Arial"/>
        </w:rPr>
        <w:t>Programom javnih potreba u školstvu Grada Dubrovnika obuhvaćeni su poslovi, projekti i manifestacije iz područja odgoja i obrazovanja, koji sukladno pozitivnim zakonskim propisima spadaju u nadležnost Grada Dubrovnika ili su od posebnog interesa za Grad Dubrovnik. Programom su obuhvaćeni projekti na tri razine obrazovanja: osnovnom, srednjem i visokom, za koje Grad Dubrovnik, sukladno nadležnostima i proračunskim mogućnostima, osigurava financijska sredstva u svom proračunu.</w:t>
      </w:r>
    </w:p>
    <w:p w14:paraId="59775142" w14:textId="77777777" w:rsidR="00B57436" w:rsidRPr="00B57436" w:rsidRDefault="00B57436" w:rsidP="00B57436">
      <w:pPr>
        <w:pStyle w:val="Bezproreda"/>
        <w:jc w:val="both"/>
        <w:rPr>
          <w:rFonts w:ascii="Arial" w:hAnsi="Arial" w:cs="Arial"/>
          <w:b/>
          <w:i/>
        </w:rPr>
      </w:pPr>
    </w:p>
    <w:p w14:paraId="51752BB7" w14:textId="77777777" w:rsidR="00B57436" w:rsidRPr="00B57436" w:rsidRDefault="00B57436" w:rsidP="00B57436">
      <w:pPr>
        <w:pStyle w:val="Bezproreda"/>
        <w:jc w:val="both"/>
        <w:rPr>
          <w:rFonts w:ascii="Arial" w:hAnsi="Arial" w:cs="Arial"/>
          <w:b/>
          <w:i/>
        </w:rPr>
      </w:pPr>
    </w:p>
    <w:p w14:paraId="171AE40C" w14:textId="77777777" w:rsidR="00B57436" w:rsidRPr="00B57436" w:rsidRDefault="00B57436" w:rsidP="00B57436">
      <w:pPr>
        <w:pStyle w:val="Bezproreda"/>
        <w:rPr>
          <w:rFonts w:ascii="Arial" w:hAnsi="Arial" w:cs="Arial"/>
          <w:b/>
        </w:rPr>
      </w:pPr>
      <w:r w:rsidRPr="00B57436">
        <w:rPr>
          <w:rFonts w:ascii="Arial" w:hAnsi="Arial" w:cs="Arial"/>
          <w:b/>
        </w:rPr>
        <w:t xml:space="preserve">2. IZVJEŠĆE O PROVEDBI PROGRAMA JAVNIH POTREBA U ŠKOLSTVU GRADA   </w:t>
      </w:r>
    </w:p>
    <w:p w14:paraId="7DAB6EA8" w14:textId="77777777" w:rsidR="00B57436" w:rsidRPr="00B57436" w:rsidRDefault="00B57436" w:rsidP="00B57436">
      <w:pPr>
        <w:pStyle w:val="Bezproreda"/>
        <w:rPr>
          <w:rFonts w:ascii="Arial" w:hAnsi="Arial" w:cs="Arial"/>
          <w:b/>
        </w:rPr>
      </w:pPr>
      <w:r w:rsidRPr="00B57436">
        <w:rPr>
          <w:rFonts w:ascii="Arial" w:hAnsi="Arial" w:cs="Arial"/>
          <w:b/>
        </w:rPr>
        <w:t xml:space="preserve">    DUBROVNIKA ZA 2024. GODINU</w:t>
      </w:r>
    </w:p>
    <w:p w14:paraId="34C11C1E" w14:textId="77777777" w:rsidR="00B57436" w:rsidRPr="00B57436" w:rsidRDefault="00B57436" w:rsidP="00B57436">
      <w:pPr>
        <w:pStyle w:val="Bezproreda"/>
        <w:rPr>
          <w:rFonts w:ascii="Arial" w:hAnsi="Arial" w:cs="Arial"/>
        </w:rPr>
      </w:pPr>
    </w:p>
    <w:p w14:paraId="6F6072C1" w14:textId="77777777" w:rsidR="00B57436" w:rsidRPr="00B57436" w:rsidRDefault="00B57436" w:rsidP="00B57436">
      <w:pPr>
        <w:pStyle w:val="Bezproreda"/>
        <w:jc w:val="both"/>
        <w:rPr>
          <w:rFonts w:ascii="Arial" w:hAnsi="Arial" w:cs="Arial"/>
        </w:rPr>
      </w:pPr>
      <w:r w:rsidRPr="00B57436">
        <w:rPr>
          <w:rFonts w:ascii="Arial" w:hAnsi="Arial" w:cs="Arial"/>
        </w:rPr>
        <w:t xml:space="preserve">Programom javnih potreba u školstvu Grada Dubrovnika za 2024. godinu obuhvaćeni su poslovi, projekti i manifestacije na području osnovnog, srednjeg i visokog obrazovanja za koje je Grad Dubrovnik osigurao sredstva u svom proračunu. </w:t>
      </w:r>
    </w:p>
    <w:p w14:paraId="621F375E" w14:textId="77777777" w:rsidR="00B57436" w:rsidRPr="00B57436" w:rsidRDefault="00B57436" w:rsidP="00B57436">
      <w:pPr>
        <w:pStyle w:val="Bezproreda"/>
        <w:rPr>
          <w:rFonts w:ascii="Arial" w:hAnsi="Arial" w:cs="Arial"/>
        </w:rPr>
      </w:pPr>
    </w:p>
    <w:p w14:paraId="629C08A8" w14:textId="77777777" w:rsidR="00B57436" w:rsidRPr="00B57436" w:rsidRDefault="00B57436" w:rsidP="00B57436">
      <w:pPr>
        <w:pStyle w:val="Bezproreda"/>
        <w:rPr>
          <w:rFonts w:ascii="Arial" w:hAnsi="Arial" w:cs="Arial"/>
          <w:b/>
        </w:rPr>
      </w:pPr>
      <w:r w:rsidRPr="00B57436">
        <w:rPr>
          <w:rFonts w:ascii="Arial" w:hAnsi="Arial" w:cs="Arial"/>
          <w:b/>
        </w:rPr>
        <w:t>2.1. OSNOVNO ŠKOLSTVO</w:t>
      </w:r>
    </w:p>
    <w:p w14:paraId="17050A5F" w14:textId="77777777" w:rsidR="00B57436" w:rsidRPr="00B57436" w:rsidRDefault="00B57436" w:rsidP="00B57436">
      <w:pPr>
        <w:pStyle w:val="Bezproreda"/>
        <w:rPr>
          <w:rFonts w:ascii="Arial" w:hAnsi="Arial" w:cs="Arial"/>
        </w:rPr>
      </w:pPr>
    </w:p>
    <w:p w14:paraId="376BA339" w14:textId="77777777" w:rsidR="00B57436" w:rsidRPr="00B57436" w:rsidRDefault="00B57436" w:rsidP="00B57436">
      <w:pPr>
        <w:pStyle w:val="Bezproreda"/>
        <w:jc w:val="both"/>
        <w:rPr>
          <w:rFonts w:ascii="Arial" w:hAnsi="Arial" w:cs="Arial"/>
        </w:rPr>
      </w:pPr>
      <w:r w:rsidRPr="00B57436">
        <w:rPr>
          <w:rFonts w:ascii="Arial" w:hAnsi="Arial" w:cs="Arial"/>
        </w:rPr>
        <w:t xml:space="preserve">Na području osnovnog školstva proračun Grada Dubrovnika za 2024. godinu predvidio je  sredstva za decentralizirane funkcije osnovnog školstva, kojima se osigurava minimalni financijski standard te sredstva širih javnih potreba, kojima se obogaćuje sustav osnovnog odgoja i obrazovanja na području Grada Dubrovnika.  </w:t>
      </w:r>
    </w:p>
    <w:p w14:paraId="37618AD7" w14:textId="77777777" w:rsidR="00B57436" w:rsidRPr="00B57436" w:rsidRDefault="00B57436" w:rsidP="00B57436">
      <w:pPr>
        <w:pStyle w:val="Bezproreda"/>
        <w:rPr>
          <w:rFonts w:ascii="Arial" w:hAnsi="Arial" w:cs="Arial"/>
        </w:rPr>
      </w:pPr>
    </w:p>
    <w:p w14:paraId="3418185F" w14:textId="77777777" w:rsidR="00B57436" w:rsidRPr="00B57436" w:rsidRDefault="00B57436" w:rsidP="00B57436">
      <w:pPr>
        <w:pStyle w:val="Bezproreda"/>
        <w:jc w:val="both"/>
        <w:rPr>
          <w:rFonts w:ascii="Arial" w:hAnsi="Arial" w:cs="Arial"/>
        </w:rPr>
      </w:pPr>
      <w:r w:rsidRPr="00B57436">
        <w:rPr>
          <w:rFonts w:ascii="Arial" w:hAnsi="Arial" w:cs="Arial"/>
        </w:rPr>
        <w:t xml:space="preserve">Sredstva za decentralizirane funkcije osnovnog školstva utvrđena su Odlukom o kriterijima i mjerilima za utvrđivanje bilančnih prava za financiranje minimalnog financijskog standarda javnih potreba osnovnog školstva u 2024. godini Vlade Republike Hrvatske (NN 10/24) i iznosila su ukupno 1.064.367,00 eura. Sukladno uputama iz Odluke Vlade Republike Hrvatske Grad Dubrovnik je donio vlastitu Odluku o kriterijima i mjerilima te načinu financiranja decentraliziranih funkcija osnovnog školstva u 2024. godini. Decentralizirana sredstva utrošila su se sukladno spomenutoj odluci i planu proračuna Grada Dubrovnika za 2024. godinu. </w:t>
      </w:r>
    </w:p>
    <w:p w14:paraId="1B6BCC2E" w14:textId="77777777" w:rsidR="00B57436" w:rsidRPr="00B57436" w:rsidRDefault="00B57436" w:rsidP="00B57436">
      <w:pPr>
        <w:pStyle w:val="Bezproreda"/>
        <w:rPr>
          <w:rFonts w:ascii="Arial" w:hAnsi="Arial" w:cs="Arial"/>
        </w:rPr>
      </w:pPr>
    </w:p>
    <w:p w14:paraId="1184C81F" w14:textId="77777777" w:rsidR="00B57436" w:rsidRPr="00B57436" w:rsidRDefault="00B57436" w:rsidP="00B57436">
      <w:pPr>
        <w:pStyle w:val="Bezproreda"/>
        <w:jc w:val="both"/>
        <w:rPr>
          <w:rFonts w:ascii="Arial" w:hAnsi="Arial" w:cs="Arial"/>
        </w:rPr>
      </w:pPr>
      <w:r w:rsidRPr="00B57436">
        <w:rPr>
          <w:rFonts w:ascii="Arial" w:hAnsi="Arial" w:cs="Arial"/>
        </w:rPr>
        <w:lastRenderedPageBreak/>
        <w:t xml:space="preserve">Projekti širih javnih potreba, koji su financirani iz izvornih sredstava Grada Dubrovnika,  realizirani su planiranom dinamikom i u skladu s osiguranim sredstvima u proračunu.    </w:t>
      </w:r>
    </w:p>
    <w:p w14:paraId="2DFE04B6" w14:textId="77777777" w:rsidR="00B57436" w:rsidRPr="00B57436" w:rsidRDefault="00B57436" w:rsidP="00B57436">
      <w:pPr>
        <w:pStyle w:val="Bezproreda"/>
        <w:rPr>
          <w:rFonts w:ascii="Arial" w:hAnsi="Arial" w:cs="Arial"/>
        </w:rPr>
      </w:pPr>
    </w:p>
    <w:p w14:paraId="05077D7B" w14:textId="77777777" w:rsidR="00B57436" w:rsidRPr="00B57436" w:rsidRDefault="00B57436" w:rsidP="00B57436">
      <w:pPr>
        <w:pStyle w:val="Bezproreda"/>
        <w:jc w:val="both"/>
        <w:rPr>
          <w:rFonts w:ascii="Arial" w:hAnsi="Arial" w:cs="Arial"/>
        </w:rPr>
      </w:pPr>
      <w:r w:rsidRPr="00B57436">
        <w:rPr>
          <w:rFonts w:ascii="Arial" w:hAnsi="Arial" w:cs="Arial"/>
        </w:rPr>
        <w:t xml:space="preserve">Uslugu Produženog boravka u sedam osnovnih škola Grada Dubrovnika koristilo je u pedagoškoj 2023./2024. godini 563 učenika 1. i 2. razreda osnovnih škola: OŠ Marina Getaldića 38 učenika u dva razredna odjela, OŠ Marina Držića 77 učenika u četiri razredna odjela, OŠ Lapad 105 učenika u pet razrednih odjela, OŠ Ivana Gundulića 127 učenika u sedam razrednih odjela, OŠ Mokošica 81 učenika u četiri razredna odjela, OŠ Antuna </w:t>
      </w:r>
      <w:proofErr w:type="spellStart"/>
      <w:r w:rsidRPr="00B57436">
        <w:rPr>
          <w:rFonts w:ascii="Arial" w:hAnsi="Arial" w:cs="Arial"/>
        </w:rPr>
        <w:t>Masle</w:t>
      </w:r>
      <w:proofErr w:type="spellEnd"/>
      <w:r w:rsidRPr="00B57436">
        <w:rPr>
          <w:rFonts w:ascii="Arial" w:hAnsi="Arial" w:cs="Arial"/>
        </w:rPr>
        <w:t xml:space="preserve"> 26 učenika u  kombiniranom razrednom odjelu te u OŠ Montovjerna 109 učenika u četiri razredna odjela.  </w:t>
      </w:r>
    </w:p>
    <w:p w14:paraId="0B65967A" w14:textId="77777777" w:rsidR="00B57436" w:rsidRPr="00B57436" w:rsidRDefault="00B57436" w:rsidP="00B57436">
      <w:pPr>
        <w:pStyle w:val="Bezproreda"/>
        <w:jc w:val="both"/>
        <w:rPr>
          <w:rFonts w:ascii="Arial" w:hAnsi="Arial" w:cs="Arial"/>
        </w:rPr>
      </w:pPr>
    </w:p>
    <w:p w14:paraId="534A820A" w14:textId="77777777" w:rsidR="00B57436" w:rsidRPr="00B57436" w:rsidRDefault="00B57436" w:rsidP="00B57436">
      <w:pPr>
        <w:pStyle w:val="Bezproreda"/>
        <w:jc w:val="both"/>
        <w:rPr>
          <w:rFonts w:ascii="Arial" w:hAnsi="Arial" w:cs="Arial"/>
        </w:rPr>
      </w:pPr>
      <w:r w:rsidRPr="00B57436">
        <w:rPr>
          <w:rFonts w:ascii="Arial" w:hAnsi="Arial" w:cs="Arial"/>
        </w:rPr>
        <w:t xml:space="preserve">Projekt Asistent u nastavi provodio se u pedagoškoj godini 2023./2024. u svim osnovnim školama Grada Dubrovnika. Na poslovima asistenta u nastavi bila su zaposlena 72 pomoćnika za 74 djece s teškoćama u razvoju:  u OŠ Marina Getaldića 5, OŠ Marina Držića 12, OŠ Lapad 14, OŠ Ivana Gundulića 18, OŠ Mokošica 12, OŠ Antuna </w:t>
      </w:r>
      <w:proofErr w:type="spellStart"/>
      <w:r w:rsidRPr="00B57436">
        <w:rPr>
          <w:rFonts w:ascii="Arial" w:hAnsi="Arial" w:cs="Arial"/>
        </w:rPr>
        <w:t>Masle</w:t>
      </w:r>
      <w:proofErr w:type="spellEnd"/>
      <w:r w:rsidRPr="00B57436">
        <w:rPr>
          <w:rFonts w:ascii="Arial" w:hAnsi="Arial" w:cs="Arial"/>
        </w:rPr>
        <w:t xml:space="preserve"> 2 i u OŠ Montovjerna 9. U kolovozu 2023. godine Grad Dubrovnik se u partnerstvu s Dubrovačkom razvojnom agencijom (DURA) i osnovnim školama javio na otvoreni poziv za dostavu projektnih prijedloga „Osiguravanje pomoćnika u nastavi i stručnih komunikacijskih posrednika učenicima s teškoćama u razvoju u osnovnoškolskim i srednjoškolskim odgojno-obrazovnim ustanovama faza VI“ koji je raspisalo Ministarstvo znanosti i obrazovanja za dodjelu sredstava iz Europskog socijalnog fonda. </w:t>
      </w:r>
    </w:p>
    <w:p w14:paraId="6C6B8A8E" w14:textId="77777777" w:rsidR="00B57436" w:rsidRPr="00B57436" w:rsidRDefault="00B57436" w:rsidP="00B57436">
      <w:pPr>
        <w:pStyle w:val="Bezproreda"/>
        <w:jc w:val="both"/>
        <w:rPr>
          <w:rFonts w:ascii="Arial" w:hAnsi="Arial" w:cs="Arial"/>
        </w:rPr>
      </w:pPr>
    </w:p>
    <w:p w14:paraId="74AF4A04" w14:textId="77777777" w:rsidR="00B57436" w:rsidRPr="00B57436" w:rsidRDefault="00B57436" w:rsidP="00B57436">
      <w:pPr>
        <w:pStyle w:val="Bezproreda"/>
        <w:jc w:val="both"/>
        <w:rPr>
          <w:rFonts w:ascii="Arial" w:hAnsi="Arial" w:cs="Arial"/>
        </w:rPr>
      </w:pPr>
      <w:r w:rsidRPr="00B57436">
        <w:rPr>
          <w:rFonts w:ascii="Arial" w:hAnsi="Arial" w:cs="Arial"/>
        </w:rPr>
        <w:t xml:space="preserve">U studenom 2023. godine potpisan je ugovor kojim su Gradu Dubrovniku za ovaj projekt odobrena  bespovratna sredstva u iznosu od  253.912,68 eura za jednogodišnje razdoblje odnosno pedagošku godinu 2023./2024. </w:t>
      </w:r>
    </w:p>
    <w:p w14:paraId="03B772F8" w14:textId="77777777" w:rsidR="00B57436" w:rsidRPr="00B57436" w:rsidRDefault="00B57436" w:rsidP="00B57436">
      <w:pPr>
        <w:pStyle w:val="Bezproreda"/>
        <w:jc w:val="both"/>
        <w:rPr>
          <w:rFonts w:ascii="Arial" w:hAnsi="Arial" w:cs="Arial"/>
        </w:rPr>
      </w:pPr>
    </w:p>
    <w:p w14:paraId="2FC23CC8" w14:textId="77777777" w:rsidR="00B57436" w:rsidRPr="00B57436" w:rsidRDefault="00B57436" w:rsidP="00B57436">
      <w:pPr>
        <w:pStyle w:val="Bezproreda"/>
        <w:jc w:val="both"/>
        <w:rPr>
          <w:rFonts w:ascii="Arial" w:hAnsi="Arial" w:cs="Arial"/>
        </w:rPr>
      </w:pPr>
      <w:r w:rsidRPr="00B57436">
        <w:rPr>
          <w:rFonts w:ascii="Arial" w:hAnsi="Arial" w:cs="Arial"/>
        </w:rPr>
        <w:t xml:space="preserve">U 2024.godini uplaćeno je za ovaj projekt u proračun Grada Dubrovnika 238.231,00 euro  bespovratnih sredstava, a Grad Dubrovnik osigurao je još 512.497,00 eura vlastitih sredstava. </w:t>
      </w:r>
    </w:p>
    <w:p w14:paraId="49A29055" w14:textId="77777777" w:rsidR="00B57436" w:rsidRPr="00B57436" w:rsidRDefault="00B57436" w:rsidP="00B57436">
      <w:pPr>
        <w:pStyle w:val="Bezproreda"/>
        <w:jc w:val="both"/>
        <w:rPr>
          <w:rFonts w:ascii="Arial" w:hAnsi="Arial" w:cs="Arial"/>
        </w:rPr>
      </w:pPr>
    </w:p>
    <w:p w14:paraId="7C87F83F" w14:textId="77777777" w:rsidR="00B57436" w:rsidRPr="00B57436" w:rsidRDefault="00B57436" w:rsidP="00B57436">
      <w:pPr>
        <w:pStyle w:val="Bezproreda"/>
        <w:jc w:val="both"/>
        <w:rPr>
          <w:rFonts w:ascii="Arial" w:hAnsi="Arial" w:cs="Arial"/>
        </w:rPr>
      </w:pPr>
      <w:r w:rsidRPr="00B57436">
        <w:rPr>
          <w:rFonts w:ascii="Arial" w:hAnsi="Arial" w:cs="Arial"/>
        </w:rPr>
        <w:t xml:space="preserve">U okviru projekta sufinanciranja školskog športa Grad Dubrovnik je proračunskim sredstvima sufinancirao školska sportska natjecanja učenika gradskih osnovnih škola koje provodi Županijski savez školskog športa (ugovor sa Županijskim savezom školskog športa u iznosu od 11.300,00 eura) te stručni rad u školskim športskim klubovima.  </w:t>
      </w:r>
    </w:p>
    <w:p w14:paraId="074B9442" w14:textId="77777777" w:rsidR="00B57436" w:rsidRPr="00B57436" w:rsidRDefault="00B57436" w:rsidP="00B57436">
      <w:pPr>
        <w:pStyle w:val="Bezproreda"/>
        <w:jc w:val="both"/>
        <w:rPr>
          <w:rFonts w:ascii="Arial" w:hAnsi="Arial" w:cs="Arial"/>
        </w:rPr>
      </w:pPr>
    </w:p>
    <w:p w14:paraId="798355C1" w14:textId="77777777" w:rsidR="00B57436" w:rsidRPr="00B57436" w:rsidRDefault="00B57436" w:rsidP="00B57436">
      <w:pPr>
        <w:pStyle w:val="Bezproreda"/>
        <w:jc w:val="both"/>
        <w:rPr>
          <w:rFonts w:ascii="Arial" w:hAnsi="Arial" w:cs="Arial"/>
        </w:rPr>
      </w:pPr>
      <w:r w:rsidRPr="00B57436">
        <w:rPr>
          <w:rFonts w:ascii="Arial" w:hAnsi="Arial" w:cs="Arial"/>
        </w:rPr>
        <w:t xml:space="preserve">Projekt sufinanciranja stručno razvojnih službi, koji obuhvaća sufinanciranje plaća stručnih suradnika u osnovnim školama (1 socijalnog pedagoga u OŠ Marina Getaldića, 1 pedagoga u OŠ Lapad, 2 stručna suradnika u OŠ Ivana Gundulića, 1 socijalnog pedagoga na pola radnog vremena u OŠ Mokošica, 1 pedagoga na pola radnog vremena u OŠ Antuna </w:t>
      </w:r>
      <w:proofErr w:type="spellStart"/>
      <w:r w:rsidRPr="00B57436">
        <w:rPr>
          <w:rFonts w:ascii="Arial" w:hAnsi="Arial" w:cs="Arial"/>
        </w:rPr>
        <w:t>Masle</w:t>
      </w:r>
      <w:proofErr w:type="spellEnd"/>
      <w:r w:rsidRPr="00B57436">
        <w:rPr>
          <w:rFonts w:ascii="Arial" w:hAnsi="Arial" w:cs="Arial"/>
        </w:rPr>
        <w:t xml:space="preserve"> i 1 stručnog suradnika edukacijsko-rehabilitacijskog profila u OŠ Montovjerna) realiziran je u planiranom opsegu.  Unutar ovog projekta osigurava se i pola plaće računovodstvenog referenta u OŠ Mokošica. </w:t>
      </w:r>
    </w:p>
    <w:p w14:paraId="3E7DCCA4" w14:textId="77777777" w:rsidR="00B57436" w:rsidRPr="00B57436" w:rsidRDefault="00B57436" w:rsidP="00B57436">
      <w:pPr>
        <w:pStyle w:val="Bezproreda"/>
        <w:jc w:val="both"/>
        <w:rPr>
          <w:rFonts w:ascii="Arial" w:hAnsi="Arial" w:cs="Arial"/>
        </w:rPr>
      </w:pPr>
    </w:p>
    <w:p w14:paraId="7B208F68" w14:textId="77777777" w:rsidR="00B57436" w:rsidRPr="00B57436" w:rsidRDefault="00B57436" w:rsidP="00B57436">
      <w:pPr>
        <w:pStyle w:val="Bezproreda"/>
        <w:jc w:val="both"/>
        <w:rPr>
          <w:rFonts w:ascii="Arial" w:hAnsi="Arial" w:cs="Arial"/>
        </w:rPr>
      </w:pPr>
      <w:r w:rsidRPr="00B57436">
        <w:rPr>
          <w:rFonts w:ascii="Arial" w:hAnsi="Arial" w:cs="Arial"/>
        </w:rPr>
        <w:t>U suradnji s Agencijom za plaćanja u poljoprivredi, ribarstvu i ruralnom razvoju i osnovnim školama Grada Dubrovnika realizirani su projekti Sheme školskog voća (tjedna isporuka voća učenicima kontinuirano tijekom pedagoške godine) i Školskog mednog dana (podjela tegli meda učenicima 1. razreda osnovnih škola u prosincu 2024.).</w:t>
      </w:r>
    </w:p>
    <w:p w14:paraId="2B2A9533" w14:textId="77777777" w:rsidR="00B57436" w:rsidRPr="00B57436" w:rsidRDefault="00B57436" w:rsidP="00B57436">
      <w:pPr>
        <w:pStyle w:val="Bezproreda"/>
        <w:jc w:val="both"/>
        <w:rPr>
          <w:rFonts w:ascii="Arial" w:hAnsi="Arial" w:cs="Arial"/>
        </w:rPr>
      </w:pPr>
    </w:p>
    <w:p w14:paraId="1BAA884A" w14:textId="77777777" w:rsidR="00B57436" w:rsidRDefault="00B57436" w:rsidP="00B57436">
      <w:pPr>
        <w:jc w:val="both"/>
        <w:rPr>
          <w:rFonts w:ascii="Arial" w:hAnsi="Arial" w:cs="Arial"/>
          <w:sz w:val="22"/>
          <w:szCs w:val="22"/>
        </w:rPr>
      </w:pPr>
      <w:r w:rsidRPr="00B57436">
        <w:rPr>
          <w:rFonts w:ascii="Arial" w:hAnsi="Arial" w:cs="Arial"/>
          <w:sz w:val="22"/>
          <w:szCs w:val="22"/>
        </w:rPr>
        <w:t xml:space="preserve">Grad Dubrovnik se zajedno s Dubrovačko-neretvanskom županijom uključio u projekt „Informatizacija upisa i uspostave cjelovite elektroničke usluge upisa u odgojno-obrazovne ustanove </w:t>
      </w:r>
      <w:r w:rsidRPr="00B57436">
        <w:rPr>
          <w:rFonts w:ascii="Arial" w:hAnsi="Arial" w:cs="Arial"/>
          <w:i/>
          <w:sz w:val="22"/>
          <w:szCs w:val="22"/>
        </w:rPr>
        <w:t>e-Upisi</w:t>
      </w:r>
      <w:r w:rsidRPr="00B57436">
        <w:rPr>
          <w:rFonts w:ascii="Arial" w:hAnsi="Arial" w:cs="Arial"/>
          <w:sz w:val="22"/>
          <w:szCs w:val="22"/>
        </w:rPr>
        <w:t>“ tako da su se po prvi put upisi u osnovne škole Grada Dubrovnika obavljali elektronski.</w:t>
      </w:r>
    </w:p>
    <w:p w14:paraId="783B52A6" w14:textId="77777777" w:rsidR="00B57436" w:rsidRPr="00B57436" w:rsidRDefault="00B57436" w:rsidP="00B57436">
      <w:pPr>
        <w:jc w:val="both"/>
        <w:rPr>
          <w:rFonts w:ascii="Arial" w:hAnsi="Arial" w:cs="Arial"/>
          <w:sz w:val="22"/>
          <w:szCs w:val="22"/>
        </w:rPr>
      </w:pPr>
    </w:p>
    <w:p w14:paraId="16DEAD5B" w14:textId="77777777" w:rsidR="00B57436" w:rsidRPr="00B57436" w:rsidRDefault="00B57436" w:rsidP="00B57436">
      <w:pPr>
        <w:pStyle w:val="Bezproreda"/>
        <w:jc w:val="both"/>
        <w:rPr>
          <w:rFonts w:ascii="Arial" w:hAnsi="Arial" w:cs="Arial"/>
        </w:rPr>
      </w:pPr>
      <w:r w:rsidRPr="00B57436">
        <w:rPr>
          <w:rFonts w:ascii="Arial" w:hAnsi="Arial" w:cs="Arial"/>
        </w:rPr>
        <w:t xml:space="preserve">U 2024. godini uspješno je završen projekt dodjele obveznih udžbenika i obrazovnih materijala učenicima osnovnih škola Grada Dubrovnika. Grad Dubrovnik je, u suradnji s osnovnim školama, proveo dva postupka javne nabave, nabavu obveznih udžbenika i nabavu obrazovnih </w:t>
      </w:r>
      <w:r w:rsidRPr="00B57436">
        <w:rPr>
          <w:rFonts w:ascii="Arial" w:hAnsi="Arial" w:cs="Arial"/>
        </w:rPr>
        <w:lastRenderedPageBreak/>
        <w:t xml:space="preserve">materijala za učenike osnovnih škola Grada Dubrovnika. Udžbenici i drugi obrazovni materijali – radne bilježnice nabavljeni su, isporučeni i podijeljeni učenicima osnovnih škola na početku školske godine. Troškove nabave školskih udžbenika i radnih bilježnica u iznosu  416.669,08 eura snosili su Ministarstvo znanosti i obrazovanja za obvezne udžbenike (207.239,66 eura) i Grad Dubrovnik za radne bilježnice  (209.429,42 eura), a sve sukladno Zakonu o udžbenicima i drugim obrazovnim materijalima za osnovnu i srednju školu (NN116/18) i Pravilniku o financiranju obrazovnih materijala učenicima osnovnih škola Grada Dubrovnika (Službeni glasnik Grada Dubrovnika, 6/19, 10/22). </w:t>
      </w:r>
    </w:p>
    <w:p w14:paraId="77AD4A0E" w14:textId="77777777" w:rsidR="00B57436" w:rsidRPr="00B57436" w:rsidRDefault="00B57436" w:rsidP="00B57436">
      <w:pPr>
        <w:pStyle w:val="Bezproreda"/>
        <w:jc w:val="both"/>
        <w:rPr>
          <w:rFonts w:ascii="Arial" w:hAnsi="Arial" w:cs="Arial"/>
        </w:rPr>
      </w:pPr>
    </w:p>
    <w:p w14:paraId="4DFEFEA9" w14:textId="77777777" w:rsidR="00B57436" w:rsidRPr="00B57436" w:rsidRDefault="00B57436" w:rsidP="00B57436">
      <w:pPr>
        <w:pStyle w:val="Bezproreda"/>
        <w:jc w:val="both"/>
        <w:rPr>
          <w:rFonts w:ascii="Arial" w:hAnsi="Arial" w:cs="Arial"/>
        </w:rPr>
      </w:pPr>
      <w:r w:rsidRPr="00B57436">
        <w:rPr>
          <w:rFonts w:ascii="Arial" w:hAnsi="Arial" w:cs="Arial"/>
        </w:rPr>
        <w:t xml:space="preserve">Za prijevoz učenika osnovnih i srednjih škola isplaćeno je iz proračuna Grada Dubrovnika u 2024. godini 253.144,75 eura proračunskih i 195.897,00 eura decentraliziranih sredstava. </w:t>
      </w:r>
    </w:p>
    <w:p w14:paraId="4A7C71BC" w14:textId="77777777" w:rsidR="00B57436" w:rsidRPr="00B57436" w:rsidRDefault="00B57436" w:rsidP="00B57436">
      <w:pPr>
        <w:pStyle w:val="Bezproreda"/>
        <w:rPr>
          <w:rFonts w:ascii="Arial" w:hAnsi="Arial" w:cs="Arial"/>
        </w:rPr>
      </w:pPr>
    </w:p>
    <w:p w14:paraId="2324190F" w14:textId="77777777" w:rsidR="00B57436" w:rsidRPr="00B57436" w:rsidRDefault="00B57436" w:rsidP="00B57436">
      <w:pPr>
        <w:pStyle w:val="Bezproreda"/>
        <w:jc w:val="both"/>
        <w:rPr>
          <w:rFonts w:ascii="Arial" w:hAnsi="Arial" w:cs="Arial"/>
        </w:rPr>
      </w:pPr>
      <w:r w:rsidRPr="00B57436">
        <w:rPr>
          <w:rFonts w:ascii="Arial" w:hAnsi="Arial" w:cs="Arial"/>
        </w:rPr>
        <w:t xml:space="preserve">U 2024. godini završen je projekt  izmjene i održavanja elektroinstalacija i izrade vatrodojave u velikoj zgradi Osnovne škole Marina Držića za što je iz proračuna Grada Dubrovnika izdvojeno 165.558,64 eura. Istoj školi odobreno je još 4.925,00 eura za troškove sanacije puknuća dovodne toplovodne cijevi. Za troškove tekućeg i investicijskog održavanja zgrade i dvorišta Osnovne škole Lapad (izrada elaborata za sva stabla u dvorištu škole, uklanjanje tri bora u dvorište škole, postavljanje zaštitne mreže na parkingu Kava, sanacija kanalizacijske cijevi, zamjena </w:t>
      </w:r>
      <w:proofErr w:type="spellStart"/>
      <w:r w:rsidRPr="00B57436">
        <w:rPr>
          <w:rFonts w:ascii="Arial" w:hAnsi="Arial" w:cs="Arial"/>
        </w:rPr>
        <w:t>protupanik</w:t>
      </w:r>
      <w:proofErr w:type="spellEnd"/>
      <w:r w:rsidRPr="00B57436">
        <w:rPr>
          <w:rFonts w:ascii="Arial" w:hAnsi="Arial" w:cs="Arial"/>
        </w:rPr>
        <w:t xml:space="preserve"> rasvjete) odobreno je Osnovnoj školi Lapad 49.839,50 eura. Dodatno je Osnovnoj školi Lapad odobreno 8.875,00 eura za izradu projektne dokumentacije za vanjsku hidrantsku mrežu te 3.306,25 eura za izradu projektne dokumentacije uređenja kolnog i pješačkog prilaza školi. Osnovnoj školi Mokošica odobreno je 11.620,55 eura za podmirenje troškova izvođenja radova izmjene unutarnje stolarije – vrata – u zgradi matične škole. Osnovnoj školi Antuna </w:t>
      </w:r>
      <w:proofErr w:type="spellStart"/>
      <w:r w:rsidRPr="00B57436">
        <w:rPr>
          <w:rFonts w:ascii="Arial" w:hAnsi="Arial" w:cs="Arial"/>
        </w:rPr>
        <w:t>Masle</w:t>
      </w:r>
      <w:proofErr w:type="spellEnd"/>
      <w:r w:rsidRPr="00B57436">
        <w:rPr>
          <w:rFonts w:ascii="Arial" w:hAnsi="Arial" w:cs="Arial"/>
        </w:rPr>
        <w:t xml:space="preserve"> odobreno je 4.270,00 eura za pomirenje troškova izvođenja građevinsko-obrtničkih radova u Područnoj školi Zaton. Osnovnoj školi Montovjerna financirano je postavljanje ograde na ulaz u dvorište škole sa strane Ulice dr. Vladka Mačeka  i na vrhu stepeništa na glavnom ulazu u školu. Osnovnoj školi Ivana Gundulića odobreno je 35.891,25 eura za podmirenje troškova uređenja stana bivšeg domara za potrebe održavanja nastave te 8.062,50 eura za troškove izmjene ograde na igralištu Područne škole Koločep. Osnovnoj školi Marina Getaldića odobreno je 39.620,00 eura za sanaciju velikog staklenog otvora na zgradi škole Centar. </w:t>
      </w:r>
    </w:p>
    <w:p w14:paraId="3AE20D2C" w14:textId="77777777" w:rsidR="00B57436" w:rsidRPr="00B57436" w:rsidRDefault="00B57436" w:rsidP="00B57436">
      <w:pPr>
        <w:pStyle w:val="Bezproreda"/>
        <w:jc w:val="both"/>
        <w:rPr>
          <w:rFonts w:ascii="Arial" w:hAnsi="Arial" w:cs="Arial"/>
        </w:rPr>
      </w:pPr>
    </w:p>
    <w:p w14:paraId="0D2017B8" w14:textId="77777777" w:rsidR="00B57436" w:rsidRPr="00B57436" w:rsidRDefault="00B57436" w:rsidP="00B57436">
      <w:pPr>
        <w:pStyle w:val="Bezproreda"/>
        <w:rPr>
          <w:rFonts w:ascii="Arial" w:hAnsi="Arial" w:cs="Arial"/>
          <w:b/>
        </w:rPr>
      </w:pPr>
      <w:r w:rsidRPr="00B57436">
        <w:rPr>
          <w:rFonts w:ascii="Arial" w:hAnsi="Arial" w:cs="Arial"/>
          <w:b/>
        </w:rPr>
        <w:t>2.2. OSTALO ŠKOLSTVO</w:t>
      </w:r>
    </w:p>
    <w:p w14:paraId="233AB34E" w14:textId="77777777" w:rsidR="00B57436" w:rsidRPr="00B57436" w:rsidRDefault="00B57436" w:rsidP="00B57436">
      <w:pPr>
        <w:spacing w:before="100" w:beforeAutospacing="1" w:after="100" w:afterAutospacing="1"/>
        <w:jc w:val="both"/>
        <w:rPr>
          <w:rFonts w:ascii="Arial" w:hAnsi="Arial" w:cs="Arial"/>
          <w:sz w:val="22"/>
          <w:szCs w:val="22"/>
        </w:rPr>
      </w:pPr>
      <w:r w:rsidRPr="00B57436">
        <w:rPr>
          <w:rFonts w:ascii="Arial" w:hAnsi="Arial" w:cs="Arial"/>
          <w:sz w:val="22"/>
          <w:szCs w:val="22"/>
        </w:rPr>
        <w:t>Pravo na subvenciju troškova pripreme za državnu maturu ostvarilo je tijekom 2024. godine  16 učenika četvrtog razreda srednje škole. Svi učenici koji su ostvarili pravo na subvenciju pohađali su pripreme za državnu maturu koje je organiziralo Otvoreno učilište Algebra.  Ostvarili su pravo na subvenciju u iznosu od 1/3 ukupnih troškova pripreme za što je utrošeno 2.189,11 eura. Sukladno izvješću organizatora pripreme za državnu maturu za školsku godinu 2023./2024. održane su u jednom ciklusu i to od 12. veljače do 11. svibnja 2024. godine u učionici u Dubrovniku. Pripreme su bile organizirane iz predmeta Matematika A i B razine, Hrvatski jezik i Engleski jezik.</w:t>
      </w:r>
    </w:p>
    <w:p w14:paraId="1DFD796D" w14:textId="77777777" w:rsidR="00B57436" w:rsidRPr="00B57436" w:rsidRDefault="00B57436" w:rsidP="00B57436">
      <w:pPr>
        <w:pStyle w:val="Bezproreda"/>
        <w:jc w:val="both"/>
        <w:rPr>
          <w:rFonts w:ascii="Arial" w:hAnsi="Arial" w:cs="Arial"/>
          <w:b/>
        </w:rPr>
      </w:pPr>
      <w:r w:rsidRPr="00B57436">
        <w:rPr>
          <w:rFonts w:ascii="Arial" w:hAnsi="Arial" w:cs="Arial"/>
        </w:rPr>
        <w:t>Sukladno Pravilniku o sufinanciranju nabave udžbenika učenicima/</w:t>
      </w:r>
      <w:proofErr w:type="spellStart"/>
      <w:r w:rsidRPr="00B57436">
        <w:rPr>
          <w:rFonts w:ascii="Arial" w:hAnsi="Arial" w:cs="Arial"/>
        </w:rPr>
        <w:t>cama</w:t>
      </w:r>
      <w:proofErr w:type="spellEnd"/>
      <w:r w:rsidRPr="00B57436">
        <w:rPr>
          <w:rFonts w:ascii="Arial" w:hAnsi="Arial" w:cs="Arial"/>
        </w:rPr>
        <w:t xml:space="preserve"> srednjih škola pravo na refundaciju za nabavu udžbenika u iznosu do 132,72 eura ostvarila su 223 srednjoškolca. Iz proračuna Grada Dubrovnika potrošeno je za ovu namjenu  26.786,75 eura. </w:t>
      </w:r>
    </w:p>
    <w:p w14:paraId="20280605" w14:textId="77777777" w:rsidR="00B57436" w:rsidRPr="00B57436" w:rsidRDefault="00B57436" w:rsidP="00B57436">
      <w:pPr>
        <w:pStyle w:val="Bezproreda"/>
        <w:rPr>
          <w:rFonts w:ascii="Arial" w:hAnsi="Arial" w:cs="Arial"/>
        </w:rPr>
      </w:pPr>
    </w:p>
    <w:p w14:paraId="3A7BA2DE" w14:textId="77777777" w:rsidR="00B57436" w:rsidRPr="00B57436" w:rsidRDefault="00B57436" w:rsidP="00B57436">
      <w:pPr>
        <w:pStyle w:val="Bezproreda"/>
        <w:jc w:val="both"/>
        <w:rPr>
          <w:rFonts w:ascii="Arial" w:hAnsi="Arial" w:cs="Arial"/>
        </w:rPr>
      </w:pPr>
      <w:r w:rsidRPr="00B57436">
        <w:rPr>
          <w:rFonts w:ascii="Arial" w:hAnsi="Arial" w:cs="Arial"/>
        </w:rPr>
        <w:t>Sukladno Pravilniku o dodjeli stipendija učenicima i studentima s područja Grada Dubrovnika (Službeni glasnik Grada Dubrovnika 25/17) u školskoj godini 2023./2024. dodijeljeno je ukupno 58 stipendija, 25 učeničkih i 33 studentske (5 učenika i 2 studenta u kategoriji djece stradalnika Domovinskog rata, 23 stipendije u kategoriji nadarenih studenata, 14 učenika i 5 studenata  u kategoriji deficitarnih zanimanja, 6 učenika i 2 studenta u kategoriji djece iz obitelji slabijeg imovnog stanja te 1 student s invaliditetom).</w:t>
      </w:r>
    </w:p>
    <w:p w14:paraId="3423E934" w14:textId="77777777" w:rsidR="00B57436" w:rsidRPr="00B57436" w:rsidRDefault="00B57436" w:rsidP="00B57436">
      <w:pPr>
        <w:pStyle w:val="Bezproreda"/>
        <w:jc w:val="both"/>
        <w:rPr>
          <w:rFonts w:ascii="Arial" w:hAnsi="Arial" w:cs="Arial"/>
        </w:rPr>
      </w:pPr>
    </w:p>
    <w:p w14:paraId="60B63F76" w14:textId="77777777" w:rsidR="00B57436" w:rsidRPr="00B57436" w:rsidRDefault="00B57436" w:rsidP="00B57436">
      <w:pPr>
        <w:pStyle w:val="Bezproreda"/>
        <w:jc w:val="both"/>
        <w:rPr>
          <w:rFonts w:ascii="Arial" w:hAnsi="Arial" w:cs="Arial"/>
        </w:rPr>
      </w:pPr>
      <w:r w:rsidRPr="00B57436">
        <w:rPr>
          <w:rFonts w:ascii="Arial" w:hAnsi="Arial" w:cs="Arial"/>
        </w:rPr>
        <w:lastRenderedPageBreak/>
        <w:t>Tijekom 2024. godine Grad Dubrovnik je stipendirao ukupno 199 učenika i studenata (133 studenta i 66 učenika) odlukom gradonačelnika dodijeljeno još 11 jednokratnih novčanih pomoći za školovanje.</w:t>
      </w:r>
    </w:p>
    <w:p w14:paraId="4AAD8E53" w14:textId="77777777" w:rsidR="00B57436" w:rsidRPr="00B57436" w:rsidRDefault="00B57436" w:rsidP="00B57436">
      <w:pPr>
        <w:pStyle w:val="Bezproreda"/>
        <w:jc w:val="both"/>
        <w:rPr>
          <w:rFonts w:ascii="Arial" w:hAnsi="Arial" w:cs="Arial"/>
        </w:rPr>
      </w:pPr>
    </w:p>
    <w:p w14:paraId="7F39D4AC" w14:textId="77777777" w:rsidR="00B57436" w:rsidRPr="00B57436" w:rsidRDefault="00B57436" w:rsidP="00B57436">
      <w:pPr>
        <w:pStyle w:val="Bezproreda"/>
        <w:jc w:val="both"/>
        <w:rPr>
          <w:rFonts w:ascii="Arial" w:hAnsi="Arial" w:cs="Arial"/>
        </w:rPr>
      </w:pPr>
      <w:r w:rsidRPr="00B57436">
        <w:rPr>
          <w:rFonts w:ascii="Arial" w:hAnsi="Arial" w:cs="Arial"/>
        </w:rPr>
        <w:t xml:space="preserve">Sukladno Pravilniku o nagrađivanju učenika i studenata Grad Dubrovnik je Upravni odjel za obrazovanje, šport, socijalnu skrb i civilno društvo raspisao je u kolovozu 2024. godine Javni poziv za podnošenje prijedloga za dodjelu nagrada za posebna postignuća učenika i studenata Grada Dubrovnika za školsku godinu 2023./2024. Ukupno su dodijeljene 43 pojedinačne i skupne nagrade učenicima osnovnih i srednjih škola, a za tu namjenu potrošeno je 14.700,00 eura. </w:t>
      </w:r>
    </w:p>
    <w:p w14:paraId="68A0D879" w14:textId="77777777" w:rsidR="00B57436" w:rsidRPr="00B57436" w:rsidRDefault="00B57436" w:rsidP="00B57436">
      <w:pPr>
        <w:pStyle w:val="Bezproreda"/>
        <w:jc w:val="both"/>
        <w:rPr>
          <w:rFonts w:ascii="Arial" w:eastAsiaTheme="minorHAnsi" w:hAnsi="Arial" w:cs="Arial"/>
        </w:rPr>
      </w:pPr>
    </w:p>
    <w:p w14:paraId="7D9D7BE3" w14:textId="77777777" w:rsidR="00B57436" w:rsidRPr="00B57436" w:rsidRDefault="00B57436" w:rsidP="00B57436">
      <w:pPr>
        <w:pStyle w:val="Bezproreda"/>
        <w:jc w:val="both"/>
        <w:rPr>
          <w:rFonts w:ascii="Arial" w:hAnsi="Arial" w:cs="Arial"/>
        </w:rPr>
      </w:pPr>
    </w:p>
    <w:p w14:paraId="1DA69CD1" w14:textId="77777777" w:rsidR="00B57436" w:rsidRPr="00B57436" w:rsidRDefault="00B57436" w:rsidP="00B57436">
      <w:pPr>
        <w:pStyle w:val="Bezproreda"/>
        <w:rPr>
          <w:rFonts w:ascii="Arial" w:hAnsi="Arial" w:cs="Arial"/>
          <w:b/>
        </w:rPr>
      </w:pPr>
      <w:r w:rsidRPr="00B57436">
        <w:rPr>
          <w:rFonts w:ascii="Arial" w:hAnsi="Arial" w:cs="Arial"/>
          <w:b/>
        </w:rPr>
        <w:t>3. PROGRAM OSNOVNOG ŠKOLSTVA U 2025. GODINI</w:t>
      </w:r>
    </w:p>
    <w:p w14:paraId="1BDAC064" w14:textId="77777777" w:rsidR="00B57436" w:rsidRPr="00B57436" w:rsidRDefault="00B57436" w:rsidP="00B57436">
      <w:pPr>
        <w:pStyle w:val="Bezproreda"/>
        <w:rPr>
          <w:rFonts w:ascii="Arial" w:hAnsi="Arial" w:cs="Arial"/>
        </w:rPr>
      </w:pPr>
    </w:p>
    <w:p w14:paraId="3213743A" w14:textId="77777777" w:rsidR="00B57436" w:rsidRPr="00B57436" w:rsidRDefault="00B57436" w:rsidP="00B57436">
      <w:pPr>
        <w:pStyle w:val="Bezproreda"/>
        <w:jc w:val="both"/>
        <w:rPr>
          <w:rFonts w:ascii="Arial" w:hAnsi="Arial" w:cs="Arial"/>
        </w:rPr>
      </w:pPr>
      <w:r w:rsidRPr="00B57436">
        <w:rPr>
          <w:rFonts w:ascii="Arial" w:hAnsi="Arial" w:cs="Arial"/>
        </w:rPr>
        <w:t xml:space="preserve">Djelatnost osnovnog školstva od posebnog je društvenog interesa i obuhvaća odgoj i obvezno obrazovanje sa svrhom da učeniku omogući stjecanje znanja, umijeća, stavova i navika potrebnih za život i rad te daljnje školovanje. Jedan od temeljnih ciljeva osnovnoškolskog obrazovanja je osiguranje uvjeta za intelektualni, tjelesni, estetski, društveni, moralni i duhovni razvoj djeteta u skladu s njegovim sposobnostima i sklonostima. </w:t>
      </w:r>
    </w:p>
    <w:p w14:paraId="2F5E9BE1" w14:textId="77777777" w:rsidR="00B57436" w:rsidRPr="00B57436" w:rsidRDefault="00B57436" w:rsidP="00B57436">
      <w:pPr>
        <w:pStyle w:val="Bezproreda"/>
        <w:jc w:val="both"/>
        <w:rPr>
          <w:rFonts w:ascii="Arial" w:hAnsi="Arial" w:cs="Arial"/>
        </w:rPr>
      </w:pPr>
    </w:p>
    <w:p w14:paraId="5B8ED32A" w14:textId="77777777" w:rsidR="00B57436" w:rsidRPr="00B57436" w:rsidRDefault="00B57436" w:rsidP="00B57436">
      <w:pPr>
        <w:pStyle w:val="Bezproreda"/>
        <w:jc w:val="both"/>
        <w:rPr>
          <w:rFonts w:ascii="Arial" w:hAnsi="Arial" w:cs="Arial"/>
        </w:rPr>
      </w:pPr>
      <w:r w:rsidRPr="00B57436">
        <w:rPr>
          <w:rFonts w:ascii="Arial" w:hAnsi="Arial" w:cs="Arial"/>
        </w:rPr>
        <w:t>Temelji se, između ostalog, na načelu jednakosti obrazovnih šansi za sve učenike te na partnerstvu svih odgojno-obrazovnih čimbenika na lokalnoj, regionalnoj i nacionalnoj razini.</w:t>
      </w:r>
    </w:p>
    <w:p w14:paraId="1147D697" w14:textId="77777777" w:rsidR="00B57436" w:rsidRPr="00B57436" w:rsidRDefault="00B57436" w:rsidP="00B57436">
      <w:pPr>
        <w:pStyle w:val="Bezproreda"/>
        <w:jc w:val="both"/>
        <w:rPr>
          <w:rFonts w:ascii="Arial" w:hAnsi="Arial" w:cs="Arial"/>
        </w:rPr>
      </w:pPr>
    </w:p>
    <w:p w14:paraId="0C001AA7" w14:textId="77777777" w:rsidR="00B57436" w:rsidRPr="00B57436" w:rsidRDefault="00B57436" w:rsidP="00B57436">
      <w:pPr>
        <w:pStyle w:val="Bezproreda"/>
        <w:jc w:val="both"/>
        <w:rPr>
          <w:rFonts w:ascii="Arial" w:hAnsi="Arial" w:cs="Arial"/>
        </w:rPr>
      </w:pPr>
      <w:r w:rsidRPr="00B57436">
        <w:rPr>
          <w:rFonts w:ascii="Arial" w:hAnsi="Arial" w:cs="Arial"/>
        </w:rPr>
        <w:t>Sva pitanja vezana za osnovno obrazovanje u Republici Hrvatskoj regulirana su Zakonom o odgoju i obrazovanju u osnovnoj i srednjoj školi (NN 87/08, 86/09, 92/10, 105/10 - ispravak, 90/11, 5/12, 16/12, 86/12, 126/12, 94/13, 152/14, 07/17, 68/18, 98/19, 64/20, 151/22 i 156/23) i Državnim pedagoškim standardom osnovnoškolskog sustava odgoja i obrazovanja (NN 63/08).Na temelju Zakona o financiranju jedinica lokalne samouprave i uprave i tada važećeg Zakona o osnovnom školstvu Grad Dubrovnik je počevši od 1. srpnja 2001. godine preuzeo obvezu financiranja decentraliziranih funkcija osnovnog školstva za osnovne škole na svom području i to:</w:t>
      </w:r>
    </w:p>
    <w:p w14:paraId="7B0B2A31" w14:textId="77777777" w:rsidR="00B57436" w:rsidRPr="00B57436" w:rsidRDefault="00B57436" w:rsidP="00B57436">
      <w:pPr>
        <w:pStyle w:val="Bezproreda"/>
        <w:jc w:val="both"/>
        <w:rPr>
          <w:rFonts w:ascii="Arial" w:hAnsi="Arial" w:cs="Arial"/>
        </w:rPr>
      </w:pPr>
    </w:p>
    <w:p w14:paraId="765E9C79" w14:textId="77777777" w:rsidR="00B57436" w:rsidRPr="00B57436" w:rsidRDefault="00B57436" w:rsidP="00B57436">
      <w:pPr>
        <w:pStyle w:val="Bezproreda"/>
        <w:jc w:val="both"/>
        <w:rPr>
          <w:rFonts w:ascii="Arial" w:hAnsi="Arial" w:cs="Arial"/>
        </w:rPr>
      </w:pPr>
      <w:r w:rsidRPr="00B57436">
        <w:rPr>
          <w:rFonts w:ascii="Arial" w:hAnsi="Arial" w:cs="Arial"/>
        </w:rPr>
        <w:t>OŠ MARINA GETALDIĆA, Nikole Gučetića 1, Dubrovnik</w:t>
      </w:r>
    </w:p>
    <w:p w14:paraId="26A5C5C5" w14:textId="77777777" w:rsidR="00B57436" w:rsidRPr="00B57436" w:rsidRDefault="00B57436" w:rsidP="00B57436">
      <w:pPr>
        <w:pStyle w:val="Bezproreda"/>
        <w:jc w:val="both"/>
        <w:rPr>
          <w:rFonts w:ascii="Arial" w:hAnsi="Arial" w:cs="Arial"/>
        </w:rPr>
      </w:pPr>
      <w:r w:rsidRPr="00B57436">
        <w:rPr>
          <w:rFonts w:ascii="Arial" w:hAnsi="Arial" w:cs="Arial"/>
        </w:rPr>
        <w:t xml:space="preserve">OŠ LAPAD, Od </w:t>
      </w:r>
      <w:proofErr w:type="spellStart"/>
      <w:r w:rsidRPr="00B57436">
        <w:rPr>
          <w:rFonts w:ascii="Arial" w:hAnsi="Arial" w:cs="Arial"/>
        </w:rPr>
        <w:t>Batale</w:t>
      </w:r>
      <w:proofErr w:type="spellEnd"/>
      <w:r w:rsidRPr="00B57436">
        <w:rPr>
          <w:rFonts w:ascii="Arial" w:hAnsi="Arial" w:cs="Arial"/>
        </w:rPr>
        <w:t xml:space="preserve"> 14, Dubrovnik</w:t>
      </w:r>
    </w:p>
    <w:p w14:paraId="40A0DB20" w14:textId="77777777" w:rsidR="00B57436" w:rsidRPr="00B57436" w:rsidRDefault="00B57436" w:rsidP="00B57436">
      <w:pPr>
        <w:pStyle w:val="Bezproreda"/>
        <w:jc w:val="both"/>
        <w:rPr>
          <w:rFonts w:ascii="Arial" w:hAnsi="Arial" w:cs="Arial"/>
        </w:rPr>
      </w:pPr>
      <w:r w:rsidRPr="00B57436">
        <w:rPr>
          <w:rFonts w:ascii="Arial" w:hAnsi="Arial" w:cs="Arial"/>
        </w:rPr>
        <w:t xml:space="preserve">OŠ MARINA DRŽIĆA, </w:t>
      </w:r>
      <w:proofErr w:type="spellStart"/>
      <w:r w:rsidRPr="00B57436">
        <w:rPr>
          <w:rFonts w:ascii="Arial" w:hAnsi="Arial" w:cs="Arial"/>
        </w:rPr>
        <w:t>Volantina</w:t>
      </w:r>
      <w:proofErr w:type="spellEnd"/>
      <w:r w:rsidRPr="00B57436">
        <w:rPr>
          <w:rFonts w:ascii="Arial" w:hAnsi="Arial" w:cs="Arial"/>
        </w:rPr>
        <w:t xml:space="preserve"> 6, Dubrovnik</w:t>
      </w:r>
    </w:p>
    <w:p w14:paraId="76033C2E" w14:textId="77777777" w:rsidR="00B57436" w:rsidRPr="00B57436" w:rsidRDefault="00B57436" w:rsidP="00B57436">
      <w:pPr>
        <w:pStyle w:val="Bezproreda"/>
        <w:jc w:val="both"/>
        <w:rPr>
          <w:rFonts w:ascii="Arial" w:hAnsi="Arial" w:cs="Arial"/>
        </w:rPr>
      </w:pPr>
      <w:r w:rsidRPr="00B57436">
        <w:rPr>
          <w:rFonts w:ascii="Arial" w:hAnsi="Arial" w:cs="Arial"/>
        </w:rPr>
        <w:t xml:space="preserve">OŠ IVANA GUNDULIĆA, </w:t>
      </w:r>
      <w:proofErr w:type="spellStart"/>
      <w:r w:rsidRPr="00B57436">
        <w:rPr>
          <w:rFonts w:ascii="Arial" w:hAnsi="Arial" w:cs="Arial"/>
        </w:rPr>
        <w:t>Sustjepanska</w:t>
      </w:r>
      <w:proofErr w:type="spellEnd"/>
      <w:r w:rsidRPr="00B57436">
        <w:rPr>
          <w:rFonts w:ascii="Arial" w:hAnsi="Arial" w:cs="Arial"/>
        </w:rPr>
        <w:t xml:space="preserve"> 4, Dubrovnik</w:t>
      </w:r>
    </w:p>
    <w:p w14:paraId="75289D94" w14:textId="77777777" w:rsidR="00B57436" w:rsidRPr="00B57436" w:rsidRDefault="00B57436" w:rsidP="00B57436">
      <w:pPr>
        <w:pStyle w:val="Bezproreda"/>
        <w:jc w:val="both"/>
        <w:rPr>
          <w:rFonts w:ascii="Arial" w:hAnsi="Arial" w:cs="Arial"/>
        </w:rPr>
      </w:pPr>
      <w:r w:rsidRPr="00B57436">
        <w:rPr>
          <w:rFonts w:ascii="Arial" w:hAnsi="Arial" w:cs="Arial"/>
        </w:rPr>
        <w:t xml:space="preserve">OŠ MOKOŠICA, Bartola Kašića 20, Mokošica </w:t>
      </w:r>
    </w:p>
    <w:p w14:paraId="3232341F" w14:textId="77777777" w:rsidR="00B57436" w:rsidRPr="00B57436" w:rsidRDefault="00B57436" w:rsidP="00B57436">
      <w:pPr>
        <w:pStyle w:val="Bezproreda"/>
        <w:jc w:val="both"/>
        <w:rPr>
          <w:rFonts w:ascii="Arial" w:hAnsi="Arial" w:cs="Arial"/>
        </w:rPr>
      </w:pPr>
      <w:r w:rsidRPr="00B57436">
        <w:rPr>
          <w:rFonts w:ascii="Arial" w:hAnsi="Arial" w:cs="Arial"/>
        </w:rPr>
        <w:t xml:space="preserve">OŠ ANTUNA MASLE, </w:t>
      </w:r>
      <w:proofErr w:type="spellStart"/>
      <w:r w:rsidRPr="00B57436">
        <w:rPr>
          <w:rFonts w:ascii="Arial" w:hAnsi="Arial" w:cs="Arial"/>
        </w:rPr>
        <w:t>Lujaci</w:t>
      </w:r>
      <w:proofErr w:type="spellEnd"/>
      <w:r w:rsidRPr="00B57436">
        <w:rPr>
          <w:rFonts w:ascii="Arial" w:hAnsi="Arial" w:cs="Arial"/>
        </w:rPr>
        <w:t xml:space="preserve"> 2, Orašac</w:t>
      </w:r>
    </w:p>
    <w:p w14:paraId="4B065EC1" w14:textId="77777777" w:rsidR="00B57436" w:rsidRPr="00B57436" w:rsidRDefault="00B57436" w:rsidP="00B57436">
      <w:pPr>
        <w:pStyle w:val="Bezproreda"/>
        <w:jc w:val="both"/>
        <w:rPr>
          <w:rFonts w:ascii="Arial" w:hAnsi="Arial" w:cs="Arial"/>
        </w:rPr>
      </w:pPr>
    </w:p>
    <w:p w14:paraId="4E6DF59E" w14:textId="77777777" w:rsidR="00B57436" w:rsidRPr="00B57436" w:rsidRDefault="00B57436" w:rsidP="00B57436">
      <w:pPr>
        <w:pStyle w:val="Bezproreda"/>
        <w:jc w:val="both"/>
        <w:rPr>
          <w:rFonts w:ascii="Arial" w:hAnsi="Arial" w:cs="Arial"/>
        </w:rPr>
      </w:pPr>
      <w:r w:rsidRPr="00B57436">
        <w:rPr>
          <w:rFonts w:ascii="Arial" w:hAnsi="Arial" w:cs="Arial"/>
        </w:rPr>
        <w:t xml:space="preserve">Osnivačka prava nad spomenutim osnovnim školama prenesena su na Grad Dubrovnik Odlukom Ministarstva prosvjete i športa od 20. veljače 2002. godine. </w:t>
      </w:r>
    </w:p>
    <w:p w14:paraId="6B7490A1" w14:textId="77777777" w:rsidR="00B57436" w:rsidRPr="00B57436" w:rsidRDefault="00B57436" w:rsidP="00B57436">
      <w:pPr>
        <w:pStyle w:val="Bezproreda"/>
        <w:jc w:val="both"/>
        <w:rPr>
          <w:rFonts w:ascii="Arial" w:hAnsi="Arial" w:cs="Arial"/>
        </w:rPr>
      </w:pPr>
    </w:p>
    <w:p w14:paraId="71DD4F58" w14:textId="77777777" w:rsidR="00B57436" w:rsidRPr="00B57436" w:rsidRDefault="00B57436" w:rsidP="00B57436">
      <w:pPr>
        <w:pStyle w:val="Bezproreda"/>
        <w:jc w:val="both"/>
        <w:rPr>
          <w:rFonts w:ascii="Arial" w:hAnsi="Arial" w:cs="Arial"/>
        </w:rPr>
      </w:pPr>
      <w:r w:rsidRPr="00B57436">
        <w:rPr>
          <w:rFonts w:ascii="Arial" w:hAnsi="Arial" w:cs="Arial"/>
        </w:rPr>
        <w:t xml:space="preserve">Grad Dubrovnik postao je 2020. godine osnivač još jedne osnovne škole, Osnovne škole MONTOVJERNA na adresi Vladka Mačeka 11, Dubrovnik. Osnivanje Osnovne škole Montovjerna započelo je Odlukom o podjeli Osnovne škole Lapad, KLASA:602-01/19-01/50, URBROJ:2117/01-09-19-07 od 10. prosinca 2019. godine, a dovršeno Rješenjem, KLASA: UP/I-602-02/20-01/00010, URBROJ: 533-05-20-0004 od 17. kolovoza 2020. godine kojim  je Ministarstvo znanosti i obrazovanja utvrdilo da Osnovna škola Montovjerna ispunjava sve uvjete propisane zakonom za početak rada. </w:t>
      </w:r>
    </w:p>
    <w:p w14:paraId="5239E1AC" w14:textId="77777777" w:rsidR="00B57436" w:rsidRPr="00B57436" w:rsidRDefault="00B57436" w:rsidP="00B57436">
      <w:pPr>
        <w:pStyle w:val="Bezproreda"/>
        <w:jc w:val="both"/>
        <w:rPr>
          <w:rFonts w:ascii="Arial" w:hAnsi="Arial" w:cs="Arial"/>
        </w:rPr>
      </w:pPr>
    </w:p>
    <w:p w14:paraId="11936352" w14:textId="77777777" w:rsidR="00B57436" w:rsidRPr="00B57436" w:rsidRDefault="00B57436" w:rsidP="00B57436">
      <w:pPr>
        <w:pStyle w:val="Bezproreda"/>
        <w:jc w:val="both"/>
        <w:rPr>
          <w:rFonts w:ascii="Arial" w:hAnsi="Arial" w:cs="Arial"/>
        </w:rPr>
      </w:pPr>
      <w:r w:rsidRPr="00B57436">
        <w:rPr>
          <w:rFonts w:ascii="Arial" w:hAnsi="Arial" w:cs="Arial"/>
        </w:rPr>
        <w:t>Osnovne škole Grada Dubrovnika u tekućoj pedagoškoj godini pohađa 3528 učenika što je 16 djece manje nego u protekloj godini. Godinama su osnovne škole na području Grada Dubrovnika bilježile porast broja učenika, no posljednje četiri godine bilježi se opet pad broja učenika u osnovnim školama. Porast broja učenika bilježe Osnovna škola Marina Getaldića i Osnovna škola Mokošica dok sve ostale gradske škole bilježe manji ili veći pad broja učenika.</w:t>
      </w:r>
    </w:p>
    <w:p w14:paraId="5E56007A" w14:textId="77777777" w:rsidR="00B57436" w:rsidRPr="00B57436" w:rsidRDefault="00B57436" w:rsidP="00B57436">
      <w:pPr>
        <w:pStyle w:val="Bezproreda"/>
        <w:jc w:val="both"/>
        <w:rPr>
          <w:rFonts w:ascii="Arial" w:hAnsi="Arial" w:cs="Arial"/>
        </w:rPr>
      </w:pPr>
    </w:p>
    <w:p w14:paraId="245D314C" w14:textId="77777777" w:rsidR="00B57436" w:rsidRPr="00B57436" w:rsidRDefault="00B57436" w:rsidP="00B57436">
      <w:pPr>
        <w:pStyle w:val="Bezproreda"/>
        <w:jc w:val="both"/>
        <w:rPr>
          <w:rFonts w:ascii="Arial" w:hAnsi="Arial" w:cs="Arial"/>
        </w:rPr>
      </w:pPr>
      <w:r w:rsidRPr="00B57436">
        <w:rPr>
          <w:rFonts w:ascii="Arial" w:hAnsi="Arial" w:cs="Arial"/>
        </w:rPr>
        <w:t>U sljedećoj tablici prikazan je broj učenika po pojedinoj školi od 2015. do 2025. godine.</w:t>
      </w:r>
    </w:p>
    <w:p w14:paraId="2638F672" w14:textId="77777777" w:rsidR="00B57436" w:rsidRPr="00B57436" w:rsidRDefault="00B57436" w:rsidP="00B57436">
      <w:pPr>
        <w:pStyle w:val="Bezproreda"/>
        <w:rPr>
          <w:rFonts w:ascii="Arial" w:hAnsi="Arial" w:cs="Arial"/>
          <w:b/>
        </w:rPr>
      </w:pPr>
    </w:p>
    <w:p w14:paraId="725331FA" w14:textId="77777777" w:rsidR="00B57436" w:rsidRPr="00B57436" w:rsidRDefault="00B57436" w:rsidP="00B57436">
      <w:pPr>
        <w:pStyle w:val="Bezproreda"/>
        <w:rPr>
          <w:rFonts w:ascii="Arial" w:hAnsi="Arial" w:cs="Arial"/>
          <w:b/>
        </w:rPr>
      </w:pPr>
      <w:r w:rsidRPr="00B57436">
        <w:rPr>
          <w:rFonts w:ascii="Arial" w:hAnsi="Arial" w:cs="Arial"/>
          <w:b/>
        </w:rPr>
        <w:t>Broj učenika u osnovnim školama Grada Dubrovnika</w:t>
      </w:r>
    </w:p>
    <w:p w14:paraId="7CB1375B" w14:textId="77777777" w:rsidR="00B57436" w:rsidRPr="00B57436" w:rsidRDefault="00B57436" w:rsidP="00B57436">
      <w:pPr>
        <w:pStyle w:val="Bezproreda"/>
        <w:rPr>
          <w:rFonts w:ascii="Arial" w:hAnsi="Arial" w:cs="Arial"/>
        </w:rPr>
      </w:pPr>
    </w:p>
    <w:tbl>
      <w:tblPr>
        <w:tblW w:w="9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9"/>
        <w:gridCol w:w="667"/>
        <w:gridCol w:w="668"/>
        <w:gridCol w:w="668"/>
        <w:gridCol w:w="668"/>
        <w:gridCol w:w="667"/>
        <w:gridCol w:w="668"/>
        <w:gridCol w:w="668"/>
        <w:gridCol w:w="668"/>
        <w:gridCol w:w="667"/>
        <w:gridCol w:w="668"/>
        <w:gridCol w:w="668"/>
        <w:gridCol w:w="668"/>
      </w:tblGrid>
      <w:tr w:rsidR="00B57436" w:rsidRPr="00B57436" w14:paraId="179BADDD" w14:textId="77777777" w:rsidTr="00C756D5">
        <w:trPr>
          <w:trHeight w:val="346"/>
          <w:jc w:val="center"/>
        </w:trPr>
        <w:tc>
          <w:tcPr>
            <w:tcW w:w="1689" w:type="dxa"/>
            <w:tcBorders>
              <w:top w:val="single" w:sz="4" w:space="0" w:color="000000"/>
              <w:left w:val="single" w:sz="4" w:space="0" w:color="000000"/>
              <w:bottom w:val="single" w:sz="4" w:space="0" w:color="000000"/>
              <w:right w:val="single" w:sz="4" w:space="0" w:color="000000"/>
            </w:tcBorders>
            <w:hideMark/>
          </w:tcPr>
          <w:p w14:paraId="35A5A1DC" w14:textId="77777777" w:rsidR="00B57436" w:rsidRPr="00B57436" w:rsidRDefault="00B57436" w:rsidP="00C756D5">
            <w:pPr>
              <w:pStyle w:val="Bezproreda"/>
              <w:rPr>
                <w:rFonts w:ascii="Arial" w:hAnsi="Arial" w:cs="Arial"/>
                <w:b/>
                <w:sz w:val="20"/>
                <w:szCs w:val="20"/>
              </w:rPr>
            </w:pPr>
            <w:r w:rsidRPr="00B57436">
              <w:rPr>
                <w:rFonts w:ascii="Arial" w:hAnsi="Arial" w:cs="Arial"/>
                <w:b/>
                <w:sz w:val="20"/>
                <w:szCs w:val="20"/>
              </w:rPr>
              <w:t>Osnovna škola</w:t>
            </w:r>
          </w:p>
        </w:tc>
        <w:tc>
          <w:tcPr>
            <w:tcW w:w="667" w:type="dxa"/>
            <w:tcBorders>
              <w:top w:val="single" w:sz="4" w:space="0" w:color="000000"/>
              <w:left w:val="single" w:sz="4" w:space="0" w:color="000000"/>
              <w:bottom w:val="single" w:sz="4" w:space="0" w:color="000000"/>
              <w:right w:val="single" w:sz="4" w:space="0" w:color="000000"/>
            </w:tcBorders>
            <w:shd w:val="clear" w:color="auto" w:fill="FFFFFF"/>
            <w:hideMark/>
          </w:tcPr>
          <w:p w14:paraId="2E3F3BE1" w14:textId="77777777" w:rsidR="00B57436" w:rsidRPr="00B57436" w:rsidRDefault="00B57436" w:rsidP="00C756D5">
            <w:pPr>
              <w:pStyle w:val="Bezproreda"/>
              <w:rPr>
                <w:rFonts w:ascii="Arial" w:hAnsi="Arial" w:cs="Arial"/>
                <w:b/>
                <w:sz w:val="20"/>
                <w:szCs w:val="20"/>
              </w:rPr>
            </w:pPr>
            <w:r w:rsidRPr="00B57436">
              <w:rPr>
                <w:rFonts w:ascii="Arial" w:hAnsi="Arial" w:cs="Arial"/>
                <w:b/>
                <w:sz w:val="20"/>
                <w:szCs w:val="20"/>
              </w:rPr>
              <w:t>2015</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4AE9011A" w14:textId="77777777" w:rsidR="00B57436" w:rsidRPr="00B57436" w:rsidRDefault="00B57436" w:rsidP="00C756D5">
            <w:pPr>
              <w:pStyle w:val="Bezproreda"/>
              <w:rPr>
                <w:rFonts w:ascii="Arial" w:hAnsi="Arial" w:cs="Arial"/>
                <w:b/>
                <w:sz w:val="20"/>
                <w:szCs w:val="20"/>
              </w:rPr>
            </w:pPr>
            <w:r w:rsidRPr="00B57436">
              <w:rPr>
                <w:rFonts w:ascii="Arial" w:hAnsi="Arial" w:cs="Arial"/>
                <w:b/>
                <w:sz w:val="20"/>
                <w:szCs w:val="20"/>
              </w:rPr>
              <w:t>2016</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67DC1E88" w14:textId="77777777" w:rsidR="00B57436" w:rsidRPr="00B57436" w:rsidRDefault="00B57436" w:rsidP="00C756D5">
            <w:pPr>
              <w:pStyle w:val="Bezproreda"/>
              <w:rPr>
                <w:rFonts w:ascii="Arial" w:hAnsi="Arial" w:cs="Arial"/>
                <w:b/>
                <w:sz w:val="20"/>
                <w:szCs w:val="20"/>
              </w:rPr>
            </w:pPr>
            <w:r w:rsidRPr="00B57436">
              <w:rPr>
                <w:rFonts w:ascii="Arial" w:hAnsi="Arial" w:cs="Arial"/>
                <w:b/>
                <w:sz w:val="20"/>
                <w:szCs w:val="20"/>
              </w:rPr>
              <w:t>2017</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028C2A51" w14:textId="77777777" w:rsidR="00B57436" w:rsidRPr="00B57436" w:rsidRDefault="00B57436" w:rsidP="00C756D5">
            <w:pPr>
              <w:pStyle w:val="Bezproreda"/>
              <w:rPr>
                <w:rFonts w:ascii="Arial" w:hAnsi="Arial" w:cs="Arial"/>
                <w:b/>
                <w:sz w:val="20"/>
                <w:szCs w:val="20"/>
              </w:rPr>
            </w:pPr>
            <w:r w:rsidRPr="00B57436">
              <w:rPr>
                <w:rFonts w:ascii="Arial" w:hAnsi="Arial" w:cs="Arial"/>
                <w:b/>
                <w:sz w:val="20"/>
                <w:szCs w:val="20"/>
              </w:rPr>
              <w:t>2018</w:t>
            </w:r>
          </w:p>
        </w:tc>
        <w:tc>
          <w:tcPr>
            <w:tcW w:w="667" w:type="dxa"/>
            <w:tcBorders>
              <w:top w:val="single" w:sz="4" w:space="0" w:color="000000"/>
              <w:left w:val="single" w:sz="4" w:space="0" w:color="000000"/>
              <w:bottom w:val="single" w:sz="4" w:space="0" w:color="000000"/>
              <w:right w:val="single" w:sz="4" w:space="0" w:color="000000"/>
            </w:tcBorders>
            <w:hideMark/>
          </w:tcPr>
          <w:p w14:paraId="56400FE9" w14:textId="77777777" w:rsidR="00B57436" w:rsidRPr="00B57436" w:rsidRDefault="00B57436" w:rsidP="00C756D5">
            <w:pPr>
              <w:pStyle w:val="Bezproreda"/>
              <w:rPr>
                <w:rFonts w:ascii="Arial" w:hAnsi="Arial" w:cs="Arial"/>
                <w:b/>
                <w:sz w:val="20"/>
                <w:szCs w:val="20"/>
              </w:rPr>
            </w:pPr>
            <w:r w:rsidRPr="00B57436">
              <w:rPr>
                <w:rFonts w:ascii="Arial" w:hAnsi="Arial" w:cs="Arial"/>
                <w:b/>
                <w:sz w:val="20"/>
                <w:szCs w:val="20"/>
              </w:rPr>
              <w:t>2019</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72AF371C" w14:textId="77777777" w:rsidR="00B57436" w:rsidRPr="00B57436" w:rsidRDefault="00B57436" w:rsidP="00C756D5">
            <w:pPr>
              <w:pStyle w:val="Bezproreda"/>
              <w:rPr>
                <w:rFonts w:ascii="Arial" w:hAnsi="Arial" w:cs="Arial"/>
                <w:b/>
                <w:sz w:val="20"/>
                <w:szCs w:val="20"/>
              </w:rPr>
            </w:pPr>
            <w:r w:rsidRPr="00B57436">
              <w:rPr>
                <w:rFonts w:ascii="Arial" w:hAnsi="Arial" w:cs="Arial"/>
                <w:b/>
                <w:sz w:val="20"/>
                <w:szCs w:val="20"/>
              </w:rPr>
              <w:t>2020</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46E2195E" w14:textId="77777777" w:rsidR="00B57436" w:rsidRPr="00B57436" w:rsidRDefault="00B57436" w:rsidP="00C756D5">
            <w:pPr>
              <w:pStyle w:val="Bezproreda"/>
              <w:rPr>
                <w:rFonts w:ascii="Arial" w:hAnsi="Arial" w:cs="Arial"/>
                <w:b/>
                <w:sz w:val="20"/>
                <w:szCs w:val="20"/>
              </w:rPr>
            </w:pPr>
            <w:r w:rsidRPr="00B57436">
              <w:rPr>
                <w:rFonts w:ascii="Arial" w:hAnsi="Arial" w:cs="Arial"/>
                <w:b/>
                <w:sz w:val="20"/>
                <w:szCs w:val="20"/>
              </w:rPr>
              <w:t>2021</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6AF41013" w14:textId="77777777" w:rsidR="00B57436" w:rsidRPr="00B57436" w:rsidRDefault="00B57436" w:rsidP="00C756D5">
            <w:pPr>
              <w:pStyle w:val="Bezproreda"/>
              <w:rPr>
                <w:rFonts w:ascii="Arial" w:hAnsi="Arial" w:cs="Arial"/>
                <w:b/>
                <w:sz w:val="20"/>
                <w:szCs w:val="20"/>
              </w:rPr>
            </w:pPr>
            <w:r w:rsidRPr="00B57436">
              <w:rPr>
                <w:rFonts w:ascii="Arial" w:hAnsi="Arial" w:cs="Arial"/>
                <w:b/>
                <w:sz w:val="20"/>
                <w:szCs w:val="20"/>
              </w:rPr>
              <w:t>2022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0199C71" w14:textId="77777777" w:rsidR="00B57436" w:rsidRPr="00B57436" w:rsidRDefault="00B57436" w:rsidP="00C756D5">
            <w:pPr>
              <w:pStyle w:val="Bezproreda"/>
              <w:rPr>
                <w:rFonts w:ascii="Arial" w:hAnsi="Arial" w:cs="Arial"/>
                <w:b/>
                <w:sz w:val="20"/>
                <w:szCs w:val="20"/>
              </w:rPr>
            </w:pPr>
            <w:r w:rsidRPr="00B57436">
              <w:rPr>
                <w:rFonts w:ascii="Arial" w:hAnsi="Arial" w:cs="Arial"/>
                <w:b/>
                <w:sz w:val="20"/>
                <w:szCs w:val="20"/>
              </w:rPr>
              <w:t>2023</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6193787C" w14:textId="77777777" w:rsidR="00B57436" w:rsidRPr="00B57436" w:rsidRDefault="00B57436" w:rsidP="00C756D5">
            <w:pPr>
              <w:pStyle w:val="Bezproreda"/>
              <w:rPr>
                <w:rFonts w:ascii="Arial" w:hAnsi="Arial" w:cs="Arial"/>
                <w:b/>
                <w:sz w:val="20"/>
                <w:szCs w:val="20"/>
              </w:rPr>
            </w:pPr>
            <w:r w:rsidRPr="00B57436">
              <w:rPr>
                <w:rFonts w:ascii="Arial" w:hAnsi="Arial" w:cs="Arial"/>
                <w:b/>
                <w:sz w:val="20"/>
                <w:szCs w:val="20"/>
              </w:rPr>
              <w:t>2024</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71821A4A" w14:textId="77777777" w:rsidR="00B57436" w:rsidRPr="00B57436" w:rsidRDefault="00B57436" w:rsidP="00C756D5">
            <w:pPr>
              <w:pStyle w:val="Bezproreda"/>
              <w:rPr>
                <w:rFonts w:ascii="Arial" w:hAnsi="Arial" w:cs="Arial"/>
                <w:b/>
                <w:sz w:val="20"/>
                <w:szCs w:val="20"/>
              </w:rPr>
            </w:pPr>
            <w:r w:rsidRPr="00B57436">
              <w:rPr>
                <w:rFonts w:ascii="Arial" w:hAnsi="Arial" w:cs="Arial"/>
                <w:b/>
                <w:sz w:val="20"/>
                <w:szCs w:val="20"/>
              </w:rPr>
              <w:t>2025</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273782A5" w14:textId="77777777" w:rsidR="00B57436" w:rsidRPr="00B57436" w:rsidRDefault="00B57436" w:rsidP="00C756D5">
            <w:pPr>
              <w:pStyle w:val="Bezproreda"/>
              <w:rPr>
                <w:rFonts w:ascii="Arial" w:hAnsi="Arial" w:cs="Arial"/>
                <w:b/>
                <w:sz w:val="20"/>
                <w:szCs w:val="20"/>
              </w:rPr>
            </w:pPr>
          </w:p>
        </w:tc>
      </w:tr>
      <w:tr w:rsidR="00B57436" w:rsidRPr="00B57436" w14:paraId="6F9EDBD6" w14:textId="77777777" w:rsidTr="00C756D5">
        <w:trPr>
          <w:trHeight w:val="498"/>
          <w:jc w:val="center"/>
        </w:trPr>
        <w:tc>
          <w:tcPr>
            <w:tcW w:w="1689" w:type="dxa"/>
            <w:tcBorders>
              <w:top w:val="single" w:sz="4" w:space="0" w:color="000000"/>
              <w:left w:val="single" w:sz="4" w:space="0" w:color="000000"/>
              <w:bottom w:val="single" w:sz="4" w:space="0" w:color="000000"/>
              <w:right w:val="single" w:sz="4" w:space="0" w:color="000000"/>
            </w:tcBorders>
            <w:hideMark/>
          </w:tcPr>
          <w:p w14:paraId="4A69BA6C" w14:textId="77777777" w:rsidR="00B57436" w:rsidRPr="00B23DFF" w:rsidRDefault="00B57436" w:rsidP="00C756D5">
            <w:pPr>
              <w:pStyle w:val="Bezproreda"/>
              <w:rPr>
                <w:rFonts w:ascii="Arial" w:hAnsi="Arial" w:cs="Arial"/>
                <w:b/>
                <w:sz w:val="18"/>
                <w:szCs w:val="18"/>
              </w:rPr>
            </w:pPr>
            <w:r w:rsidRPr="00B23DFF">
              <w:rPr>
                <w:rFonts w:ascii="Arial" w:hAnsi="Arial" w:cs="Arial"/>
                <w:b/>
                <w:sz w:val="18"/>
                <w:szCs w:val="18"/>
              </w:rPr>
              <w:t>MARINA GETALDIĆA</w:t>
            </w:r>
          </w:p>
        </w:tc>
        <w:tc>
          <w:tcPr>
            <w:tcW w:w="667" w:type="dxa"/>
            <w:tcBorders>
              <w:top w:val="single" w:sz="4" w:space="0" w:color="000000"/>
              <w:left w:val="single" w:sz="4" w:space="0" w:color="000000"/>
              <w:bottom w:val="single" w:sz="4" w:space="0" w:color="000000"/>
              <w:right w:val="single" w:sz="4" w:space="0" w:color="000000"/>
            </w:tcBorders>
            <w:shd w:val="clear" w:color="auto" w:fill="FFFFFF"/>
            <w:hideMark/>
          </w:tcPr>
          <w:p w14:paraId="5521917B"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309</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03D70A22"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303</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6BAC63C9"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292</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4F7D0104"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299</w:t>
            </w:r>
          </w:p>
        </w:tc>
        <w:tc>
          <w:tcPr>
            <w:tcW w:w="667" w:type="dxa"/>
            <w:tcBorders>
              <w:top w:val="single" w:sz="4" w:space="0" w:color="000000"/>
              <w:left w:val="single" w:sz="4" w:space="0" w:color="000000"/>
              <w:bottom w:val="single" w:sz="4" w:space="0" w:color="000000"/>
              <w:right w:val="single" w:sz="4" w:space="0" w:color="000000"/>
            </w:tcBorders>
            <w:hideMark/>
          </w:tcPr>
          <w:p w14:paraId="099CDEFB"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312</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62230591"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305</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74998954"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315</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41364CCF"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305</w:t>
            </w:r>
          </w:p>
        </w:tc>
        <w:tc>
          <w:tcPr>
            <w:tcW w:w="667" w:type="dxa"/>
            <w:tcBorders>
              <w:top w:val="single" w:sz="4" w:space="0" w:color="000000"/>
              <w:left w:val="single" w:sz="4" w:space="0" w:color="000000"/>
              <w:bottom w:val="single" w:sz="4" w:space="0" w:color="000000"/>
              <w:right w:val="single" w:sz="4" w:space="0" w:color="000000"/>
            </w:tcBorders>
            <w:shd w:val="clear" w:color="auto" w:fill="auto"/>
            <w:hideMark/>
          </w:tcPr>
          <w:p w14:paraId="5B2D6D40"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307</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78C51819"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287</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3C3A6DD8"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296</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2894CD90"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+9</w:t>
            </w:r>
          </w:p>
        </w:tc>
      </w:tr>
      <w:tr w:rsidR="00B57436" w:rsidRPr="00B57436" w14:paraId="41A1C6AE" w14:textId="77777777" w:rsidTr="00C756D5">
        <w:trPr>
          <w:trHeight w:val="407"/>
          <w:jc w:val="center"/>
        </w:trPr>
        <w:tc>
          <w:tcPr>
            <w:tcW w:w="1689" w:type="dxa"/>
            <w:tcBorders>
              <w:top w:val="single" w:sz="4" w:space="0" w:color="000000"/>
              <w:left w:val="single" w:sz="4" w:space="0" w:color="000000"/>
              <w:bottom w:val="single" w:sz="4" w:space="0" w:color="000000"/>
              <w:right w:val="single" w:sz="4" w:space="0" w:color="000000"/>
            </w:tcBorders>
            <w:hideMark/>
          </w:tcPr>
          <w:p w14:paraId="3C64885E" w14:textId="77777777" w:rsidR="00B57436" w:rsidRPr="00B23DFF" w:rsidRDefault="00B57436" w:rsidP="00C756D5">
            <w:pPr>
              <w:pStyle w:val="Bezproreda"/>
              <w:rPr>
                <w:rFonts w:ascii="Arial" w:hAnsi="Arial" w:cs="Arial"/>
                <w:b/>
                <w:sz w:val="18"/>
                <w:szCs w:val="18"/>
              </w:rPr>
            </w:pPr>
            <w:r w:rsidRPr="00B23DFF">
              <w:rPr>
                <w:rFonts w:ascii="Arial" w:hAnsi="Arial" w:cs="Arial"/>
                <w:b/>
                <w:sz w:val="18"/>
                <w:szCs w:val="18"/>
              </w:rPr>
              <w:t>MARINA DRŽIĆA</w:t>
            </w:r>
          </w:p>
        </w:tc>
        <w:tc>
          <w:tcPr>
            <w:tcW w:w="667" w:type="dxa"/>
            <w:tcBorders>
              <w:top w:val="single" w:sz="4" w:space="0" w:color="000000"/>
              <w:left w:val="single" w:sz="4" w:space="0" w:color="000000"/>
              <w:bottom w:val="single" w:sz="4" w:space="0" w:color="000000"/>
              <w:right w:val="single" w:sz="4" w:space="0" w:color="000000"/>
            </w:tcBorders>
            <w:shd w:val="clear" w:color="auto" w:fill="FFFFFF"/>
            <w:hideMark/>
          </w:tcPr>
          <w:p w14:paraId="77D06014"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568</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1002C89E"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579</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55D717DC"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570</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37BB312F"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570</w:t>
            </w:r>
          </w:p>
        </w:tc>
        <w:tc>
          <w:tcPr>
            <w:tcW w:w="667" w:type="dxa"/>
            <w:tcBorders>
              <w:top w:val="single" w:sz="4" w:space="0" w:color="000000"/>
              <w:left w:val="single" w:sz="4" w:space="0" w:color="000000"/>
              <w:bottom w:val="single" w:sz="4" w:space="0" w:color="000000"/>
              <w:right w:val="single" w:sz="4" w:space="0" w:color="000000"/>
            </w:tcBorders>
            <w:hideMark/>
          </w:tcPr>
          <w:p w14:paraId="235A9EE2"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567</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668E1087"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578</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731CEF5F"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555</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3817F1AB"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529</w:t>
            </w:r>
          </w:p>
        </w:tc>
        <w:tc>
          <w:tcPr>
            <w:tcW w:w="667" w:type="dxa"/>
            <w:tcBorders>
              <w:top w:val="single" w:sz="4" w:space="0" w:color="000000"/>
              <w:left w:val="single" w:sz="4" w:space="0" w:color="000000"/>
              <w:bottom w:val="single" w:sz="4" w:space="0" w:color="000000"/>
              <w:right w:val="single" w:sz="4" w:space="0" w:color="000000"/>
            </w:tcBorders>
            <w:shd w:val="clear" w:color="auto" w:fill="auto"/>
            <w:hideMark/>
          </w:tcPr>
          <w:p w14:paraId="099F052A"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496</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3495E025"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466</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74C4B4A5"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448</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3953098A"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-18</w:t>
            </w:r>
          </w:p>
        </w:tc>
      </w:tr>
      <w:tr w:rsidR="00B57436" w:rsidRPr="00B57436" w14:paraId="0ED9B4C1" w14:textId="77777777" w:rsidTr="00C756D5">
        <w:trPr>
          <w:trHeight w:val="373"/>
          <w:jc w:val="center"/>
        </w:trPr>
        <w:tc>
          <w:tcPr>
            <w:tcW w:w="1689" w:type="dxa"/>
            <w:tcBorders>
              <w:top w:val="single" w:sz="4" w:space="0" w:color="000000"/>
              <w:left w:val="single" w:sz="4" w:space="0" w:color="000000"/>
              <w:bottom w:val="single" w:sz="4" w:space="0" w:color="000000"/>
              <w:right w:val="single" w:sz="4" w:space="0" w:color="000000"/>
            </w:tcBorders>
            <w:hideMark/>
          </w:tcPr>
          <w:p w14:paraId="764FC8FD" w14:textId="77777777" w:rsidR="00B57436" w:rsidRPr="00B23DFF" w:rsidRDefault="00B57436" w:rsidP="00C756D5">
            <w:pPr>
              <w:pStyle w:val="Bezproreda"/>
              <w:rPr>
                <w:rFonts w:ascii="Arial" w:hAnsi="Arial" w:cs="Arial"/>
                <w:b/>
                <w:sz w:val="18"/>
                <w:szCs w:val="18"/>
              </w:rPr>
            </w:pPr>
            <w:r w:rsidRPr="00B23DFF">
              <w:rPr>
                <w:rFonts w:ascii="Arial" w:hAnsi="Arial" w:cs="Arial"/>
                <w:b/>
                <w:sz w:val="18"/>
                <w:szCs w:val="18"/>
              </w:rPr>
              <w:t>LAPAD</w:t>
            </w:r>
          </w:p>
        </w:tc>
        <w:tc>
          <w:tcPr>
            <w:tcW w:w="667" w:type="dxa"/>
            <w:tcBorders>
              <w:top w:val="single" w:sz="4" w:space="0" w:color="000000"/>
              <w:left w:val="single" w:sz="4" w:space="0" w:color="000000"/>
              <w:bottom w:val="single" w:sz="4" w:space="0" w:color="000000"/>
              <w:right w:val="single" w:sz="4" w:space="0" w:color="000000"/>
            </w:tcBorders>
            <w:shd w:val="clear" w:color="auto" w:fill="FFFFFF"/>
            <w:hideMark/>
          </w:tcPr>
          <w:p w14:paraId="6DDE928F"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885</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0EA97382"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853</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15C109F0"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883</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29A6E925"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895</w:t>
            </w:r>
          </w:p>
        </w:tc>
        <w:tc>
          <w:tcPr>
            <w:tcW w:w="667" w:type="dxa"/>
            <w:tcBorders>
              <w:top w:val="single" w:sz="4" w:space="0" w:color="000000"/>
              <w:left w:val="single" w:sz="4" w:space="0" w:color="000000"/>
              <w:bottom w:val="single" w:sz="4" w:space="0" w:color="000000"/>
              <w:right w:val="single" w:sz="4" w:space="0" w:color="000000"/>
            </w:tcBorders>
            <w:hideMark/>
          </w:tcPr>
          <w:p w14:paraId="034B09AF"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887</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70BF3EDC" w14:textId="77777777" w:rsidR="00B57436" w:rsidRPr="00B57436" w:rsidRDefault="00B57436" w:rsidP="00C756D5">
            <w:pPr>
              <w:pStyle w:val="Bezproreda"/>
              <w:rPr>
                <w:rFonts w:ascii="Arial" w:hAnsi="Arial" w:cs="Arial"/>
                <w:color w:val="FFFFFF"/>
                <w:sz w:val="20"/>
                <w:szCs w:val="20"/>
              </w:rPr>
            </w:pPr>
            <w:r w:rsidRPr="00B57436">
              <w:rPr>
                <w:rFonts w:ascii="Arial" w:hAnsi="Arial" w:cs="Arial"/>
                <w:sz w:val="20"/>
                <w:szCs w:val="20"/>
              </w:rPr>
              <w:t>922</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73DB7847"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506</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45A24463"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527</w:t>
            </w:r>
          </w:p>
        </w:tc>
        <w:tc>
          <w:tcPr>
            <w:tcW w:w="667" w:type="dxa"/>
            <w:tcBorders>
              <w:top w:val="single" w:sz="4" w:space="0" w:color="000000"/>
              <w:left w:val="single" w:sz="4" w:space="0" w:color="000000"/>
              <w:bottom w:val="single" w:sz="4" w:space="0" w:color="000000"/>
              <w:right w:val="single" w:sz="4" w:space="0" w:color="000000"/>
            </w:tcBorders>
            <w:shd w:val="clear" w:color="auto" w:fill="auto"/>
            <w:hideMark/>
          </w:tcPr>
          <w:p w14:paraId="7D2668E5"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523</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45931EB7"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542</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380E2055"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535</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10FB2C28"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-7</w:t>
            </w:r>
          </w:p>
        </w:tc>
      </w:tr>
      <w:tr w:rsidR="00B57436" w:rsidRPr="00B57436" w14:paraId="6E4723E6" w14:textId="77777777" w:rsidTr="00C756D5">
        <w:trPr>
          <w:trHeight w:val="346"/>
          <w:jc w:val="center"/>
        </w:trPr>
        <w:tc>
          <w:tcPr>
            <w:tcW w:w="1689" w:type="dxa"/>
            <w:tcBorders>
              <w:top w:val="single" w:sz="4" w:space="0" w:color="000000"/>
              <w:left w:val="single" w:sz="4" w:space="0" w:color="000000"/>
              <w:bottom w:val="single" w:sz="4" w:space="0" w:color="000000"/>
              <w:right w:val="single" w:sz="4" w:space="0" w:color="000000"/>
            </w:tcBorders>
            <w:hideMark/>
          </w:tcPr>
          <w:p w14:paraId="50F808C2" w14:textId="77777777" w:rsidR="00B57436" w:rsidRPr="00B23DFF" w:rsidRDefault="00B57436" w:rsidP="00C756D5">
            <w:pPr>
              <w:pStyle w:val="Bezproreda"/>
              <w:rPr>
                <w:rFonts w:ascii="Arial" w:hAnsi="Arial" w:cs="Arial"/>
                <w:b/>
                <w:sz w:val="18"/>
                <w:szCs w:val="18"/>
              </w:rPr>
            </w:pPr>
            <w:r w:rsidRPr="00B23DFF">
              <w:rPr>
                <w:rFonts w:ascii="Arial" w:hAnsi="Arial" w:cs="Arial"/>
                <w:b/>
                <w:sz w:val="18"/>
                <w:szCs w:val="18"/>
              </w:rPr>
              <w:t>IVANA GUNDULIĆA</w:t>
            </w:r>
          </w:p>
        </w:tc>
        <w:tc>
          <w:tcPr>
            <w:tcW w:w="667" w:type="dxa"/>
            <w:tcBorders>
              <w:top w:val="single" w:sz="4" w:space="0" w:color="000000"/>
              <w:left w:val="single" w:sz="4" w:space="0" w:color="000000"/>
              <w:bottom w:val="single" w:sz="4" w:space="0" w:color="000000"/>
              <w:right w:val="single" w:sz="4" w:space="0" w:color="000000"/>
            </w:tcBorders>
            <w:shd w:val="clear" w:color="auto" w:fill="FFFFFF"/>
            <w:hideMark/>
          </w:tcPr>
          <w:p w14:paraId="5674E09A"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705</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5CD963E3"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746</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1AD9E38B"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785</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33FB0A70"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813</w:t>
            </w:r>
          </w:p>
        </w:tc>
        <w:tc>
          <w:tcPr>
            <w:tcW w:w="667" w:type="dxa"/>
            <w:tcBorders>
              <w:top w:val="single" w:sz="4" w:space="0" w:color="000000"/>
              <w:left w:val="single" w:sz="4" w:space="0" w:color="000000"/>
              <w:bottom w:val="single" w:sz="4" w:space="0" w:color="000000"/>
              <w:right w:val="single" w:sz="4" w:space="0" w:color="000000"/>
            </w:tcBorders>
            <w:hideMark/>
          </w:tcPr>
          <w:p w14:paraId="40CC3458"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840</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7500DCA5"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839</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3D1DAD7D"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840</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36955E84"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841</w:t>
            </w:r>
          </w:p>
        </w:tc>
        <w:tc>
          <w:tcPr>
            <w:tcW w:w="667" w:type="dxa"/>
            <w:tcBorders>
              <w:top w:val="single" w:sz="4" w:space="0" w:color="000000"/>
              <w:left w:val="single" w:sz="4" w:space="0" w:color="000000"/>
              <w:bottom w:val="single" w:sz="4" w:space="0" w:color="000000"/>
              <w:right w:val="single" w:sz="4" w:space="0" w:color="000000"/>
            </w:tcBorders>
            <w:shd w:val="clear" w:color="auto" w:fill="auto"/>
            <w:hideMark/>
          </w:tcPr>
          <w:p w14:paraId="1B57BA15"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811</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0F8A8016"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788</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4F609845"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776</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47BE6575"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-12</w:t>
            </w:r>
          </w:p>
        </w:tc>
      </w:tr>
      <w:tr w:rsidR="00B57436" w:rsidRPr="00B57436" w14:paraId="7FC56D3E" w14:textId="77777777" w:rsidTr="00C756D5">
        <w:trPr>
          <w:trHeight w:val="373"/>
          <w:jc w:val="center"/>
        </w:trPr>
        <w:tc>
          <w:tcPr>
            <w:tcW w:w="1689" w:type="dxa"/>
            <w:tcBorders>
              <w:top w:val="single" w:sz="4" w:space="0" w:color="000000"/>
              <w:left w:val="single" w:sz="4" w:space="0" w:color="000000"/>
              <w:bottom w:val="single" w:sz="4" w:space="0" w:color="000000"/>
              <w:right w:val="single" w:sz="4" w:space="0" w:color="000000"/>
            </w:tcBorders>
            <w:hideMark/>
          </w:tcPr>
          <w:p w14:paraId="3A392C0F" w14:textId="77777777" w:rsidR="00B57436" w:rsidRPr="00B23DFF" w:rsidRDefault="00B57436" w:rsidP="00C756D5">
            <w:pPr>
              <w:pStyle w:val="Bezproreda"/>
              <w:rPr>
                <w:rFonts w:ascii="Arial" w:hAnsi="Arial" w:cs="Arial"/>
                <w:b/>
                <w:sz w:val="18"/>
                <w:szCs w:val="18"/>
              </w:rPr>
            </w:pPr>
            <w:r w:rsidRPr="00B23DFF">
              <w:rPr>
                <w:rFonts w:ascii="Arial" w:hAnsi="Arial" w:cs="Arial"/>
                <w:b/>
                <w:sz w:val="18"/>
                <w:szCs w:val="18"/>
              </w:rPr>
              <w:t>MOKOŠICA</w:t>
            </w:r>
          </w:p>
        </w:tc>
        <w:tc>
          <w:tcPr>
            <w:tcW w:w="667" w:type="dxa"/>
            <w:tcBorders>
              <w:top w:val="single" w:sz="4" w:space="0" w:color="000000"/>
              <w:left w:val="single" w:sz="4" w:space="0" w:color="000000"/>
              <w:bottom w:val="single" w:sz="4" w:space="0" w:color="000000"/>
              <w:right w:val="single" w:sz="4" w:space="0" w:color="000000"/>
            </w:tcBorders>
            <w:shd w:val="clear" w:color="auto" w:fill="FFFFFF"/>
            <w:hideMark/>
          </w:tcPr>
          <w:p w14:paraId="3E5C1EE1"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622</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6F197900"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645</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3F43D7FB"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654</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28C19014"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674</w:t>
            </w:r>
          </w:p>
        </w:tc>
        <w:tc>
          <w:tcPr>
            <w:tcW w:w="667" w:type="dxa"/>
            <w:tcBorders>
              <w:top w:val="single" w:sz="4" w:space="0" w:color="000000"/>
              <w:left w:val="single" w:sz="4" w:space="0" w:color="000000"/>
              <w:bottom w:val="single" w:sz="4" w:space="0" w:color="000000"/>
              <w:right w:val="single" w:sz="4" w:space="0" w:color="000000"/>
            </w:tcBorders>
            <w:hideMark/>
          </w:tcPr>
          <w:p w14:paraId="24C10537"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696</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1BF1E06E"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735</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293BA072"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735</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6F871000"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756</w:t>
            </w:r>
          </w:p>
        </w:tc>
        <w:tc>
          <w:tcPr>
            <w:tcW w:w="667" w:type="dxa"/>
            <w:tcBorders>
              <w:top w:val="single" w:sz="4" w:space="0" w:color="000000"/>
              <w:left w:val="single" w:sz="4" w:space="0" w:color="000000"/>
              <w:bottom w:val="single" w:sz="4" w:space="0" w:color="000000"/>
              <w:right w:val="single" w:sz="4" w:space="0" w:color="000000"/>
            </w:tcBorders>
            <w:shd w:val="clear" w:color="auto" w:fill="auto"/>
            <w:hideMark/>
          </w:tcPr>
          <w:p w14:paraId="2B7DC0FE"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780</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1261A6D2"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790</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474971E6"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811</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67A35374"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+21</w:t>
            </w:r>
          </w:p>
        </w:tc>
      </w:tr>
      <w:tr w:rsidR="00B57436" w:rsidRPr="00B57436" w14:paraId="01C10F5F" w14:textId="77777777" w:rsidTr="00C756D5">
        <w:trPr>
          <w:trHeight w:val="346"/>
          <w:jc w:val="center"/>
        </w:trPr>
        <w:tc>
          <w:tcPr>
            <w:tcW w:w="1689" w:type="dxa"/>
            <w:tcBorders>
              <w:top w:val="single" w:sz="4" w:space="0" w:color="000000"/>
              <w:left w:val="single" w:sz="4" w:space="0" w:color="000000"/>
              <w:bottom w:val="single" w:sz="4" w:space="0" w:color="000000"/>
              <w:right w:val="single" w:sz="4" w:space="0" w:color="000000"/>
            </w:tcBorders>
            <w:hideMark/>
          </w:tcPr>
          <w:p w14:paraId="53FCD723" w14:textId="77777777" w:rsidR="00B57436" w:rsidRPr="00B23DFF" w:rsidRDefault="00B57436" w:rsidP="00C756D5">
            <w:pPr>
              <w:pStyle w:val="Bezproreda"/>
              <w:rPr>
                <w:rFonts w:ascii="Arial" w:hAnsi="Arial" w:cs="Arial"/>
                <w:b/>
                <w:sz w:val="18"/>
                <w:szCs w:val="18"/>
              </w:rPr>
            </w:pPr>
            <w:r w:rsidRPr="00B23DFF">
              <w:rPr>
                <w:rFonts w:ascii="Arial" w:hAnsi="Arial" w:cs="Arial"/>
                <w:b/>
                <w:sz w:val="18"/>
                <w:szCs w:val="18"/>
              </w:rPr>
              <w:t>ANTUNA MASLE</w:t>
            </w:r>
          </w:p>
        </w:tc>
        <w:tc>
          <w:tcPr>
            <w:tcW w:w="667" w:type="dxa"/>
            <w:tcBorders>
              <w:top w:val="single" w:sz="4" w:space="0" w:color="000000"/>
              <w:left w:val="single" w:sz="4" w:space="0" w:color="000000"/>
              <w:bottom w:val="single" w:sz="4" w:space="0" w:color="000000"/>
              <w:right w:val="single" w:sz="4" w:space="0" w:color="000000"/>
            </w:tcBorders>
            <w:shd w:val="clear" w:color="auto" w:fill="FFFFFF"/>
            <w:hideMark/>
          </w:tcPr>
          <w:p w14:paraId="25D63E0C"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113</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27170E27"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131</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3A86C60F"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151</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5F6909C2"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169</w:t>
            </w:r>
          </w:p>
        </w:tc>
        <w:tc>
          <w:tcPr>
            <w:tcW w:w="667" w:type="dxa"/>
            <w:tcBorders>
              <w:top w:val="single" w:sz="4" w:space="0" w:color="000000"/>
              <w:left w:val="single" w:sz="4" w:space="0" w:color="000000"/>
              <w:bottom w:val="single" w:sz="4" w:space="0" w:color="000000"/>
              <w:right w:val="single" w:sz="4" w:space="0" w:color="000000"/>
            </w:tcBorders>
            <w:hideMark/>
          </w:tcPr>
          <w:p w14:paraId="5BA84F49"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181</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62F68E5E"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193</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27C086BD"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208</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1FFDCB4B"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213</w:t>
            </w:r>
          </w:p>
        </w:tc>
        <w:tc>
          <w:tcPr>
            <w:tcW w:w="667" w:type="dxa"/>
            <w:tcBorders>
              <w:top w:val="single" w:sz="4" w:space="0" w:color="000000"/>
              <w:left w:val="single" w:sz="4" w:space="0" w:color="000000"/>
              <w:bottom w:val="single" w:sz="4" w:space="0" w:color="000000"/>
              <w:right w:val="single" w:sz="4" w:space="0" w:color="000000"/>
            </w:tcBorders>
            <w:shd w:val="clear" w:color="auto" w:fill="auto"/>
            <w:hideMark/>
          </w:tcPr>
          <w:p w14:paraId="666CAC6C"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232</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721FA391"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229</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42D2E6F0"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222</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2FF2695E"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-7</w:t>
            </w:r>
          </w:p>
        </w:tc>
      </w:tr>
      <w:tr w:rsidR="00B57436" w:rsidRPr="00B57436" w14:paraId="196C31F7" w14:textId="77777777" w:rsidTr="00C756D5">
        <w:trPr>
          <w:trHeight w:val="373"/>
          <w:jc w:val="center"/>
        </w:trPr>
        <w:tc>
          <w:tcPr>
            <w:tcW w:w="1689" w:type="dxa"/>
            <w:tcBorders>
              <w:top w:val="single" w:sz="4" w:space="0" w:color="000000"/>
              <w:left w:val="single" w:sz="4" w:space="0" w:color="000000"/>
              <w:bottom w:val="single" w:sz="4" w:space="0" w:color="000000"/>
              <w:right w:val="single" w:sz="4" w:space="0" w:color="000000"/>
            </w:tcBorders>
            <w:hideMark/>
          </w:tcPr>
          <w:p w14:paraId="66776948" w14:textId="77777777" w:rsidR="00B57436" w:rsidRPr="00B23DFF" w:rsidRDefault="00B57436" w:rsidP="00C756D5">
            <w:pPr>
              <w:pStyle w:val="Bezproreda"/>
              <w:rPr>
                <w:rFonts w:ascii="Arial" w:hAnsi="Arial" w:cs="Arial"/>
                <w:b/>
                <w:sz w:val="18"/>
                <w:szCs w:val="18"/>
              </w:rPr>
            </w:pPr>
            <w:r w:rsidRPr="00B23DFF">
              <w:rPr>
                <w:rFonts w:ascii="Arial" w:hAnsi="Arial" w:cs="Arial"/>
                <w:b/>
                <w:sz w:val="18"/>
                <w:szCs w:val="18"/>
              </w:rPr>
              <w:t>MONTOVJERNA</w:t>
            </w:r>
          </w:p>
          <w:p w14:paraId="0E0ECAB9" w14:textId="77777777" w:rsidR="00B57436" w:rsidRPr="00B23DFF" w:rsidRDefault="00B57436" w:rsidP="00C756D5">
            <w:pPr>
              <w:pStyle w:val="Bezproreda"/>
              <w:rPr>
                <w:rFonts w:ascii="Arial" w:hAnsi="Arial" w:cs="Arial"/>
                <w:b/>
                <w:sz w:val="18"/>
                <w:szCs w:val="18"/>
              </w:rPr>
            </w:pPr>
          </w:p>
        </w:tc>
        <w:tc>
          <w:tcPr>
            <w:tcW w:w="667" w:type="dxa"/>
            <w:tcBorders>
              <w:top w:val="single" w:sz="4" w:space="0" w:color="000000"/>
              <w:left w:val="single" w:sz="4" w:space="0" w:color="000000"/>
              <w:bottom w:val="single" w:sz="4" w:space="0" w:color="000000"/>
              <w:right w:val="single" w:sz="4" w:space="0" w:color="000000"/>
            </w:tcBorders>
            <w:shd w:val="clear" w:color="auto" w:fill="FFFFFF"/>
          </w:tcPr>
          <w:p w14:paraId="6883E456" w14:textId="77777777" w:rsidR="00B57436" w:rsidRPr="00B57436" w:rsidRDefault="00B57436" w:rsidP="00C756D5">
            <w:pPr>
              <w:pStyle w:val="Bezproreda"/>
              <w:rPr>
                <w:rFonts w:ascii="Arial" w:hAnsi="Arial" w:cs="Arial"/>
                <w:sz w:val="20"/>
                <w:szCs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cPr>
          <w:p w14:paraId="26DB9BDF" w14:textId="77777777" w:rsidR="00B57436" w:rsidRPr="00B57436" w:rsidRDefault="00B57436" w:rsidP="00C756D5">
            <w:pPr>
              <w:pStyle w:val="Bezproreda"/>
              <w:rPr>
                <w:rFonts w:ascii="Arial" w:hAnsi="Arial" w:cs="Arial"/>
                <w:sz w:val="20"/>
                <w:szCs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cPr>
          <w:p w14:paraId="51F791AD" w14:textId="77777777" w:rsidR="00B57436" w:rsidRPr="00B57436" w:rsidRDefault="00B57436" w:rsidP="00C756D5">
            <w:pPr>
              <w:pStyle w:val="Bezproreda"/>
              <w:rPr>
                <w:rFonts w:ascii="Arial" w:hAnsi="Arial" w:cs="Arial"/>
                <w:sz w:val="20"/>
                <w:szCs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cPr>
          <w:p w14:paraId="219C879F" w14:textId="77777777" w:rsidR="00B57436" w:rsidRPr="00B57436" w:rsidRDefault="00B57436" w:rsidP="00C756D5">
            <w:pPr>
              <w:pStyle w:val="Bezproreda"/>
              <w:rPr>
                <w:rFonts w:ascii="Arial" w:hAnsi="Arial" w:cs="Arial"/>
                <w:sz w:val="20"/>
                <w:szCs w:val="20"/>
              </w:rPr>
            </w:pPr>
          </w:p>
        </w:tc>
        <w:tc>
          <w:tcPr>
            <w:tcW w:w="667" w:type="dxa"/>
            <w:tcBorders>
              <w:top w:val="single" w:sz="4" w:space="0" w:color="000000"/>
              <w:left w:val="single" w:sz="4" w:space="0" w:color="000000"/>
              <w:bottom w:val="single" w:sz="4" w:space="0" w:color="000000"/>
              <w:right w:val="single" w:sz="4" w:space="0" w:color="000000"/>
            </w:tcBorders>
          </w:tcPr>
          <w:p w14:paraId="0D0B9636" w14:textId="77777777" w:rsidR="00B57436" w:rsidRPr="00B57436" w:rsidRDefault="00B57436" w:rsidP="00C756D5">
            <w:pPr>
              <w:pStyle w:val="Bezproreda"/>
              <w:rPr>
                <w:rFonts w:ascii="Arial" w:hAnsi="Arial" w:cs="Arial"/>
                <w:sz w:val="20"/>
                <w:szCs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cPr>
          <w:p w14:paraId="108E58FB" w14:textId="77777777" w:rsidR="00B57436" w:rsidRPr="00B57436" w:rsidRDefault="00B57436" w:rsidP="00C756D5">
            <w:pPr>
              <w:pStyle w:val="Bezproreda"/>
              <w:rPr>
                <w:rFonts w:ascii="Arial" w:hAnsi="Arial" w:cs="Arial"/>
                <w:sz w:val="20"/>
                <w:szCs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3FF853F9"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442</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34BA598A"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421</w:t>
            </w:r>
          </w:p>
        </w:tc>
        <w:tc>
          <w:tcPr>
            <w:tcW w:w="667" w:type="dxa"/>
            <w:tcBorders>
              <w:top w:val="single" w:sz="4" w:space="0" w:color="000000"/>
              <w:left w:val="single" w:sz="4" w:space="0" w:color="000000"/>
              <w:bottom w:val="single" w:sz="4" w:space="0" w:color="000000"/>
              <w:right w:val="single" w:sz="4" w:space="0" w:color="000000"/>
            </w:tcBorders>
            <w:shd w:val="clear" w:color="auto" w:fill="auto"/>
            <w:hideMark/>
          </w:tcPr>
          <w:p w14:paraId="6C09D40E"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424</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5018FD85"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442</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69C2A876"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440</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6BC5AC34"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-2</w:t>
            </w:r>
          </w:p>
        </w:tc>
      </w:tr>
      <w:tr w:rsidR="00B57436" w:rsidRPr="00B57436" w14:paraId="55ED7149" w14:textId="77777777" w:rsidTr="00C756D5">
        <w:trPr>
          <w:trHeight w:val="346"/>
          <w:jc w:val="center"/>
        </w:trPr>
        <w:tc>
          <w:tcPr>
            <w:tcW w:w="1689" w:type="dxa"/>
            <w:tcBorders>
              <w:top w:val="single" w:sz="4" w:space="0" w:color="000000"/>
              <w:left w:val="single" w:sz="4" w:space="0" w:color="000000"/>
              <w:bottom w:val="single" w:sz="4" w:space="0" w:color="000000"/>
              <w:right w:val="single" w:sz="4" w:space="0" w:color="000000"/>
            </w:tcBorders>
            <w:hideMark/>
          </w:tcPr>
          <w:p w14:paraId="66C599EF"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Ukupno:</w:t>
            </w:r>
          </w:p>
        </w:tc>
        <w:tc>
          <w:tcPr>
            <w:tcW w:w="667" w:type="dxa"/>
            <w:tcBorders>
              <w:top w:val="single" w:sz="4" w:space="0" w:color="000000"/>
              <w:left w:val="single" w:sz="4" w:space="0" w:color="000000"/>
              <w:bottom w:val="single" w:sz="4" w:space="0" w:color="000000"/>
              <w:right w:val="single" w:sz="4" w:space="0" w:color="000000"/>
            </w:tcBorders>
            <w:shd w:val="clear" w:color="auto" w:fill="FFFFFF"/>
            <w:hideMark/>
          </w:tcPr>
          <w:p w14:paraId="45AF516C"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3202</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71D36FC7"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3257</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57741370" w14:textId="77777777" w:rsidR="00B57436" w:rsidRPr="00B57436" w:rsidRDefault="00B57436" w:rsidP="00C756D5">
            <w:pPr>
              <w:pStyle w:val="Bezproreda"/>
              <w:rPr>
                <w:rFonts w:ascii="Arial" w:hAnsi="Arial" w:cs="Arial"/>
                <w:color w:val="FFFFFF"/>
                <w:sz w:val="20"/>
                <w:szCs w:val="20"/>
              </w:rPr>
            </w:pPr>
            <w:r w:rsidRPr="00B57436">
              <w:rPr>
                <w:rFonts w:ascii="Arial" w:hAnsi="Arial" w:cs="Arial"/>
                <w:sz w:val="20"/>
                <w:szCs w:val="20"/>
              </w:rPr>
              <w:t>3335</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1B1A8A21"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3420</w:t>
            </w:r>
          </w:p>
        </w:tc>
        <w:tc>
          <w:tcPr>
            <w:tcW w:w="667" w:type="dxa"/>
            <w:tcBorders>
              <w:top w:val="single" w:sz="4" w:space="0" w:color="000000"/>
              <w:left w:val="single" w:sz="4" w:space="0" w:color="000000"/>
              <w:bottom w:val="single" w:sz="4" w:space="0" w:color="000000"/>
              <w:right w:val="single" w:sz="4" w:space="0" w:color="000000"/>
            </w:tcBorders>
            <w:hideMark/>
          </w:tcPr>
          <w:p w14:paraId="6431D0AE"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3483</w:t>
            </w:r>
          </w:p>
        </w:tc>
        <w:tc>
          <w:tcPr>
            <w:tcW w:w="668" w:type="dxa"/>
            <w:tcBorders>
              <w:top w:val="single" w:sz="4" w:space="0" w:color="000000"/>
              <w:left w:val="single" w:sz="4" w:space="0" w:color="000000"/>
              <w:bottom w:val="single" w:sz="4" w:space="0" w:color="000000"/>
              <w:right w:val="single" w:sz="4" w:space="0" w:color="000000"/>
            </w:tcBorders>
            <w:shd w:val="clear" w:color="auto" w:fill="FFFFFF"/>
            <w:hideMark/>
          </w:tcPr>
          <w:p w14:paraId="661F81FE" w14:textId="77777777" w:rsidR="00B57436" w:rsidRPr="00B57436" w:rsidRDefault="00B57436" w:rsidP="00C756D5">
            <w:pPr>
              <w:pStyle w:val="Bezproreda"/>
              <w:rPr>
                <w:rFonts w:ascii="Arial" w:hAnsi="Arial" w:cs="Arial"/>
                <w:sz w:val="20"/>
                <w:szCs w:val="20"/>
              </w:rPr>
            </w:pPr>
            <w:r w:rsidRPr="00B57436">
              <w:rPr>
                <w:rFonts w:ascii="Arial" w:hAnsi="Arial" w:cs="Arial"/>
                <w:sz w:val="20"/>
                <w:szCs w:val="20"/>
              </w:rPr>
              <w:t>3572</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61CAE4DB"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3601</w:t>
            </w:r>
          </w:p>
        </w:tc>
        <w:tc>
          <w:tcPr>
            <w:tcW w:w="668" w:type="dxa"/>
            <w:tcBorders>
              <w:top w:val="single" w:sz="4" w:space="0" w:color="000000"/>
              <w:left w:val="single" w:sz="4" w:space="0" w:color="000000"/>
              <w:bottom w:val="single" w:sz="4" w:space="0" w:color="000000"/>
              <w:right w:val="single" w:sz="4" w:space="0" w:color="000000"/>
            </w:tcBorders>
            <w:shd w:val="clear" w:color="auto" w:fill="auto"/>
            <w:hideMark/>
          </w:tcPr>
          <w:p w14:paraId="3FBAA1DD"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3592</w:t>
            </w:r>
          </w:p>
        </w:tc>
        <w:tc>
          <w:tcPr>
            <w:tcW w:w="667" w:type="dxa"/>
            <w:tcBorders>
              <w:top w:val="single" w:sz="4" w:space="0" w:color="000000"/>
              <w:left w:val="single" w:sz="4" w:space="0" w:color="000000"/>
              <w:bottom w:val="single" w:sz="4" w:space="0" w:color="000000"/>
              <w:right w:val="single" w:sz="4" w:space="0" w:color="000000"/>
            </w:tcBorders>
            <w:shd w:val="clear" w:color="auto" w:fill="auto"/>
            <w:hideMark/>
          </w:tcPr>
          <w:p w14:paraId="75E0823C" w14:textId="77777777" w:rsidR="00B57436" w:rsidRPr="00B57436" w:rsidRDefault="00B57436" w:rsidP="00C756D5">
            <w:pPr>
              <w:pStyle w:val="Bezproreda"/>
              <w:jc w:val="center"/>
              <w:rPr>
                <w:rFonts w:ascii="Arial" w:hAnsi="Arial" w:cs="Arial"/>
                <w:sz w:val="20"/>
                <w:szCs w:val="20"/>
              </w:rPr>
            </w:pPr>
            <w:r w:rsidRPr="00B57436">
              <w:rPr>
                <w:rFonts w:ascii="Arial" w:hAnsi="Arial" w:cs="Arial"/>
                <w:sz w:val="20"/>
                <w:szCs w:val="20"/>
              </w:rPr>
              <w:t>3573</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40F127AA"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3544</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7E8B85F0"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3528</w:t>
            </w:r>
          </w:p>
        </w:tc>
        <w:tc>
          <w:tcPr>
            <w:tcW w:w="668" w:type="dxa"/>
            <w:tcBorders>
              <w:top w:val="single" w:sz="4" w:space="0" w:color="000000"/>
              <w:left w:val="single" w:sz="4" w:space="0" w:color="000000"/>
              <w:bottom w:val="single" w:sz="4" w:space="0" w:color="000000"/>
              <w:right w:val="single" w:sz="4" w:space="0" w:color="000000"/>
            </w:tcBorders>
            <w:shd w:val="clear" w:color="auto" w:fill="BFBFBF"/>
          </w:tcPr>
          <w:p w14:paraId="499E3894" w14:textId="77777777" w:rsidR="00B57436" w:rsidRPr="00B57436" w:rsidRDefault="00B57436" w:rsidP="00C756D5">
            <w:pPr>
              <w:pStyle w:val="Bezproreda"/>
              <w:jc w:val="right"/>
              <w:rPr>
                <w:rFonts w:ascii="Arial" w:hAnsi="Arial" w:cs="Arial"/>
                <w:sz w:val="20"/>
                <w:szCs w:val="20"/>
              </w:rPr>
            </w:pPr>
            <w:r w:rsidRPr="00B57436">
              <w:rPr>
                <w:rFonts w:ascii="Arial" w:hAnsi="Arial" w:cs="Arial"/>
                <w:sz w:val="20"/>
                <w:szCs w:val="20"/>
              </w:rPr>
              <w:t>-16</w:t>
            </w:r>
          </w:p>
        </w:tc>
      </w:tr>
    </w:tbl>
    <w:p w14:paraId="111FF076" w14:textId="77777777" w:rsidR="00B57436" w:rsidRPr="00B57436" w:rsidRDefault="00B57436" w:rsidP="00B57436">
      <w:pPr>
        <w:pStyle w:val="Bezproreda"/>
        <w:jc w:val="both"/>
        <w:rPr>
          <w:rFonts w:ascii="Arial" w:hAnsi="Arial" w:cs="Arial"/>
        </w:rPr>
      </w:pPr>
    </w:p>
    <w:p w14:paraId="1158AAC6" w14:textId="77777777" w:rsidR="00B57436" w:rsidRPr="00B57436" w:rsidRDefault="00B57436" w:rsidP="00B57436">
      <w:pPr>
        <w:pStyle w:val="Bezproreda"/>
        <w:jc w:val="both"/>
        <w:rPr>
          <w:rFonts w:ascii="Arial" w:hAnsi="Arial" w:cs="Arial"/>
        </w:rPr>
      </w:pPr>
      <w:r w:rsidRPr="00B57436">
        <w:rPr>
          <w:rFonts w:ascii="Arial" w:hAnsi="Arial" w:cs="Arial"/>
        </w:rPr>
        <w:t xml:space="preserve">Decentralizacija školstva nezavršeni je proces, jer su jedinice lokalne i područne (regionalne) samouprave dobile samo jedan dio kompleksnog sustava školstva u svoju nadležnost. </w:t>
      </w:r>
    </w:p>
    <w:p w14:paraId="119C217C" w14:textId="77777777" w:rsidR="00B57436" w:rsidRPr="00B57436" w:rsidRDefault="00B57436" w:rsidP="00B57436">
      <w:pPr>
        <w:pStyle w:val="Bezproreda"/>
        <w:jc w:val="both"/>
        <w:rPr>
          <w:rFonts w:ascii="Arial" w:hAnsi="Arial" w:cs="Arial"/>
        </w:rPr>
      </w:pPr>
      <w:r w:rsidRPr="00B57436">
        <w:rPr>
          <w:rFonts w:ascii="Arial" w:hAnsi="Arial" w:cs="Arial"/>
        </w:rPr>
        <w:t>Država je kroz resorno ministarstvo, primjerice, zadržala u svojoj nadležnosti cijelo područje radnih odnosa i plaća zaposlenika u školstvu.</w:t>
      </w:r>
    </w:p>
    <w:p w14:paraId="2DBD4453" w14:textId="77777777" w:rsidR="00B57436" w:rsidRPr="00B57436" w:rsidRDefault="00B57436" w:rsidP="00B57436">
      <w:pPr>
        <w:pStyle w:val="Bezproreda"/>
        <w:jc w:val="both"/>
        <w:rPr>
          <w:rFonts w:ascii="Arial" w:hAnsi="Arial" w:cs="Arial"/>
        </w:rPr>
      </w:pPr>
    </w:p>
    <w:p w14:paraId="50F2F96C" w14:textId="77777777" w:rsidR="00B57436" w:rsidRPr="00B57436" w:rsidRDefault="00B57436" w:rsidP="00B57436">
      <w:pPr>
        <w:pStyle w:val="Bezproreda"/>
        <w:jc w:val="both"/>
        <w:rPr>
          <w:rFonts w:ascii="Arial" w:hAnsi="Arial" w:cs="Arial"/>
        </w:rPr>
      </w:pPr>
      <w:r w:rsidRPr="00B57436">
        <w:rPr>
          <w:rFonts w:ascii="Arial" w:hAnsi="Arial" w:cs="Arial"/>
        </w:rPr>
        <w:t>Jedinice lokalne i područne (regionalne) samouprave kao osnivači imenuju svoje predstavnike u školske odbore te na taj način sudjeluju u upravljanju školom, odlučuju o imovini škole i svim važnim pitanjima vezanim za funkcioniranje škole kao pravne osobe. Shodno tome osiguravaju u svojim proračunima sredstva za materijalne i financijske rashode škola, rashode za tekuće i investicijsko održavanje, rashode za izgradnju, dogradnju, rekonstrukciju i opremanje školskog prostora, prijevoz učenika osnovnih škola te sredstva za sufinanciranje širih javnih potreba u osnovnom školstvu.</w:t>
      </w:r>
    </w:p>
    <w:p w14:paraId="145772D6" w14:textId="77777777" w:rsidR="00B57436" w:rsidRPr="00B57436" w:rsidRDefault="00B57436" w:rsidP="00B57436">
      <w:pPr>
        <w:pStyle w:val="Bezproreda"/>
        <w:jc w:val="both"/>
        <w:rPr>
          <w:rFonts w:ascii="Arial" w:hAnsi="Arial" w:cs="Arial"/>
        </w:rPr>
      </w:pPr>
    </w:p>
    <w:p w14:paraId="79DD43F8" w14:textId="77777777" w:rsidR="00B57436" w:rsidRPr="00B57436" w:rsidRDefault="00B57436" w:rsidP="00B57436">
      <w:pPr>
        <w:pStyle w:val="Bezproreda"/>
        <w:jc w:val="both"/>
        <w:rPr>
          <w:rFonts w:ascii="Arial" w:hAnsi="Arial" w:cs="Arial"/>
        </w:rPr>
      </w:pPr>
      <w:r w:rsidRPr="00B57436">
        <w:rPr>
          <w:rFonts w:ascii="Arial" w:hAnsi="Arial" w:cs="Arial"/>
        </w:rPr>
        <w:t>Sredstva za spomenute namjene osiguravaju se dijelom iz decentraliziranih funkcija osnovnog školstva s razine Ministarstva znanosti, obrazovanja i mladih, čime se osigurava minimalni financijski standard, a dijelom su to vlastita proračunska sredstva lokalne samouprave ili sredstva iz Europskog socijalnog fonda i državnog proračuna.</w:t>
      </w:r>
    </w:p>
    <w:p w14:paraId="38858531" w14:textId="77777777" w:rsidR="00B57436" w:rsidRPr="00B57436" w:rsidRDefault="00B57436" w:rsidP="00B57436">
      <w:pPr>
        <w:pStyle w:val="Bezproreda"/>
        <w:jc w:val="center"/>
        <w:rPr>
          <w:rFonts w:ascii="Arial" w:hAnsi="Arial" w:cs="Arial"/>
          <w:b/>
        </w:rPr>
      </w:pPr>
    </w:p>
    <w:p w14:paraId="75538BA1" w14:textId="77777777" w:rsidR="00B57436" w:rsidRPr="00B57436" w:rsidRDefault="00B57436" w:rsidP="00B57436">
      <w:pPr>
        <w:pStyle w:val="Bezproreda"/>
        <w:rPr>
          <w:rFonts w:ascii="Arial" w:hAnsi="Arial" w:cs="Arial"/>
        </w:rPr>
      </w:pPr>
      <w:r w:rsidRPr="00B57436">
        <w:rPr>
          <w:rFonts w:ascii="Arial" w:hAnsi="Arial" w:cs="Arial"/>
          <w:b/>
        </w:rPr>
        <w:t>3.1. Decentralizirane funkcije osnovnog školstva -</w:t>
      </w:r>
      <w:r w:rsidRPr="00B57436">
        <w:rPr>
          <w:rFonts w:ascii="Arial" w:hAnsi="Arial" w:cs="Arial"/>
        </w:rPr>
        <w:t xml:space="preserve"> </w:t>
      </w:r>
      <w:r w:rsidRPr="00B57436">
        <w:rPr>
          <w:rFonts w:ascii="Arial" w:hAnsi="Arial" w:cs="Arial"/>
          <w:b/>
        </w:rPr>
        <w:t>minimalni financijski standard</w:t>
      </w:r>
    </w:p>
    <w:p w14:paraId="21208FBC" w14:textId="77777777" w:rsidR="00B57436" w:rsidRPr="00B57436" w:rsidRDefault="00B57436" w:rsidP="00B57436">
      <w:pPr>
        <w:pStyle w:val="Bezproreda"/>
        <w:rPr>
          <w:rFonts w:ascii="Arial" w:hAnsi="Arial" w:cs="Arial"/>
        </w:rPr>
      </w:pPr>
    </w:p>
    <w:p w14:paraId="7936D6AA" w14:textId="77777777" w:rsidR="00B57436" w:rsidRPr="00B57436" w:rsidRDefault="00B57436" w:rsidP="00B57436">
      <w:pPr>
        <w:pStyle w:val="Bezproreda"/>
        <w:jc w:val="both"/>
        <w:rPr>
          <w:rFonts w:ascii="Arial" w:hAnsi="Arial" w:cs="Arial"/>
        </w:rPr>
      </w:pPr>
      <w:r w:rsidRPr="00B57436">
        <w:rPr>
          <w:rFonts w:ascii="Arial" w:hAnsi="Arial" w:cs="Arial"/>
        </w:rPr>
        <w:t xml:space="preserve">Sredstva za financiranje minimalnog financijskog standarda osnovnih škola Grada Dubrovnika u 2025. godini planirana su na temelju Uputa za izradu proračuna jedinica lokalne i područne (regionalne) samouprave za razdoblje 2025. – 2027. U proračunu za 2025. godinu decentralizirana sredstva planirana su u iznosu od 1.064.357,00 eura.    </w:t>
      </w:r>
    </w:p>
    <w:p w14:paraId="47D640E0" w14:textId="77777777" w:rsidR="00B57436" w:rsidRPr="00B57436" w:rsidRDefault="00B57436" w:rsidP="00B57436">
      <w:pPr>
        <w:pStyle w:val="Bezproreda"/>
        <w:jc w:val="both"/>
        <w:rPr>
          <w:rFonts w:ascii="Arial" w:hAnsi="Arial" w:cs="Arial"/>
        </w:rPr>
      </w:pPr>
    </w:p>
    <w:p w14:paraId="0183BACE" w14:textId="77777777" w:rsidR="00B57436" w:rsidRPr="00B57436" w:rsidRDefault="00B57436" w:rsidP="00B57436">
      <w:pPr>
        <w:pStyle w:val="Bezproreda"/>
        <w:jc w:val="both"/>
        <w:rPr>
          <w:rFonts w:ascii="Arial" w:hAnsi="Arial" w:cs="Arial"/>
        </w:rPr>
      </w:pPr>
      <w:r w:rsidRPr="00B57436">
        <w:rPr>
          <w:rFonts w:ascii="Arial" w:hAnsi="Arial" w:cs="Arial"/>
        </w:rPr>
        <w:t>Planirana sredstva u iznosu od 748.000,00 eura ravnomjerno su prema kriterijima raspoređena po školama za financiranje materijalnih i financijskih rashoda te rashoda za tekuće i investicijsko održavanje školskih objekata. Dio sredstava (155.387,00 eura) namijenjen je podmirenju troškova prijevoza učenika, a dio za nabavu opreme (</w:t>
      </w:r>
      <w:bookmarkStart w:id="19" w:name="_Hlk120796171"/>
      <w:r w:rsidRPr="00B57436">
        <w:rPr>
          <w:rFonts w:ascii="Arial" w:hAnsi="Arial" w:cs="Arial"/>
        </w:rPr>
        <w:t>160.970,00 eura</w:t>
      </w:r>
      <w:bookmarkEnd w:id="19"/>
      <w:r w:rsidRPr="00B57436">
        <w:rPr>
          <w:rFonts w:ascii="Arial" w:hAnsi="Arial" w:cs="Arial"/>
        </w:rPr>
        <w:t xml:space="preserve">). </w:t>
      </w:r>
    </w:p>
    <w:p w14:paraId="35A213C1" w14:textId="77777777" w:rsidR="00B57436" w:rsidRPr="00B57436" w:rsidRDefault="00B57436" w:rsidP="00B57436">
      <w:pPr>
        <w:pStyle w:val="Bezproreda"/>
        <w:jc w:val="both"/>
        <w:rPr>
          <w:rFonts w:ascii="Arial" w:hAnsi="Arial" w:cs="Arial"/>
        </w:rPr>
      </w:pPr>
    </w:p>
    <w:p w14:paraId="25DC9F52" w14:textId="77777777" w:rsidR="00B57436" w:rsidRPr="00B57436" w:rsidRDefault="00B57436" w:rsidP="00B57436">
      <w:pPr>
        <w:pStyle w:val="Bezproreda"/>
        <w:jc w:val="both"/>
        <w:rPr>
          <w:rFonts w:ascii="Arial" w:hAnsi="Arial" w:cs="Arial"/>
        </w:rPr>
      </w:pPr>
      <w:r w:rsidRPr="00B57436">
        <w:rPr>
          <w:rFonts w:ascii="Arial" w:hAnsi="Arial" w:cs="Arial"/>
        </w:rPr>
        <w:t xml:space="preserve">Vlada Republike Hrvatske donijela je 31. siječnja 2025. godine Uredbu o načinu financiranja decentraliziranih funkcija te izračuna iznosa pomoći izravnanja za decentralizirane funkcije jedinica lokalne i područne (regionalne) samouprave za 2025. godinu te Odluku o kriterijima i mjerilima za utvrđivanje bilančnih prava za financiranje minimalnog financijsko standarda javnih potreba osnovnog školstva u 2025. godini kojima Grad Dubrovnik ostvaruje pravo na </w:t>
      </w:r>
      <w:r w:rsidRPr="00B57436">
        <w:rPr>
          <w:rFonts w:ascii="Arial" w:hAnsi="Arial" w:cs="Arial"/>
        </w:rPr>
        <w:lastRenderedPageBreak/>
        <w:t xml:space="preserve">1.106.856,00 eura decentraliziranih sredstava minimalnog standarda (NN 16/25). Temeljem članka 5. spomenute Odluke Grad Dubrovnik će donijeti vlastitu odluku o kriterijima, mjerilima i načinu financiranja decentraliziranih funkcija osnovnog školstva za 2025. godinu i novi iznos decentraliziranih sredstava unijeti u proračun Grada Dubrovnika. </w:t>
      </w:r>
    </w:p>
    <w:p w14:paraId="1BD8C151" w14:textId="77777777" w:rsidR="00B57436" w:rsidRPr="00B57436" w:rsidRDefault="00B57436" w:rsidP="00B57436">
      <w:pPr>
        <w:pStyle w:val="Bezproreda"/>
        <w:jc w:val="both"/>
        <w:rPr>
          <w:rFonts w:ascii="Arial" w:hAnsi="Arial" w:cs="Arial"/>
        </w:rPr>
      </w:pPr>
    </w:p>
    <w:p w14:paraId="657D0090" w14:textId="77777777" w:rsidR="00B57436" w:rsidRPr="00B57436" w:rsidRDefault="00B57436" w:rsidP="00B57436">
      <w:pPr>
        <w:pStyle w:val="Bezproreda"/>
        <w:jc w:val="both"/>
        <w:rPr>
          <w:rFonts w:ascii="Arial" w:hAnsi="Arial" w:cs="Arial"/>
        </w:rPr>
      </w:pPr>
      <w:r w:rsidRPr="00B57436">
        <w:rPr>
          <w:rFonts w:ascii="Arial" w:hAnsi="Arial" w:cs="Arial"/>
        </w:rPr>
        <w:t xml:space="preserve">Minimalni financijski standard financira se iz prihoda iz dodatnog udjela poreza na dohodak (1,9%)  te na teret prihoda državnog proračuna. </w:t>
      </w:r>
    </w:p>
    <w:p w14:paraId="078B80BD" w14:textId="77777777" w:rsidR="00B57436" w:rsidRPr="00B57436" w:rsidRDefault="00B57436" w:rsidP="00B57436">
      <w:pPr>
        <w:pStyle w:val="Bezproreda"/>
        <w:rPr>
          <w:rFonts w:ascii="Arial" w:hAnsi="Arial" w:cs="Arial"/>
          <w:b/>
        </w:rPr>
      </w:pPr>
    </w:p>
    <w:p w14:paraId="0DD67FC5" w14:textId="77777777" w:rsidR="00B57436" w:rsidRPr="00B57436" w:rsidRDefault="00B57436" w:rsidP="00B57436">
      <w:pPr>
        <w:pStyle w:val="Bezproreda"/>
        <w:rPr>
          <w:rFonts w:ascii="Arial" w:hAnsi="Arial" w:cs="Arial"/>
          <w:b/>
        </w:rPr>
      </w:pPr>
      <w:r w:rsidRPr="00B57436">
        <w:rPr>
          <w:rFonts w:ascii="Arial" w:hAnsi="Arial" w:cs="Arial"/>
          <w:b/>
        </w:rPr>
        <w:t>3.2. Decentralizirane funkcije osnovnog školstva - iznad minimalnog financijskog standarda</w:t>
      </w:r>
    </w:p>
    <w:p w14:paraId="78F06960" w14:textId="77777777" w:rsidR="00B57436" w:rsidRPr="00B57436" w:rsidRDefault="00B57436" w:rsidP="00B57436">
      <w:pPr>
        <w:pStyle w:val="Bezproreda"/>
        <w:rPr>
          <w:rFonts w:ascii="Arial" w:hAnsi="Arial" w:cs="Arial"/>
          <w:b/>
        </w:rPr>
      </w:pPr>
    </w:p>
    <w:p w14:paraId="3A078CA6" w14:textId="77777777" w:rsidR="00B57436" w:rsidRPr="00B57436" w:rsidRDefault="00B57436" w:rsidP="00B57436">
      <w:pPr>
        <w:jc w:val="both"/>
        <w:rPr>
          <w:rFonts w:ascii="Arial" w:hAnsi="Arial" w:cs="Arial"/>
          <w:sz w:val="22"/>
          <w:szCs w:val="22"/>
        </w:rPr>
      </w:pPr>
      <w:r w:rsidRPr="00B57436">
        <w:rPr>
          <w:rFonts w:ascii="Arial" w:hAnsi="Arial" w:cs="Arial"/>
          <w:sz w:val="22"/>
          <w:szCs w:val="22"/>
        </w:rPr>
        <w:t xml:space="preserve">Programom javnih potreba u osnovnom školstvu Grada Dubrovnika za 2025. godinu obuhvaćeni su i projekti širih javnih potreba koji se financiraju iz izvornih sredstava Grada Dubrovnika. To su različiti projekti poboljšanja standarda u osnovnom školstvu te projekti izvanškolskih aktivnosti koji učenicima osnovnih škola omogućavaju razvijanje različitih  sposobnosti i zanimanja za određena područja i specijalnosti. Cilj im je također pomoći djeci, roditeljima i školama u svladavanju odgojno-obrazovnih izazova koje sa sobom nosi osnovnoškolsko obrazovanje. </w:t>
      </w:r>
    </w:p>
    <w:p w14:paraId="4EAB910C" w14:textId="77777777" w:rsidR="00B57436" w:rsidRPr="00B57436" w:rsidRDefault="00B57436" w:rsidP="00B57436">
      <w:pPr>
        <w:jc w:val="both"/>
        <w:rPr>
          <w:rFonts w:ascii="Arial" w:hAnsi="Arial" w:cs="Arial"/>
          <w:sz w:val="22"/>
          <w:szCs w:val="22"/>
        </w:rPr>
      </w:pPr>
    </w:p>
    <w:p w14:paraId="26E863E9" w14:textId="77777777" w:rsidR="00B57436" w:rsidRPr="00B57436" w:rsidRDefault="00B57436" w:rsidP="00B57436">
      <w:pPr>
        <w:pStyle w:val="Bezproreda"/>
        <w:jc w:val="both"/>
        <w:rPr>
          <w:rFonts w:ascii="Arial" w:hAnsi="Arial" w:cs="Arial"/>
        </w:rPr>
      </w:pPr>
      <w:r w:rsidRPr="00B57436">
        <w:rPr>
          <w:rFonts w:ascii="Arial" w:hAnsi="Arial" w:cs="Arial"/>
        </w:rPr>
        <w:t xml:space="preserve">U proračunu Grada Dubrovnika za 2025. godinu osiguravaju se sredstva za sljedeće projekte u osnovnim školama Grada Dubrovnika: </w:t>
      </w:r>
    </w:p>
    <w:p w14:paraId="3C4DA05C" w14:textId="77777777" w:rsidR="00B57436" w:rsidRPr="00B57436" w:rsidRDefault="00B57436" w:rsidP="00B57436">
      <w:pPr>
        <w:pStyle w:val="Bezproreda"/>
        <w:rPr>
          <w:rFonts w:ascii="Arial" w:hAnsi="Arial" w:cs="Arial"/>
        </w:rPr>
      </w:pPr>
    </w:p>
    <w:p w14:paraId="090DC48A" w14:textId="77777777" w:rsidR="00B57436" w:rsidRPr="00B57436" w:rsidRDefault="00B57436" w:rsidP="00B57436">
      <w:pPr>
        <w:pStyle w:val="Bezproreda"/>
        <w:rPr>
          <w:rFonts w:ascii="Arial" w:hAnsi="Arial" w:cs="Arial"/>
        </w:rPr>
      </w:pPr>
      <w:r w:rsidRPr="00B57436">
        <w:rPr>
          <w:rFonts w:ascii="Arial" w:hAnsi="Arial" w:cs="Arial"/>
        </w:rPr>
        <w:t>Produženi boravak</w:t>
      </w:r>
    </w:p>
    <w:p w14:paraId="703990CF" w14:textId="77777777" w:rsidR="00B57436" w:rsidRPr="00B57436" w:rsidRDefault="00B57436" w:rsidP="00B57436">
      <w:pPr>
        <w:pStyle w:val="Bezproreda"/>
        <w:rPr>
          <w:rFonts w:ascii="Arial" w:hAnsi="Arial" w:cs="Arial"/>
        </w:rPr>
      </w:pPr>
      <w:r w:rsidRPr="00B57436">
        <w:rPr>
          <w:rFonts w:ascii="Arial" w:hAnsi="Arial" w:cs="Arial"/>
        </w:rPr>
        <w:t>Stručno razvojne službe</w:t>
      </w:r>
    </w:p>
    <w:p w14:paraId="6B755B9E" w14:textId="77777777" w:rsidR="00B57436" w:rsidRPr="00B57436" w:rsidRDefault="00B57436" w:rsidP="00B57436">
      <w:pPr>
        <w:pStyle w:val="Bezproreda"/>
        <w:rPr>
          <w:rFonts w:ascii="Arial" w:hAnsi="Arial" w:cs="Arial"/>
        </w:rPr>
      </w:pPr>
      <w:r w:rsidRPr="00B57436">
        <w:rPr>
          <w:rFonts w:ascii="Arial" w:hAnsi="Arial" w:cs="Arial"/>
        </w:rPr>
        <w:t>Pomoćnici u nastavi u osnovnim školama Grada Dubrovnika</w:t>
      </w:r>
    </w:p>
    <w:p w14:paraId="1048B782" w14:textId="77777777" w:rsidR="00B57436" w:rsidRPr="00B57436" w:rsidRDefault="00B57436" w:rsidP="00B57436">
      <w:pPr>
        <w:pStyle w:val="Bezproreda"/>
        <w:rPr>
          <w:rFonts w:ascii="Arial" w:hAnsi="Arial" w:cs="Arial"/>
        </w:rPr>
      </w:pPr>
      <w:r w:rsidRPr="00B57436">
        <w:rPr>
          <w:rFonts w:ascii="Arial" w:hAnsi="Arial" w:cs="Arial"/>
        </w:rPr>
        <w:t>Sufinanciranje školskog športa</w:t>
      </w:r>
    </w:p>
    <w:p w14:paraId="50B4BA7C" w14:textId="77777777" w:rsidR="00B57436" w:rsidRPr="00B57436" w:rsidRDefault="00B57436" w:rsidP="00B57436">
      <w:pPr>
        <w:pStyle w:val="Bezproreda"/>
        <w:rPr>
          <w:rFonts w:ascii="Arial" w:hAnsi="Arial" w:cs="Arial"/>
        </w:rPr>
      </w:pPr>
      <w:r w:rsidRPr="00B57436">
        <w:rPr>
          <w:rFonts w:ascii="Arial" w:hAnsi="Arial" w:cs="Arial"/>
        </w:rPr>
        <w:t>Ostali projekti u osnovnom školstvu</w:t>
      </w:r>
    </w:p>
    <w:p w14:paraId="40631318" w14:textId="77777777" w:rsidR="00B57436" w:rsidRPr="00B57436" w:rsidRDefault="00B57436" w:rsidP="00B57436">
      <w:pPr>
        <w:pStyle w:val="Bezproreda"/>
        <w:rPr>
          <w:rFonts w:ascii="Arial" w:hAnsi="Arial" w:cs="Arial"/>
          <w:b/>
        </w:rPr>
      </w:pPr>
    </w:p>
    <w:p w14:paraId="33E056B6" w14:textId="77777777" w:rsidR="00B57436" w:rsidRPr="00B57436" w:rsidRDefault="00B57436" w:rsidP="00B57436">
      <w:pPr>
        <w:pStyle w:val="Bezproreda"/>
        <w:rPr>
          <w:rFonts w:ascii="Arial" w:hAnsi="Arial" w:cs="Arial"/>
          <w:b/>
        </w:rPr>
      </w:pPr>
      <w:r w:rsidRPr="00B57436">
        <w:rPr>
          <w:rFonts w:ascii="Arial" w:hAnsi="Arial" w:cs="Arial"/>
          <w:b/>
        </w:rPr>
        <w:t>Produženi boravak</w:t>
      </w:r>
    </w:p>
    <w:p w14:paraId="406B5989" w14:textId="77777777" w:rsidR="00B57436" w:rsidRPr="00B57436" w:rsidRDefault="00B57436" w:rsidP="00B57436">
      <w:pPr>
        <w:pStyle w:val="Bezproreda"/>
        <w:rPr>
          <w:rFonts w:ascii="Arial" w:hAnsi="Arial" w:cs="Arial"/>
        </w:rPr>
      </w:pPr>
    </w:p>
    <w:p w14:paraId="7156B94E" w14:textId="77777777" w:rsidR="00B57436" w:rsidRPr="00B57436" w:rsidRDefault="00B57436" w:rsidP="00B57436">
      <w:pPr>
        <w:pStyle w:val="Bezproreda"/>
        <w:jc w:val="both"/>
        <w:rPr>
          <w:rFonts w:ascii="Arial" w:hAnsi="Arial" w:cs="Arial"/>
        </w:rPr>
      </w:pPr>
      <w:r w:rsidRPr="00B57436">
        <w:rPr>
          <w:rFonts w:ascii="Arial" w:hAnsi="Arial" w:cs="Arial"/>
        </w:rPr>
        <w:t xml:space="preserve">Produženi boravak je oblik organiziranog zbrinjavanja djece nakon redovite nastave koji se  nudi u svih sedam osnovnih škola Grada Dubrovnika.  U školskoj godini 2024./2025. program produženog boravka odvija se u 30 odgojnih skupina.  </w:t>
      </w:r>
    </w:p>
    <w:p w14:paraId="270FCBB1" w14:textId="77777777" w:rsidR="00B57436" w:rsidRPr="00B57436" w:rsidRDefault="00B57436" w:rsidP="00B57436">
      <w:pPr>
        <w:pStyle w:val="Bezproreda"/>
        <w:jc w:val="both"/>
        <w:rPr>
          <w:rFonts w:ascii="Arial" w:hAnsi="Arial" w:cs="Arial"/>
        </w:rPr>
      </w:pPr>
    </w:p>
    <w:p w14:paraId="2405FD93" w14:textId="77777777" w:rsidR="00B57436" w:rsidRPr="00B57436" w:rsidRDefault="00B57436" w:rsidP="00B57436">
      <w:pPr>
        <w:pStyle w:val="Bezproreda"/>
        <w:jc w:val="both"/>
        <w:rPr>
          <w:rFonts w:ascii="Arial" w:hAnsi="Arial" w:cs="Arial"/>
        </w:rPr>
      </w:pPr>
      <w:r w:rsidRPr="00B57436">
        <w:rPr>
          <w:rFonts w:ascii="Arial" w:hAnsi="Arial" w:cs="Arial"/>
        </w:rPr>
        <w:t xml:space="preserve">U program Produženog boravka uključeno je u ovoj školskoj godini 603 djece 1. i 2. razreda osnovnih škola i to: OŠ Marina Getaldića 41 – tri razredna odjela, OŠ Marina Držića 72 – četiri razredna odjela, OŠ Ivana Gundulića 150 – osam razrednih odjela, OŠ Lapad 109 – pet razrednih odjela, OŠ Mokošica 99 – četiri razredna odjela, OŠ Antuna </w:t>
      </w:r>
      <w:proofErr w:type="spellStart"/>
      <w:r w:rsidRPr="00B57436">
        <w:rPr>
          <w:rFonts w:ascii="Arial" w:hAnsi="Arial" w:cs="Arial"/>
        </w:rPr>
        <w:t>Masle</w:t>
      </w:r>
      <w:proofErr w:type="spellEnd"/>
      <w:r w:rsidRPr="00B57436">
        <w:rPr>
          <w:rFonts w:ascii="Arial" w:hAnsi="Arial" w:cs="Arial"/>
        </w:rPr>
        <w:t xml:space="preserve"> 36 – dva razredna odjela i OŠ Montovjerna 96 – četiri razredna odjela. Pet osnovnih škola (OŠ Marina Držića, OŠ Ivana Gundulića, OŠ Lapad, OŠ Mokošica i OŠ Montovjerna) imaju dobre uvjete za organiziranje Produženog boravka, što znači da imaju uređene učionice i školske kuhinje u kojima se svakodnevno priprema hrana za djecu. Učenicima OŠ Marina Getaldića obroke dostavlja restoran Pupica, a učenicima OŠ Antuna </w:t>
      </w:r>
      <w:proofErr w:type="spellStart"/>
      <w:r w:rsidRPr="00B57436">
        <w:rPr>
          <w:rFonts w:ascii="Arial" w:hAnsi="Arial" w:cs="Arial"/>
        </w:rPr>
        <w:t>Masle</w:t>
      </w:r>
      <w:proofErr w:type="spellEnd"/>
      <w:r w:rsidRPr="00B57436">
        <w:rPr>
          <w:rFonts w:ascii="Arial" w:hAnsi="Arial" w:cs="Arial"/>
        </w:rPr>
        <w:t xml:space="preserve"> hranu priprema Dječji vrtić Pčelica. Obroci za djecu u Produženom boravku  pripremaju se sukladno Uputama o prehrani i jelovnicima koje je izradio Zavod za javno zdravstvo Dubrovačko-neretvanske županije.  </w:t>
      </w:r>
    </w:p>
    <w:p w14:paraId="14DDB3B1" w14:textId="77777777" w:rsidR="00B57436" w:rsidRPr="00B57436" w:rsidRDefault="00B57436" w:rsidP="00B57436">
      <w:pPr>
        <w:pStyle w:val="Bezproreda"/>
        <w:jc w:val="both"/>
        <w:rPr>
          <w:rFonts w:ascii="Arial" w:hAnsi="Arial" w:cs="Arial"/>
        </w:rPr>
      </w:pPr>
    </w:p>
    <w:p w14:paraId="18434520" w14:textId="77777777" w:rsidR="00B57436" w:rsidRPr="00B57436" w:rsidRDefault="00B57436" w:rsidP="00B57436">
      <w:pPr>
        <w:pStyle w:val="Bezproreda"/>
        <w:jc w:val="both"/>
        <w:rPr>
          <w:rFonts w:ascii="Arial" w:hAnsi="Arial" w:cs="Arial"/>
        </w:rPr>
      </w:pPr>
      <w:r w:rsidRPr="00B57436">
        <w:rPr>
          <w:rFonts w:ascii="Arial" w:hAnsi="Arial" w:cs="Arial"/>
        </w:rPr>
        <w:t xml:space="preserve">Sukladno Pravilniku o organizaciji Programa produženog boravka u osnovnim školama Grada Dubrovnika dnevna cijena usluge produženog boravka za roditelje iznosi 3,32 eura, a razliku do ekonomske cijene programa podmiruje Grad Dubrovnik. Izmjenama i dopunama ovog Pravilnika za drugo dijete u produženom boravku odobrava se popust od 50%, a za svako sljedeće dijete odobrava se oslobođenje od 100% cijene za roditelje. Roditelji koji primaju zajamčenu minimalnu naknadu Centra za socijalnu skrb oslobođeni su plaćanja usluge produženog boravka. </w:t>
      </w:r>
    </w:p>
    <w:p w14:paraId="67BF9C76" w14:textId="77777777" w:rsidR="00B57436" w:rsidRPr="00B57436" w:rsidRDefault="00B57436" w:rsidP="00B57436">
      <w:pPr>
        <w:pStyle w:val="Bezproreda"/>
        <w:jc w:val="both"/>
        <w:rPr>
          <w:rFonts w:ascii="Arial" w:hAnsi="Arial" w:cs="Arial"/>
        </w:rPr>
      </w:pPr>
    </w:p>
    <w:p w14:paraId="3CE251C7" w14:textId="77777777" w:rsidR="00B57436" w:rsidRPr="00B57436" w:rsidRDefault="00B57436" w:rsidP="00B57436">
      <w:pPr>
        <w:pStyle w:val="Bezproreda"/>
        <w:jc w:val="both"/>
        <w:rPr>
          <w:rFonts w:ascii="Arial" w:hAnsi="Arial" w:cs="Arial"/>
        </w:rPr>
      </w:pPr>
      <w:r w:rsidRPr="00B57436">
        <w:rPr>
          <w:rFonts w:ascii="Arial" w:hAnsi="Arial" w:cs="Arial"/>
        </w:rPr>
        <w:t>Na poslovima Produženog boravka zaposleno je 30 učiteljica i 8 kuharica.</w:t>
      </w:r>
    </w:p>
    <w:p w14:paraId="5168233F" w14:textId="77777777" w:rsidR="00B57436" w:rsidRPr="00B57436" w:rsidRDefault="00B57436" w:rsidP="00B57436">
      <w:pPr>
        <w:pStyle w:val="Bezproreda"/>
        <w:jc w:val="both"/>
        <w:rPr>
          <w:rFonts w:ascii="Arial" w:hAnsi="Arial" w:cs="Arial"/>
        </w:rPr>
      </w:pPr>
    </w:p>
    <w:p w14:paraId="231D0D91" w14:textId="77777777" w:rsidR="00B57436" w:rsidRPr="00B57436" w:rsidRDefault="00B57436" w:rsidP="00B57436">
      <w:pPr>
        <w:jc w:val="both"/>
        <w:rPr>
          <w:rFonts w:ascii="Arial" w:hAnsi="Arial" w:cs="Arial"/>
          <w:sz w:val="22"/>
          <w:szCs w:val="22"/>
        </w:rPr>
      </w:pPr>
      <w:r w:rsidRPr="00B57436">
        <w:rPr>
          <w:rFonts w:ascii="Arial" w:hAnsi="Arial" w:cs="Arial"/>
          <w:sz w:val="22"/>
          <w:szCs w:val="22"/>
        </w:rPr>
        <w:t>Osnovna škola Montovjerna jedina je dubrovačka osnovna škola koja ima projekt toplog obroka za sve zainteresirane učenike. U projektu sudjeluju 132 učenika od 1. do 8. razreda. Topli obrok se poslužuje u tri različita termina u blagovaonici škole, roditelji plaćaju trošak toplog obroka u iznosu od 3,32 eura, a Grad Dubrovnik financira troškove plaće jedne zaposlene kuharice.</w:t>
      </w:r>
    </w:p>
    <w:p w14:paraId="2C9E39CF" w14:textId="77777777" w:rsidR="00B57436" w:rsidRDefault="00B57436" w:rsidP="00B57436">
      <w:pPr>
        <w:pStyle w:val="Bezproreda"/>
        <w:rPr>
          <w:rFonts w:ascii="Arial" w:hAnsi="Arial" w:cs="Arial"/>
          <w:b/>
        </w:rPr>
      </w:pPr>
    </w:p>
    <w:p w14:paraId="4D1C94A3" w14:textId="77777777" w:rsidR="00B57436" w:rsidRPr="00B57436" w:rsidRDefault="00B57436" w:rsidP="00B57436">
      <w:pPr>
        <w:pStyle w:val="Bezproreda"/>
        <w:rPr>
          <w:rFonts w:ascii="Arial" w:hAnsi="Arial" w:cs="Arial"/>
          <w:b/>
        </w:rPr>
      </w:pPr>
      <w:r w:rsidRPr="00B57436">
        <w:rPr>
          <w:rFonts w:ascii="Arial" w:hAnsi="Arial" w:cs="Arial"/>
          <w:b/>
        </w:rPr>
        <w:t>Stručno-razvojne službe</w:t>
      </w:r>
    </w:p>
    <w:p w14:paraId="5C7F1445" w14:textId="77777777" w:rsidR="00B57436" w:rsidRPr="00B57436" w:rsidRDefault="00B57436" w:rsidP="00B57436">
      <w:pPr>
        <w:pStyle w:val="Bezproreda"/>
        <w:rPr>
          <w:rFonts w:ascii="Arial" w:hAnsi="Arial" w:cs="Arial"/>
        </w:rPr>
      </w:pPr>
    </w:p>
    <w:p w14:paraId="123979DB" w14:textId="77777777" w:rsidR="00B57436" w:rsidRPr="00B57436" w:rsidRDefault="00B57436" w:rsidP="00B57436">
      <w:pPr>
        <w:pStyle w:val="Bezproreda"/>
        <w:jc w:val="both"/>
        <w:rPr>
          <w:rFonts w:ascii="Arial" w:hAnsi="Arial" w:cs="Arial"/>
        </w:rPr>
      </w:pPr>
      <w:r w:rsidRPr="00B57436">
        <w:rPr>
          <w:rFonts w:ascii="Arial" w:hAnsi="Arial" w:cs="Arial"/>
        </w:rPr>
        <w:t xml:space="preserve">U cilju što kvalitetnije skrbi o učenicima osnovnih škola, posebno učenika s poteškoćama   koje im onemogućavaju uspješno svladavanje nastavnih sadržaja te učenika koji pokazuju neprimjerene oblike ponašanja, Grad Dubrovnik osigurava sredstva za rad stručnih službi u osnovnim školama i to: OŠ Marina Getaldića – 1 stručni suradnik socijalni pedagog, OŠ Lapad - 1 stručni suradnik pedagog, OŠ Ivana Gundulića – 2 stručna suradnika pedagoga, OŠ Mokošica – 1 stručni suradnik socijalni pedagog na pola radnog vremena, OŠ Antuna </w:t>
      </w:r>
      <w:proofErr w:type="spellStart"/>
      <w:r w:rsidRPr="00B57436">
        <w:rPr>
          <w:rFonts w:ascii="Arial" w:hAnsi="Arial" w:cs="Arial"/>
        </w:rPr>
        <w:t>Masle</w:t>
      </w:r>
      <w:proofErr w:type="spellEnd"/>
      <w:r w:rsidRPr="00B57436">
        <w:rPr>
          <w:rFonts w:ascii="Arial" w:hAnsi="Arial" w:cs="Arial"/>
        </w:rPr>
        <w:t xml:space="preserve"> – 1 stručni suradnik pedagog na pola radnog vremena i OŠ Montovjerna – 1 stručni suradnik struke edukator-</w:t>
      </w:r>
      <w:proofErr w:type="spellStart"/>
      <w:r w:rsidRPr="00B57436">
        <w:rPr>
          <w:rFonts w:ascii="Arial" w:hAnsi="Arial" w:cs="Arial"/>
        </w:rPr>
        <w:t>rehabilitator</w:t>
      </w:r>
      <w:proofErr w:type="spellEnd"/>
      <w:r w:rsidRPr="00B57436">
        <w:rPr>
          <w:rFonts w:ascii="Arial" w:hAnsi="Arial" w:cs="Arial"/>
        </w:rPr>
        <w:t xml:space="preserve">. </w:t>
      </w:r>
    </w:p>
    <w:p w14:paraId="4204716B" w14:textId="77777777" w:rsidR="00B57436" w:rsidRDefault="00B57436" w:rsidP="00B57436">
      <w:pPr>
        <w:pStyle w:val="Bezproreda"/>
        <w:jc w:val="both"/>
        <w:rPr>
          <w:rFonts w:ascii="Arial" w:hAnsi="Arial" w:cs="Arial"/>
        </w:rPr>
      </w:pPr>
    </w:p>
    <w:p w14:paraId="3F7FEBD0" w14:textId="77777777" w:rsidR="00B57436" w:rsidRPr="00B57436" w:rsidRDefault="00B57436" w:rsidP="00B57436">
      <w:pPr>
        <w:pStyle w:val="Bezproreda"/>
        <w:jc w:val="both"/>
        <w:rPr>
          <w:rFonts w:ascii="Arial" w:hAnsi="Arial" w:cs="Arial"/>
        </w:rPr>
      </w:pPr>
      <w:r w:rsidRPr="00B57436">
        <w:rPr>
          <w:rFonts w:ascii="Arial" w:hAnsi="Arial" w:cs="Arial"/>
        </w:rPr>
        <w:t xml:space="preserve">Unutar ovog projekta osigurava se i ½ plaće računovodstvenog referenta u Osnovnoj školi Mokošica nakon što je Ministarstvo znanosti i obrazovanja najprije odbilo zapošljavanje na upražnjeno radno mjesto, a onda ipak prihvatilo financiranje druge polovice plaće računovodstvenog referenta. </w:t>
      </w:r>
    </w:p>
    <w:p w14:paraId="29867184" w14:textId="77777777" w:rsidR="00946D49" w:rsidRDefault="00946D49" w:rsidP="00B57436">
      <w:pPr>
        <w:pStyle w:val="Bezproreda"/>
        <w:rPr>
          <w:rFonts w:ascii="Arial" w:hAnsi="Arial" w:cs="Arial"/>
          <w:b/>
        </w:rPr>
      </w:pPr>
    </w:p>
    <w:p w14:paraId="25BD9E76" w14:textId="77777777" w:rsidR="00B57436" w:rsidRPr="00B57436" w:rsidRDefault="00B57436" w:rsidP="00B57436">
      <w:pPr>
        <w:pStyle w:val="Bezproreda"/>
        <w:rPr>
          <w:rFonts w:ascii="Arial" w:hAnsi="Arial" w:cs="Arial"/>
          <w:b/>
        </w:rPr>
      </w:pPr>
      <w:r w:rsidRPr="00B57436">
        <w:rPr>
          <w:rFonts w:ascii="Arial" w:hAnsi="Arial" w:cs="Arial"/>
          <w:b/>
        </w:rPr>
        <w:t>Pomoćnici u nastavi u osnovnim školama Grada Dubrovnika</w:t>
      </w:r>
    </w:p>
    <w:p w14:paraId="7674CF9C" w14:textId="77777777" w:rsidR="00B57436" w:rsidRPr="00B57436" w:rsidRDefault="00B57436" w:rsidP="00B57436">
      <w:pPr>
        <w:pStyle w:val="Bezproreda"/>
        <w:rPr>
          <w:rFonts w:ascii="Arial" w:hAnsi="Arial" w:cs="Arial"/>
        </w:rPr>
      </w:pPr>
    </w:p>
    <w:p w14:paraId="7A4D7D18" w14:textId="77777777" w:rsidR="00B57436" w:rsidRPr="00B57436" w:rsidRDefault="00B57436" w:rsidP="00B57436">
      <w:pPr>
        <w:pStyle w:val="Bezproreda"/>
        <w:jc w:val="both"/>
        <w:rPr>
          <w:rFonts w:ascii="Arial" w:hAnsi="Arial" w:cs="Arial"/>
        </w:rPr>
      </w:pPr>
      <w:r w:rsidRPr="00B57436">
        <w:rPr>
          <w:rFonts w:ascii="Arial" w:hAnsi="Arial" w:cs="Arial"/>
        </w:rPr>
        <w:t xml:space="preserve">S ciljem uključivanja učenika s posebnim obrazovnim potrebama u redoviti sustav odgoja i obrazovanja, Grad Dubrovnik već dugi niz godina provodi projekt Pomoćnici u nastavi u osnovnim školama Grada Dubrovnika. Sredstva za ovaj projekt osiguravaju se dijelom iz Europskog socijalnog fonda, a dijelom iz proračuna Grada Dubrovnika. </w:t>
      </w:r>
      <w:bookmarkStart w:id="20" w:name="_Hlk119576225"/>
      <w:r w:rsidRPr="00B57436">
        <w:rPr>
          <w:rFonts w:ascii="Arial" w:hAnsi="Arial" w:cs="Arial"/>
        </w:rPr>
        <w:t>Naime, u rujnu 2024. godine Grad Dubrovnik se u suradnji s Dubrovačkom razvojnom agencijom (DURA) i osnovnim školama javio na otvoreni poziv za dostavu projektnih prijedloga „Osiguravanje pomoćnika u nastavi i stručnih komunikacijskih posrednika učenicima s teškoćama u razvoju u osnovnoškolskim i srednjoškolskim odgojno-obrazovnim ustanovama faza VII“ koji je raspisalo Ministarstvo znanosti i obrazovanja za dodjelu sredstava iz Europskog socijalnog fonda.</w:t>
      </w:r>
    </w:p>
    <w:p w14:paraId="09C4F171" w14:textId="77777777" w:rsidR="00B57436" w:rsidRPr="00B57436" w:rsidRDefault="00B57436" w:rsidP="00B57436">
      <w:pPr>
        <w:pStyle w:val="Bezproreda"/>
        <w:jc w:val="both"/>
        <w:rPr>
          <w:rFonts w:ascii="Arial" w:hAnsi="Arial" w:cs="Arial"/>
        </w:rPr>
      </w:pPr>
    </w:p>
    <w:p w14:paraId="636F28EE" w14:textId="77777777" w:rsidR="00B57436" w:rsidRPr="00B57436" w:rsidRDefault="00B57436" w:rsidP="00B57436">
      <w:pPr>
        <w:pStyle w:val="Bezproreda"/>
        <w:jc w:val="both"/>
        <w:rPr>
          <w:rFonts w:ascii="Arial" w:hAnsi="Arial" w:cs="Arial"/>
        </w:rPr>
      </w:pPr>
      <w:r w:rsidRPr="00B57436">
        <w:rPr>
          <w:rFonts w:ascii="Arial" w:hAnsi="Arial" w:cs="Arial"/>
        </w:rPr>
        <w:t>Ugovorom o dodjeli bespovratnih sredstava za projekte koji se financiraju iz Europskog socijalnog fonda plus u financijskom razdoblju 2021.-2027. odobrena su Gradu Dubrovniku bespovratna sredstva u iznosu od 1.300.000,00 eura za trogodišnje razdoblje odnosno za razdoblje trajanja projekta od 1.9.2024. do 1.9.2027. godine.</w:t>
      </w:r>
    </w:p>
    <w:bookmarkEnd w:id="20"/>
    <w:p w14:paraId="3A822B19" w14:textId="77777777" w:rsidR="00B57436" w:rsidRPr="00B57436" w:rsidRDefault="00B57436" w:rsidP="00B57436">
      <w:pPr>
        <w:pStyle w:val="Bezproreda"/>
        <w:jc w:val="both"/>
        <w:rPr>
          <w:rFonts w:ascii="Arial" w:hAnsi="Arial" w:cs="Arial"/>
        </w:rPr>
      </w:pPr>
    </w:p>
    <w:p w14:paraId="2EBC227E" w14:textId="77777777" w:rsidR="00B57436" w:rsidRPr="00B57436" w:rsidRDefault="00B57436" w:rsidP="00B57436">
      <w:pPr>
        <w:pStyle w:val="Bezproreda"/>
        <w:jc w:val="both"/>
        <w:rPr>
          <w:rFonts w:ascii="Arial" w:hAnsi="Arial" w:cs="Arial"/>
        </w:rPr>
      </w:pPr>
      <w:r w:rsidRPr="00B57436">
        <w:rPr>
          <w:rFonts w:ascii="Arial" w:hAnsi="Arial" w:cs="Arial"/>
        </w:rPr>
        <w:t xml:space="preserve">Sukladno Zakonu o osobnoj asistenciji (NN 71/23) te Pravilniku o pomoćnicima u nastavi i stručnim komunikacijskim posrednicima (NN/2024) zahtjev za priznavanje prava na potporu tijekom odgojno-obrazovnoga procesa učeniku s teškoćama u razvoju podnosi roditelj javnoj ustanovi ili javna ustanova pokreće postupak prema službenoj dužnosti. Stručno povjerenstvo škole podnosi prijedlog o priznavanju prava na potporu županijskom odjelu za poslove obrazovanja koji na temelju prijedloga stručnog povjerenstva Upravnog odjela donosi rješenje o priznavanju prava na potporu tijekom odgojno obrazovnoga procesa. </w:t>
      </w:r>
    </w:p>
    <w:p w14:paraId="02840F66" w14:textId="77777777" w:rsidR="00B57436" w:rsidRPr="00B57436" w:rsidRDefault="00B57436" w:rsidP="00B57436">
      <w:pPr>
        <w:pStyle w:val="Bezproreda"/>
        <w:jc w:val="both"/>
        <w:rPr>
          <w:rFonts w:ascii="Arial" w:hAnsi="Arial" w:cs="Arial"/>
        </w:rPr>
      </w:pPr>
    </w:p>
    <w:p w14:paraId="1F4F6472" w14:textId="77777777" w:rsidR="00B57436" w:rsidRPr="00B57436" w:rsidRDefault="00B57436" w:rsidP="00B57436">
      <w:pPr>
        <w:pStyle w:val="Bezproreda"/>
        <w:jc w:val="both"/>
        <w:rPr>
          <w:rFonts w:ascii="Arial" w:hAnsi="Arial" w:cs="Arial"/>
        </w:rPr>
      </w:pPr>
      <w:r w:rsidRPr="00B57436">
        <w:rPr>
          <w:rFonts w:ascii="Arial" w:hAnsi="Arial" w:cs="Arial"/>
        </w:rPr>
        <w:t xml:space="preserve">U osnovnim školama Grada Dubrovnika postoji potreba za 82 pomoćnika u nastavi. U suradnji s Dubrovačkom razvojnom agencijom DURA podnesen je zahtjev Agenciji za strukovno obrazovanje i obrazovanje odraslih za sufinanciranje plaća 42 pomoćnika iz Europskog socijalnog fonda, a Grad Dubrovnik će plaće ostalih pomoćnika financirati iz svog proračuna. </w:t>
      </w:r>
    </w:p>
    <w:p w14:paraId="43CD1939" w14:textId="77777777" w:rsidR="00B57436" w:rsidRPr="00B57436" w:rsidRDefault="00B57436" w:rsidP="00B57436">
      <w:pPr>
        <w:pStyle w:val="Bezproreda"/>
        <w:jc w:val="both"/>
        <w:rPr>
          <w:rFonts w:ascii="Arial" w:hAnsi="Arial" w:cs="Arial"/>
        </w:rPr>
      </w:pPr>
    </w:p>
    <w:p w14:paraId="2E4D65D7" w14:textId="77777777" w:rsidR="00B57436" w:rsidRPr="00B57436" w:rsidRDefault="00B57436" w:rsidP="00B57436">
      <w:pPr>
        <w:pStyle w:val="Bezproreda"/>
        <w:jc w:val="both"/>
        <w:rPr>
          <w:rFonts w:ascii="Arial" w:hAnsi="Arial" w:cs="Arial"/>
        </w:rPr>
      </w:pPr>
      <w:r w:rsidRPr="00B57436">
        <w:rPr>
          <w:rFonts w:ascii="Arial" w:hAnsi="Arial" w:cs="Arial"/>
        </w:rPr>
        <w:lastRenderedPageBreak/>
        <w:t xml:space="preserve">Pomoćnici u nastavi rade u svim osnovnim školama Grada Dubrovnika: OŠ Marina Getaldića 4, OŠ Marina Držića 16, OŠ Lapad 16, OŠ Ivana Gundulića 19, OŠ Mokošica 15, OŠ Antuna </w:t>
      </w:r>
      <w:proofErr w:type="spellStart"/>
      <w:r w:rsidRPr="00B57436">
        <w:rPr>
          <w:rFonts w:ascii="Arial" w:hAnsi="Arial" w:cs="Arial"/>
        </w:rPr>
        <w:t>Masle</w:t>
      </w:r>
      <w:proofErr w:type="spellEnd"/>
      <w:r w:rsidRPr="00B57436">
        <w:rPr>
          <w:rFonts w:ascii="Arial" w:hAnsi="Arial" w:cs="Arial"/>
        </w:rPr>
        <w:t xml:space="preserve"> 3, OŠ </w:t>
      </w:r>
      <w:proofErr w:type="spellStart"/>
      <w:r w:rsidRPr="00B57436">
        <w:rPr>
          <w:rFonts w:ascii="Arial" w:hAnsi="Arial" w:cs="Arial"/>
        </w:rPr>
        <w:t>Montovjerna</w:t>
      </w:r>
      <w:proofErr w:type="spellEnd"/>
      <w:r w:rsidRPr="00B57436">
        <w:rPr>
          <w:rFonts w:ascii="Arial" w:hAnsi="Arial" w:cs="Arial"/>
        </w:rPr>
        <w:t xml:space="preserve"> 9. </w:t>
      </w:r>
    </w:p>
    <w:p w14:paraId="6A48C38B" w14:textId="77777777" w:rsidR="00B57436" w:rsidRPr="00B57436" w:rsidRDefault="00B57436" w:rsidP="00B57436">
      <w:pPr>
        <w:pStyle w:val="Bezproreda"/>
        <w:rPr>
          <w:rFonts w:ascii="Arial" w:hAnsi="Arial" w:cs="Arial"/>
          <w:b/>
        </w:rPr>
      </w:pPr>
    </w:p>
    <w:p w14:paraId="04828E8E" w14:textId="77777777" w:rsidR="00B57436" w:rsidRPr="00B57436" w:rsidRDefault="00B57436" w:rsidP="00B57436">
      <w:pPr>
        <w:pStyle w:val="Bezproreda"/>
        <w:rPr>
          <w:rFonts w:ascii="Arial" w:hAnsi="Arial" w:cs="Arial"/>
          <w:b/>
        </w:rPr>
      </w:pPr>
      <w:r w:rsidRPr="00B57436">
        <w:rPr>
          <w:rFonts w:ascii="Arial" w:hAnsi="Arial" w:cs="Arial"/>
          <w:b/>
        </w:rPr>
        <w:t>Sufinanciranje školskog športa</w:t>
      </w:r>
    </w:p>
    <w:p w14:paraId="1FA39602" w14:textId="77777777" w:rsidR="00B57436" w:rsidRPr="00B57436" w:rsidRDefault="00B57436" w:rsidP="00B57436">
      <w:pPr>
        <w:pStyle w:val="Bezproreda"/>
        <w:rPr>
          <w:rFonts w:ascii="Arial" w:hAnsi="Arial" w:cs="Arial"/>
        </w:rPr>
      </w:pPr>
    </w:p>
    <w:p w14:paraId="61BE9BF2" w14:textId="77777777" w:rsidR="00B57436" w:rsidRPr="00B57436" w:rsidRDefault="00B57436" w:rsidP="00B57436">
      <w:pPr>
        <w:pStyle w:val="Bezproreda"/>
        <w:jc w:val="both"/>
        <w:rPr>
          <w:rFonts w:ascii="Arial" w:hAnsi="Arial" w:cs="Arial"/>
        </w:rPr>
      </w:pPr>
      <w:r w:rsidRPr="00B57436">
        <w:rPr>
          <w:rFonts w:ascii="Arial" w:hAnsi="Arial" w:cs="Arial"/>
        </w:rPr>
        <w:t xml:space="preserve">S ciljem reguliranja rada školskih športskih klubova u osnovnim školama, Grad Dubrovnik u proračunu osigurava sredstva za sufinanciranje školskog športa. To se u prvom redu odnosi na rad školskih športskih klubova u kojima rade vanjski suradnici. Oni sa školom sklapaju ugovor o djelu, koji se financira dijelom iz članarina (u svim školama članarina iznosi 6,64 eura), a dijelom iz proračuna.   </w:t>
      </w:r>
    </w:p>
    <w:p w14:paraId="68718F38" w14:textId="77777777" w:rsidR="00B57436" w:rsidRPr="00B57436" w:rsidRDefault="00B57436" w:rsidP="00B57436">
      <w:pPr>
        <w:pStyle w:val="Bezproreda"/>
        <w:jc w:val="both"/>
        <w:rPr>
          <w:rFonts w:ascii="Arial" w:hAnsi="Arial" w:cs="Arial"/>
        </w:rPr>
      </w:pPr>
    </w:p>
    <w:p w14:paraId="67903E4B" w14:textId="77777777" w:rsidR="00B57436" w:rsidRPr="00B57436" w:rsidRDefault="00B57436" w:rsidP="00B57436">
      <w:pPr>
        <w:pStyle w:val="Bezproreda"/>
        <w:jc w:val="both"/>
        <w:rPr>
          <w:rFonts w:ascii="Arial" w:hAnsi="Arial" w:cs="Arial"/>
        </w:rPr>
      </w:pPr>
      <w:r w:rsidRPr="00B57436">
        <w:rPr>
          <w:rFonts w:ascii="Arial" w:hAnsi="Arial" w:cs="Arial"/>
        </w:rPr>
        <w:t xml:space="preserve">Projekt će se provoditi u OŠ Marina Držića, OŠ Lapad i OŠ Montovjerna.   </w:t>
      </w:r>
    </w:p>
    <w:p w14:paraId="23B2B31E" w14:textId="77777777" w:rsidR="00B57436" w:rsidRPr="00B57436" w:rsidRDefault="00B57436" w:rsidP="00B57436">
      <w:pPr>
        <w:pStyle w:val="Bezproreda"/>
        <w:jc w:val="both"/>
        <w:rPr>
          <w:rFonts w:ascii="Arial" w:hAnsi="Arial" w:cs="Arial"/>
        </w:rPr>
      </w:pPr>
    </w:p>
    <w:p w14:paraId="198E40A5" w14:textId="77777777" w:rsidR="00B57436" w:rsidRPr="00B57436" w:rsidRDefault="00B57436" w:rsidP="00B57436">
      <w:pPr>
        <w:pStyle w:val="Bezproreda"/>
        <w:jc w:val="both"/>
        <w:rPr>
          <w:rFonts w:ascii="Arial" w:hAnsi="Arial" w:cs="Arial"/>
        </w:rPr>
      </w:pPr>
      <w:r w:rsidRPr="00B57436">
        <w:rPr>
          <w:rFonts w:ascii="Arial" w:hAnsi="Arial" w:cs="Arial"/>
        </w:rPr>
        <w:t xml:space="preserve">Unutar ovog projekta osiguravaju se također sredstva za gradska natjecanja osnovnih škola koje provodi Županijski savez školskog športa. </w:t>
      </w:r>
    </w:p>
    <w:p w14:paraId="0152BD02" w14:textId="77777777" w:rsidR="00B57436" w:rsidRPr="00B57436" w:rsidRDefault="00B57436" w:rsidP="00B57436">
      <w:pPr>
        <w:pStyle w:val="Bezproreda"/>
        <w:rPr>
          <w:rFonts w:ascii="Arial" w:hAnsi="Arial" w:cs="Arial"/>
          <w:b/>
        </w:rPr>
      </w:pPr>
    </w:p>
    <w:p w14:paraId="5E2998A4" w14:textId="77777777" w:rsidR="00B57436" w:rsidRPr="00B57436" w:rsidRDefault="00B57436" w:rsidP="00B57436">
      <w:pPr>
        <w:pStyle w:val="Bezproreda"/>
        <w:rPr>
          <w:rFonts w:ascii="Arial" w:hAnsi="Arial" w:cs="Arial"/>
          <w:b/>
        </w:rPr>
      </w:pPr>
      <w:r w:rsidRPr="00B57436">
        <w:rPr>
          <w:rFonts w:ascii="Arial" w:hAnsi="Arial" w:cs="Arial"/>
          <w:b/>
        </w:rPr>
        <w:t>Tekuće i investicijsko održavanje</w:t>
      </w:r>
    </w:p>
    <w:p w14:paraId="7CD1BE24" w14:textId="77777777" w:rsidR="00B57436" w:rsidRPr="00B57436" w:rsidRDefault="00B57436" w:rsidP="00B57436">
      <w:pPr>
        <w:pStyle w:val="Bezproreda"/>
        <w:rPr>
          <w:rFonts w:ascii="Arial" w:hAnsi="Arial" w:cs="Arial"/>
        </w:rPr>
      </w:pPr>
    </w:p>
    <w:p w14:paraId="15786C55" w14:textId="77777777" w:rsidR="00B57436" w:rsidRPr="00B57436" w:rsidRDefault="00B57436" w:rsidP="00B57436">
      <w:pPr>
        <w:pStyle w:val="Bezproreda"/>
        <w:jc w:val="both"/>
        <w:rPr>
          <w:rFonts w:ascii="Arial" w:hAnsi="Arial" w:cs="Arial"/>
        </w:rPr>
      </w:pPr>
      <w:r w:rsidRPr="00B57436">
        <w:rPr>
          <w:rFonts w:ascii="Arial" w:hAnsi="Arial" w:cs="Arial"/>
        </w:rPr>
        <w:t xml:space="preserve">Osnovne škole Grada Dubrovnika prijavile su za sufinanciranje iz Proračuna Grada Dubrovnika za 2025. godinu niz projekata tekućeg i investicijskog održavanja školskih objekata. Slijedom prijava osigurano je na zajedničkoj stavci tekućeg i investicijskog održavanja iznad minimalnog standarda 275.000,00 eura proračunskih sredstava koji će se dodijeliti školama sukladno utvrđenim prioritetima u 2025. godini.    </w:t>
      </w:r>
    </w:p>
    <w:p w14:paraId="47E0B918" w14:textId="77777777" w:rsidR="00B57436" w:rsidRPr="00B57436" w:rsidRDefault="00B57436" w:rsidP="00B57436">
      <w:pPr>
        <w:pStyle w:val="Bezproreda"/>
        <w:rPr>
          <w:rFonts w:ascii="Arial" w:hAnsi="Arial" w:cs="Arial"/>
          <w:b/>
        </w:rPr>
      </w:pPr>
    </w:p>
    <w:p w14:paraId="13299AC0" w14:textId="77777777" w:rsidR="00B57436" w:rsidRPr="00B57436" w:rsidRDefault="00B57436" w:rsidP="00B57436">
      <w:pPr>
        <w:pStyle w:val="Bezproreda"/>
        <w:rPr>
          <w:rFonts w:ascii="Arial" w:hAnsi="Arial" w:cs="Arial"/>
          <w:b/>
        </w:rPr>
      </w:pPr>
      <w:r w:rsidRPr="00B57436">
        <w:rPr>
          <w:rFonts w:ascii="Arial" w:hAnsi="Arial" w:cs="Arial"/>
          <w:b/>
        </w:rPr>
        <w:t>Ostali projekti u osnovnom školstvu</w:t>
      </w:r>
    </w:p>
    <w:p w14:paraId="3E2260BC" w14:textId="77777777" w:rsidR="00B57436" w:rsidRPr="00B57436" w:rsidRDefault="00B57436" w:rsidP="00B57436">
      <w:pPr>
        <w:pStyle w:val="Bezproreda"/>
        <w:rPr>
          <w:rFonts w:ascii="Arial" w:hAnsi="Arial" w:cs="Arial"/>
          <w:b/>
        </w:rPr>
      </w:pPr>
    </w:p>
    <w:p w14:paraId="47E5F3D9" w14:textId="77777777" w:rsidR="00B57436" w:rsidRPr="00B57436" w:rsidRDefault="00B57436" w:rsidP="00B57436">
      <w:pPr>
        <w:jc w:val="both"/>
        <w:rPr>
          <w:rFonts w:ascii="Arial" w:hAnsi="Arial" w:cs="Arial"/>
          <w:sz w:val="22"/>
          <w:szCs w:val="22"/>
        </w:rPr>
      </w:pPr>
      <w:r w:rsidRPr="00B57436">
        <w:rPr>
          <w:rFonts w:ascii="Arial" w:hAnsi="Arial" w:cs="Arial"/>
          <w:sz w:val="22"/>
          <w:szCs w:val="22"/>
        </w:rPr>
        <w:t xml:space="preserve">Osnovne škole Grada Dubrovnika sudjeluju i u 2025. godini u programima Shema školskog voća i Školski medni dan. </w:t>
      </w:r>
    </w:p>
    <w:p w14:paraId="5BC8A6B8" w14:textId="77777777" w:rsidR="00B57436" w:rsidRPr="00B57436" w:rsidRDefault="00B57436" w:rsidP="00B57436">
      <w:pPr>
        <w:pStyle w:val="Bezproreda"/>
        <w:jc w:val="both"/>
        <w:rPr>
          <w:rFonts w:ascii="Arial" w:hAnsi="Arial" w:cs="Arial"/>
        </w:rPr>
      </w:pPr>
      <w:r w:rsidRPr="00B57436">
        <w:rPr>
          <w:rFonts w:ascii="Arial" w:hAnsi="Arial" w:cs="Arial"/>
        </w:rPr>
        <w:t xml:space="preserve">U Proračunu Grada Dubrovnika za 2025. godinu osigurana su na stavkama škola sredstva za kupnju školskih udžbenika  koje financira Ministarstvo znanosti i obrazovanja te sredstva za nabavu obrazovnih materijala – radnih bilježnica za učenike osnovnih škola Grada Dubrovnika. </w:t>
      </w:r>
    </w:p>
    <w:p w14:paraId="3BB0C759" w14:textId="77777777" w:rsidR="00B57436" w:rsidRPr="00B57436" w:rsidRDefault="00B57436" w:rsidP="00B57436">
      <w:pPr>
        <w:pStyle w:val="Bezproreda"/>
        <w:jc w:val="both"/>
        <w:rPr>
          <w:rFonts w:ascii="Arial" w:hAnsi="Arial" w:cs="Arial"/>
        </w:rPr>
      </w:pPr>
    </w:p>
    <w:p w14:paraId="07DC6765" w14:textId="77777777" w:rsidR="00B57436" w:rsidRPr="00B57436" w:rsidRDefault="00B57436" w:rsidP="00B57436">
      <w:pPr>
        <w:pStyle w:val="Bezproreda"/>
        <w:jc w:val="both"/>
        <w:rPr>
          <w:rFonts w:ascii="Arial" w:hAnsi="Arial" w:cs="Arial"/>
        </w:rPr>
      </w:pPr>
      <w:r w:rsidRPr="00B57436">
        <w:rPr>
          <w:rFonts w:ascii="Arial" w:hAnsi="Arial" w:cs="Arial"/>
        </w:rPr>
        <w:t xml:space="preserve">Grad Dubrovnik je u proračunu za 2025. godinu osigurao i sredstva za sufinanciranje mjesečne autobusne karte svim učenicima osnovnih i srednjih škola koji imaju prebivalište/boravište na području Grada Dubrovnika i koji to pravo ne ostvaruju iz drugih izvora financiranja. </w:t>
      </w:r>
    </w:p>
    <w:p w14:paraId="2D773ACD" w14:textId="77777777" w:rsidR="00B57436" w:rsidRPr="00B57436" w:rsidRDefault="00B57436" w:rsidP="00B57436">
      <w:pPr>
        <w:pStyle w:val="Bezproreda"/>
        <w:jc w:val="both"/>
        <w:rPr>
          <w:rFonts w:ascii="Arial" w:hAnsi="Arial" w:cs="Arial"/>
        </w:rPr>
      </w:pPr>
    </w:p>
    <w:p w14:paraId="52178B49" w14:textId="77777777" w:rsidR="00B57436" w:rsidRPr="00B57436" w:rsidRDefault="00B57436" w:rsidP="00B57436">
      <w:pPr>
        <w:pStyle w:val="Bezproreda"/>
        <w:jc w:val="both"/>
        <w:rPr>
          <w:rFonts w:ascii="Arial" w:hAnsi="Arial" w:cs="Arial"/>
        </w:rPr>
      </w:pPr>
      <w:r w:rsidRPr="00B57436">
        <w:rPr>
          <w:rFonts w:ascii="Arial" w:hAnsi="Arial" w:cs="Arial"/>
        </w:rPr>
        <w:t xml:space="preserve">Sukladno Odluci o kriterijima i načinu financiranja, odnosno sufinanciranja troškova prehrane za učenike osnovnih škola za školsku godinu 2024./2025. (NN 92/24) Vlada Republike Hrvatske nastavlja financirati prehranu učenika u osnovnim školama. Vlada za ovaj projekt osigurava u državnom proračunu 1,33 eura po danu po učeniku. Grad Dubrovnik proveo je u ovom projektu postupak javne nabave te sklopio ugovor o izradi i dostavi obroka za prehranu učenika u osnovnim školama Grada Dubrovnika s tvrtkom </w:t>
      </w:r>
      <w:proofErr w:type="spellStart"/>
      <w:r w:rsidRPr="00B57436">
        <w:rPr>
          <w:rFonts w:ascii="Arial" w:hAnsi="Arial" w:cs="Arial"/>
        </w:rPr>
        <w:t>Tabono</w:t>
      </w:r>
      <w:proofErr w:type="spellEnd"/>
      <w:r w:rsidRPr="00B57436">
        <w:rPr>
          <w:rFonts w:ascii="Arial" w:hAnsi="Arial" w:cs="Arial"/>
        </w:rPr>
        <w:t xml:space="preserve"> </w:t>
      </w:r>
      <w:proofErr w:type="spellStart"/>
      <w:r w:rsidRPr="00B57436">
        <w:rPr>
          <w:rFonts w:ascii="Arial" w:hAnsi="Arial" w:cs="Arial"/>
        </w:rPr>
        <w:t>j.d.o.o</w:t>
      </w:r>
      <w:proofErr w:type="spellEnd"/>
      <w:r w:rsidRPr="00B57436">
        <w:rPr>
          <w:rFonts w:ascii="Arial" w:hAnsi="Arial" w:cs="Arial"/>
        </w:rPr>
        <w:t xml:space="preserve">. iz Dubrovnika. </w:t>
      </w:r>
    </w:p>
    <w:p w14:paraId="6C474DED" w14:textId="77777777" w:rsidR="00B57436" w:rsidRPr="00B57436" w:rsidRDefault="00B57436" w:rsidP="00B57436">
      <w:pPr>
        <w:pStyle w:val="Bezproreda"/>
        <w:jc w:val="both"/>
        <w:rPr>
          <w:rFonts w:ascii="Arial" w:hAnsi="Arial" w:cs="Arial"/>
        </w:rPr>
      </w:pPr>
    </w:p>
    <w:p w14:paraId="06857835" w14:textId="77777777" w:rsidR="00B57436" w:rsidRPr="00B57436" w:rsidRDefault="00B57436" w:rsidP="00B57436">
      <w:pPr>
        <w:pStyle w:val="Bezproreda"/>
        <w:jc w:val="both"/>
        <w:rPr>
          <w:rFonts w:ascii="Arial" w:hAnsi="Arial" w:cs="Arial"/>
        </w:rPr>
      </w:pPr>
      <w:r w:rsidRPr="00B57436">
        <w:rPr>
          <w:rFonts w:ascii="Arial" w:hAnsi="Arial" w:cs="Arial"/>
        </w:rPr>
        <w:t>U proračunu Grada Dubrovnika za 2025. godinu osigurat će se sredstva za povećanje sigurnosti u osnovnim školama Grada Dubrovnika (sigurnosne brave/vrata, videonadzor, zaštitari) u skladu s Planom sigurnosti školskih ustanova koje su školske ustanove dužne donijeti do kraja nastavne godine 2024./2025.</w:t>
      </w:r>
    </w:p>
    <w:p w14:paraId="49614D83" w14:textId="77777777" w:rsidR="00B57436" w:rsidRPr="00B57436" w:rsidRDefault="00B57436" w:rsidP="00B57436">
      <w:pPr>
        <w:pStyle w:val="Bezproreda"/>
        <w:jc w:val="both"/>
        <w:rPr>
          <w:rFonts w:ascii="Arial" w:hAnsi="Arial" w:cs="Arial"/>
        </w:rPr>
      </w:pPr>
    </w:p>
    <w:p w14:paraId="34E786A3" w14:textId="77777777" w:rsidR="00B57436" w:rsidRPr="00B57436" w:rsidRDefault="00B57436" w:rsidP="00B57436">
      <w:pPr>
        <w:jc w:val="both"/>
        <w:rPr>
          <w:rFonts w:ascii="Arial" w:hAnsi="Arial" w:cs="Arial"/>
          <w:b/>
          <w:sz w:val="22"/>
          <w:szCs w:val="22"/>
        </w:rPr>
      </w:pPr>
      <w:r w:rsidRPr="00B57436">
        <w:rPr>
          <w:rFonts w:ascii="Arial" w:hAnsi="Arial" w:cs="Arial"/>
          <w:b/>
          <w:sz w:val="22"/>
          <w:szCs w:val="22"/>
        </w:rPr>
        <w:t xml:space="preserve">Oprema </w:t>
      </w:r>
    </w:p>
    <w:p w14:paraId="3124F235" w14:textId="77777777" w:rsidR="00B57436" w:rsidRPr="00B57436" w:rsidRDefault="00B57436" w:rsidP="00B57436">
      <w:pPr>
        <w:jc w:val="both"/>
        <w:rPr>
          <w:rFonts w:ascii="Arial" w:hAnsi="Arial" w:cs="Arial"/>
          <w:b/>
          <w:sz w:val="22"/>
          <w:szCs w:val="22"/>
        </w:rPr>
      </w:pPr>
    </w:p>
    <w:p w14:paraId="716CB0AB" w14:textId="77777777" w:rsidR="00B57436" w:rsidRPr="00B57436" w:rsidRDefault="00B57436" w:rsidP="00B57436">
      <w:pPr>
        <w:jc w:val="both"/>
        <w:rPr>
          <w:rFonts w:ascii="Arial" w:hAnsi="Arial" w:cs="Arial"/>
          <w:sz w:val="22"/>
          <w:szCs w:val="22"/>
        </w:rPr>
      </w:pPr>
      <w:r w:rsidRPr="00B57436">
        <w:rPr>
          <w:rFonts w:ascii="Arial" w:hAnsi="Arial" w:cs="Arial"/>
          <w:sz w:val="22"/>
          <w:szCs w:val="22"/>
        </w:rPr>
        <w:t xml:space="preserve">Sukladno iskazanim potrebama osnovnih škola u proračunu Grada Dubrovnika za 2025. godinu osigurano je  160.970,00 eura  decentraliziranih sredstava za nabavu potrebne opreme u osnovnim školama. Za nabavu opreme u osnovnim školama osigurano je i 50.000,00 eura proračunskih sredstava.  </w:t>
      </w:r>
    </w:p>
    <w:p w14:paraId="71C29305" w14:textId="77777777" w:rsidR="00B57436" w:rsidRPr="00B57436" w:rsidRDefault="00B57436" w:rsidP="00B57436">
      <w:pPr>
        <w:jc w:val="both"/>
        <w:rPr>
          <w:rFonts w:ascii="Arial" w:hAnsi="Arial" w:cs="Arial"/>
          <w:sz w:val="22"/>
          <w:szCs w:val="22"/>
        </w:rPr>
      </w:pPr>
    </w:p>
    <w:p w14:paraId="508F0D3E" w14:textId="77777777" w:rsidR="00B57436" w:rsidRPr="00B57436" w:rsidRDefault="00B57436" w:rsidP="00B57436">
      <w:pPr>
        <w:pStyle w:val="Bezproreda"/>
        <w:rPr>
          <w:rFonts w:ascii="Arial" w:hAnsi="Arial" w:cs="Arial"/>
          <w:b/>
        </w:rPr>
      </w:pPr>
      <w:r w:rsidRPr="00B57436">
        <w:rPr>
          <w:rFonts w:ascii="Arial" w:hAnsi="Arial" w:cs="Arial"/>
          <w:b/>
        </w:rPr>
        <w:t>4. OSTALO ŠKOLSTVO</w:t>
      </w:r>
    </w:p>
    <w:p w14:paraId="1AFBE90E" w14:textId="77777777" w:rsidR="00B57436" w:rsidRPr="00B57436" w:rsidRDefault="00B57436" w:rsidP="00B57436">
      <w:pPr>
        <w:pStyle w:val="Bezproreda"/>
        <w:rPr>
          <w:rFonts w:ascii="Arial" w:hAnsi="Arial" w:cs="Arial"/>
        </w:rPr>
      </w:pPr>
    </w:p>
    <w:p w14:paraId="4D287648" w14:textId="77777777" w:rsidR="00B57436" w:rsidRPr="00B57436" w:rsidRDefault="00B57436" w:rsidP="00B57436">
      <w:pPr>
        <w:pStyle w:val="Bezproreda"/>
        <w:jc w:val="both"/>
        <w:rPr>
          <w:rFonts w:ascii="Arial" w:hAnsi="Arial" w:cs="Arial"/>
        </w:rPr>
      </w:pPr>
      <w:r w:rsidRPr="00B57436">
        <w:rPr>
          <w:rFonts w:ascii="Arial" w:hAnsi="Arial" w:cs="Arial"/>
        </w:rPr>
        <w:t xml:space="preserve">Za razliku od osnovnih škola na području Grada Dubrovnika, kojima je Grad Dubrovnik osnivač, na području srednjeg i visokog školstva Grad Dubrovnik sufinancira samo određene projekte od posebnog interesa za Grad.  </w:t>
      </w:r>
    </w:p>
    <w:p w14:paraId="244E8AD7" w14:textId="77777777" w:rsidR="00B57436" w:rsidRPr="00B57436" w:rsidRDefault="00B57436" w:rsidP="00B57436">
      <w:pPr>
        <w:pStyle w:val="Bezproreda"/>
        <w:rPr>
          <w:rFonts w:ascii="Arial" w:hAnsi="Arial" w:cs="Arial"/>
        </w:rPr>
      </w:pPr>
    </w:p>
    <w:p w14:paraId="7431160C" w14:textId="77777777" w:rsidR="00B57436" w:rsidRPr="00B57436" w:rsidRDefault="00B57436" w:rsidP="00B57436">
      <w:pPr>
        <w:pStyle w:val="Bezproreda"/>
        <w:rPr>
          <w:rFonts w:ascii="Arial" w:hAnsi="Arial" w:cs="Arial"/>
          <w:b/>
        </w:rPr>
      </w:pPr>
      <w:r w:rsidRPr="00B57436">
        <w:rPr>
          <w:rFonts w:ascii="Arial" w:hAnsi="Arial" w:cs="Arial"/>
          <w:b/>
        </w:rPr>
        <w:t>4.1. Srednje školstvo</w:t>
      </w:r>
    </w:p>
    <w:p w14:paraId="1A27B031" w14:textId="77777777" w:rsidR="00B57436" w:rsidRPr="00B57436" w:rsidRDefault="00B57436" w:rsidP="00B57436">
      <w:pPr>
        <w:pStyle w:val="Bezproreda"/>
        <w:rPr>
          <w:rFonts w:ascii="Arial" w:hAnsi="Arial" w:cs="Arial"/>
          <w:b/>
        </w:rPr>
      </w:pPr>
    </w:p>
    <w:p w14:paraId="7F9EF594" w14:textId="77777777" w:rsidR="00B57436" w:rsidRPr="00B57436" w:rsidRDefault="00B57436" w:rsidP="00B57436">
      <w:pPr>
        <w:pStyle w:val="Bezproreda"/>
        <w:jc w:val="both"/>
        <w:rPr>
          <w:rFonts w:ascii="Arial" w:hAnsi="Arial" w:cs="Arial"/>
        </w:rPr>
      </w:pPr>
      <w:r w:rsidRPr="00B57436">
        <w:rPr>
          <w:rFonts w:ascii="Arial" w:hAnsi="Arial" w:cs="Arial"/>
        </w:rPr>
        <w:t xml:space="preserve">Na području srednjeg školstva Grad Dubrovnik u 2025. godini osigurava sredstva za dva projekta: projekt pripreme za državnu maturu i projekt subvencioniranja udžbenika za srednje škole. </w:t>
      </w:r>
    </w:p>
    <w:p w14:paraId="10402E4C" w14:textId="77777777" w:rsidR="00B57436" w:rsidRPr="00B57436" w:rsidRDefault="00B57436" w:rsidP="00B57436">
      <w:pPr>
        <w:pStyle w:val="Bezproreda"/>
        <w:jc w:val="both"/>
        <w:rPr>
          <w:rFonts w:ascii="Arial" w:hAnsi="Arial" w:cs="Arial"/>
        </w:rPr>
      </w:pPr>
    </w:p>
    <w:p w14:paraId="093CD315" w14:textId="77777777" w:rsidR="00B57436" w:rsidRPr="00B57436" w:rsidRDefault="00B57436" w:rsidP="00B57436">
      <w:pPr>
        <w:pStyle w:val="Bezproreda"/>
        <w:jc w:val="both"/>
        <w:rPr>
          <w:rFonts w:ascii="Arial" w:hAnsi="Arial" w:cs="Arial"/>
        </w:rPr>
      </w:pPr>
      <w:r w:rsidRPr="00B57436">
        <w:rPr>
          <w:rFonts w:ascii="Arial" w:hAnsi="Arial" w:cs="Arial"/>
        </w:rPr>
        <w:t xml:space="preserve">S ciljem poboljšanja uspjeha naših srednjoškolaca pri upisima na željene fakultete Grad Dubrovnik sufinancira organizirane oblike priprema za državnu maturu koje se organiziraju na području Grada Dubrovnika. Sukladno zaključku gradonačelnika pravo na subvenciju troškova pripreme za državnu maturu imaju svi polaznici koji imaju prebivalište na području Grada Dubrovnika u iznosu od 1/3 ukupnih troškova pripreme. Pravo na subvenciju troškova za dodatnu 1/3 ukupnih troškova pripreme imaju polaznici koji ispunjavaju uvjet imovine i prihoda iz Odluke o socijalnoj skrbi Grada Dubrovnika. Za ovaj projekt osigurano je u proračunu za 2025. godinu 4.000,00 eura, s tim da isplata subvencije, temeljem izmjene zaključka gradonačelnika, ne ide više organizatoru priprema već polaznicima na osobni račun. </w:t>
      </w:r>
    </w:p>
    <w:p w14:paraId="7D7A8C51" w14:textId="77777777" w:rsidR="00B57436" w:rsidRPr="00B57436" w:rsidRDefault="00B57436" w:rsidP="00B57436">
      <w:pPr>
        <w:pStyle w:val="Bezproreda"/>
        <w:jc w:val="both"/>
        <w:rPr>
          <w:rFonts w:ascii="Arial" w:hAnsi="Arial" w:cs="Arial"/>
        </w:rPr>
      </w:pPr>
    </w:p>
    <w:p w14:paraId="6165E866" w14:textId="77777777" w:rsidR="00B57436" w:rsidRPr="00B57436" w:rsidRDefault="00B57436" w:rsidP="00B57436">
      <w:pPr>
        <w:pStyle w:val="Bezproreda"/>
        <w:jc w:val="both"/>
        <w:rPr>
          <w:rFonts w:ascii="Arial" w:hAnsi="Arial" w:cs="Arial"/>
        </w:rPr>
      </w:pPr>
      <w:r w:rsidRPr="00B57436">
        <w:rPr>
          <w:rFonts w:ascii="Arial" w:hAnsi="Arial" w:cs="Arial"/>
        </w:rPr>
        <w:t xml:space="preserve">Sukladno Pravilniku o sufinanciranju nabave udžbenika učenicima srednjih škola s područja Grada Dubrovnika (Službeni glasnik Grada Dubrovnika, 10/22) pravo na subvencioniranje nabave udžbenika u iznosu do 132,72 eura ostvaruju učenici srednjih škola čiji roditelji imaju prebivalište na području Grada Dubrovnika najmanje šest mjeseci prije podnošenja zahtjeva uz uvjet da: </w:t>
      </w:r>
    </w:p>
    <w:p w14:paraId="1D917D54" w14:textId="77777777" w:rsidR="00B57436" w:rsidRPr="00B57436" w:rsidRDefault="00B57436" w:rsidP="001F0EEF">
      <w:pPr>
        <w:pStyle w:val="Bezproreda"/>
        <w:numPr>
          <w:ilvl w:val="0"/>
          <w:numId w:val="92"/>
        </w:numPr>
        <w:jc w:val="both"/>
        <w:rPr>
          <w:rFonts w:ascii="Arial" w:hAnsi="Arial" w:cs="Arial"/>
        </w:rPr>
      </w:pPr>
      <w:r w:rsidRPr="00B57436">
        <w:rPr>
          <w:rFonts w:ascii="Arial" w:hAnsi="Arial" w:cs="Arial"/>
        </w:rPr>
        <w:t xml:space="preserve">potječu iz obitelji koja prima dječji doplatak ili </w:t>
      </w:r>
    </w:p>
    <w:p w14:paraId="7181C50C" w14:textId="77777777" w:rsidR="00B57436" w:rsidRPr="00B57436" w:rsidRDefault="00B57436" w:rsidP="001F0EEF">
      <w:pPr>
        <w:pStyle w:val="Bezproreda"/>
        <w:numPr>
          <w:ilvl w:val="0"/>
          <w:numId w:val="92"/>
        </w:numPr>
        <w:jc w:val="both"/>
        <w:rPr>
          <w:rFonts w:ascii="Arial" w:hAnsi="Arial" w:cs="Arial"/>
        </w:rPr>
      </w:pPr>
      <w:r w:rsidRPr="00B57436">
        <w:rPr>
          <w:rFonts w:ascii="Arial" w:hAnsi="Arial" w:cs="Arial"/>
        </w:rPr>
        <w:t>potječu iz obitelji s troje i više djece predškolskog uzrasta ili su na redovitom školovanju.</w:t>
      </w:r>
    </w:p>
    <w:p w14:paraId="1A714CC8" w14:textId="77777777" w:rsidR="00B57436" w:rsidRPr="00B57436" w:rsidRDefault="00B57436" w:rsidP="00B57436">
      <w:pPr>
        <w:pStyle w:val="Bezproreda"/>
        <w:jc w:val="both"/>
        <w:rPr>
          <w:rFonts w:ascii="Arial" w:hAnsi="Arial" w:cs="Arial"/>
          <w:b/>
        </w:rPr>
      </w:pPr>
    </w:p>
    <w:p w14:paraId="079B4C08" w14:textId="77777777" w:rsidR="00B57436" w:rsidRPr="00B57436" w:rsidRDefault="00B57436" w:rsidP="00B57436">
      <w:pPr>
        <w:pStyle w:val="Bezproreda"/>
        <w:jc w:val="both"/>
        <w:rPr>
          <w:rFonts w:ascii="Arial" w:hAnsi="Arial" w:cs="Arial"/>
          <w:b/>
        </w:rPr>
      </w:pPr>
      <w:r w:rsidRPr="00B57436">
        <w:rPr>
          <w:rFonts w:ascii="Arial" w:hAnsi="Arial" w:cs="Arial"/>
          <w:b/>
        </w:rPr>
        <w:t>4.2. Stipendije i krediti za školovanje</w:t>
      </w:r>
    </w:p>
    <w:p w14:paraId="6BC08B4C" w14:textId="77777777" w:rsidR="00B57436" w:rsidRPr="00B57436" w:rsidRDefault="00B57436" w:rsidP="00B57436">
      <w:pPr>
        <w:pStyle w:val="Bezproreda"/>
        <w:rPr>
          <w:rFonts w:ascii="Arial" w:hAnsi="Arial" w:cs="Arial"/>
        </w:rPr>
      </w:pPr>
    </w:p>
    <w:p w14:paraId="54ACCBE2" w14:textId="77777777" w:rsidR="00B57436" w:rsidRPr="00B57436" w:rsidRDefault="00B57436" w:rsidP="00B57436">
      <w:pPr>
        <w:pStyle w:val="Bezproreda"/>
        <w:jc w:val="both"/>
        <w:rPr>
          <w:rFonts w:ascii="Arial" w:hAnsi="Arial" w:cs="Arial"/>
        </w:rPr>
      </w:pPr>
      <w:r w:rsidRPr="00B57436">
        <w:rPr>
          <w:rFonts w:ascii="Arial" w:hAnsi="Arial" w:cs="Arial"/>
        </w:rPr>
        <w:t xml:space="preserve">Sukladno Pravilniku o stipendiranju učenika i studenata (Službeni glasnik Grada Dubrovnika 26/24) Grad Dubrovnik je raspisao natječaje za školsku godinu 2024./2025. i to:  </w:t>
      </w:r>
    </w:p>
    <w:p w14:paraId="04167EE3" w14:textId="77777777" w:rsidR="00B57436" w:rsidRPr="00B57436" w:rsidRDefault="00B57436" w:rsidP="001F0EEF">
      <w:pPr>
        <w:pStyle w:val="Bezproreda"/>
        <w:numPr>
          <w:ilvl w:val="0"/>
          <w:numId w:val="90"/>
        </w:numPr>
        <w:jc w:val="both"/>
        <w:rPr>
          <w:rFonts w:ascii="Arial" w:hAnsi="Arial" w:cs="Arial"/>
        </w:rPr>
      </w:pPr>
      <w:r w:rsidRPr="00B57436">
        <w:rPr>
          <w:rFonts w:ascii="Arial" w:hAnsi="Arial" w:cs="Arial"/>
        </w:rPr>
        <w:t xml:space="preserve">natječaj za učenike i studente koji su djeca stradalnika iz Domovinskog rata  </w:t>
      </w:r>
    </w:p>
    <w:p w14:paraId="6E0E7F83" w14:textId="77777777" w:rsidR="00B57436" w:rsidRPr="00B57436" w:rsidRDefault="00B57436" w:rsidP="001F0EEF">
      <w:pPr>
        <w:pStyle w:val="Bezproreda"/>
        <w:numPr>
          <w:ilvl w:val="0"/>
          <w:numId w:val="90"/>
        </w:numPr>
        <w:jc w:val="both"/>
        <w:rPr>
          <w:rFonts w:ascii="Arial" w:hAnsi="Arial" w:cs="Arial"/>
        </w:rPr>
      </w:pPr>
      <w:r w:rsidRPr="00B57436">
        <w:rPr>
          <w:rFonts w:ascii="Arial" w:hAnsi="Arial" w:cs="Arial"/>
        </w:rPr>
        <w:t xml:space="preserve">natječaj za nadarene studente: 10 stipendija u području prirodnih, tehničkih i biotehničkih znanosti te području biomedicine i zdravstva, 10 stipendija u području društvenih i humanističkih znanosti i 2 stipendije u umjetničkom području </w:t>
      </w:r>
    </w:p>
    <w:p w14:paraId="3D3EB582" w14:textId="77777777" w:rsidR="00B57436" w:rsidRPr="00B57436" w:rsidRDefault="00B57436" w:rsidP="001F0EEF">
      <w:pPr>
        <w:pStyle w:val="Bezproreda"/>
        <w:numPr>
          <w:ilvl w:val="0"/>
          <w:numId w:val="90"/>
        </w:numPr>
        <w:jc w:val="both"/>
        <w:rPr>
          <w:rFonts w:ascii="Arial" w:hAnsi="Arial" w:cs="Arial"/>
        </w:rPr>
      </w:pPr>
      <w:r w:rsidRPr="00B57436">
        <w:rPr>
          <w:rFonts w:ascii="Arial" w:hAnsi="Arial" w:cs="Arial"/>
        </w:rPr>
        <w:t>natječaj za učenike i studente u deficitarnim zanimanjima: 11 stipendija za učenike i 21 stipendiju za studente,</w:t>
      </w:r>
    </w:p>
    <w:p w14:paraId="29C60BE1" w14:textId="77777777" w:rsidR="00B57436" w:rsidRPr="00B57436" w:rsidRDefault="00B57436" w:rsidP="001F0EEF">
      <w:pPr>
        <w:pStyle w:val="Bezproreda"/>
        <w:numPr>
          <w:ilvl w:val="0"/>
          <w:numId w:val="90"/>
        </w:numPr>
        <w:jc w:val="both"/>
        <w:rPr>
          <w:rFonts w:ascii="Arial" w:hAnsi="Arial" w:cs="Arial"/>
        </w:rPr>
      </w:pPr>
      <w:r w:rsidRPr="00B57436">
        <w:rPr>
          <w:rFonts w:ascii="Arial" w:hAnsi="Arial" w:cs="Arial"/>
        </w:rPr>
        <w:t>natječaj za učenike i studente iz obitelji slabijeg imovnog stanja: 6 stipendija za učenike i 10 stipendija za studente</w:t>
      </w:r>
    </w:p>
    <w:p w14:paraId="2DC26D70" w14:textId="77777777" w:rsidR="00B57436" w:rsidRPr="00B57436" w:rsidRDefault="00B57436" w:rsidP="001F0EEF">
      <w:pPr>
        <w:pStyle w:val="Bezproreda"/>
        <w:numPr>
          <w:ilvl w:val="0"/>
          <w:numId w:val="90"/>
        </w:numPr>
        <w:jc w:val="both"/>
        <w:rPr>
          <w:rFonts w:ascii="Arial" w:hAnsi="Arial" w:cs="Arial"/>
        </w:rPr>
      </w:pPr>
      <w:r w:rsidRPr="00B57436">
        <w:rPr>
          <w:rFonts w:ascii="Arial" w:hAnsi="Arial" w:cs="Arial"/>
        </w:rPr>
        <w:t xml:space="preserve">natječaj za studente koji su osobe s invaliditetom </w:t>
      </w:r>
    </w:p>
    <w:p w14:paraId="16ED2C18" w14:textId="77777777" w:rsidR="00B57436" w:rsidRPr="00B57436" w:rsidRDefault="00B57436" w:rsidP="00B57436">
      <w:pPr>
        <w:pStyle w:val="Bezproreda"/>
        <w:jc w:val="both"/>
        <w:rPr>
          <w:rFonts w:ascii="Arial" w:hAnsi="Arial" w:cs="Arial"/>
        </w:rPr>
      </w:pPr>
    </w:p>
    <w:p w14:paraId="23C1565C" w14:textId="77777777" w:rsidR="00B57436" w:rsidRPr="00B57436" w:rsidRDefault="00B57436" w:rsidP="00B57436">
      <w:pPr>
        <w:pStyle w:val="Bezproreda"/>
        <w:jc w:val="both"/>
        <w:rPr>
          <w:rFonts w:ascii="Arial" w:hAnsi="Arial" w:cs="Arial"/>
        </w:rPr>
      </w:pPr>
      <w:r w:rsidRPr="00B57436">
        <w:rPr>
          <w:rFonts w:ascii="Arial" w:hAnsi="Arial" w:cs="Arial"/>
        </w:rPr>
        <w:t>Stipendije učenicima i studentima Grada Dubrovnika iznose:</w:t>
      </w:r>
    </w:p>
    <w:p w14:paraId="4B1ABF65" w14:textId="77777777" w:rsidR="00B57436" w:rsidRPr="00B57436" w:rsidRDefault="00B57436" w:rsidP="001F0EEF">
      <w:pPr>
        <w:numPr>
          <w:ilvl w:val="0"/>
          <w:numId w:val="91"/>
        </w:numPr>
        <w:suppressAutoHyphens/>
        <w:autoSpaceDN w:val="0"/>
        <w:jc w:val="both"/>
        <w:rPr>
          <w:rFonts w:ascii="Arial" w:hAnsi="Arial" w:cs="Arial"/>
          <w:sz w:val="22"/>
          <w:szCs w:val="22"/>
        </w:rPr>
      </w:pPr>
      <w:r w:rsidRPr="00B57436">
        <w:rPr>
          <w:rFonts w:ascii="Arial" w:hAnsi="Arial" w:cs="Arial"/>
          <w:sz w:val="22"/>
          <w:szCs w:val="22"/>
        </w:rPr>
        <w:t xml:space="preserve">za studente koji studiraju izvan Dubrovnika </w:t>
      </w:r>
      <w:r w:rsidRPr="00B57436">
        <w:rPr>
          <w:rFonts w:ascii="Arial" w:hAnsi="Arial" w:cs="Arial"/>
          <w:sz w:val="22"/>
          <w:szCs w:val="22"/>
        </w:rPr>
        <w:tab/>
      </w:r>
      <w:r w:rsidRPr="00B57436">
        <w:rPr>
          <w:rFonts w:ascii="Arial" w:hAnsi="Arial" w:cs="Arial"/>
          <w:sz w:val="22"/>
          <w:szCs w:val="22"/>
        </w:rPr>
        <w:tab/>
        <w:t>220,00 eura</w:t>
      </w:r>
    </w:p>
    <w:p w14:paraId="5C2D5377" w14:textId="77777777" w:rsidR="00B57436" w:rsidRPr="00B57436" w:rsidRDefault="00B57436" w:rsidP="001F0EEF">
      <w:pPr>
        <w:numPr>
          <w:ilvl w:val="0"/>
          <w:numId w:val="91"/>
        </w:numPr>
        <w:suppressAutoHyphens/>
        <w:autoSpaceDN w:val="0"/>
        <w:jc w:val="both"/>
        <w:rPr>
          <w:rFonts w:ascii="Arial" w:hAnsi="Arial" w:cs="Arial"/>
          <w:sz w:val="22"/>
          <w:szCs w:val="22"/>
        </w:rPr>
      </w:pPr>
      <w:r w:rsidRPr="00B57436">
        <w:rPr>
          <w:rFonts w:ascii="Arial" w:hAnsi="Arial" w:cs="Arial"/>
          <w:sz w:val="22"/>
          <w:szCs w:val="22"/>
        </w:rPr>
        <w:t xml:space="preserve">za studente koji studiraju u Dubrovniku </w:t>
      </w:r>
      <w:r w:rsidRPr="00B57436">
        <w:rPr>
          <w:rFonts w:ascii="Arial" w:hAnsi="Arial" w:cs="Arial"/>
          <w:sz w:val="22"/>
          <w:szCs w:val="22"/>
        </w:rPr>
        <w:tab/>
      </w:r>
      <w:r w:rsidRPr="00B57436">
        <w:rPr>
          <w:rFonts w:ascii="Arial" w:hAnsi="Arial" w:cs="Arial"/>
          <w:sz w:val="22"/>
          <w:szCs w:val="22"/>
        </w:rPr>
        <w:tab/>
        <w:t>120,00 eura</w:t>
      </w:r>
    </w:p>
    <w:p w14:paraId="51E7EAE6" w14:textId="77777777" w:rsidR="00B57436" w:rsidRPr="00B57436" w:rsidRDefault="00B57436" w:rsidP="001F0EEF">
      <w:pPr>
        <w:numPr>
          <w:ilvl w:val="0"/>
          <w:numId w:val="91"/>
        </w:numPr>
        <w:suppressAutoHyphens/>
        <w:autoSpaceDN w:val="0"/>
        <w:jc w:val="both"/>
        <w:rPr>
          <w:rFonts w:ascii="Arial" w:hAnsi="Arial" w:cs="Arial"/>
          <w:sz w:val="22"/>
          <w:szCs w:val="22"/>
        </w:rPr>
      </w:pPr>
      <w:r w:rsidRPr="00B57436">
        <w:rPr>
          <w:rFonts w:ascii="Arial" w:hAnsi="Arial" w:cs="Arial"/>
          <w:sz w:val="22"/>
          <w:szCs w:val="22"/>
        </w:rPr>
        <w:t xml:space="preserve">za učenike koji se školuju u Dubrovniku </w:t>
      </w:r>
      <w:r w:rsidRPr="00B57436">
        <w:rPr>
          <w:rFonts w:ascii="Arial" w:hAnsi="Arial" w:cs="Arial"/>
          <w:sz w:val="22"/>
          <w:szCs w:val="22"/>
        </w:rPr>
        <w:tab/>
      </w:r>
      <w:r w:rsidRPr="00B57436">
        <w:rPr>
          <w:rFonts w:ascii="Arial" w:hAnsi="Arial" w:cs="Arial"/>
          <w:sz w:val="22"/>
          <w:szCs w:val="22"/>
        </w:rPr>
        <w:tab/>
        <w:t xml:space="preserve">  75,00 eura</w:t>
      </w:r>
    </w:p>
    <w:p w14:paraId="492B5E42" w14:textId="77777777" w:rsidR="00B57436" w:rsidRPr="00B57436" w:rsidRDefault="00B57436" w:rsidP="001F0EEF">
      <w:pPr>
        <w:numPr>
          <w:ilvl w:val="0"/>
          <w:numId w:val="91"/>
        </w:numPr>
        <w:suppressAutoHyphens/>
        <w:autoSpaceDN w:val="0"/>
        <w:jc w:val="both"/>
        <w:rPr>
          <w:rFonts w:ascii="Arial" w:hAnsi="Arial" w:cs="Arial"/>
          <w:sz w:val="22"/>
          <w:szCs w:val="22"/>
        </w:rPr>
      </w:pPr>
      <w:r w:rsidRPr="00B57436">
        <w:rPr>
          <w:rFonts w:ascii="Arial" w:hAnsi="Arial" w:cs="Arial"/>
          <w:sz w:val="22"/>
          <w:szCs w:val="22"/>
        </w:rPr>
        <w:t xml:space="preserve">za učenike koji se školuju izvan Dubrovnika </w:t>
      </w:r>
      <w:r w:rsidRPr="00B57436">
        <w:rPr>
          <w:rFonts w:ascii="Arial" w:hAnsi="Arial" w:cs="Arial"/>
          <w:sz w:val="22"/>
          <w:szCs w:val="22"/>
        </w:rPr>
        <w:tab/>
        <w:t>145,00 eura</w:t>
      </w:r>
    </w:p>
    <w:p w14:paraId="1FCBE89D" w14:textId="77777777" w:rsidR="00B57436" w:rsidRDefault="00B57436" w:rsidP="00B57436">
      <w:pPr>
        <w:pStyle w:val="Bezproreda"/>
        <w:jc w:val="both"/>
        <w:rPr>
          <w:rFonts w:ascii="Arial" w:hAnsi="Arial" w:cs="Arial"/>
        </w:rPr>
      </w:pPr>
    </w:p>
    <w:p w14:paraId="6CA79252" w14:textId="77777777" w:rsidR="00B57436" w:rsidRPr="00B57436" w:rsidRDefault="00B57436" w:rsidP="00B57436">
      <w:pPr>
        <w:pStyle w:val="Bezproreda"/>
        <w:jc w:val="both"/>
        <w:rPr>
          <w:rFonts w:ascii="Arial" w:hAnsi="Arial" w:cs="Arial"/>
        </w:rPr>
      </w:pPr>
      <w:r w:rsidRPr="00B57436">
        <w:rPr>
          <w:rFonts w:ascii="Arial" w:hAnsi="Arial" w:cs="Arial"/>
        </w:rPr>
        <w:t xml:space="preserve">Grad Dubrovnik će sukladno Sporazumu o stipendiranju studenata Grada Vukovara stipendirati 10 studenata Grada Vukovara.   </w:t>
      </w:r>
    </w:p>
    <w:p w14:paraId="73A531F9" w14:textId="77777777" w:rsidR="00B57436" w:rsidRPr="00B57436" w:rsidRDefault="00B57436" w:rsidP="00B57436">
      <w:pPr>
        <w:pStyle w:val="Bezproreda"/>
        <w:jc w:val="both"/>
        <w:rPr>
          <w:rFonts w:ascii="Arial" w:hAnsi="Arial" w:cs="Arial"/>
        </w:rPr>
      </w:pPr>
      <w:r w:rsidRPr="00B57436">
        <w:rPr>
          <w:rFonts w:ascii="Arial" w:hAnsi="Arial" w:cs="Arial"/>
        </w:rPr>
        <w:t xml:space="preserve"> </w:t>
      </w:r>
    </w:p>
    <w:p w14:paraId="237B03BC" w14:textId="77777777" w:rsidR="00B57436" w:rsidRPr="00B57436" w:rsidRDefault="00B57436" w:rsidP="00B57436">
      <w:pPr>
        <w:pStyle w:val="Bezproreda"/>
        <w:jc w:val="both"/>
        <w:rPr>
          <w:rFonts w:ascii="Arial" w:hAnsi="Arial" w:cs="Arial"/>
        </w:rPr>
      </w:pPr>
      <w:r w:rsidRPr="00B57436">
        <w:rPr>
          <w:rFonts w:ascii="Arial" w:hAnsi="Arial" w:cs="Arial"/>
        </w:rPr>
        <w:lastRenderedPageBreak/>
        <w:t xml:space="preserve">Pored stipendiranja Grad Dubrovnik već dugi niz godina provodi projekt kreditiranja školovanja koji se provodi u suradnji sa Zagrebačkom bankom. </w:t>
      </w:r>
    </w:p>
    <w:p w14:paraId="414B1AE3" w14:textId="77777777" w:rsidR="00B57436" w:rsidRPr="00B57436" w:rsidRDefault="00B57436" w:rsidP="00B57436">
      <w:pPr>
        <w:pStyle w:val="Bezproreda"/>
        <w:jc w:val="both"/>
        <w:rPr>
          <w:rFonts w:ascii="Arial" w:hAnsi="Arial" w:cs="Arial"/>
        </w:rPr>
      </w:pPr>
    </w:p>
    <w:p w14:paraId="79535D43" w14:textId="77777777" w:rsidR="00B57436" w:rsidRPr="00B57436" w:rsidRDefault="00B57436" w:rsidP="00B57436">
      <w:pPr>
        <w:pStyle w:val="Bezproreda"/>
        <w:jc w:val="both"/>
        <w:rPr>
          <w:rFonts w:ascii="Arial" w:hAnsi="Arial" w:cs="Arial"/>
        </w:rPr>
      </w:pPr>
      <w:r w:rsidRPr="00B57436">
        <w:rPr>
          <w:rFonts w:ascii="Arial" w:hAnsi="Arial" w:cs="Arial"/>
        </w:rPr>
        <w:t xml:space="preserve">Ovim projektom željelo se omogućiti svakom dubrovačkom studentu da, neovisno o materijalnim mogućnostima roditelja, završi željeno školovanje. Projekt još uvijek bilježi interes studenata za ovim oblikom pomoći, no realizacija kredita odvija se otežano što u poslovnoj banci objašnjavaju trenutnom situacijom na bankarskom tržištu. </w:t>
      </w:r>
    </w:p>
    <w:p w14:paraId="0E2DDBA3" w14:textId="77777777" w:rsidR="00B57436" w:rsidRPr="00B57436" w:rsidRDefault="00B57436" w:rsidP="00B57436">
      <w:pPr>
        <w:pStyle w:val="Bezproreda"/>
        <w:jc w:val="both"/>
        <w:rPr>
          <w:rFonts w:ascii="Arial" w:hAnsi="Arial" w:cs="Arial"/>
        </w:rPr>
      </w:pPr>
    </w:p>
    <w:p w14:paraId="104FBF47" w14:textId="77777777" w:rsidR="00B57436" w:rsidRPr="00B57436" w:rsidRDefault="00B57436" w:rsidP="00946D49">
      <w:pPr>
        <w:pStyle w:val="Bezproreda"/>
        <w:jc w:val="both"/>
        <w:rPr>
          <w:rFonts w:ascii="Arial" w:hAnsi="Arial" w:cs="Arial"/>
        </w:rPr>
      </w:pPr>
      <w:r w:rsidRPr="00B57436">
        <w:rPr>
          <w:rFonts w:ascii="Arial" w:hAnsi="Arial" w:cs="Arial"/>
        </w:rPr>
        <w:t xml:space="preserve">Ova poslovna banka predložit će Gradu Dubrovniku izmijenjeni oblik kreditiranja školovanja koji će biti u skladu s uputama Hrvatske narodne banke. </w:t>
      </w:r>
    </w:p>
    <w:p w14:paraId="5E69D012" w14:textId="77777777" w:rsidR="00B57436" w:rsidRPr="00B57436" w:rsidRDefault="00B57436" w:rsidP="00946D49">
      <w:pPr>
        <w:pStyle w:val="Bezproreda"/>
        <w:jc w:val="both"/>
        <w:rPr>
          <w:rFonts w:ascii="Arial" w:hAnsi="Arial" w:cs="Arial"/>
        </w:rPr>
      </w:pPr>
    </w:p>
    <w:p w14:paraId="1C60351B" w14:textId="77777777" w:rsidR="00B57436" w:rsidRPr="00B57436" w:rsidRDefault="00B57436" w:rsidP="00946D49">
      <w:pPr>
        <w:pStyle w:val="Bezproreda"/>
        <w:jc w:val="both"/>
        <w:rPr>
          <w:rFonts w:ascii="Arial" w:eastAsiaTheme="minorHAnsi" w:hAnsi="Arial" w:cs="Arial"/>
        </w:rPr>
      </w:pPr>
      <w:bookmarkStart w:id="21" w:name="_Hlk183008856"/>
      <w:r w:rsidRPr="00B57436">
        <w:rPr>
          <w:rFonts w:ascii="Arial" w:hAnsi="Arial" w:cs="Arial"/>
        </w:rPr>
        <w:t xml:space="preserve">Sukladno Pravilniku o nagrađivanju učenika i studenata Upravni odjel za obrazovanje, šport, socijalnu skrb i civilno društvo raspisat će u lipnju 2025. godine Javni poziv za </w:t>
      </w:r>
      <w:r w:rsidRPr="00B57436">
        <w:rPr>
          <w:rFonts w:ascii="Arial" w:eastAsiaTheme="minorHAnsi" w:hAnsi="Arial" w:cs="Arial"/>
        </w:rPr>
        <w:t xml:space="preserve"> podnošenje prijedloga za dodjelu nagrada za posebna postignuća učenika i studenata Grada Dubrovnika za školsku godinu 2024./2025. Za novčane nagrade učenicima i studentima osigurano je u proračunu za 2025. godinu 15.000,00 eura.</w:t>
      </w:r>
    </w:p>
    <w:bookmarkEnd w:id="21"/>
    <w:p w14:paraId="31E21C3C" w14:textId="77777777" w:rsidR="00B57436" w:rsidRPr="00B57436" w:rsidRDefault="00B57436" w:rsidP="00946D49">
      <w:pPr>
        <w:pStyle w:val="Bezproreda"/>
        <w:jc w:val="both"/>
        <w:rPr>
          <w:rFonts w:ascii="Arial" w:hAnsi="Arial" w:cs="Arial"/>
        </w:rPr>
      </w:pPr>
    </w:p>
    <w:p w14:paraId="4A61F1F4" w14:textId="77777777" w:rsidR="00B57436" w:rsidRPr="00B57436" w:rsidRDefault="00B57436" w:rsidP="00946D49">
      <w:pPr>
        <w:pStyle w:val="Bezproreda"/>
        <w:rPr>
          <w:rFonts w:ascii="Arial" w:hAnsi="Arial" w:cs="Arial"/>
          <w:b/>
          <w:highlight w:val="yellow"/>
        </w:rPr>
      </w:pPr>
    </w:p>
    <w:p w14:paraId="2A8BF469" w14:textId="77777777" w:rsidR="00B57436" w:rsidRPr="00B57436" w:rsidRDefault="00B57436" w:rsidP="00946D49">
      <w:pPr>
        <w:pStyle w:val="Bezproreda"/>
        <w:rPr>
          <w:rFonts w:ascii="Arial" w:hAnsi="Arial" w:cs="Arial"/>
          <w:b/>
        </w:rPr>
      </w:pPr>
      <w:r w:rsidRPr="00B57436">
        <w:rPr>
          <w:rFonts w:ascii="Arial" w:hAnsi="Arial" w:cs="Arial"/>
          <w:b/>
        </w:rPr>
        <w:t>5. KAPITALNA ULAGANJA U ŠKOLSTVO</w:t>
      </w:r>
    </w:p>
    <w:p w14:paraId="562C20A8" w14:textId="77777777" w:rsidR="00B57436" w:rsidRPr="00B57436" w:rsidRDefault="00B57436" w:rsidP="00B57436">
      <w:pPr>
        <w:pStyle w:val="Bezproreda"/>
        <w:rPr>
          <w:rFonts w:ascii="Arial" w:hAnsi="Arial" w:cs="Arial"/>
          <w:b/>
        </w:rPr>
      </w:pPr>
    </w:p>
    <w:p w14:paraId="75EDB5EE" w14:textId="77777777" w:rsidR="00B57436" w:rsidRPr="00B57436" w:rsidRDefault="00B57436" w:rsidP="00B57436">
      <w:pPr>
        <w:pStyle w:val="Bezproreda"/>
        <w:jc w:val="both"/>
        <w:rPr>
          <w:rFonts w:ascii="Arial" w:hAnsi="Arial" w:cs="Arial"/>
        </w:rPr>
      </w:pPr>
      <w:r w:rsidRPr="00B57436">
        <w:rPr>
          <w:rFonts w:ascii="Arial" w:hAnsi="Arial" w:cs="Arial"/>
        </w:rPr>
        <w:t>Kapitalna ulaganja u školstvo spadaju u djelokrug rada Upravnog odjela za izgradnju i upravljanje projektima. U proračunu Grada Dubrovnika za 2025. godinu planirani su sljedeći projekti iz područja školstva:</w:t>
      </w:r>
    </w:p>
    <w:p w14:paraId="3B6950B1" w14:textId="77777777" w:rsidR="00B57436" w:rsidRPr="00B57436" w:rsidRDefault="00B57436" w:rsidP="00B57436">
      <w:pPr>
        <w:pStyle w:val="Bezproreda"/>
        <w:jc w:val="both"/>
        <w:rPr>
          <w:rFonts w:ascii="Arial" w:hAnsi="Arial" w:cs="Arial"/>
          <w:b/>
        </w:rPr>
      </w:pPr>
    </w:p>
    <w:p w14:paraId="52495910" w14:textId="77777777" w:rsidR="00B57436" w:rsidRPr="00B57436" w:rsidRDefault="00B57436" w:rsidP="00B57436">
      <w:pPr>
        <w:pStyle w:val="Bezproreda"/>
        <w:jc w:val="both"/>
        <w:rPr>
          <w:rFonts w:ascii="Arial" w:hAnsi="Arial" w:cs="Arial"/>
          <w:b/>
        </w:rPr>
      </w:pPr>
      <w:r w:rsidRPr="00B57436">
        <w:rPr>
          <w:rFonts w:ascii="Arial" w:hAnsi="Arial" w:cs="Arial"/>
          <w:b/>
        </w:rPr>
        <w:t>5.1. Dogradnja Osnovne škole Mokošica</w:t>
      </w:r>
    </w:p>
    <w:p w14:paraId="62EA8E95" w14:textId="77777777" w:rsidR="00B57436" w:rsidRPr="00B57436" w:rsidRDefault="00B57436" w:rsidP="00B57436">
      <w:pPr>
        <w:pStyle w:val="Bezproreda"/>
        <w:jc w:val="both"/>
        <w:rPr>
          <w:rFonts w:ascii="Arial" w:hAnsi="Arial" w:cs="Arial"/>
        </w:rPr>
      </w:pPr>
    </w:p>
    <w:p w14:paraId="5B6CC6D0" w14:textId="77777777" w:rsidR="00B57436" w:rsidRPr="00B57436" w:rsidRDefault="00B57436" w:rsidP="00B57436">
      <w:pPr>
        <w:pStyle w:val="Bezproreda"/>
        <w:jc w:val="both"/>
        <w:rPr>
          <w:rFonts w:ascii="Arial" w:hAnsi="Arial" w:cs="Arial"/>
        </w:rPr>
      </w:pPr>
      <w:bookmarkStart w:id="22" w:name="_Hlk156899967"/>
      <w:r w:rsidRPr="00B57436">
        <w:rPr>
          <w:rFonts w:ascii="Arial" w:hAnsi="Arial" w:cs="Arial"/>
        </w:rPr>
        <w:t xml:space="preserve">Najvažnije kapitalno ulaganje u školstvu je dogradnja Osnovne škole Mokošica s planom izgradnje 18 novih učionica, knjižnice, kuhinje, blagovaonice i uredskih prostora. Projektom je planirano i uređenje vanjskih prostora te izgradnja igrališta na krovu zgrade. U proračunu za 2025. godinu planirano je 10.322.474,00 eura od čega su 10.093.680,00 bespovratna sredstva Europske unije. </w:t>
      </w:r>
    </w:p>
    <w:bookmarkEnd w:id="22"/>
    <w:p w14:paraId="77140DD9" w14:textId="77777777" w:rsidR="00B57436" w:rsidRPr="00B57436" w:rsidRDefault="00B57436" w:rsidP="00B57436">
      <w:pPr>
        <w:pStyle w:val="Bezproreda"/>
        <w:jc w:val="both"/>
        <w:rPr>
          <w:rFonts w:ascii="Arial" w:hAnsi="Arial" w:cs="Arial"/>
          <w:b/>
        </w:rPr>
      </w:pPr>
    </w:p>
    <w:p w14:paraId="57643A70" w14:textId="77777777" w:rsidR="00B57436" w:rsidRPr="00B57436" w:rsidRDefault="00B57436" w:rsidP="00B57436">
      <w:pPr>
        <w:pStyle w:val="Bezproreda"/>
        <w:jc w:val="both"/>
        <w:rPr>
          <w:rFonts w:ascii="Arial" w:hAnsi="Arial" w:cs="Arial"/>
          <w:b/>
        </w:rPr>
      </w:pPr>
      <w:r w:rsidRPr="00B57436">
        <w:rPr>
          <w:rFonts w:ascii="Arial" w:hAnsi="Arial" w:cs="Arial"/>
          <w:b/>
        </w:rPr>
        <w:t xml:space="preserve">5.2. Sportska dvorana Osnovne škole Antuna </w:t>
      </w:r>
      <w:proofErr w:type="spellStart"/>
      <w:r w:rsidRPr="00B57436">
        <w:rPr>
          <w:rFonts w:ascii="Arial" w:hAnsi="Arial" w:cs="Arial"/>
          <w:b/>
        </w:rPr>
        <w:t>Masle</w:t>
      </w:r>
      <w:proofErr w:type="spellEnd"/>
    </w:p>
    <w:p w14:paraId="3B22B739" w14:textId="77777777" w:rsidR="00B57436" w:rsidRPr="00B57436" w:rsidRDefault="00B57436" w:rsidP="00B57436">
      <w:pPr>
        <w:pStyle w:val="Bezproreda"/>
        <w:rPr>
          <w:rFonts w:ascii="Arial" w:hAnsi="Arial" w:cs="Arial"/>
          <w:b/>
        </w:rPr>
      </w:pPr>
    </w:p>
    <w:p w14:paraId="3DDBEC0F" w14:textId="77777777" w:rsidR="00B57436" w:rsidRPr="00B57436" w:rsidRDefault="00B57436" w:rsidP="00B57436">
      <w:pPr>
        <w:pStyle w:val="Bezproreda"/>
        <w:jc w:val="both"/>
        <w:rPr>
          <w:rFonts w:ascii="Arial" w:hAnsi="Arial" w:cs="Arial"/>
        </w:rPr>
      </w:pPr>
      <w:r w:rsidRPr="00B57436">
        <w:rPr>
          <w:rFonts w:ascii="Arial" w:hAnsi="Arial" w:cs="Arial"/>
        </w:rPr>
        <w:t xml:space="preserve">Zgrada sportske dvorane nalazi se sjeverno od zgrade škole na postojećem nogometnom igralištu. Zgrada škole i nove dvorane međusobno su povezane toplom vezom, a za ulaz u samu dvoranu može se koristiti i vlastiti ulaz bez potrebe ulaženja u školu. </w:t>
      </w:r>
    </w:p>
    <w:p w14:paraId="38FBD9EF" w14:textId="77777777" w:rsidR="00B57436" w:rsidRPr="00B57436" w:rsidRDefault="00B57436" w:rsidP="00B57436">
      <w:pPr>
        <w:pStyle w:val="Bezproreda"/>
        <w:jc w:val="both"/>
        <w:rPr>
          <w:rFonts w:ascii="Arial" w:hAnsi="Arial" w:cs="Arial"/>
        </w:rPr>
      </w:pPr>
      <w:r w:rsidRPr="00B57436">
        <w:rPr>
          <w:rFonts w:ascii="Arial" w:hAnsi="Arial" w:cs="Arial"/>
        </w:rPr>
        <w:t xml:space="preserve">Obzirom na sportsko-rekreacijsku namjenu novo-planirane građevine ista će zasigurno obogatiti i razne izvanškolske sportsko-društvene sadržaje šire zajednice. </w:t>
      </w:r>
    </w:p>
    <w:p w14:paraId="30E4818A" w14:textId="77777777" w:rsidR="00B57436" w:rsidRPr="00B57436" w:rsidRDefault="00B57436" w:rsidP="00B57436">
      <w:pPr>
        <w:pStyle w:val="Bezproreda"/>
        <w:jc w:val="both"/>
        <w:rPr>
          <w:rFonts w:ascii="Arial" w:hAnsi="Arial" w:cs="Arial"/>
        </w:rPr>
      </w:pPr>
    </w:p>
    <w:p w14:paraId="494A4B32" w14:textId="77777777" w:rsidR="00B57436" w:rsidRPr="00B57436" w:rsidRDefault="00B57436" w:rsidP="00B57436">
      <w:pPr>
        <w:pStyle w:val="Bezproreda"/>
        <w:jc w:val="both"/>
        <w:rPr>
          <w:rFonts w:ascii="Arial" w:hAnsi="Arial" w:cs="Arial"/>
        </w:rPr>
      </w:pPr>
      <w:r w:rsidRPr="00B57436">
        <w:rPr>
          <w:rFonts w:ascii="Arial" w:hAnsi="Arial" w:cs="Arial"/>
        </w:rPr>
        <w:t xml:space="preserve">Za planiranu dogradnju u proračunu Grada Dubrovnika osigurana su sredstva u iznosu od 3.286.222,00 eura koja su u cijelosti osigurana iz EU fondova. </w:t>
      </w:r>
    </w:p>
    <w:p w14:paraId="4233A29E" w14:textId="77777777" w:rsidR="00B57436" w:rsidRPr="00B57436" w:rsidRDefault="00B57436" w:rsidP="00B57436">
      <w:pPr>
        <w:pStyle w:val="Bezproreda"/>
        <w:jc w:val="both"/>
        <w:rPr>
          <w:rFonts w:ascii="Arial" w:hAnsi="Arial" w:cs="Arial"/>
          <w:b/>
        </w:rPr>
      </w:pPr>
      <w:r w:rsidRPr="00B57436">
        <w:rPr>
          <w:rFonts w:ascii="Arial" w:hAnsi="Arial" w:cs="Arial"/>
          <w:b/>
        </w:rPr>
        <w:t xml:space="preserve"> </w:t>
      </w:r>
    </w:p>
    <w:p w14:paraId="51F25EFD" w14:textId="77777777" w:rsidR="00B57436" w:rsidRPr="00B57436" w:rsidRDefault="00B57436" w:rsidP="00B57436">
      <w:pPr>
        <w:pStyle w:val="Bezproreda"/>
        <w:rPr>
          <w:rFonts w:ascii="Arial" w:hAnsi="Arial" w:cs="Arial"/>
          <w:b/>
          <w:bCs/>
        </w:rPr>
      </w:pPr>
      <w:r w:rsidRPr="00B57436">
        <w:rPr>
          <w:rFonts w:ascii="Arial" w:hAnsi="Arial" w:cs="Arial"/>
          <w:b/>
          <w:bCs/>
        </w:rPr>
        <w:t>5.3. Energetska obnova Osnovne škole Marina Držića (škola s posebnim programom)</w:t>
      </w:r>
    </w:p>
    <w:p w14:paraId="5A32F6B6" w14:textId="77777777" w:rsidR="00B57436" w:rsidRPr="00B57436" w:rsidRDefault="00B57436" w:rsidP="00B57436">
      <w:pPr>
        <w:pStyle w:val="Bezproreda"/>
        <w:jc w:val="both"/>
        <w:rPr>
          <w:rFonts w:ascii="Arial" w:hAnsi="Arial" w:cs="Arial"/>
          <w:b/>
          <w:bCs/>
        </w:rPr>
      </w:pPr>
    </w:p>
    <w:p w14:paraId="702F860C" w14:textId="77777777" w:rsidR="00B57436" w:rsidRPr="00B57436" w:rsidRDefault="00B57436" w:rsidP="00B57436">
      <w:pPr>
        <w:pStyle w:val="Bezproreda"/>
        <w:rPr>
          <w:rFonts w:ascii="Arial" w:hAnsi="Arial" w:cs="Arial"/>
        </w:rPr>
      </w:pPr>
      <w:r w:rsidRPr="00B57436">
        <w:rPr>
          <w:rFonts w:ascii="Arial" w:hAnsi="Arial" w:cs="Arial"/>
        </w:rPr>
        <w:t xml:space="preserve">Energetska obnova Škole s posebnim programom Osnovne škole Marina Držića obuhvaća novu toplinsku izolaciju fasade i krovišta, postavljanje dizalice topline i izmjenu stolarije i rasvjete. U proračunu Grada Dubrovnika za 2025. godinu osigurano je 610.228,00 eura od čega su 510.228,00 sredstva iz EU fondova. </w:t>
      </w:r>
    </w:p>
    <w:p w14:paraId="6A3663B5" w14:textId="77777777" w:rsidR="00B57436" w:rsidRPr="00B57436" w:rsidRDefault="00B57436" w:rsidP="00B57436">
      <w:pPr>
        <w:pStyle w:val="Bezproreda"/>
        <w:rPr>
          <w:rFonts w:ascii="Arial" w:hAnsi="Arial" w:cs="Arial"/>
        </w:rPr>
      </w:pPr>
    </w:p>
    <w:p w14:paraId="439BFF94" w14:textId="77777777" w:rsidR="00B57436" w:rsidRPr="00B57436" w:rsidRDefault="00B57436" w:rsidP="00B57436">
      <w:pPr>
        <w:pStyle w:val="Bezproreda"/>
        <w:rPr>
          <w:rFonts w:ascii="Arial" w:hAnsi="Arial" w:cs="Arial"/>
          <w:b/>
        </w:rPr>
      </w:pPr>
      <w:r w:rsidRPr="00B57436">
        <w:rPr>
          <w:rFonts w:ascii="Arial" w:hAnsi="Arial" w:cs="Arial"/>
          <w:b/>
        </w:rPr>
        <w:t>5.4. Energetska obnova Osnovne škole Mokošica</w:t>
      </w:r>
    </w:p>
    <w:p w14:paraId="52A8AF06" w14:textId="77777777" w:rsidR="00B57436" w:rsidRPr="00B57436" w:rsidRDefault="00B57436" w:rsidP="00B57436">
      <w:pPr>
        <w:pStyle w:val="Bezproreda"/>
        <w:rPr>
          <w:rFonts w:ascii="Arial" w:hAnsi="Arial" w:cs="Arial"/>
          <w:b/>
        </w:rPr>
      </w:pPr>
    </w:p>
    <w:p w14:paraId="2C4F665A" w14:textId="77777777" w:rsidR="00BB2CB9" w:rsidRDefault="00B57436" w:rsidP="00946D49">
      <w:pPr>
        <w:pStyle w:val="Bezproreda"/>
        <w:jc w:val="both"/>
        <w:rPr>
          <w:rFonts w:ascii="Arial" w:hAnsi="Arial" w:cs="Arial"/>
        </w:rPr>
      </w:pPr>
      <w:r w:rsidRPr="00B57436">
        <w:rPr>
          <w:rFonts w:ascii="Arial" w:hAnsi="Arial" w:cs="Arial"/>
        </w:rPr>
        <w:t xml:space="preserve">Fond za zaštitu okoliša i energetsku učinkovitost dostavio je 27. siječnja 2025. godine dopis kojim obavještava Grad Dubrovnik o dodjeli bespovratnih sredstava temeljem Poziva na dostavu projektnih prijedloga u projektu „Energetska obnova zgrada javnog sektora“. Za </w:t>
      </w:r>
      <w:r w:rsidRPr="00B57436">
        <w:rPr>
          <w:rFonts w:ascii="Arial" w:hAnsi="Arial" w:cs="Arial"/>
        </w:rPr>
        <w:lastRenderedPageBreak/>
        <w:t>projekt Energetska obnova Osnovne škole Mokošica</w:t>
      </w:r>
      <w:r>
        <w:rPr>
          <w:rFonts w:ascii="Arial" w:hAnsi="Arial" w:cs="Arial"/>
        </w:rPr>
        <w:t xml:space="preserve"> predlaže se dodjeljivanje bespovratnih sredstava u iznosu od 1.638.432,98 eura. </w:t>
      </w:r>
    </w:p>
    <w:p w14:paraId="7D16571E" w14:textId="77777777" w:rsidR="00B57436" w:rsidRPr="00B57436" w:rsidRDefault="00B57436" w:rsidP="00B57436">
      <w:pPr>
        <w:autoSpaceDE w:val="0"/>
        <w:adjustRightInd w:val="0"/>
        <w:rPr>
          <w:rFonts w:ascii="Arial" w:hAnsi="Arial" w:cs="Arial"/>
          <w:sz w:val="22"/>
          <w:szCs w:val="22"/>
        </w:rPr>
      </w:pPr>
      <w:r w:rsidRPr="00B57436">
        <w:rPr>
          <w:rFonts w:ascii="Arial" w:hAnsi="Arial" w:cs="Arial"/>
          <w:sz w:val="22"/>
          <w:szCs w:val="22"/>
          <w:lang w:val="pl-PL"/>
        </w:rPr>
        <w:t>KLASA</w:t>
      </w:r>
      <w:r w:rsidRPr="00B57436">
        <w:rPr>
          <w:rFonts w:ascii="Arial" w:hAnsi="Arial" w:cs="Arial"/>
          <w:sz w:val="22"/>
          <w:szCs w:val="22"/>
        </w:rPr>
        <w:t>: 602-01/25-01/03</w:t>
      </w:r>
    </w:p>
    <w:p w14:paraId="5D192497" w14:textId="77777777" w:rsidR="00B57436" w:rsidRPr="00B57436" w:rsidRDefault="00B57436" w:rsidP="00B57436">
      <w:pPr>
        <w:autoSpaceDE w:val="0"/>
        <w:adjustRightInd w:val="0"/>
        <w:rPr>
          <w:rFonts w:ascii="Arial" w:hAnsi="Arial" w:cs="Arial"/>
          <w:sz w:val="22"/>
          <w:szCs w:val="22"/>
        </w:rPr>
      </w:pPr>
      <w:r w:rsidRPr="00B57436">
        <w:rPr>
          <w:rFonts w:ascii="Arial" w:hAnsi="Arial" w:cs="Arial"/>
          <w:sz w:val="22"/>
          <w:szCs w:val="22"/>
          <w:lang w:val="pl-PL"/>
        </w:rPr>
        <w:t>URBROJ</w:t>
      </w:r>
      <w:r w:rsidRPr="00B57436">
        <w:rPr>
          <w:rFonts w:ascii="Arial" w:hAnsi="Arial" w:cs="Arial"/>
          <w:sz w:val="22"/>
          <w:szCs w:val="22"/>
        </w:rPr>
        <w:t>: 2117-1-09-25-</w:t>
      </w:r>
      <w:r w:rsidR="00946D49">
        <w:rPr>
          <w:rFonts w:ascii="Arial" w:hAnsi="Arial" w:cs="Arial"/>
          <w:sz w:val="22"/>
          <w:szCs w:val="22"/>
        </w:rPr>
        <w:t>03</w:t>
      </w:r>
    </w:p>
    <w:p w14:paraId="289D9717" w14:textId="77777777" w:rsidR="00B57436" w:rsidRPr="00B57436" w:rsidRDefault="00B57436" w:rsidP="00B57436">
      <w:pPr>
        <w:autoSpaceDE w:val="0"/>
        <w:adjustRightInd w:val="0"/>
        <w:rPr>
          <w:rFonts w:ascii="Arial" w:hAnsi="Arial" w:cs="Arial"/>
          <w:sz w:val="22"/>
          <w:szCs w:val="22"/>
        </w:rPr>
      </w:pPr>
      <w:r w:rsidRPr="00B57436">
        <w:rPr>
          <w:rFonts w:ascii="Arial" w:hAnsi="Arial" w:cs="Arial"/>
          <w:sz w:val="22"/>
          <w:szCs w:val="22"/>
          <w:lang w:val="pl-PL"/>
        </w:rPr>
        <w:t>Dubrovnik</w:t>
      </w:r>
      <w:r w:rsidRPr="00B57436">
        <w:rPr>
          <w:rFonts w:ascii="Arial" w:hAnsi="Arial" w:cs="Arial"/>
          <w:sz w:val="22"/>
          <w:szCs w:val="22"/>
        </w:rPr>
        <w:t>, 28. veljače 2025.</w:t>
      </w:r>
    </w:p>
    <w:p w14:paraId="40BA05DA" w14:textId="77777777" w:rsidR="00BB2CB9" w:rsidRDefault="00BB2CB9">
      <w:pPr>
        <w:rPr>
          <w:rFonts w:ascii="Arial" w:hAnsi="Arial" w:cs="Arial"/>
          <w:sz w:val="22"/>
          <w:szCs w:val="22"/>
        </w:rPr>
      </w:pPr>
    </w:p>
    <w:p w14:paraId="3B7F5463" w14:textId="77777777" w:rsidR="00BB2CB9" w:rsidRDefault="00BB2CB9" w:rsidP="00BB2CB9">
      <w:pPr>
        <w:rPr>
          <w:rFonts w:ascii="Arial" w:hAnsi="Arial" w:cs="Arial"/>
          <w:sz w:val="22"/>
          <w:szCs w:val="22"/>
        </w:rPr>
      </w:pPr>
      <w:r>
        <w:rPr>
          <w:rFonts w:ascii="Arial" w:hAnsi="Arial" w:cs="Arial"/>
          <w:sz w:val="22"/>
          <w:szCs w:val="22"/>
        </w:rPr>
        <w:t>Predsjednik Gradskog vijeća:</w:t>
      </w:r>
    </w:p>
    <w:p w14:paraId="1ED52BCA" w14:textId="77777777" w:rsidR="00BB2CB9" w:rsidRDefault="00BB2CB9" w:rsidP="00BB2CB9">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72FDA558" w14:textId="77777777" w:rsidR="00BB2CB9" w:rsidRPr="00F12AB6" w:rsidRDefault="00BB2CB9" w:rsidP="00BB2CB9">
      <w:pPr>
        <w:rPr>
          <w:rFonts w:ascii="Arial" w:hAnsi="Arial" w:cs="Arial"/>
          <w:sz w:val="22"/>
          <w:szCs w:val="22"/>
        </w:rPr>
      </w:pPr>
      <w:r>
        <w:rPr>
          <w:rFonts w:ascii="Arial" w:hAnsi="Arial" w:cs="Arial"/>
          <w:sz w:val="22"/>
          <w:szCs w:val="22"/>
        </w:rPr>
        <w:t>-------------------------------------</w:t>
      </w:r>
    </w:p>
    <w:p w14:paraId="07BD0D52" w14:textId="77777777" w:rsidR="00BB2CB9" w:rsidRDefault="00BB2CB9" w:rsidP="00946D49">
      <w:pPr>
        <w:rPr>
          <w:rFonts w:ascii="Arial" w:hAnsi="Arial" w:cs="Arial"/>
          <w:sz w:val="22"/>
          <w:szCs w:val="22"/>
        </w:rPr>
      </w:pPr>
    </w:p>
    <w:p w14:paraId="7AB4A913" w14:textId="77777777" w:rsidR="00B57436" w:rsidRDefault="00B57436" w:rsidP="00946D49">
      <w:pPr>
        <w:rPr>
          <w:rFonts w:ascii="Arial" w:hAnsi="Arial" w:cs="Arial"/>
          <w:sz w:val="22"/>
          <w:szCs w:val="22"/>
        </w:rPr>
      </w:pPr>
    </w:p>
    <w:p w14:paraId="7FC73722" w14:textId="77777777" w:rsidR="00BB2CB9" w:rsidRDefault="00BB2CB9" w:rsidP="00946D49">
      <w:pPr>
        <w:rPr>
          <w:rFonts w:ascii="Arial" w:hAnsi="Arial" w:cs="Arial"/>
          <w:sz w:val="22"/>
          <w:szCs w:val="22"/>
        </w:rPr>
      </w:pPr>
    </w:p>
    <w:p w14:paraId="189B0FA9" w14:textId="77777777" w:rsidR="00BB2CB9" w:rsidRDefault="00BB2CB9" w:rsidP="00946D49">
      <w:pPr>
        <w:rPr>
          <w:rFonts w:ascii="Arial" w:hAnsi="Arial" w:cs="Arial"/>
          <w:sz w:val="22"/>
          <w:szCs w:val="22"/>
        </w:rPr>
      </w:pPr>
    </w:p>
    <w:p w14:paraId="0FB48710" w14:textId="77777777" w:rsidR="00A200C4" w:rsidRPr="00B57436" w:rsidRDefault="00A200C4" w:rsidP="00946D49">
      <w:pPr>
        <w:rPr>
          <w:rFonts w:ascii="Arial" w:hAnsi="Arial" w:cs="Arial"/>
          <w:b/>
          <w:sz w:val="22"/>
          <w:szCs w:val="22"/>
        </w:rPr>
      </w:pPr>
      <w:r w:rsidRPr="00B57436">
        <w:rPr>
          <w:rFonts w:ascii="Arial" w:hAnsi="Arial" w:cs="Arial"/>
          <w:b/>
          <w:sz w:val="22"/>
          <w:szCs w:val="22"/>
        </w:rPr>
        <w:t>4</w:t>
      </w:r>
      <w:r w:rsidR="0092119B">
        <w:rPr>
          <w:rFonts w:ascii="Arial" w:hAnsi="Arial" w:cs="Arial"/>
          <w:b/>
          <w:sz w:val="22"/>
          <w:szCs w:val="22"/>
        </w:rPr>
        <w:t>7</w:t>
      </w:r>
    </w:p>
    <w:p w14:paraId="1BAE1AED" w14:textId="77777777" w:rsidR="00A200C4" w:rsidRDefault="00A200C4" w:rsidP="00946D49">
      <w:pPr>
        <w:rPr>
          <w:rFonts w:ascii="Arial" w:hAnsi="Arial" w:cs="Arial"/>
          <w:sz w:val="22"/>
          <w:szCs w:val="22"/>
        </w:rPr>
      </w:pPr>
    </w:p>
    <w:p w14:paraId="014BACB9" w14:textId="77777777" w:rsidR="00A200C4" w:rsidRDefault="00A200C4" w:rsidP="00946D49">
      <w:pPr>
        <w:rPr>
          <w:rFonts w:ascii="Arial" w:hAnsi="Arial" w:cs="Arial"/>
          <w:sz w:val="22"/>
          <w:szCs w:val="22"/>
        </w:rPr>
      </w:pPr>
    </w:p>
    <w:p w14:paraId="4F2DF8A4" w14:textId="77777777" w:rsidR="00B57436" w:rsidRPr="00033180" w:rsidRDefault="00B57436" w:rsidP="00B57436">
      <w:pPr>
        <w:jc w:val="both"/>
        <w:rPr>
          <w:rFonts w:ascii="Arial" w:hAnsi="Arial" w:cs="Arial"/>
          <w:sz w:val="22"/>
          <w:szCs w:val="22"/>
        </w:rPr>
      </w:pPr>
      <w:r w:rsidRPr="00033180">
        <w:rPr>
          <w:rFonts w:ascii="Arial" w:hAnsi="Arial" w:cs="Arial"/>
          <w:sz w:val="22"/>
          <w:szCs w:val="22"/>
          <w:lang w:val="de-DE"/>
        </w:rPr>
        <w:t xml:space="preserve">Na </w:t>
      </w:r>
      <w:proofErr w:type="spellStart"/>
      <w:r w:rsidRPr="00033180">
        <w:rPr>
          <w:rFonts w:ascii="Arial" w:hAnsi="Arial" w:cs="Arial"/>
          <w:sz w:val="22"/>
          <w:szCs w:val="22"/>
          <w:lang w:val="de-DE"/>
        </w:rPr>
        <w:t>temelju</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članka</w:t>
      </w:r>
      <w:proofErr w:type="spellEnd"/>
      <w:r w:rsidRPr="00033180">
        <w:rPr>
          <w:rFonts w:ascii="Arial" w:hAnsi="Arial" w:cs="Arial"/>
          <w:sz w:val="22"/>
          <w:szCs w:val="22"/>
          <w:lang w:val="de-DE"/>
        </w:rPr>
        <w:t xml:space="preserve"> 29. </w:t>
      </w:r>
      <w:bookmarkStart w:id="23" w:name="_Hlk187303668"/>
      <w:proofErr w:type="spellStart"/>
      <w:r w:rsidRPr="00033180">
        <w:rPr>
          <w:rFonts w:ascii="Arial" w:hAnsi="Arial" w:cs="Arial"/>
          <w:sz w:val="22"/>
          <w:szCs w:val="22"/>
          <w:lang w:val="de-DE"/>
        </w:rPr>
        <w:t>Uredbe</w:t>
      </w:r>
      <w:proofErr w:type="spellEnd"/>
      <w:r w:rsidRPr="00033180">
        <w:rPr>
          <w:rFonts w:ascii="Arial" w:hAnsi="Arial" w:cs="Arial"/>
          <w:sz w:val="22"/>
          <w:szCs w:val="22"/>
          <w:lang w:val="de-DE"/>
        </w:rPr>
        <w:t xml:space="preserve"> o </w:t>
      </w:r>
      <w:proofErr w:type="spellStart"/>
      <w:r w:rsidRPr="00033180">
        <w:rPr>
          <w:rFonts w:ascii="Arial" w:hAnsi="Arial" w:cs="Arial"/>
          <w:sz w:val="22"/>
          <w:szCs w:val="22"/>
          <w:lang w:val="de-DE"/>
        </w:rPr>
        <w:t>kriterijima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mjerilima</w:t>
      </w:r>
      <w:proofErr w:type="spellEnd"/>
      <w:r w:rsidRPr="00033180">
        <w:rPr>
          <w:rFonts w:ascii="Arial" w:hAnsi="Arial" w:cs="Arial"/>
          <w:sz w:val="22"/>
          <w:szCs w:val="22"/>
          <w:lang w:val="de-DE"/>
        </w:rPr>
        <w:t xml:space="preserve"> i </w:t>
      </w:r>
      <w:proofErr w:type="spellStart"/>
      <w:r w:rsidRPr="00033180">
        <w:rPr>
          <w:rFonts w:ascii="Arial" w:hAnsi="Arial" w:cs="Arial"/>
          <w:sz w:val="22"/>
          <w:szCs w:val="22"/>
          <w:lang w:val="de-DE"/>
        </w:rPr>
        <w:t>postupcima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financiranja</w:t>
      </w:r>
      <w:proofErr w:type="spellEnd"/>
      <w:r w:rsidRPr="00033180">
        <w:rPr>
          <w:rFonts w:ascii="Arial" w:hAnsi="Arial" w:cs="Arial"/>
          <w:sz w:val="22"/>
          <w:szCs w:val="22"/>
          <w:lang w:val="de-DE"/>
        </w:rPr>
        <w:t xml:space="preserve"> i </w:t>
      </w:r>
      <w:proofErr w:type="spellStart"/>
      <w:r w:rsidRPr="00033180">
        <w:rPr>
          <w:rFonts w:ascii="Arial" w:hAnsi="Arial" w:cs="Arial"/>
          <w:sz w:val="22"/>
          <w:szCs w:val="22"/>
          <w:lang w:val="de-DE"/>
        </w:rPr>
        <w:t>ugovaranja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programa</w:t>
      </w:r>
      <w:proofErr w:type="spellEnd"/>
      <w:r w:rsidRPr="00033180">
        <w:rPr>
          <w:rFonts w:ascii="Arial" w:hAnsi="Arial" w:cs="Arial"/>
          <w:sz w:val="22"/>
          <w:szCs w:val="22"/>
          <w:lang w:val="de-DE"/>
        </w:rPr>
        <w:t xml:space="preserve"> i </w:t>
      </w:r>
      <w:proofErr w:type="spellStart"/>
      <w:r w:rsidRPr="00033180">
        <w:rPr>
          <w:rFonts w:ascii="Arial" w:hAnsi="Arial" w:cs="Arial"/>
          <w:sz w:val="22"/>
          <w:szCs w:val="22"/>
          <w:lang w:val="de-DE"/>
        </w:rPr>
        <w:t>projekata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od</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interesa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za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opće</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dobro</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koje</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provode</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udruge</w:t>
      </w:r>
      <w:proofErr w:type="spellEnd"/>
      <w:r w:rsidRPr="00033180">
        <w:rPr>
          <w:rFonts w:ascii="Arial" w:hAnsi="Arial" w:cs="Arial"/>
          <w:sz w:val="22"/>
          <w:szCs w:val="22"/>
          <w:lang w:val="de-DE"/>
        </w:rPr>
        <w:t xml:space="preserve"> </w:t>
      </w:r>
      <w:bookmarkEnd w:id="23"/>
      <w:r w:rsidRPr="00033180">
        <w:rPr>
          <w:rFonts w:ascii="Arial" w:hAnsi="Arial" w:cs="Arial"/>
          <w:sz w:val="22"/>
          <w:szCs w:val="22"/>
          <w:lang w:val="de-DE"/>
        </w:rPr>
        <w:t>(„</w:t>
      </w:r>
      <w:proofErr w:type="spellStart"/>
      <w:r w:rsidRPr="00033180">
        <w:rPr>
          <w:rFonts w:ascii="Arial" w:hAnsi="Arial" w:cs="Arial"/>
          <w:sz w:val="22"/>
          <w:szCs w:val="22"/>
          <w:lang w:val="de-DE"/>
        </w:rPr>
        <w:t>Narodne</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novine</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broj</w:t>
      </w:r>
      <w:proofErr w:type="spellEnd"/>
      <w:r w:rsidRPr="00033180">
        <w:rPr>
          <w:rFonts w:ascii="Arial" w:hAnsi="Arial" w:cs="Arial"/>
          <w:sz w:val="22"/>
          <w:szCs w:val="22"/>
          <w:lang w:val="de-DE"/>
        </w:rPr>
        <w:t xml:space="preserve"> 26/15, 37/21), </w:t>
      </w:r>
      <w:proofErr w:type="spellStart"/>
      <w:r w:rsidRPr="00033180">
        <w:rPr>
          <w:rFonts w:ascii="Arial" w:hAnsi="Arial" w:cs="Arial"/>
          <w:sz w:val="22"/>
          <w:szCs w:val="22"/>
          <w:lang w:val="de-DE"/>
        </w:rPr>
        <w:t>članaka</w:t>
      </w:r>
      <w:proofErr w:type="spellEnd"/>
      <w:r w:rsidRPr="00033180">
        <w:rPr>
          <w:rFonts w:ascii="Arial" w:hAnsi="Arial" w:cs="Arial"/>
          <w:sz w:val="22"/>
          <w:szCs w:val="22"/>
          <w:lang w:val="de-DE"/>
        </w:rPr>
        <w:t xml:space="preserve"> 17. i 20. </w:t>
      </w:r>
      <w:proofErr w:type="spellStart"/>
      <w:r w:rsidRPr="00033180">
        <w:rPr>
          <w:rFonts w:ascii="Arial" w:hAnsi="Arial" w:cs="Arial"/>
          <w:sz w:val="22"/>
          <w:szCs w:val="22"/>
          <w:lang w:val="de-DE"/>
        </w:rPr>
        <w:t>Odluke</w:t>
      </w:r>
      <w:proofErr w:type="spellEnd"/>
      <w:r w:rsidRPr="00033180">
        <w:rPr>
          <w:rFonts w:ascii="Arial" w:hAnsi="Arial" w:cs="Arial"/>
          <w:sz w:val="22"/>
          <w:szCs w:val="22"/>
          <w:lang w:val="de-DE"/>
        </w:rPr>
        <w:t xml:space="preserve"> o </w:t>
      </w:r>
      <w:proofErr w:type="spellStart"/>
      <w:r w:rsidRPr="00033180">
        <w:rPr>
          <w:rFonts w:ascii="Arial" w:hAnsi="Arial" w:cs="Arial"/>
          <w:sz w:val="22"/>
          <w:szCs w:val="22"/>
          <w:lang w:val="de-DE"/>
        </w:rPr>
        <w:t>financiranju</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programa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projekata</w:t>
      </w:r>
      <w:proofErr w:type="spellEnd"/>
      <w:r w:rsidRPr="00033180">
        <w:rPr>
          <w:rFonts w:ascii="Arial" w:hAnsi="Arial" w:cs="Arial"/>
          <w:sz w:val="22"/>
          <w:szCs w:val="22"/>
          <w:lang w:val="de-DE"/>
        </w:rPr>
        <w:t xml:space="preserve"> i </w:t>
      </w:r>
      <w:proofErr w:type="spellStart"/>
      <w:r w:rsidRPr="00033180">
        <w:rPr>
          <w:rFonts w:ascii="Arial" w:hAnsi="Arial" w:cs="Arial"/>
          <w:sz w:val="22"/>
          <w:szCs w:val="22"/>
          <w:lang w:val="de-DE"/>
        </w:rPr>
        <w:t>manifestacija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koje</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provode</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udruge</w:t>
      </w:r>
      <w:proofErr w:type="spellEnd"/>
      <w:r w:rsidRPr="00033180">
        <w:rPr>
          <w:rFonts w:ascii="Arial" w:hAnsi="Arial" w:cs="Arial"/>
          <w:sz w:val="22"/>
          <w:szCs w:val="22"/>
          <w:lang w:val="de-DE"/>
        </w:rPr>
        <w:t xml:space="preserve"> i </w:t>
      </w:r>
      <w:proofErr w:type="spellStart"/>
      <w:r w:rsidRPr="00033180">
        <w:rPr>
          <w:rFonts w:ascii="Arial" w:hAnsi="Arial" w:cs="Arial"/>
          <w:sz w:val="22"/>
          <w:szCs w:val="22"/>
          <w:lang w:val="de-DE"/>
        </w:rPr>
        <w:t>druge</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organizacije</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civilnog</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društva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Službeni</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glasnik</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Grada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Dubrovnika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broj</w:t>
      </w:r>
      <w:proofErr w:type="spellEnd"/>
      <w:r w:rsidRPr="00033180">
        <w:rPr>
          <w:rFonts w:ascii="Arial" w:hAnsi="Arial" w:cs="Arial"/>
          <w:sz w:val="22"/>
          <w:szCs w:val="22"/>
          <w:lang w:val="de-DE"/>
        </w:rPr>
        <w:t xml:space="preserve"> 23/18, 11/19, 14/21) i </w:t>
      </w:r>
      <w:proofErr w:type="spellStart"/>
      <w:r w:rsidRPr="00033180">
        <w:rPr>
          <w:rFonts w:ascii="Arial" w:hAnsi="Arial" w:cs="Arial"/>
          <w:sz w:val="22"/>
          <w:szCs w:val="22"/>
          <w:lang w:val="de-DE"/>
        </w:rPr>
        <w:t>članka</w:t>
      </w:r>
      <w:proofErr w:type="spellEnd"/>
      <w:r w:rsidRPr="00033180">
        <w:rPr>
          <w:rFonts w:ascii="Arial" w:hAnsi="Arial" w:cs="Arial"/>
          <w:sz w:val="22"/>
          <w:szCs w:val="22"/>
          <w:lang w:val="de-DE"/>
        </w:rPr>
        <w:t xml:space="preserve"> 39. </w:t>
      </w:r>
      <w:proofErr w:type="spellStart"/>
      <w:r w:rsidRPr="00033180">
        <w:rPr>
          <w:rFonts w:ascii="Arial" w:hAnsi="Arial" w:cs="Arial"/>
          <w:sz w:val="22"/>
          <w:szCs w:val="22"/>
          <w:lang w:val="de-DE"/>
        </w:rPr>
        <w:t>Statuta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Grada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Dubrovnika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Službeni</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glasnik</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Grada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Dubrovnika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broj</w:t>
      </w:r>
      <w:proofErr w:type="spellEnd"/>
      <w:r w:rsidRPr="00033180">
        <w:rPr>
          <w:rFonts w:ascii="Arial" w:hAnsi="Arial" w:cs="Arial"/>
          <w:sz w:val="22"/>
          <w:szCs w:val="22"/>
          <w:lang w:val="de-DE"/>
        </w:rPr>
        <w:t xml:space="preserve"> 2/21), </w:t>
      </w:r>
      <w:proofErr w:type="spellStart"/>
      <w:r w:rsidRPr="00033180">
        <w:rPr>
          <w:rFonts w:ascii="Arial" w:hAnsi="Arial" w:cs="Arial"/>
          <w:sz w:val="22"/>
          <w:szCs w:val="22"/>
          <w:lang w:val="de-DE"/>
        </w:rPr>
        <w:t>Gradsko</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vijeće</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Grada</w:t>
      </w:r>
      <w:proofErr w:type="spellEnd"/>
      <w:r w:rsidRPr="00033180">
        <w:rPr>
          <w:rFonts w:ascii="Arial" w:hAnsi="Arial" w:cs="Arial"/>
          <w:sz w:val="22"/>
          <w:szCs w:val="22"/>
          <w:lang w:val="de-DE"/>
        </w:rPr>
        <w:t xml:space="preserve"> </w:t>
      </w:r>
      <w:proofErr w:type="spellStart"/>
      <w:r w:rsidRPr="00033180">
        <w:rPr>
          <w:rFonts w:ascii="Arial" w:hAnsi="Arial" w:cs="Arial"/>
          <w:sz w:val="22"/>
          <w:szCs w:val="22"/>
          <w:lang w:val="de-DE"/>
        </w:rPr>
        <w:t>Dubrovnika</w:t>
      </w:r>
      <w:proofErr w:type="spellEnd"/>
      <w:r w:rsidRPr="00033180">
        <w:rPr>
          <w:rFonts w:ascii="Arial" w:hAnsi="Arial" w:cs="Arial"/>
          <w:sz w:val="22"/>
          <w:szCs w:val="22"/>
          <w:lang w:val="de-DE"/>
        </w:rPr>
        <w:t xml:space="preserve"> na 40. </w:t>
      </w:r>
      <w:proofErr w:type="spellStart"/>
      <w:r w:rsidRPr="00033180">
        <w:rPr>
          <w:rFonts w:ascii="Arial" w:hAnsi="Arial" w:cs="Arial"/>
          <w:sz w:val="22"/>
          <w:szCs w:val="22"/>
          <w:lang w:val="de-DE"/>
        </w:rPr>
        <w:t>sjednici</w:t>
      </w:r>
      <w:proofErr w:type="spellEnd"/>
      <w:r w:rsidRPr="00033180">
        <w:rPr>
          <w:rFonts w:ascii="Arial" w:hAnsi="Arial" w:cs="Arial"/>
          <w:sz w:val="22"/>
          <w:szCs w:val="22"/>
          <w:lang w:val="de-DE"/>
        </w:rPr>
        <w:t>,</w:t>
      </w:r>
      <w:r w:rsidRPr="00033180">
        <w:rPr>
          <w:rFonts w:ascii="Arial" w:hAnsi="Arial" w:cs="Arial"/>
          <w:sz w:val="22"/>
          <w:szCs w:val="22"/>
        </w:rPr>
        <w:t xml:space="preserve"> održanoj 28. veljače 2025., donijelo je </w:t>
      </w:r>
    </w:p>
    <w:p w14:paraId="31A897B4" w14:textId="77777777" w:rsidR="00B57436" w:rsidRPr="00033180" w:rsidRDefault="00B57436" w:rsidP="00B57436">
      <w:pPr>
        <w:pStyle w:val="Bezproreda"/>
        <w:jc w:val="both"/>
        <w:rPr>
          <w:rFonts w:ascii="Arial" w:hAnsi="Arial" w:cs="Arial"/>
          <w:b/>
          <w:bCs/>
          <w:lang w:val="de-DE" w:eastAsia="hr-HR"/>
        </w:rPr>
      </w:pPr>
    </w:p>
    <w:p w14:paraId="2BD09774" w14:textId="77777777" w:rsidR="00B57436" w:rsidRPr="00033180" w:rsidRDefault="00B57436" w:rsidP="00B57436">
      <w:pPr>
        <w:pStyle w:val="Bezproreda"/>
        <w:jc w:val="center"/>
        <w:rPr>
          <w:rFonts w:ascii="Arial" w:hAnsi="Arial" w:cs="Arial"/>
          <w:b/>
          <w:bCs/>
          <w:lang w:val="de-DE" w:eastAsia="hr-HR"/>
        </w:rPr>
      </w:pPr>
      <w:r w:rsidRPr="00033180">
        <w:rPr>
          <w:rFonts w:ascii="Arial" w:hAnsi="Arial" w:cs="Arial"/>
          <w:b/>
          <w:bCs/>
          <w:lang w:val="de-DE" w:eastAsia="hr-HR"/>
        </w:rPr>
        <w:t>Z A K L J U Č A K</w:t>
      </w:r>
    </w:p>
    <w:p w14:paraId="7C4F066B" w14:textId="77777777" w:rsidR="00B57436" w:rsidRPr="00033180" w:rsidRDefault="00B57436" w:rsidP="00B57436">
      <w:pPr>
        <w:pStyle w:val="Bezproreda"/>
        <w:jc w:val="both"/>
        <w:rPr>
          <w:rFonts w:ascii="Arial" w:hAnsi="Arial" w:cs="Arial"/>
          <w:lang w:val="de-DE" w:eastAsia="hr-HR"/>
        </w:rPr>
      </w:pPr>
    </w:p>
    <w:p w14:paraId="7EB6296F" w14:textId="77777777" w:rsidR="00B57436" w:rsidRPr="00033180" w:rsidRDefault="00B57436" w:rsidP="00B57436">
      <w:pPr>
        <w:pStyle w:val="Bezproreda"/>
        <w:jc w:val="both"/>
        <w:rPr>
          <w:rFonts w:ascii="Arial" w:hAnsi="Arial" w:cs="Arial"/>
          <w:lang w:val="de-DE" w:eastAsia="hr-HR"/>
        </w:rPr>
      </w:pPr>
    </w:p>
    <w:p w14:paraId="2D607D30" w14:textId="77777777" w:rsidR="00B57436" w:rsidRPr="00033180" w:rsidRDefault="00B57436" w:rsidP="00B57436">
      <w:pPr>
        <w:pStyle w:val="Bezproreda"/>
        <w:jc w:val="center"/>
        <w:rPr>
          <w:rFonts w:ascii="Arial" w:hAnsi="Arial" w:cs="Arial"/>
          <w:bCs/>
          <w:lang w:val="de-DE" w:eastAsia="hr-HR"/>
        </w:rPr>
      </w:pPr>
      <w:proofErr w:type="spellStart"/>
      <w:r w:rsidRPr="00033180">
        <w:rPr>
          <w:rFonts w:ascii="Arial" w:hAnsi="Arial" w:cs="Arial"/>
          <w:bCs/>
          <w:lang w:val="de-DE" w:eastAsia="hr-HR"/>
        </w:rPr>
        <w:t>Članak</w:t>
      </w:r>
      <w:proofErr w:type="spellEnd"/>
      <w:r w:rsidRPr="00033180">
        <w:rPr>
          <w:rFonts w:ascii="Arial" w:hAnsi="Arial" w:cs="Arial"/>
          <w:bCs/>
          <w:lang w:val="de-DE" w:eastAsia="hr-HR"/>
        </w:rPr>
        <w:t xml:space="preserve"> 1.</w:t>
      </w:r>
    </w:p>
    <w:p w14:paraId="69AF69A2" w14:textId="77777777" w:rsidR="00B57436" w:rsidRPr="00033180" w:rsidRDefault="00B57436" w:rsidP="00B57436">
      <w:pPr>
        <w:pStyle w:val="Bezproreda"/>
        <w:jc w:val="center"/>
        <w:rPr>
          <w:rFonts w:ascii="Arial" w:hAnsi="Arial" w:cs="Arial"/>
          <w:b/>
          <w:bCs/>
          <w:lang w:val="de-DE" w:eastAsia="hr-HR"/>
        </w:rPr>
      </w:pPr>
    </w:p>
    <w:p w14:paraId="09746BD5" w14:textId="29677B2E" w:rsidR="00B57436" w:rsidRPr="00033180" w:rsidRDefault="00B57436" w:rsidP="00B57436">
      <w:pPr>
        <w:pStyle w:val="Bezproreda"/>
        <w:jc w:val="both"/>
        <w:rPr>
          <w:rFonts w:ascii="Arial" w:hAnsi="Arial" w:cs="Arial"/>
          <w:lang w:val="de-DE" w:eastAsia="hr-HR"/>
        </w:rPr>
      </w:pPr>
      <w:proofErr w:type="spellStart"/>
      <w:r w:rsidRPr="00033180">
        <w:rPr>
          <w:rFonts w:ascii="Arial" w:hAnsi="Arial" w:cs="Arial"/>
          <w:lang w:val="de-DE" w:eastAsia="hr-HR"/>
        </w:rPr>
        <w:t>Imenuje</w:t>
      </w:r>
      <w:proofErr w:type="spellEnd"/>
      <w:r w:rsidRPr="00033180">
        <w:rPr>
          <w:rFonts w:ascii="Arial" w:hAnsi="Arial" w:cs="Arial"/>
          <w:lang w:val="de-DE" w:eastAsia="hr-HR"/>
        </w:rPr>
        <w:t xml:space="preserve"> se </w:t>
      </w:r>
      <w:bookmarkStart w:id="24" w:name="_Hlk530659035"/>
      <w:r w:rsidRPr="00033180">
        <w:rPr>
          <w:rFonts w:ascii="Arial" w:hAnsi="Arial" w:cs="Arial"/>
          <w:lang w:eastAsia="ar-SA"/>
        </w:rPr>
        <w:t>Povjerenstvo za ocjenjivanje projekata udruga u području zaštite okoliša i prirode te urbanizma i prostornog planiranja od interesa za Grad Dubrovnik</w:t>
      </w:r>
      <w:r w:rsidRPr="00033180">
        <w:rPr>
          <w:rFonts w:ascii="Arial" w:hAnsi="Arial" w:cs="Arial"/>
          <w:lang w:val="de-DE" w:eastAsia="hr-HR"/>
        </w:rPr>
        <w:t xml:space="preserve"> </w:t>
      </w:r>
      <w:proofErr w:type="spellStart"/>
      <w:r w:rsidRPr="00033180">
        <w:rPr>
          <w:rFonts w:ascii="Arial" w:hAnsi="Arial" w:cs="Arial"/>
          <w:lang w:val="de-DE" w:eastAsia="hr-HR"/>
        </w:rPr>
        <w:t>za</w:t>
      </w:r>
      <w:proofErr w:type="spellEnd"/>
      <w:r w:rsidRPr="00033180">
        <w:rPr>
          <w:rFonts w:ascii="Arial" w:hAnsi="Arial" w:cs="Arial"/>
          <w:lang w:val="de-DE" w:eastAsia="hr-HR"/>
        </w:rPr>
        <w:t xml:space="preserve"> 202</w:t>
      </w:r>
      <w:r w:rsidR="005A00AE">
        <w:rPr>
          <w:rFonts w:ascii="Arial" w:hAnsi="Arial" w:cs="Arial"/>
          <w:lang w:val="de-DE" w:eastAsia="hr-HR"/>
        </w:rPr>
        <w:t>6</w:t>
      </w:r>
      <w:r w:rsidRPr="00033180">
        <w:rPr>
          <w:rFonts w:ascii="Arial" w:hAnsi="Arial" w:cs="Arial"/>
          <w:lang w:val="de-DE" w:eastAsia="hr-HR"/>
        </w:rPr>
        <w:t xml:space="preserve">. (u </w:t>
      </w:r>
      <w:proofErr w:type="spellStart"/>
      <w:r w:rsidRPr="00033180">
        <w:rPr>
          <w:rFonts w:ascii="Arial" w:hAnsi="Arial" w:cs="Arial"/>
          <w:lang w:val="de-DE" w:eastAsia="hr-HR"/>
        </w:rPr>
        <w:t>daljnjem</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tekstu</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Povjerenstvo</w:t>
      </w:r>
      <w:proofErr w:type="spellEnd"/>
      <w:r w:rsidRPr="00033180">
        <w:rPr>
          <w:rFonts w:ascii="Arial" w:hAnsi="Arial" w:cs="Arial"/>
          <w:lang w:val="de-DE" w:eastAsia="hr-HR"/>
        </w:rPr>
        <w:t xml:space="preserve">) u </w:t>
      </w:r>
      <w:proofErr w:type="spellStart"/>
      <w:r w:rsidRPr="00033180">
        <w:rPr>
          <w:rFonts w:ascii="Arial" w:hAnsi="Arial" w:cs="Arial"/>
          <w:lang w:val="de-DE" w:eastAsia="hr-HR"/>
        </w:rPr>
        <w:t>sastavu</w:t>
      </w:r>
      <w:proofErr w:type="spellEnd"/>
      <w:r w:rsidRPr="00033180">
        <w:rPr>
          <w:rFonts w:ascii="Arial" w:hAnsi="Arial" w:cs="Arial"/>
          <w:lang w:val="de-DE" w:eastAsia="hr-HR"/>
        </w:rPr>
        <w:t>:</w:t>
      </w:r>
    </w:p>
    <w:bookmarkEnd w:id="24"/>
    <w:p w14:paraId="52598725" w14:textId="77777777" w:rsidR="00B57436" w:rsidRPr="00033180" w:rsidRDefault="00B57436" w:rsidP="00B57436">
      <w:pPr>
        <w:pStyle w:val="Bezproreda"/>
        <w:jc w:val="both"/>
        <w:rPr>
          <w:rFonts w:ascii="Arial" w:hAnsi="Arial" w:cs="Arial"/>
          <w:lang w:val="de-DE" w:eastAsia="hr-HR"/>
        </w:rPr>
      </w:pPr>
    </w:p>
    <w:p w14:paraId="4FA27C32" w14:textId="77777777" w:rsidR="00B57436" w:rsidRPr="00033180" w:rsidRDefault="00B57436" w:rsidP="001F0EEF">
      <w:pPr>
        <w:pStyle w:val="Bezproreda"/>
        <w:numPr>
          <w:ilvl w:val="0"/>
          <w:numId w:val="93"/>
        </w:numPr>
        <w:jc w:val="both"/>
        <w:rPr>
          <w:rFonts w:ascii="Arial" w:hAnsi="Arial" w:cs="Arial"/>
          <w:lang w:val="de-DE" w:eastAsia="hr-HR"/>
        </w:rPr>
      </w:pPr>
      <w:r w:rsidRPr="00033180">
        <w:rPr>
          <w:rFonts w:ascii="Arial" w:hAnsi="Arial" w:cs="Arial"/>
          <w:lang w:val="de-DE" w:eastAsia="hr-HR"/>
        </w:rPr>
        <w:t xml:space="preserve">Erna </w:t>
      </w:r>
      <w:proofErr w:type="spellStart"/>
      <w:r w:rsidRPr="00033180">
        <w:rPr>
          <w:rFonts w:ascii="Arial" w:hAnsi="Arial" w:cs="Arial"/>
          <w:lang w:val="de-DE" w:eastAsia="hr-HR"/>
        </w:rPr>
        <w:t>Raguž</w:t>
      </w:r>
      <w:proofErr w:type="spellEnd"/>
      <w:r w:rsidRPr="00033180">
        <w:rPr>
          <w:rFonts w:ascii="Arial" w:hAnsi="Arial" w:cs="Arial"/>
          <w:lang w:val="de-DE" w:eastAsia="hr-HR"/>
        </w:rPr>
        <w:t>,</w:t>
      </w:r>
    </w:p>
    <w:p w14:paraId="27835744" w14:textId="77777777" w:rsidR="00B57436" w:rsidRPr="00033180" w:rsidRDefault="00B57436" w:rsidP="001F0EEF">
      <w:pPr>
        <w:pStyle w:val="Bezproreda"/>
        <w:numPr>
          <w:ilvl w:val="0"/>
          <w:numId w:val="93"/>
        </w:numPr>
        <w:jc w:val="both"/>
        <w:rPr>
          <w:rFonts w:ascii="Arial" w:hAnsi="Arial" w:cs="Arial"/>
          <w:lang w:val="de-DE" w:eastAsia="hr-HR"/>
        </w:rPr>
      </w:pPr>
      <w:r w:rsidRPr="00033180">
        <w:rPr>
          <w:rFonts w:ascii="Arial" w:hAnsi="Arial" w:cs="Arial"/>
          <w:lang w:val="de-DE" w:eastAsia="hr-HR"/>
        </w:rPr>
        <w:t>Nikolina Grgas,</w:t>
      </w:r>
    </w:p>
    <w:p w14:paraId="74B7A205" w14:textId="77777777" w:rsidR="00B57436" w:rsidRPr="00033180" w:rsidRDefault="00B57436" w:rsidP="001F0EEF">
      <w:pPr>
        <w:pStyle w:val="Bezproreda"/>
        <w:numPr>
          <w:ilvl w:val="0"/>
          <w:numId w:val="93"/>
        </w:numPr>
        <w:jc w:val="both"/>
        <w:rPr>
          <w:rFonts w:ascii="Arial" w:hAnsi="Arial" w:cs="Arial"/>
          <w:lang w:val="de-DE" w:eastAsia="hr-HR"/>
        </w:rPr>
      </w:pPr>
      <w:r w:rsidRPr="00033180">
        <w:rPr>
          <w:rFonts w:ascii="Arial" w:hAnsi="Arial" w:cs="Arial"/>
          <w:lang w:val="de-DE" w:eastAsia="hr-HR"/>
        </w:rPr>
        <w:t xml:space="preserve">Katarina </w:t>
      </w:r>
      <w:proofErr w:type="spellStart"/>
      <w:r w:rsidRPr="00033180">
        <w:rPr>
          <w:rFonts w:ascii="Arial" w:hAnsi="Arial" w:cs="Arial"/>
          <w:lang w:val="de-DE" w:eastAsia="hr-HR"/>
        </w:rPr>
        <w:t>Kusalo</w:t>
      </w:r>
      <w:proofErr w:type="spellEnd"/>
      <w:r w:rsidRPr="00033180">
        <w:rPr>
          <w:rFonts w:ascii="Arial" w:hAnsi="Arial" w:cs="Arial"/>
          <w:lang w:val="de-DE" w:eastAsia="hr-HR"/>
        </w:rPr>
        <w:t>,</w:t>
      </w:r>
    </w:p>
    <w:p w14:paraId="43CF7D3F" w14:textId="77777777" w:rsidR="00B57436" w:rsidRPr="00033180" w:rsidRDefault="00B57436" w:rsidP="001F0EEF">
      <w:pPr>
        <w:pStyle w:val="Bezproreda"/>
        <w:numPr>
          <w:ilvl w:val="0"/>
          <w:numId w:val="93"/>
        </w:numPr>
        <w:jc w:val="both"/>
        <w:rPr>
          <w:rFonts w:ascii="Arial" w:hAnsi="Arial" w:cs="Arial"/>
          <w:lang w:val="de-DE" w:eastAsia="hr-HR"/>
        </w:rPr>
      </w:pPr>
      <w:proofErr w:type="spellStart"/>
      <w:r w:rsidRPr="00033180">
        <w:rPr>
          <w:rFonts w:ascii="Arial" w:hAnsi="Arial" w:cs="Arial"/>
          <w:lang w:val="de-DE" w:eastAsia="hr-HR"/>
        </w:rPr>
        <w:t>Lukša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Radić</w:t>
      </w:r>
      <w:proofErr w:type="spellEnd"/>
      <w:r w:rsidRPr="00033180">
        <w:rPr>
          <w:rFonts w:ascii="Arial" w:hAnsi="Arial" w:cs="Arial"/>
          <w:lang w:val="de-DE" w:eastAsia="hr-HR"/>
        </w:rPr>
        <w:t>,</w:t>
      </w:r>
    </w:p>
    <w:p w14:paraId="0A04B53A" w14:textId="77777777" w:rsidR="00B57436" w:rsidRPr="00B57436" w:rsidRDefault="00B57436" w:rsidP="001F0EEF">
      <w:pPr>
        <w:pStyle w:val="Bezproreda"/>
        <w:numPr>
          <w:ilvl w:val="0"/>
          <w:numId w:val="93"/>
        </w:numPr>
        <w:jc w:val="both"/>
        <w:rPr>
          <w:rFonts w:ascii="Arial" w:hAnsi="Arial" w:cs="Arial"/>
          <w:lang w:val="de-DE" w:eastAsia="hr-HR"/>
        </w:rPr>
      </w:pPr>
      <w:r w:rsidRPr="00033180">
        <w:rPr>
          <w:rFonts w:ascii="Arial" w:hAnsi="Arial" w:cs="Arial"/>
          <w:lang w:val="de-DE" w:eastAsia="hr-HR"/>
        </w:rPr>
        <w:t xml:space="preserve">Ana </w:t>
      </w:r>
      <w:proofErr w:type="spellStart"/>
      <w:r w:rsidRPr="00033180">
        <w:rPr>
          <w:rFonts w:ascii="Arial" w:hAnsi="Arial" w:cs="Arial"/>
          <w:lang w:val="de-DE" w:eastAsia="hr-HR"/>
        </w:rPr>
        <w:t>Čučević</w:t>
      </w:r>
      <w:proofErr w:type="spellEnd"/>
      <w:r w:rsidR="00946D49">
        <w:rPr>
          <w:rFonts w:ascii="Arial" w:hAnsi="Arial" w:cs="Arial"/>
          <w:lang w:val="de-DE" w:eastAsia="hr-HR"/>
        </w:rPr>
        <w:t>.</w:t>
      </w:r>
    </w:p>
    <w:p w14:paraId="71A935A7" w14:textId="77777777" w:rsidR="00B57436" w:rsidRPr="00033180" w:rsidRDefault="00B57436" w:rsidP="00B57436">
      <w:pPr>
        <w:pStyle w:val="Bezproreda"/>
        <w:jc w:val="center"/>
        <w:rPr>
          <w:rFonts w:ascii="Arial" w:hAnsi="Arial" w:cs="Arial"/>
          <w:b/>
          <w:bCs/>
          <w:lang w:val="de-DE" w:eastAsia="hr-HR"/>
        </w:rPr>
      </w:pPr>
    </w:p>
    <w:p w14:paraId="037C41BB" w14:textId="77777777" w:rsidR="00B57436" w:rsidRPr="00033180" w:rsidRDefault="00B57436" w:rsidP="00B57436">
      <w:pPr>
        <w:pStyle w:val="Bezproreda"/>
        <w:jc w:val="center"/>
        <w:rPr>
          <w:rFonts w:ascii="Arial" w:hAnsi="Arial" w:cs="Arial"/>
          <w:bCs/>
          <w:lang w:val="de-DE" w:eastAsia="hr-HR"/>
        </w:rPr>
      </w:pPr>
      <w:proofErr w:type="spellStart"/>
      <w:r w:rsidRPr="00033180">
        <w:rPr>
          <w:rFonts w:ascii="Arial" w:hAnsi="Arial" w:cs="Arial"/>
          <w:bCs/>
          <w:lang w:val="de-DE" w:eastAsia="hr-HR"/>
        </w:rPr>
        <w:t>Članak</w:t>
      </w:r>
      <w:proofErr w:type="spellEnd"/>
      <w:r w:rsidRPr="00033180">
        <w:rPr>
          <w:rFonts w:ascii="Arial" w:hAnsi="Arial" w:cs="Arial"/>
          <w:bCs/>
          <w:lang w:val="de-DE" w:eastAsia="hr-HR"/>
        </w:rPr>
        <w:t xml:space="preserve"> 2.</w:t>
      </w:r>
    </w:p>
    <w:p w14:paraId="50F2525D" w14:textId="77777777" w:rsidR="00B57436" w:rsidRPr="00033180" w:rsidRDefault="00B57436" w:rsidP="00B57436">
      <w:pPr>
        <w:pStyle w:val="Bezproreda"/>
        <w:jc w:val="center"/>
        <w:rPr>
          <w:rFonts w:ascii="Arial" w:hAnsi="Arial" w:cs="Arial"/>
          <w:bCs/>
          <w:lang w:val="de-DE" w:eastAsia="hr-HR"/>
        </w:rPr>
      </w:pPr>
    </w:p>
    <w:p w14:paraId="7B4E92CC" w14:textId="77777777" w:rsidR="00B57436" w:rsidRPr="00033180" w:rsidRDefault="00B57436" w:rsidP="00B57436">
      <w:pPr>
        <w:pStyle w:val="Bezproreda"/>
        <w:jc w:val="both"/>
        <w:rPr>
          <w:rFonts w:ascii="Arial" w:hAnsi="Arial" w:cs="Arial"/>
          <w:lang w:val="de-DE" w:eastAsia="hr-HR"/>
        </w:rPr>
      </w:pPr>
      <w:proofErr w:type="spellStart"/>
      <w:r w:rsidRPr="00033180">
        <w:rPr>
          <w:rFonts w:ascii="Arial" w:hAnsi="Arial" w:cs="Arial"/>
          <w:lang w:val="de-DE" w:eastAsia="hr-HR"/>
        </w:rPr>
        <w:t>Zadaće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Povjerenstva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su</w:t>
      </w:r>
      <w:proofErr w:type="spellEnd"/>
      <w:r w:rsidRPr="00033180">
        <w:rPr>
          <w:rFonts w:ascii="Arial" w:hAnsi="Arial" w:cs="Arial"/>
          <w:lang w:val="de-DE" w:eastAsia="hr-HR"/>
        </w:rPr>
        <w:t>:</w:t>
      </w:r>
    </w:p>
    <w:p w14:paraId="10629439" w14:textId="77777777" w:rsidR="00B57436" w:rsidRPr="00033180" w:rsidRDefault="00B57436" w:rsidP="001F0EEF">
      <w:pPr>
        <w:pStyle w:val="Bezproreda"/>
        <w:numPr>
          <w:ilvl w:val="0"/>
          <w:numId w:val="94"/>
        </w:numPr>
        <w:jc w:val="both"/>
        <w:rPr>
          <w:rFonts w:ascii="Arial" w:hAnsi="Arial" w:cs="Arial"/>
          <w:lang w:val="de-DE" w:eastAsia="hr-HR"/>
        </w:rPr>
      </w:pPr>
      <w:proofErr w:type="spellStart"/>
      <w:r w:rsidRPr="00033180">
        <w:rPr>
          <w:rFonts w:ascii="Arial" w:hAnsi="Arial" w:cs="Arial"/>
          <w:lang w:val="de-DE" w:eastAsia="hr-HR"/>
        </w:rPr>
        <w:t>razmatranje</w:t>
      </w:r>
      <w:proofErr w:type="spellEnd"/>
      <w:r w:rsidRPr="00033180">
        <w:rPr>
          <w:rFonts w:ascii="Arial" w:hAnsi="Arial" w:cs="Arial"/>
          <w:lang w:val="de-DE" w:eastAsia="hr-HR"/>
        </w:rPr>
        <w:t xml:space="preserve"> i </w:t>
      </w:r>
      <w:proofErr w:type="spellStart"/>
      <w:r w:rsidRPr="00033180">
        <w:rPr>
          <w:rFonts w:ascii="Arial" w:hAnsi="Arial" w:cs="Arial"/>
          <w:lang w:val="de-DE" w:eastAsia="hr-HR"/>
        </w:rPr>
        <w:t>ocjenjivanje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prijava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koje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su</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ispunile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propisane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uvjete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Javnog</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poziva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sukladno</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kriterijima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javnog</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poziva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te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Odluke</w:t>
      </w:r>
      <w:proofErr w:type="spellEnd"/>
      <w:r w:rsidRPr="00033180">
        <w:rPr>
          <w:rFonts w:ascii="Arial" w:hAnsi="Arial" w:cs="Arial"/>
          <w:lang w:val="de-DE" w:eastAsia="hr-HR"/>
        </w:rPr>
        <w:t xml:space="preserve"> o </w:t>
      </w:r>
      <w:proofErr w:type="spellStart"/>
      <w:r w:rsidRPr="00033180">
        <w:rPr>
          <w:rFonts w:ascii="Arial" w:hAnsi="Arial" w:cs="Arial"/>
          <w:lang w:val="de-DE" w:eastAsia="hr-HR"/>
        </w:rPr>
        <w:t>financiranju</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programa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projekata</w:t>
      </w:r>
      <w:proofErr w:type="spellEnd"/>
      <w:r w:rsidRPr="00033180">
        <w:rPr>
          <w:rFonts w:ascii="Arial" w:hAnsi="Arial" w:cs="Arial"/>
          <w:lang w:val="de-DE" w:eastAsia="hr-HR"/>
        </w:rPr>
        <w:t xml:space="preserve"> i </w:t>
      </w:r>
      <w:proofErr w:type="spellStart"/>
      <w:r w:rsidRPr="00033180">
        <w:rPr>
          <w:rFonts w:ascii="Arial" w:hAnsi="Arial" w:cs="Arial"/>
          <w:lang w:val="de-DE" w:eastAsia="hr-HR"/>
        </w:rPr>
        <w:t>manifestacija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koje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provode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udruge</w:t>
      </w:r>
      <w:proofErr w:type="spellEnd"/>
      <w:r w:rsidRPr="00033180">
        <w:rPr>
          <w:rFonts w:ascii="Arial" w:hAnsi="Arial" w:cs="Arial"/>
          <w:lang w:val="de-DE" w:eastAsia="hr-HR"/>
        </w:rPr>
        <w:t xml:space="preserve"> i </w:t>
      </w:r>
      <w:proofErr w:type="spellStart"/>
      <w:r w:rsidRPr="00033180">
        <w:rPr>
          <w:rFonts w:ascii="Arial" w:hAnsi="Arial" w:cs="Arial"/>
          <w:lang w:val="de-DE" w:eastAsia="hr-HR"/>
        </w:rPr>
        <w:t>druge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organizacije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civilnog</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društva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Službeni</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glasnik</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Grada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Dubrovnika</w:t>
      </w:r>
      <w:proofErr w:type="spellEnd"/>
      <w:r w:rsidRPr="00033180">
        <w:rPr>
          <w:rFonts w:ascii="Arial" w:hAnsi="Arial" w:cs="Arial"/>
          <w:lang w:val="de-DE" w:eastAsia="hr-HR"/>
        </w:rPr>
        <w:t>“, br. 23/18,11/19, 14/21);</w:t>
      </w:r>
    </w:p>
    <w:p w14:paraId="30DD08C7" w14:textId="77777777" w:rsidR="00B57436" w:rsidRPr="00033180" w:rsidRDefault="00B57436" w:rsidP="001F0EEF">
      <w:pPr>
        <w:pStyle w:val="Bezproreda"/>
        <w:numPr>
          <w:ilvl w:val="0"/>
          <w:numId w:val="94"/>
        </w:numPr>
        <w:jc w:val="both"/>
        <w:rPr>
          <w:rFonts w:ascii="Arial" w:hAnsi="Arial" w:cs="Arial"/>
          <w:lang w:val="de-DE" w:eastAsia="hr-HR"/>
        </w:rPr>
      </w:pPr>
      <w:proofErr w:type="spellStart"/>
      <w:r w:rsidRPr="00033180">
        <w:rPr>
          <w:rFonts w:ascii="Arial" w:hAnsi="Arial" w:cs="Arial"/>
          <w:lang w:val="de-DE" w:eastAsia="hr-HR"/>
        </w:rPr>
        <w:t>izrada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prijedloga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odluke</w:t>
      </w:r>
      <w:proofErr w:type="spellEnd"/>
      <w:r w:rsidRPr="00033180">
        <w:rPr>
          <w:rFonts w:ascii="Arial" w:hAnsi="Arial" w:cs="Arial"/>
          <w:lang w:val="de-DE" w:eastAsia="hr-HR"/>
        </w:rPr>
        <w:t xml:space="preserve"> o </w:t>
      </w:r>
      <w:proofErr w:type="spellStart"/>
      <w:r w:rsidRPr="00033180">
        <w:rPr>
          <w:rFonts w:ascii="Arial" w:hAnsi="Arial" w:cs="Arial"/>
          <w:lang w:val="de-DE" w:eastAsia="hr-HR"/>
        </w:rPr>
        <w:t>odobravanju</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neodobravanju</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financijskih</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sredstava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za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programe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projekte</w:t>
      </w:r>
      <w:proofErr w:type="spellEnd"/>
      <w:r w:rsidRPr="00033180">
        <w:rPr>
          <w:rFonts w:ascii="Arial" w:hAnsi="Arial" w:cs="Arial"/>
          <w:lang w:val="de-DE" w:eastAsia="hr-HR"/>
        </w:rPr>
        <w:t xml:space="preserve"> i </w:t>
      </w:r>
      <w:proofErr w:type="spellStart"/>
      <w:r w:rsidRPr="00033180">
        <w:rPr>
          <w:rFonts w:ascii="Arial" w:hAnsi="Arial" w:cs="Arial"/>
          <w:lang w:val="de-DE" w:eastAsia="hr-HR"/>
        </w:rPr>
        <w:t>manifestacije</w:t>
      </w:r>
      <w:proofErr w:type="spellEnd"/>
      <w:r w:rsidRPr="00033180">
        <w:rPr>
          <w:rFonts w:ascii="Arial" w:hAnsi="Arial" w:cs="Arial"/>
          <w:lang w:val="de-DE" w:eastAsia="hr-HR"/>
        </w:rPr>
        <w:t xml:space="preserve"> i</w:t>
      </w:r>
    </w:p>
    <w:p w14:paraId="2AA68B5E" w14:textId="77777777" w:rsidR="00B57436" w:rsidRPr="00B57436" w:rsidRDefault="00B57436" w:rsidP="001F0EEF">
      <w:pPr>
        <w:pStyle w:val="Bezproreda"/>
        <w:numPr>
          <w:ilvl w:val="0"/>
          <w:numId w:val="94"/>
        </w:numPr>
        <w:jc w:val="both"/>
        <w:rPr>
          <w:rFonts w:ascii="Arial" w:hAnsi="Arial" w:cs="Arial"/>
          <w:lang w:val="de-DE" w:eastAsia="hr-HR"/>
        </w:rPr>
      </w:pPr>
      <w:proofErr w:type="spellStart"/>
      <w:r w:rsidRPr="00033180">
        <w:rPr>
          <w:rFonts w:ascii="Arial" w:hAnsi="Arial" w:cs="Arial"/>
          <w:lang w:val="de-DE" w:eastAsia="hr-HR"/>
        </w:rPr>
        <w:t>druge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zadaće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propisane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poslovnikom</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Povjerenstva</w:t>
      </w:r>
      <w:proofErr w:type="spellEnd"/>
      <w:r w:rsidRPr="00033180">
        <w:rPr>
          <w:rFonts w:ascii="Arial" w:hAnsi="Arial" w:cs="Arial"/>
          <w:lang w:val="de-DE" w:eastAsia="hr-HR"/>
        </w:rPr>
        <w:t xml:space="preserve">. </w:t>
      </w:r>
    </w:p>
    <w:p w14:paraId="523D5D27" w14:textId="77777777" w:rsidR="00B57436" w:rsidRDefault="00B57436" w:rsidP="00B57436">
      <w:pPr>
        <w:pStyle w:val="Bezproreda"/>
        <w:jc w:val="center"/>
        <w:rPr>
          <w:rFonts w:ascii="Arial" w:hAnsi="Arial" w:cs="Arial"/>
          <w:b/>
          <w:bCs/>
          <w:lang w:val="de-DE" w:eastAsia="hr-HR"/>
        </w:rPr>
      </w:pPr>
    </w:p>
    <w:p w14:paraId="172B905D" w14:textId="77777777" w:rsidR="00946D49" w:rsidRDefault="00946D49" w:rsidP="00B57436">
      <w:pPr>
        <w:pStyle w:val="Bezproreda"/>
        <w:jc w:val="center"/>
        <w:rPr>
          <w:rFonts w:ascii="Arial" w:hAnsi="Arial" w:cs="Arial"/>
          <w:b/>
          <w:bCs/>
          <w:lang w:val="de-DE" w:eastAsia="hr-HR"/>
        </w:rPr>
      </w:pPr>
    </w:p>
    <w:p w14:paraId="7D4E088A" w14:textId="77777777" w:rsidR="00B57436" w:rsidRPr="00033180" w:rsidRDefault="00B57436" w:rsidP="00B57436">
      <w:pPr>
        <w:pStyle w:val="Bezproreda"/>
        <w:jc w:val="center"/>
        <w:rPr>
          <w:rFonts w:ascii="Arial" w:hAnsi="Arial" w:cs="Arial"/>
          <w:bCs/>
          <w:lang w:val="de-DE" w:eastAsia="hr-HR"/>
        </w:rPr>
      </w:pPr>
      <w:proofErr w:type="spellStart"/>
      <w:r w:rsidRPr="00033180">
        <w:rPr>
          <w:rFonts w:ascii="Arial" w:hAnsi="Arial" w:cs="Arial"/>
          <w:bCs/>
          <w:lang w:val="de-DE" w:eastAsia="hr-HR"/>
        </w:rPr>
        <w:t>Članak</w:t>
      </w:r>
      <w:proofErr w:type="spellEnd"/>
      <w:r w:rsidRPr="00033180">
        <w:rPr>
          <w:rFonts w:ascii="Arial" w:hAnsi="Arial" w:cs="Arial"/>
          <w:bCs/>
          <w:lang w:val="de-DE" w:eastAsia="hr-HR"/>
        </w:rPr>
        <w:t xml:space="preserve"> 3.</w:t>
      </w:r>
    </w:p>
    <w:p w14:paraId="35AA7E49" w14:textId="77777777" w:rsidR="00B57436" w:rsidRPr="00033180" w:rsidRDefault="00B57436" w:rsidP="00B57436">
      <w:pPr>
        <w:pStyle w:val="Bezproreda"/>
        <w:jc w:val="center"/>
        <w:rPr>
          <w:rFonts w:ascii="Arial" w:hAnsi="Arial" w:cs="Arial"/>
          <w:b/>
          <w:bCs/>
          <w:lang w:val="de-DE" w:eastAsia="hr-HR"/>
        </w:rPr>
      </w:pPr>
    </w:p>
    <w:p w14:paraId="68BB7C93" w14:textId="77777777" w:rsidR="00B57436" w:rsidRPr="00033180" w:rsidRDefault="00B57436" w:rsidP="00B57436">
      <w:pPr>
        <w:pStyle w:val="Bezproreda"/>
        <w:jc w:val="both"/>
        <w:rPr>
          <w:rFonts w:ascii="Arial" w:hAnsi="Arial" w:cs="Arial"/>
          <w:lang w:val="de-DE" w:eastAsia="hr-HR"/>
        </w:rPr>
      </w:pPr>
      <w:proofErr w:type="spellStart"/>
      <w:r w:rsidRPr="00033180">
        <w:rPr>
          <w:rFonts w:ascii="Arial" w:hAnsi="Arial" w:cs="Arial"/>
          <w:lang w:val="de-DE" w:eastAsia="hr-HR"/>
        </w:rPr>
        <w:t>Članovi</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Povjerenstva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imenuju</w:t>
      </w:r>
      <w:proofErr w:type="spellEnd"/>
      <w:r w:rsidRPr="00033180">
        <w:rPr>
          <w:rFonts w:ascii="Arial" w:hAnsi="Arial" w:cs="Arial"/>
          <w:lang w:val="de-DE" w:eastAsia="hr-HR"/>
        </w:rPr>
        <w:t xml:space="preserve"> se na </w:t>
      </w:r>
      <w:proofErr w:type="spellStart"/>
      <w:r w:rsidRPr="00033180">
        <w:rPr>
          <w:rFonts w:ascii="Arial" w:hAnsi="Arial" w:cs="Arial"/>
          <w:lang w:val="de-DE" w:eastAsia="hr-HR"/>
        </w:rPr>
        <w:t>mandat</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od</w:t>
      </w:r>
      <w:proofErr w:type="spellEnd"/>
      <w:r w:rsidRPr="00033180">
        <w:rPr>
          <w:rFonts w:ascii="Arial" w:hAnsi="Arial" w:cs="Arial"/>
          <w:lang w:val="de-DE" w:eastAsia="hr-HR"/>
        </w:rPr>
        <w:t xml:space="preserve"> 1 (</w:t>
      </w:r>
      <w:proofErr w:type="spellStart"/>
      <w:r w:rsidRPr="00033180">
        <w:rPr>
          <w:rFonts w:ascii="Arial" w:hAnsi="Arial" w:cs="Arial"/>
          <w:lang w:val="de-DE" w:eastAsia="hr-HR"/>
        </w:rPr>
        <w:t>jedne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godine</w:t>
      </w:r>
      <w:proofErr w:type="spellEnd"/>
      <w:r w:rsidRPr="00033180">
        <w:rPr>
          <w:rFonts w:ascii="Arial" w:hAnsi="Arial" w:cs="Arial"/>
          <w:lang w:val="de-DE" w:eastAsia="hr-HR"/>
        </w:rPr>
        <w:t xml:space="preserve"> i </w:t>
      </w:r>
      <w:proofErr w:type="spellStart"/>
      <w:r w:rsidRPr="00033180">
        <w:rPr>
          <w:rFonts w:ascii="Arial" w:hAnsi="Arial" w:cs="Arial"/>
          <w:lang w:val="de-DE" w:eastAsia="hr-HR"/>
        </w:rPr>
        <w:t>mogu</w:t>
      </w:r>
      <w:proofErr w:type="spellEnd"/>
      <w:r w:rsidRPr="00033180">
        <w:rPr>
          <w:rFonts w:ascii="Arial" w:hAnsi="Arial" w:cs="Arial"/>
          <w:lang w:val="de-DE" w:eastAsia="hr-HR"/>
        </w:rPr>
        <w:t xml:space="preserve"> se </w:t>
      </w:r>
      <w:proofErr w:type="spellStart"/>
      <w:r w:rsidRPr="00033180">
        <w:rPr>
          <w:rFonts w:ascii="Arial" w:hAnsi="Arial" w:cs="Arial"/>
          <w:lang w:val="de-DE" w:eastAsia="hr-HR"/>
        </w:rPr>
        <w:t>ponovno</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imenovati</w:t>
      </w:r>
      <w:proofErr w:type="spellEnd"/>
      <w:r w:rsidRPr="00033180">
        <w:rPr>
          <w:rFonts w:ascii="Arial" w:hAnsi="Arial" w:cs="Arial"/>
          <w:lang w:val="de-DE" w:eastAsia="hr-HR"/>
        </w:rPr>
        <w:t>.</w:t>
      </w:r>
    </w:p>
    <w:p w14:paraId="7BA70D3C" w14:textId="77777777" w:rsidR="00B57436" w:rsidRDefault="00B57436" w:rsidP="00B57436">
      <w:pPr>
        <w:pStyle w:val="Bezproreda"/>
        <w:jc w:val="both"/>
        <w:rPr>
          <w:rFonts w:ascii="Arial" w:hAnsi="Arial" w:cs="Arial"/>
          <w:lang w:val="de-DE" w:eastAsia="hr-HR"/>
        </w:rPr>
      </w:pPr>
    </w:p>
    <w:p w14:paraId="52B39DF9" w14:textId="77777777" w:rsidR="00946D49" w:rsidRPr="00033180" w:rsidRDefault="00946D49" w:rsidP="00B57436">
      <w:pPr>
        <w:pStyle w:val="Bezproreda"/>
        <w:jc w:val="both"/>
        <w:rPr>
          <w:rFonts w:ascii="Arial" w:hAnsi="Arial" w:cs="Arial"/>
          <w:lang w:val="de-DE" w:eastAsia="hr-HR"/>
        </w:rPr>
      </w:pPr>
    </w:p>
    <w:p w14:paraId="4FC037F1" w14:textId="77777777" w:rsidR="00B57436" w:rsidRPr="00033180" w:rsidRDefault="00B57436" w:rsidP="00B57436">
      <w:pPr>
        <w:pStyle w:val="Bezproreda"/>
        <w:jc w:val="center"/>
        <w:rPr>
          <w:rFonts w:ascii="Arial" w:hAnsi="Arial" w:cs="Arial"/>
          <w:bCs/>
          <w:lang w:val="de-DE" w:eastAsia="hr-HR"/>
        </w:rPr>
      </w:pPr>
      <w:proofErr w:type="spellStart"/>
      <w:r w:rsidRPr="00033180">
        <w:rPr>
          <w:rFonts w:ascii="Arial" w:hAnsi="Arial" w:cs="Arial"/>
          <w:bCs/>
          <w:lang w:val="de-DE" w:eastAsia="hr-HR"/>
        </w:rPr>
        <w:t>Članak</w:t>
      </w:r>
      <w:proofErr w:type="spellEnd"/>
      <w:r w:rsidRPr="00033180">
        <w:rPr>
          <w:rFonts w:ascii="Arial" w:hAnsi="Arial" w:cs="Arial"/>
          <w:bCs/>
          <w:lang w:val="de-DE" w:eastAsia="hr-HR"/>
        </w:rPr>
        <w:t xml:space="preserve"> 4.</w:t>
      </w:r>
    </w:p>
    <w:p w14:paraId="1C2EF444" w14:textId="77777777" w:rsidR="00B57436" w:rsidRPr="00033180" w:rsidRDefault="00B57436" w:rsidP="00B57436">
      <w:pPr>
        <w:pStyle w:val="Bezproreda"/>
        <w:jc w:val="center"/>
        <w:rPr>
          <w:rFonts w:ascii="Arial" w:hAnsi="Arial" w:cs="Arial"/>
          <w:b/>
          <w:bCs/>
          <w:lang w:val="de-DE" w:eastAsia="hr-HR"/>
        </w:rPr>
      </w:pPr>
    </w:p>
    <w:p w14:paraId="505D94C4" w14:textId="77777777" w:rsidR="00B57436" w:rsidRDefault="00B57436" w:rsidP="00B57436">
      <w:pPr>
        <w:pStyle w:val="Bezproreda"/>
        <w:jc w:val="both"/>
        <w:rPr>
          <w:rFonts w:ascii="Arial" w:hAnsi="Arial" w:cs="Arial"/>
          <w:lang w:val="de-DE" w:eastAsia="hr-HR"/>
        </w:rPr>
      </w:pPr>
      <w:proofErr w:type="spellStart"/>
      <w:r w:rsidRPr="00033180">
        <w:rPr>
          <w:rFonts w:ascii="Arial" w:hAnsi="Arial" w:cs="Arial"/>
          <w:lang w:val="de-DE" w:eastAsia="hr-HR"/>
        </w:rPr>
        <w:t>Administrativno</w:t>
      </w:r>
      <w:proofErr w:type="spellEnd"/>
      <w:r w:rsidRPr="00033180">
        <w:rPr>
          <w:rFonts w:ascii="Arial" w:hAnsi="Arial" w:cs="Arial"/>
          <w:lang w:val="de-DE" w:eastAsia="hr-HR"/>
        </w:rPr>
        <w:t xml:space="preserve"> – </w:t>
      </w:r>
      <w:proofErr w:type="spellStart"/>
      <w:r w:rsidRPr="00033180">
        <w:rPr>
          <w:rFonts w:ascii="Arial" w:hAnsi="Arial" w:cs="Arial"/>
          <w:lang w:val="de-DE" w:eastAsia="hr-HR"/>
        </w:rPr>
        <w:t>tehničke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poslove</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za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Povjerenstvo</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obavlja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Upravni</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odjel</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za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urbanizam</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prostorno</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planiranje</w:t>
      </w:r>
      <w:proofErr w:type="spellEnd"/>
      <w:r w:rsidRPr="00033180">
        <w:rPr>
          <w:rFonts w:ascii="Arial" w:hAnsi="Arial" w:cs="Arial"/>
          <w:lang w:val="de-DE" w:eastAsia="hr-HR"/>
        </w:rPr>
        <w:t xml:space="preserve"> i </w:t>
      </w:r>
      <w:proofErr w:type="spellStart"/>
      <w:r w:rsidRPr="00033180">
        <w:rPr>
          <w:rFonts w:ascii="Arial" w:hAnsi="Arial" w:cs="Arial"/>
          <w:lang w:val="de-DE" w:eastAsia="hr-HR"/>
        </w:rPr>
        <w:t>zaštitu</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okoliša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Grada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Dubrovnika</w:t>
      </w:r>
      <w:proofErr w:type="spellEnd"/>
      <w:r w:rsidRPr="00033180">
        <w:rPr>
          <w:rFonts w:ascii="Arial" w:hAnsi="Arial" w:cs="Arial"/>
          <w:lang w:val="de-DE" w:eastAsia="hr-HR"/>
        </w:rPr>
        <w:t>.</w:t>
      </w:r>
    </w:p>
    <w:p w14:paraId="312108A8" w14:textId="77777777" w:rsidR="00B57436" w:rsidRDefault="00B57436" w:rsidP="00B57436">
      <w:pPr>
        <w:pStyle w:val="Bezproreda"/>
        <w:jc w:val="both"/>
        <w:rPr>
          <w:rFonts w:ascii="Arial" w:hAnsi="Arial" w:cs="Arial"/>
          <w:lang w:val="de-DE" w:eastAsia="hr-HR"/>
        </w:rPr>
      </w:pPr>
    </w:p>
    <w:p w14:paraId="5B55EC9F" w14:textId="77777777" w:rsidR="00946D49" w:rsidRPr="00033180" w:rsidRDefault="00946D49" w:rsidP="00B57436">
      <w:pPr>
        <w:pStyle w:val="Bezproreda"/>
        <w:jc w:val="both"/>
        <w:rPr>
          <w:rFonts w:ascii="Arial" w:hAnsi="Arial" w:cs="Arial"/>
          <w:lang w:val="de-DE" w:eastAsia="hr-HR"/>
        </w:rPr>
      </w:pPr>
    </w:p>
    <w:p w14:paraId="0A637691" w14:textId="77777777" w:rsidR="00B57436" w:rsidRPr="00033180" w:rsidRDefault="00B57436" w:rsidP="00B57436">
      <w:pPr>
        <w:pStyle w:val="Bezproreda"/>
        <w:jc w:val="center"/>
        <w:rPr>
          <w:rFonts w:ascii="Arial" w:hAnsi="Arial" w:cs="Arial"/>
          <w:bCs/>
          <w:lang w:val="de-DE" w:eastAsia="hr-HR"/>
        </w:rPr>
      </w:pPr>
      <w:proofErr w:type="spellStart"/>
      <w:r w:rsidRPr="00033180">
        <w:rPr>
          <w:rFonts w:ascii="Arial" w:hAnsi="Arial" w:cs="Arial"/>
          <w:bCs/>
          <w:lang w:val="de-DE" w:eastAsia="hr-HR"/>
        </w:rPr>
        <w:t>Članak</w:t>
      </w:r>
      <w:proofErr w:type="spellEnd"/>
      <w:r w:rsidRPr="00033180">
        <w:rPr>
          <w:rFonts w:ascii="Arial" w:hAnsi="Arial" w:cs="Arial"/>
          <w:bCs/>
          <w:lang w:val="de-DE" w:eastAsia="hr-HR"/>
        </w:rPr>
        <w:t xml:space="preserve"> 5.</w:t>
      </w:r>
    </w:p>
    <w:p w14:paraId="24C8543F" w14:textId="77777777" w:rsidR="00B57436" w:rsidRPr="00033180" w:rsidRDefault="00B57436" w:rsidP="00B57436">
      <w:pPr>
        <w:pStyle w:val="Bezproreda"/>
        <w:jc w:val="center"/>
        <w:rPr>
          <w:rFonts w:ascii="Arial" w:hAnsi="Arial" w:cs="Arial"/>
          <w:b/>
          <w:bCs/>
          <w:lang w:val="de-DE" w:eastAsia="hr-HR"/>
        </w:rPr>
      </w:pPr>
    </w:p>
    <w:p w14:paraId="3454B7E0" w14:textId="77777777" w:rsidR="00B57436" w:rsidRPr="00033180" w:rsidRDefault="00B57436" w:rsidP="00B57436">
      <w:pPr>
        <w:pStyle w:val="Bezproreda"/>
        <w:jc w:val="both"/>
        <w:rPr>
          <w:rFonts w:ascii="Arial" w:hAnsi="Arial" w:cs="Arial"/>
          <w:lang w:val="de-DE" w:eastAsia="hr-HR"/>
        </w:rPr>
      </w:pPr>
      <w:proofErr w:type="spellStart"/>
      <w:r w:rsidRPr="00033180">
        <w:rPr>
          <w:rFonts w:ascii="Arial" w:hAnsi="Arial" w:cs="Arial"/>
          <w:lang w:val="de-DE" w:eastAsia="hr-HR"/>
        </w:rPr>
        <w:t>Ovaj</w:t>
      </w:r>
      <w:proofErr w:type="spellEnd"/>
      <w:r w:rsidRPr="00033180">
        <w:rPr>
          <w:rFonts w:ascii="Arial" w:hAnsi="Arial" w:cs="Arial"/>
          <w:lang w:val="de-DE" w:eastAsia="hr-HR"/>
        </w:rPr>
        <w:t xml:space="preserve"> </w:t>
      </w:r>
      <w:proofErr w:type="spellStart"/>
      <w:r>
        <w:rPr>
          <w:rFonts w:ascii="Arial" w:hAnsi="Arial" w:cs="Arial"/>
          <w:lang w:val="de-DE" w:eastAsia="hr-HR"/>
        </w:rPr>
        <w:t>z</w:t>
      </w:r>
      <w:r w:rsidRPr="00033180">
        <w:rPr>
          <w:rFonts w:ascii="Arial" w:hAnsi="Arial" w:cs="Arial"/>
          <w:lang w:val="de-DE" w:eastAsia="hr-HR"/>
        </w:rPr>
        <w:t>aključak</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stupa</w:t>
      </w:r>
      <w:proofErr w:type="spellEnd"/>
      <w:r w:rsidRPr="00033180">
        <w:rPr>
          <w:rFonts w:ascii="Arial" w:hAnsi="Arial" w:cs="Arial"/>
          <w:lang w:val="de-DE" w:eastAsia="hr-HR"/>
        </w:rPr>
        <w:t xml:space="preserve"> na </w:t>
      </w:r>
      <w:proofErr w:type="spellStart"/>
      <w:r w:rsidRPr="00033180">
        <w:rPr>
          <w:rFonts w:ascii="Arial" w:hAnsi="Arial" w:cs="Arial"/>
          <w:lang w:val="de-DE" w:eastAsia="hr-HR"/>
        </w:rPr>
        <w:t>snagu</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osmoga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dana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od</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dana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objave</w:t>
      </w:r>
      <w:proofErr w:type="spellEnd"/>
      <w:r w:rsidRPr="00033180">
        <w:rPr>
          <w:rFonts w:ascii="Arial" w:hAnsi="Arial" w:cs="Arial"/>
          <w:lang w:val="de-DE" w:eastAsia="hr-HR"/>
        </w:rPr>
        <w:t xml:space="preserve"> u „</w:t>
      </w:r>
      <w:proofErr w:type="spellStart"/>
      <w:r w:rsidRPr="00033180">
        <w:rPr>
          <w:rFonts w:ascii="Arial" w:hAnsi="Arial" w:cs="Arial"/>
          <w:lang w:val="de-DE" w:eastAsia="hr-HR"/>
        </w:rPr>
        <w:t>Službenom</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glasniku</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Grada</w:t>
      </w:r>
      <w:proofErr w:type="spellEnd"/>
      <w:r w:rsidRPr="00033180">
        <w:rPr>
          <w:rFonts w:ascii="Arial" w:hAnsi="Arial" w:cs="Arial"/>
          <w:lang w:val="de-DE" w:eastAsia="hr-HR"/>
        </w:rPr>
        <w:t xml:space="preserve"> </w:t>
      </w:r>
      <w:proofErr w:type="spellStart"/>
      <w:r w:rsidRPr="00033180">
        <w:rPr>
          <w:rFonts w:ascii="Arial" w:hAnsi="Arial" w:cs="Arial"/>
          <w:lang w:val="de-DE" w:eastAsia="hr-HR"/>
        </w:rPr>
        <w:t>Dubrovnika</w:t>
      </w:r>
      <w:proofErr w:type="spellEnd"/>
      <w:r w:rsidRPr="00033180">
        <w:rPr>
          <w:rFonts w:ascii="Arial" w:hAnsi="Arial" w:cs="Arial"/>
          <w:lang w:val="de-DE" w:eastAsia="hr-HR"/>
        </w:rPr>
        <w:t>“.</w:t>
      </w:r>
    </w:p>
    <w:p w14:paraId="311ECEB0" w14:textId="77777777" w:rsidR="00B57436" w:rsidRDefault="00B57436">
      <w:pPr>
        <w:rPr>
          <w:rFonts w:ascii="Arial" w:hAnsi="Arial" w:cs="Arial"/>
          <w:sz w:val="22"/>
          <w:szCs w:val="22"/>
        </w:rPr>
      </w:pPr>
    </w:p>
    <w:p w14:paraId="05EC0644" w14:textId="77777777" w:rsidR="00B57436" w:rsidRPr="00667D98" w:rsidRDefault="00B57436" w:rsidP="00B57436">
      <w:pPr>
        <w:autoSpaceDE w:val="0"/>
        <w:adjustRightInd w:val="0"/>
        <w:rPr>
          <w:rFonts w:ascii="Arial" w:hAnsi="Arial" w:cs="Arial"/>
          <w:sz w:val="22"/>
          <w:szCs w:val="22"/>
        </w:rPr>
      </w:pPr>
      <w:r w:rsidRPr="00667D98">
        <w:rPr>
          <w:rFonts w:ascii="Arial" w:hAnsi="Arial" w:cs="Arial"/>
          <w:sz w:val="22"/>
          <w:szCs w:val="22"/>
          <w:lang w:val="pl-PL"/>
        </w:rPr>
        <w:t>KLASA</w:t>
      </w:r>
      <w:r w:rsidRPr="00667D98">
        <w:rPr>
          <w:rFonts w:ascii="Arial" w:hAnsi="Arial" w:cs="Arial"/>
          <w:sz w:val="22"/>
          <w:szCs w:val="22"/>
        </w:rPr>
        <w:t xml:space="preserve">: </w:t>
      </w:r>
      <w:r>
        <w:rPr>
          <w:rFonts w:ascii="Arial" w:hAnsi="Arial" w:cs="Arial"/>
          <w:sz w:val="22"/>
          <w:szCs w:val="22"/>
        </w:rPr>
        <w:t>351-01/25-01/02</w:t>
      </w:r>
    </w:p>
    <w:p w14:paraId="4AB90764" w14:textId="77777777" w:rsidR="00B57436" w:rsidRPr="00667D98" w:rsidRDefault="00B57436" w:rsidP="00B57436">
      <w:pPr>
        <w:autoSpaceDE w:val="0"/>
        <w:adjustRightInd w:val="0"/>
        <w:rPr>
          <w:rFonts w:ascii="Arial" w:hAnsi="Arial" w:cs="Arial"/>
          <w:sz w:val="22"/>
          <w:szCs w:val="22"/>
        </w:rPr>
      </w:pPr>
      <w:r w:rsidRPr="00667D98">
        <w:rPr>
          <w:rFonts w:ascii="Arial" w:hAnsi="Arial" w:cs="Arial"/>
          <w:sz w:val="22"/>
          <w:szCs w:val="22"/>
          <w:lang w:val="pl-PL"/>
        </w:rPr>
        <w:t>URBROJ</w:t>
      </w:r>
      <w:r w:rsidRPr="00667D98">
        <w:rPr>
          <w:rFonts w:ascii="Arial" w:hAnsi="Arial" w:cs="Arial"/>
          <w:sz w:val="22"/>
          <w:szCs w:val="22"/>
        </w:rPr>
        <w:t>: 2117-1-09-25-</w:t>
      </w:r>
      <w:r w:rsidR="00946D49">
        <w:rPr>
          <w:rFonts w:ascii="Arial" w:hAnsi="Arial" w:cs="Arial"/>
          <w:sz w:val="22"/>
          <w:szCs w:val="22"/>
        </w:rPr>
        <w:t>03</w:t>
      </w:r>
    </w:p>
    <w:p w14:paraId="375D5302" w14:textId="77777777" w:rsidR="00B57436" w:rsidRPr="00667D98" w:rsidRDefault="00B57436" w:rsidP="00B57436">
      <w:pPr>
        <w:autoSpaceDE w:val="0"/>
        <w:adjustRightInd w:val="0"/>
        <w:rPr>
          <w:rFonts w:ascii="Arial" w:hAnsi="Arial" w:cs="Arial"/>
          <w:sz w:val="22"/>
          <w:szCs w:val="22"/>
        </w:rPr>
      </w:pPr>
      <w:r w:rsidRPr="00667D98">
        <w:rPr>
          <w:rFonts w:ascii="Arial" w:hAnsi="Arial" w:cs="Arial"/>
          <w:sz w:val="22"/>
          <w:szCs w:val="22"/>
          <w:lang w:val="pl-PL"/>
        </w:rPr>
        <w:t>Dubrovnik</w:t>
      </w:r>
      <w:r w:rsidRPr="00667D98">
        <w:rPr>
          <w:rFonts w:ascii="Arial" w:hAnsi="Arial" w:cs="Arial"/>
          <w:sz w:val="22"/>
          <w:szCs w:val="22"/>
        </w:rPr>
        <w:t>, 28. veljače 2025.</w:t>
      </w:r>
    </w:p>
    <w:p w14:paraId="124638BD" w14:textId="77777777" w:rsidR="00A200C4" w:rsidRDefault="00A200C4">
      <w:pPr>
        <w:rPr>
          <w:rFonts w:ascii="Arial" w:hAnsi="Arial" w:cs="Arial"/>
          <w:sz w:val="22"/>
          <w:szCs w:val="22"/>
        </w:rPr>
      </w:pPr>
    </w:p>
    <w:p w14:paraId="2AFB694D" w14:textId="77777777" w:rsidR="00A200C4" w:rsidRDefault="00A200C4" w:rsidP="00A200C4">
      <w:pPr>
        <w:rPr>
          <w:rFonts w:ascii="Arial" w:hAnsi="Arial" w:cs="Arial"/>
          <w:sz w:val="22"/>
          <w:szCs w:val="22"/>
        </w:rPr>
      </w:pPr>
      <w:r>
        <w:rPr>
          <w:rFonts w:ascii="Arial" w:hAnsi="Arial" w:cs="Arial"/>
          <w:sz w:val="22"/>
          <w:szCs w:val="22"/>
        </w:rPr>
        <w:t>Predsjednik Gradskog vijeća:</w:t>
      </w:r>
    </w:p>
    <w:p w14:paraId="0A03831F" w14:textId="77777777" w:rsidR="00A200C4" w:rsidRDefault="00A200C4" w:rsidP="00A200C4">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43C9EF10" w14:textId="77777777" w:rsidR="00A200C4" w:rsidRPr="00F12AB6" w:rsidRDefault="00A200C4" w:rsidP="00A200C4">
      <w:pPr>
        <w:rPr>
          <w:rFonts w:ascii="Arial" w:hAnsi="Arial" w:cs="Arial"/>
          <w:sz w:val="22"/>
          <w:szCs w:val="22"/>
        </w:rPr>
      </w:pPr>
      <w:r>
        <w:rPr>
          <w:rFonts w:ascii="Arial" w:hAnsi="Arial" w:cs="Arial"/>
          <w:sz w:val="22"/>
          <w:szCs w:val="22"/>
        </w:rPr>
        <w:t>-------------------------------------</w:t>
      </w:r>
    </w:p>
    <w:p w14:paraId="34E5187F" w14:textId="77777777" w:rsidR="00A200C4" w:rsidRDefault="00A200C4">
      <w:pPr>
        <w:rPr>
          <w:rFonts w:ascii="Arial" w:hAnsi="Arial" w:cs="Arial"/>
          <w:sz w:val="22"/>
          <w:szCs w:val="22"/>
        </w:rPr>
      </w:pPr>
    </w:p>
    <w:p w14:paraId="53E99840" w14:textId="77777777" w:rsidR="00A200C4" w:rsidRDefault="00A200C4">
      <w:pPr>
        <w:rPr>
          <w:rFonts w:ascii="Arial" w:hAnsi="Arial" w:cs="Arial"/>
          <w:sz w:val="22"/>
          <w:szCs w:val="22"/>
        </w:rPr>
      </w:pPr>
    </w:p>
    <w:p w14:paraId="4382C077" w14:textId="77777777" w:rsidR="00A200C4" w:rsidRDefault="00A200C4">
      <w:pPr>
        <w:rPr>
          <w:rFonts w:ascii="Arial" w:hAnsi="Arial" w:cs="Arial"/>
          <w:sz w:val="22"/>
          <w:szCs w:val="22"/>
        </w:rPr>
      </w:pPr>
    </w:p>
    <w:p w14:paraId="0A1E80AE" w14:textId="77777777" w:rsidR="00A200C4" w:rsidRDefault="00A200C4">
      <w:pPr>
        <w:rPr>
          <w:rFonts w:ascii="Arial" w:hAnsi="Arial" w:cs="Arial"/>
          <w:sz w:val="22"/>
          <w:szCs w:val="22"/>
        </w:rPr>
      </w:pPr>
    </w:p>
    <w:p w14:paraId="4F3B58D2" w14:textId="77777777" w:rsidR="00A200C4" w:rsidRDefault="00A200C4">
      <w:pPr>
        <w:rPr>
          <w:rFonts w:ascii="Arial" w:hAnsi="Arial" w:cs="Arial"/>
          <w:b/>
          <w:sz w:val="22"/>
          <w:szCs w:val="22"/>
        </w:rPr>
      </w:pPr>
      <w:r w:rsidRPr="00B57436">
        <w:rPr>
          <w:rFonts w:ascii="Arial" w:hAnsi="Arial" w:cs="Arial"/>
          <w:b/>
          <w:sz w:val="22"/>
          <w:szCs w:val="22"/>
        </w:rPr>
        <w:t>4</w:t>
      </w:r>
      <w:r w:rsidR="0092119B">
        <w:rPr>
          <w:rFonts w:ascii="Arial" w:hAnsi="Arial" w:cs="Arial"/>
          <w:b/>
          <w:sz w:val="22"/>
          <w:szCs w:val="22"/>
        </w:rPr>
        <w:t>8</w:t>
      </w:r>
    </w:p>
    <w:p w14:paraId="32CB4050" w14:textId="77777777" w:rsidR="00946D49" w:rsidRDefault="00946D49">
      <w:pPr>
        <w:rPr>
          <w:rFonts w:ascii="Arial" w:hAnsi="Arial" w:cs="Arial"/>
          <w:b/>
          <w:sz w:val="22"/>
          <w:szCs w:val="22"/>
        </w:rPr>
      </w:pPr>
    </w:p>
    <w:p w14:paraId="3A6F169A" w14:textId="77777777" w:rsidR="00946D49" w:rsidRPr="00B57436" w:rsidRDefault="00946D49">
      <w:pPr>
        <w:rPr>
          <w:rFonts w:ascii="Arial" w:hAnsi="Arial" w:cs="Arial"/>
          <w:b/>
          <w:sz w:val="22"/>
          <w:szCs w:val="22"/>
        </w:rPr>
      </w:pPr>
    </w:p>
    <w:p w14:paraId="52C2EE1B" w14:textId="77777777" w:rsidR="00B57436" w:rsidRPr="00B57436" w:rsidRDefault="00B57436" w:rsidP="00B57436">
      <w:pPr>
        <w:suppressAutoHyphens/>
        <w:autoSpaceDN w:val="0"/>
        <w:jc w:val="both"/>
        <w:textAlignment w:val="baseline"/>
        <w:rPr>
          <w:rFonts w:ascii="Arial" w:hAnsi="Arial" w:cs="Arial"/>
          <w:sz w:val="22"/>
          <w:szCs w:val="22"/>
        </w:rPr>
      </w:pPr>
      <w:r w:rsidRPr="00B57436">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broj 26/15, 37/21), članaka 17. i 20. Odluke o financiranju programa, projekata i manifestacija koje provode udruge i druge organizacije civilnog društva („Službeni glasnik Grada Dubrovnika“, broj 23/18, 11/19, 14/21) i članka 39. Statuta Grada Dubrovnika („Službeni glasnik Grada Dubrovnika“, broj 2/21), Gradsko vijeće Grada Dubrovnika na 40.  sjednici, održanoj 28. veljače 2025., donijelo je</w:t>
      </w:r>
    </w:p>
    <w:p w14:paraId="1B356BAF" w14:textId="77777777" w:rsidR="00B57436" w:rsidRPr="00B57436" w:rsidRDefault="00B57436" w:rsidP="00B57436">
      <w:pPr>
        <w:suppressAutoHyphens/>
        <w:autoSpaceDN w:val="0"/>
        <w:jc w:val="both"/>
        <w:textAlignment w:val="baseline"/>
        <w:rPr>
          <w:rFonts w:ascii="Arial" w:hAnsi="Arial" w:cs="Arial"/>
          <w:sz w:val="22"/>
          <w:szCs w:val="22"/>
        </w:rPr>
      </w:pPr>
    </w:p>
    <w:p w14:paraId="6B70E54C" w14:textId="77777777" w:rsidR="00B57436" w:rsidRPr="00B57436" w:rsidRDefault="00B57436" w:rsidP="00B57436">
      <w:pPr>
        <w:suppressAutoHyphens/>
        <w:autoSpaceDN w:val="0"/>
        <w:jc w:val="both"/>
        <w:textAlignment w:val="baseline"/>
        <w:rPr>
          <w:rFonts w:ascii="Arial" w:hAnsi="Arial" w:cs="Arial"/>
          <w:sz w:val="22"/>
          <w:szCs w:val="22"/>
        </w:rPr>
      </w:pPr>
    </w:p>
    <w:p w14:paraId="651994CF" w14:textId="77777777" w:rsidR="00B57436" w:rsidRPr="00B57436" w:rsidRDefault="00B57436" w:rsidP="00B57436">
      <w:pPr>
        <w:suppressAutoHyphens/>
        <w:autoSpaceDN w:val="0"/>
        <w:jc w:val="center"/>
        <w:textAlignment w:val="baseline"/>
        <w:rPr>
          <w:rFonts w:ascii="Arial" w:hAnsi="Arial" w:cs="Arial"/>
          <w:b/>
          <w:sz w:val="22"/>
          <w:szCs w:val="22"/>
        </w:rPr>
      </w:pPr>
      <w:r w:rsidRPr="00B57436">
        <w:rPr>
          <w:rFonts w:ascii="Arial" w:hAnsi="Arial" w:cs="Arial"/>
          <w:b/>
          <w:sz w:val="22"/>
          <w:szCs w:val="22"/>
        </w:rPr>
        <w:t>Z A K L J U Č A K</w:t>
      </w:r>
    </w:p>
    <w:p w14:paraId="216EC150" w14:textId="77777777" w:rsidR="00B57436" w:rsidRPr="00B57436" w:rsidRDefault="00B57436" w:rsidP="00B57436">
      <w:pPr>
        <w:suppressAutoHyphens/>
        <w:autoSpaceDN w:val="0"/>
        <w:jc w:val="center"/>
        <w:textAlignment w:val="baseline"/>
        <w:rPr>
          <w:rFonts w:ascii="Arial" w:hAnsi="Arial" w:cs="Arial"/>
          <w:sz w:val="22"/>
          <w:szCs w:val="22"/>
        </w:rPr>
      </w:pPr>
    </w:p>
    <w:p w14:paraId="30FAD40F" w14:textId="77777777" w:rsidR="00B57436" w:rsidRPr="00B57436" w:rsidRDefault="00B57436" w:rsidP="00B57436">
      <w:pPr>
        <w:suppressAutoHyphens/>
        <w:autoSpaceDN w:val="0"/>
        <w:jc w:val="both"/>
        <w:textAlignment w:val="baseline"/>
        <w:rPr>
          <w:rFonts w:ascii="Arial" w:hAnsi="Arial" w:cs="Arial"/>
          <w:sz w:val="22"/>
          <w:szCs w:val="22"/>
        </w:rPr>
      </w:pPr>
    </w:p>
    <w:p w14:paraId="21A60D8E" w14:textId="77777777" w:rsidR="00B57436" w:rsidRPr="00B57436" w:rsidRDefault="00B57436" w:rsidP="00B57436">
      <w:pPr>
        <w:suppressAutoHyphens/>
        <w:autoSpaceDN w:val="0"/>
        <w:jc w:val="center"/>
        <w:textAlignment w:val="baseline"/>
        <w:rPr>
          <w:rFonts w:ascii="Arial" w:hAnsi="Arial" w:cs="Arial"/>
          <w:sz w:val="22"/>
          <w:szCs w:val="22"/>
        </w:rPr>
      </w:pPr>
      <w:r w:rsidRPr="00B57436">
        <w:rPr>
          <w:rFonts w:ascii="Arial" w:hAnsi="Arial" w:cs="Arial"/>
          <w:sz w:val="22"/>
          <w:szCs w:val="22"/>
        </w:rPr>
        <w:t>Članak 1.</w:t>
      </w:r>
    </w:p>
    <w:p w14:paraId="7A62CCB6" w14:textId="77777777" w:rsidR="00B57436" w:rsidRPr="00B57436" w:rsidRDefault="00B57436" w:rsidP="00B57436">
      <w:pPr>
        <w:suppressAutoHyphens/>
        <w:autoSpaceDN w:val="0"/>
        <w:jc w:val="center"/>
        <w:textAlignment w:val="baseline"/>
        <w:rPr>
          <w:rFonts w:ascii="Arial" w:hAnsi="Arial" w:cs="Arial"/>
          <w:sz w:val="22"/>
          <w:szCs w:val="22"/>
        </w:rPr>
      </w:pPr>
    </w:p>
    <w:p w14:paraId="3B5450F0" w14:textId="77777777" w:rsidR="00B57436" w:rsidRPr="00B57436" w:rsidRDefault="00B57436" w:rsidP="00B57436">
      <w:pPr>
        <w:suppressAutoHyphens/>
        <w:autoSpaceDN w:val="0"/>
        <w:jc w:val="both"/>
        <w:textAlignment w:val="baseline"/>
        <w:rPr>
          <w:rFonts w:ascii="Arial" w:hAnsi="Arial" w:cs="Arial"/>
          <w:sz w:val="22"/>
          <w:szCs w:val="22"/>
        </w:rPr>
      </w:pPr>
      <w:r w:rsidRPr="00B57436">
        <w:rPr>
          <w:rFonts w:ascii="Arial" w:hAnsi="Arial" w:cs="Arial"/>
          <w:sz w:val="22"/>
          <w:szCs w:val="22"/>
        </w:rPr>
        <w:t>Ovim Zaključkom imenuju se članovi Povjerenstva za ocjenjivanje velikih međunarodnih sportskih natjecanja koja se odvijaju na dubrovačkom području u 2025. godini (u nastavku teksta: Povjerenstvo).</w:t>
      </w:r>
    </w:p>
    <w:p w14:paraId="2CB1D38A" w14:textId="77777777" w:rsidR="00B57436" w:rsidRPr="00B57436" w:rsidRDefault="00B57436" w:rsidP="00B57436">
      <w:pPr>
        <w:suppressAutoHyphens/>
        <w:autoSpaceDN w:val="0"/>
        <w:jc w:val="both"/>
        <w:textAlignment w:val="baseline"/>
        <w:rPr>
          <w:rFonts w:ascii="Arial" w:hAnsi="Arial" w:cs="Arial"/>
          <w:sz w:val="22"/>
          <w:szCs w:val="22"/>
        </w:rPr>
      </w:pPr>
    </w:p>
    <w:p w14:paraId="3D0D327E" w14:textId="77777777" w:rsidR="00B57436" w:rsidRPr="00B57436" w:rsidRDefault="00B57436" w:rsidP="00B57436">
      <w:pPr>
        <w:suppressAutoHyphens/>
        <w:autoSpaceDN w:val="0"/>
        <w:jc w:val="center"/>
        <w:textAlignment w:val="baseline"/>
        <w:rPr>
          <w:rFonts w:ascii="Arial" w:hAnsi="Arial" w:cs="Arial"/>
          <w:sz w:val="22"/>
          <w:szCs w:val="22"/>
        </w:rPr>
      </w:pPr>
      <w:r w:rsidRPr="00B57436">
        <w:rPr>
          <w:rFonts w:ascii="Arial" w:hAnsi="Arial" w:cs="Arial"/>
          <w:sz w:val="22"/>
          <w:szCs w:val="22"/>
        </w:rPr>
        <w:t>Članak 2.</w:t>
      </w:r>
    </w:p>
    <w:p w14:paraId="3E56F20D" w14:textId="77777777" w:rsidR="00B57436" w:rsidRPr="00B57436" w:rsidRDefault="00B57436" w:rsidP="00B57436">
      <w:pPr>
        <w:suppressAutoHyphens/>
        <w:autoSpaceDN w:val="0"/>
        <w:jc w:val="both"/>
        <w:textAlignment w:val="baseline"/>
        <w:rPr>
          <w:rFonts w:ascii="Arial" w:hAnsi="Arial" w:cs="Arial"/>
          <w:sz w:val="22"/>
          <w:szCs w:val="22"/>
        </w:rPr>
      </w:pPr>
    </w:p>
    <w:p w14:paraId="2890B43E" w14:textId="77777777" w:rsidR="00B57436" w:rsidRPr="00B57436" w:rsidRDefault="00B57436" w:rsidP="00B57436">
      <w:pPr>
        <w:suppressAutoHyphens/>
        <w:autoSpaceDN w:val="0"/>
        <w:jc w:val="both"/>
        <w:textAlignment w:val="baseline"/>
        <w:rPr>
          <w:rFonts w:ascii="Arial" w:hAnsi="Arial" w:cs="Arial"/>
          <w:sz w:val="22"/>
          <w:szCs w:val="22"/>
        </w:rPr>
      </w:pPr>
      <w:r w:rsidRPr="00B57436">
        <w:rPr>
          <w:rFonts w:ascii="Arial" w:hAnsi="Arial" w:cs="Arial"/>
          <w:sz w:val="22"/>
          <w:szCs w:val="22"/>
        </w:rPr>
        <w:t>U Povjerenstvo se imenuju:</w:t>
      </w:r>
    </w:p>
    <w:p w14:paraId="525F67FE" w14:textId="77777777" w:rsidR="00B57436" w:rsidRPr="00B57436" w:rsidRDefault="00B57436" w:rsidP="001F0EEF">
      <w:pPr>
        <w:numPr>
          <w:ilvl w:val="0"/>
          <w:numId w:val="95"/>
        </w:numPr>
        <w:suppressAutoHyphens/>
        <w:autoSpaceDN w:val="0"/>
        <w:jc w:val="both"/>
        <w:textAlignment w:val="baseline"/>
        <w:rPr>
          <w:rFonts w:ascii="Arial" w:hAnsi="Arial" w:cs="Arial"/>
          <w:sz w:val="22"/>
          <w:szCs w:val="22"/>
        </w:rPr>
      </w:pPr>
      <w:r w:rsidRPr="00B57436">
        <w:rPr>
          <w:rFonts w:ascii="Arial" w:hAnsi="Arial" w:cs="Arial"/>
          <w:sz w:val="22"/>
          <w:szCs w:val="22"/>
        </w:rPr>
        <w:t xml:space="preserve">Andrej </w:t>
      </w:r>
      <w:proofErr w:type="spellStart"/>
      <w:r w:rsidRPr="00B57436">
        <w:rPr>
          <w:rFonts w:ascii="Arial" w:hAnsi="Arial" w:cs="Arial"/>
          <w:sz w:val="22"/>
          <w:szCs w:val="22"/>
        </w:rPr>
        <w:t>Drobac</w:t>
      </w:r>
      <w:proofErr w:type="spellEnd"/>
      <w:r w:rsidRPr="00B57436">
        <w:rPr>
          <w:rFonts w:ascii="Arial" w:hAnsi="Arial" w:cs="Arial"/>
          <w:sz w:val="22"/>
          <w:szCs w:val="22"/>
        </w:rPr>
        <w:t xml:space="preserve">  </w:t>
      </w:r>
    </w:p>
    <w:p w14:paraId="31256154" w14:textId="77777777" w:rsidR="00B57436" w:rsidRPr="00B57436" w:rsidRDefault="00B57436" w:rsidP="001F0EEF">
      <w:pPr>
        <w:numPr>
          <w:ilvl w:val="0"/>
          <w:numId w:val="95"/>
        </w:numPr>
        <w:suppressAutoHyphens/>
        <w:autoSpaceDN w:val="0"/>
        <w:jc w:val="both"/>
        <w:textAlignment w:val="baseline"/>
        <w:rPr>
          <w:rFonts w:ascii="Arial" w:hAnsi="Arial" w:cs="Arial"/>
          <w:sz w:val="22"/>
          <w:szCs w:val="22"/>
        </w:rPr>
      </w:pPr>
      <w:r w:rsidRPr="00B57436">
        <w:rPr>
          <w:rFonts w:ascii="Arial" w:hAnsi="Arial" w:cs="Arial"/>
          <w:sz w:val="22"/>
          <w:szCs w:val="22"/>
        </w:rPr>
        <w:t xml:space="preserve">Paulo Obradović  </w:t>
      </w:r>
    </w:p>
    <w:p w14:paraId="02139622" w14:textId="77777777" w:rsidR="00B57436" w:rsidRPr="00B57436" w:rsidRDefault="00B57436" w:rsidP="001F0EEF">
      <w:pPr>
        <w:numPr>
          <w:ilvl w:val="0"/>
          <w:numId w:val="95"/>
        </w:numPr>
        <w:suppressAutoHyphens/>
        <w:autoSpaceDN w:val="0"/>
        <w:jc w:val="both"/>
        <w:textAlignment w:val="baseline"/>
        <w:rPr>
          <w:rFonts w:ascii="Arial" w:hAnsi="Arial" w:cs="Arial"/>
          <w:sz w:val="22"/>
          <w:szCs w:val="22"/>
        </w:rPr>
      </w:pPr>
      <w:r w:rsidRPr="00B57436">
        <w:rPr>
          <w:rFonts w:ascii="Arial" w:hAnsi="Arial" w:cs="Arial"/>
          <w:sz w:val="22"/>
          <w:szCs w:val="22"/>
        </w:rPr>
        <w:t xml:space="preserve">Petar Kotlar  </w:t>
      </w:r>
    </w:p>
    <w:p w14:paraId="447335D2" w14:textId="77777777" w:rsidR="00B57436" w:rsidRPr="00B57436" w:rsidRDefault="00B57436" w:rsidP="001F0EEF">
      <w:pPr>
        <w:numPr>
          <w:ilvl w:val="0"/>
          <w:numId w:val="95"/>
        </w:numPr>
        <w:suppressAutoHyphens/>
        <w:autoSpaceDN w:val="0"/>
        <w:jc w:val="both"/>
        <w:textAlignment w:val="baseline"/>
        <w:rPr>
          <w:rFonts w:ascii="Arial" w:hAnsi="Arial" w:cs="Arial"/>
          <w:sz w:val="22"/>
          <w:szCs w:val="22"/>
        </w:rPr>
      </w:pPr>
      <w:r w:rsidRPr="00B57436">
        <w:rPr>
          <w:rFonts w:ascii="Arial" w:hAnsi="Arial" w:cs="Arial"/>
          <w:sz w:val="22"/>
          <w:szCs w:val="22"/>
        </w:rPr>
        <w:t xml:space="preserve">Anita </w:t>
      </w:r>
      <w:proofErr w:type="spellStart"/>
      <w:r w:rsidRPr="00B57436">
        <w:rPr>
          <w:rFonts w:ascii="Arial" w:hAnsi="Arial" w:cs="Arial"/>
          <w:sz w:val="22"/>
          <w:szCs w:val="22"/>
        </w:rPr>
        <w:t>Simović</w:t>
      </w:r>
      <w:proofErr w:type="spellEnd"/>
    </w:p>
    <w:p w14:paraId="12E49E39" w14:textId="77777777" w:rsidR="00B57436" w:rsidRPr="00B57436" w:rsidRDefault="00B57436" w:rsidP="001F0EEF">
      <w:pPr>
        <w:numPr>
          <w:ilvl w:val="0"/>
          <w:numId w:val="95"/>
        </w:numPr>
        <w:suppressAutoHyphens/>
        <w:autoSpaceDN w:val="0"/>
        <w:jc w:val="both"/>
        <w:textAlignment w:val="baseline"/>
        <w:rPr>
          <w:rFonts w:ascii="Arial" w:hAnsi="Arial" w:cs="Arial"/>
          <w:sz w:val="22"/>
          <w:szCs w:val="22"/>
        </w:rPr>
      </w:pPr>
      <w:r w:rsidRPr="00B57436">
        <w:rPr>
          <w:rFonts w:ascii="Arial" w:hAnsi="Arial" w:cs="Arial"/>
          <w:sz w:val="22"/>
          <w:szCs w:val="22"/>
        </w:rPr>
        <w:t xml:space="preserve">Silva </w:t>
      </w:r>
      <w:proofErr w:type="spellStart"/>
      <w:r w:rsidRPr="00B57436">
        <w:rPr>
          <w:rFonts w:ascii="Arial" w:hAnsi="Arial" w:cs="Arial"/>
          <w:sz w:val="22"/>
          <w:szCs w:val="22"/>
        </w:rPr>
        <w:t>Violić</w:t>
      </w:r>
      <w:proofErr w:type="spellEnd"/>
      <w:r>
        <w:rPr>
          <w:rFonts w:ascii="Arial" w:hAnsi="Arial" w:cs="Arial"/>
          <w:sz w:val="22"/>
          <w:szCs w:val="22"/>
        </w:rPr>
        <w:t>.</w:t>
      </w:r>
    </w:p>
    <w:p w14:paraId="6796AE85" w14:textId="77777777" w:rsidR="00B57436" w:rsidRPr="00B57436" w:rsidRDefault="00B57436" w:rsidP="00B57436">
      <w:pPr>
        <w:suppressAutoHyphens/>
        <w:autoSpaceDN w:val="0"/>
        <w:jc w:val="both"/>
        <w:textAlignment w:val="baseline"/>
        <w:rPr>
          <w:rFonts w:ascii="Arial" w:hAnsi="Arial" w:cs="Arial"/>
          <w:sz w:val="22"/>
          <w:szCs w:val="22"/>
        </w:rPr>
      </w:pPr>
    </w:p>
    <w:p w14:paraId="1AB21EE7" w14:textId="77777777" w:rsidR="00B57436" w:rsidRPr="00B57436" w:rsidRDefault="00B57436" w:rsidP="00B57436">
      <w:pPr>
        <w:suppressAutoHyphens/>
        <w:autoSpaceDN w:val="0"/>
        <w:jc w:val="center"/>
        <w:textAlignment w:val="baseline"/>
        <w:rPr>
          <w:rFonts w:ascii="Arial" w:hAnsi="Arial" w:cs="Arial"/>
          <w:sz w:val="22"/>
          <w:szCs w:val="22"/>
        </w:rPr>
      </w:pPr>
      <w:r w:rsidRPr="00B57436">
        <w:rPr>
          <w:rFonts w:ascii="Arial" w:hAnsi="Arial" w:cs="Arial"/>
          <w:sz w:val="22"/>
          <w:szCs w:val="22"/>
        </w:rPr>
        <w:t>Članak 3.</w:t>
      </w:r>
    </w:p>
    <w:p w14:paraId="3E583DB0" w14:textId="77777777" w:rsidR="00B57436" w:rsidRPr="00B57436" w:rsidRDefault="00B57436" w:rsidP="00B57436">
      <w:pPr>
        <w:suppressAutoHyphens/>
        <w:autoSpaceDN w:val="0"/>
        <w:jc w:val="center"/>
        <w:textAlignment w:val="baseline"/>
        <w:rPr>
          <w:rFonts w:ascii="Arial" w:hAnsi="Arial" w:cs="Arial"/>
          <w:sz w:val="22"/>
          <w:szCs w:val="22"/>
        </w:rPr>
      </w:pPr>
    </w:p>
    <w:p w14:paraId="5A436480" w14:textId="77777777" w:rsidR="00B57436" w:rsidRPr="00B57436" w:rsidRDefault="00B57436" w:rsidP="00B57436">
      <w:pPr>
        <w:suppressAutoHyphens/>
        <w:autoSpaceDN w:val="0"/>
        <w:jc w:val="both"/>
        <w:textAlignment w:val="baseline"/>
        <w:rPr>
          <w:rFonts w:ascii="Arial" w:hAnsi="Arial" w:cs="Arial"/>
          <w:sz w:val="22"/>
          <w:szCs w:val="22"/>
        </w:rPr>
      </w:pPr>
      <w:r w:rsidRPr="00B57436">
        <w:rPr>
          <w:rFonts w:ascii="Arial" w:hAnsi="Arial" w:cs="Arial"/>
          <w:sz w:val="22"/>
          <w:szCs w:val="22"/>
        </w:rPr>
        <w:lastRenderedPageBreak/>
        <w:t>Zadaće Povjerenstva su:</w:t>
      </w:r>
    </w:p>
    <w:p w14:paraId="66735AFD" w14:textId="77777777" w:rsidR="00B57436" w:rsidRPr="00B57436" w:rsidRDefault="00B57436" w:rsidP="001F0EEF">
      <w:pPr>
        <w:numPr>
          <w:ilvl w:val="0"/>
          <w:numId w:val="96"/>
        </w:numPr>
        <w:suppressAutoHyphens/>
        <w:autoSpaceDN w:val="0"/>
        <w:jc w:val="both"/>
        <w:textAlignment w:val="baseline"/>
        <w:rPr>
          <w:rFonts w:ascii="Arial" w:hAnsi="Arial" w:cs="Arial"/>
          <w:sz w:val="22"/>
          <w:szCs w:val="22"/>
        </w:rPr>
      </w:pPr>
      <w:r w:rsidRPr="00B57436">
        <w:rPr>
          <w:rFonts w:ascii="Arial" w:hAnsi="Arial" w:cs="Arial"/>
          <w:sz w:val="22"/>
          <w:szCs w:val="22"/>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 11/19., 14/21.);</w:t>
      </w:r>
    </w:p>
    <w:p w14:paraId="7276899A" w14:textId="77777777" w:rsidR="00B57436" w:rsidRPr="00B57436" w:rsidRDefault="00B57436" w:rsidP="001F0EEF">
      <w:pPr>
        <w:numPr>
          <w:ilvl w:val="0"/>
          <w:numId w:val="96"/>
        </w:numPr>
        <w:suppressAutoHyphens/>
        <w:autoSpaceDN w:val="0"/>
        <w:jc w:val="both"/>
        <w:textAlignment w:val="baseline"/>
        <w:rPr>
          <w:rFonts w:ascii="Arial" w:hAnsi="Arial" w:cs="Arial"/>
          <w:sz w:val="22"/>
          <w:szCs w:val="22"/>
        </w:rPr>
      </w:pPr>
      <w:r w:rsidRPr="00B57436">
        <w:rPr>
          <w:rFonts w:ascii="Arial" w:hAnsi="Arial" w:cs="Arial"/>
          <w:sz w:val="22"/>
          <w:szCs w:val="22"/>
        </w:rPr>
        <w:t>izrada prijedloga odluke o odobravanju, neodobravanju financijskih sredstava za programe, projekte i manifestacije i</w:t>
      </w:r>
    </w:p>
    <w:p w14:paraId="4889D626" w14:textId="77777777" w:rsidR="00B57436" w:rsidRPr="00B57436" w:rsidRDefault="00B57436" w:rsidP="001F0EEF">
      <w:pPr>
        <w:numPr>
          <w:ilvl w:val="0"/>
          <w:numId w:val="96"/>
        </w:numPr>
        <w:suppressAutoHyphens/>
        <w:autoSpaceDN w:val="0"/>
        <w:jc w:val="both"/>
        <w:textAlignment w:val="baseline"/>
        <w:rPr>
          <w:rFonts w:ascii="Arial" w:hAnsi="Arial" w:cs="Arial"/>
          <w:sz w:val="22"/>
          <w:szCs w:val="22"/>
        </w:rPr>
      </w:pPr>
      <w:r w:rsidRPr="00B57436">
        <w:rPr>
          <w:rFonts w:ascii="Arial" w:hAnsi="Arial" w:cs="Arial"/>
          <w:sz w:val="22"/>
          <w:szCs w:val="22"/>
        </w:rPr>
        <w:t xml:space="preserve">druge zadaće propisane poslovnikom Povjerenstva. </w:t>
      </w:r>
    </w:p>
    <w:p w14:paraId="6AE95DB9" w14:textId="77777777" w:rsidR="00B57436" w:rsidRPr="00B57436" w:rsidRDefault="00B57436" w:rsidP="00B57436">
      <w:pPr>
        <w:suppressAutoHyphens/>
        <w:autoSpaceDN w:val="0"/>
        <w:jc w:val="center"/>
        <w:textAlignment w:val="baseline"/>
        <w:rPr>
          <w:rFonts w:ascii="Arial" w:hAnsi="Arial" w:cs="Arial"/>
          <w:sz w:val="22"/>
          <w:szCs w:val="22"/>
        </w:rPr>
      </w:pPr>
    </w:p>
    <w:p w14:paraId="15BD6DF5" w14:textId="77777777" w:rsidR="00B57436" w:rsidRPr="00B57436" w:rsidRDefault="00B57436" w:rsidP="00B57436">
      <w:pPr>
        <w:suppressAutoHyphens/>
        <w:autoSpaceDN w:val="0"/>
        <w:jc w:val="center"/>
        <w:textAlignment w:val="baseline"/>
        <w:rPr>
          <w:rFonts w:ascii="Arial" w:hAnsi="Arial" w:cs="Arial"/>
          <w:sz w:val="22"/>
          <w:szCs w:val="22"/>
        </w:rPr>
      </w:pPr>
      <w:r w:rsidRPr="00B57436">
        <w:rPr>
          <w:rFonts w:ascii="Arial" w:hAnsi="Arial" w:cs="Arial"/>
          <w:sz w:val="22"/>
          <w:szCs w:val="22"/>
        </w:rPr>
        <w:t>Članak 4.</w:t>
      </w:r>
    </w:p>
    <w:p w14:paraId="1F300B46" w14:textId="77777777" w:rsidR="00B57436" w:rsidRPr="00B57436" w:rsidRDefault="00B57436" w:rsidP="00B57436">
      <w:pPr>
        <w:suppressAutoHyphens/>
        <w:autoSpaceDN w:val="0"/>
        <w:jc w:val="both"/>
        <w:textAlignment w:val="baseline"/>
        <w:rPr>
          <w:rFonts w:ascii="Arial" w:hAnsi="Arial" w:cs="Arial"/>
          <w:sz w:val="22"/>
          <w:szCs w:val="22"/>
        </w:rPr>
      </w:pPr>
    </w:p>
    <w:p w14:paraId="112D49E9" w14:textId="77777777" w:rsidR="00B57436" w:rsidRPr="00B57436" w:rsidRDefault="00B57436" w:rsidP="00B57436">
      <w:pPr>
        <w:suppressAutoHyphens/>
        <w:autoSpaceDN w:val="0"/>
        <w:jc w:val="both"/>
        <w:textAlignment w:val="baseline"/>
        <w:rPr>
          <w:rFonts w:ascii="Arial" w:hAnsi="Arial" w:cs="Arial"/>
          <w:sz w:val="22"/>
          <w:szCs w:val="22"/>
        </w:rPr>
      </w:pPr>
      <w:r w:rsidRPr="00B57436">
        <w:rPr>
          <w:rFonts w:ascii="Arial" w:hAnsi="Arial" w:cs="Arial"/>
          <w:sz w:val="22"/>
          <w:szCs w:val="22"/>
        </w:rPr>
        <w:t>Članovi Povjerenstva imenuju se na mandat od 1 (jedne) godine i mogu se ponovno imenovati.</w:t>
      </w:r>
    </w:p>
    <w:p w14:paraId="11791C15" w14:textId="77777777" w:rsidR="00B57436" w:rsidRPr="00B57436" w:rsidRDefault="00B57436" w:rsidP="00B57436">
      <w:pPr>
        <w:suppressAutoHyphens/>
        <w:autoSpaceDN w:val="0"/>
        <w:textAlignment w:val="baseline"/>
        <w:rPr>
          <w:rFonts w:ascii="Arial" w:hAnsi="Arial" w:cs="Arial"/>
          <w:sz w:val="22"/>
          <w:szCs w:val="22"/>
        </w:rPr>
      </w:pPr>
    </w:p>
    <w:p w14:paraId="6E36FA16" w14:textId="77777777" w:rsidR="00B57436" w:rsidRPr="00B57436" w:rsidRDefault="00B57436" w:rsidP="00B57436">
      <w:pPr>
        <w:suppressAutoHyphens/>
        <w:autoSpaceDN w:val="0"/>
        <w:jc w:val="center"/>
        <w:textAlignment w:val="baseline"/>
        <w:rPr>
          <w:rFonts w:ascii="Arial" w:hAnsi="Arial" w:cs="Arial"/>
          <w:sz w:val="22"/>
          <w:szCs w:val="22"/>
        </w:rPr>
      </w:pPr>
      <w:r w:rsidRPr="00B57436">
        <w:rPr>
          <w:rFonts w:ascii="Arial" w:hAnsi="Arial" w:cs="Arial"/>
          <w:sz w:val="22"/>
          <w:szCs w:val="22"/>
        </w:rPr>
        <w:t>Članak 5.</w:t>
      </w:r>
    </w:p>
    <w:p w14:paraId="4E25217E" w14:textId="77777777" w:rsidR="00B57436" w:rsidRPr="00B57436" w:rsidRDefault="00B57436" w:rsidP="00B57436">
      <w:pPr>
        <w:suppressAutoHyphens/>
        <w:autoSpaceDN w:val="0"/>
        <w:jc w:val="both"/>
        <w:textAlignment w:val="baseline"/>
        <w:rPr>
          <w:rFonts w:ascii="Arial" w:hAnsi="Arial" w:cs="Arial"/>
          <w:sz w:val="22"/>
          <w:szCs w:val="22"/>
        </w:rPr>
      </w:pPr>
    </w:p>
    <w:p w14:paraId="0182B03A" w14:textId="77777777" w:rsidR="00B57436" w:rsidRPr="00B57436" w:rsidRDefault="00B57436" w:rsidP="00B57436">
      <w:pPr>
        <w:suppressAutoHyphens/>
        <w:autoSpaceDN w:val="0"/>
        <w:jc w:val="both"/>
        <w:textAlignment w:val="baseline"/>
        <w:rPr>
          <w:rFonts w:ascii="Arial" w:hAnsi="Arial" w:cs="Arial"/>
          <w:sz w:val="22"/>
          <w:szCs w:val="22"/>
        </w:rPr>
      </w:pPr>
      <w:r w:rsidRPr="00B57436">
        <w:rPr>
          <w:rFonts w:ascii="Arial" w:hAnsi="Arial" w:cs="Arial"/>
          <w:sz w:val="22"/>
          <w:szCs w:val="22"/>
        </w:rPr>
        <w:t>Administrativno – tehničke poslove za Povjerenstvo obavlja Upravni odjel za obrazovanje, šport, socijalnu skrb i civilno društvo Grada Dubrovnika.</w:t>
      </w:r>
    </w:p>
    <w:p w14:paraId="0DAF3F32" w14:textId="77777777" w:rsidR="00B57436" w:rsidRPr="00B57436" w:rsidRDefault="00B57436" w:rsidP="00B57436">
      <w:pPr>
        <w:suppressAutoHyphens/>
        <w:autoSpaceDN w:val="0"/>
        <w:jc w:val="center"/>
        <w:textAlignment w:val="baseline"/>
        <w:rPr>
          <w:rFonts w:ascii="Arial" w:hAnsi="Arial" w:cs="Arial"/>
          <w:sz w:val="22"/>
          <w:szCs w:val="22"/>
        </w:rPr>
      </w:pPr>
    </w:p>
    <w:p w14:paraId="17181565" w14:textId="77777777" w:rsidR="00B57436" w:rsidRPr="00B57436" w:rsidRDefault="00B57436" w:rsidP="00B57436">
      <w:pPr>
        <w:suppressAutoHyphens/>
        <w:autoSpaceDN w:val="0"/>
        <w:jc w:val="center"/>
        <w:textAlignment w:val="baseline"/>
        <w:rPr>
          <w:rFonts w:ascii="Arial" w:hAnsi="Arial" w:cs="Arial"/>
          <w:sz w:val="22"/>
          <w:szCs w:val="22"/>
        </w:rPr>
      </w:pPr>
      <w:r w:rsidRPr="00B57436">
        <w:rPr>
          <w:rFonts w:ascii="Arial" w:hAnsi="Arial" w:cs="Arial"/>
          <w:sz w:val="22"/>
          <w:szCs w:val="22"/>
        </w:rPr>
        <w:t>Članak 6.</w:t>
      </w:r>
    </w:p>
    <w:p w14:paraId="11F97376" w14:textId="77777777" w:rsidR="00B57436" w:rsidRPr="00B57436" w:rsidRDefault="00B57436" w:rsidP="00B57436">
      <w:pPr>
        <w:suppressAutoHyphens/>
        <w:autoSpaceDN w:val="0"/>
        <w:jc w:val="both"/>
        <w:textAlignment w:val="baseline"/>
        <w:rPr>
          <w:rFonts w:ascii="Arial" w:hAnsi="Arial" w:cs="Arial"/>
          <w:sz w:val="22"/>
          <w:szCs w:val="22"/>
        </w:rPr>
      </w:pPr>
    </w:p>
    <w:p w14:paraId="29CF34B2" w14:textId="77777777" w:rsidR="00B57436" w:rsidRPr="00B57436" w:rsidRDefault="00B57436" w:rsidP="00B57436">
      <w:pPr>
        <w:suppressAutoHyphens/>
        <w:autoSpaceDN w:val="0"/>
        <w:jc w:val="both"/>
        <w:textAlignment w:val="baseline"/>
        <w:rPr>
          <w:rFonts w:ascii="Arial" w:hAnsi="Arial" w:cs="Arial"/>
          <w:sz w:val="22"/>
          <w:szCs w:val="22"/>
        </w:rPr>
      </w:pPr>
      <w:r w:rsidRPr="00B57436">
        <w:rPr>
          <w:rFonts w:ascii="Arial" w:hAnsi="Arial" w:cs="Arial"/>
          <w:sz w:val="22"/>
          <w:szCs w:val="22"/>
        </w:rPr>
        <w:t>Ovaj Zaključak stupa na snagu osmoga dana od dana objave u „Službenom glasniku Grada Dubrovnika“.</w:t>
      </w:r>
    </w:p>
    <w:p w14:paraId="0D25630D" w14:textId="77777777" w:rsidR="00A200C4" w:rsidRDefault="00A200C4">
      <w:pPr>
        <w:rPr>
          <w:rFonts w:ascii="Arial" w:hAnsi="Arial" w:cs="Arial"/>
          <w:sz w:val="22"/>
          <w:szCs w:val="22"/>
        </w:rPr>
      </w:pPr>
    </w:p>
    <w:p w14:paraId="6E55A567" w14:textId="77777777" w:rsidR="00B57436" w:rsidRPr="00B57436" w:rsidRDefault="00B57436" w:rsidP="00B57436">
      <w:pPr>
        <w:autoSpaceDE w:val="0"/>
        <w:adjustRightInd w:val="0"/>
        <w:rPr>
          <w:rFonts w:ascii="Arial" w:eastAsia="Calibri" w:hAnsi="Arial" w:cs="Arial"/>
          <w:bCs/>
          <w:iCs/>
          <w:sz w:val="22"/>
          <w:szCs w:val="22"/>
        </w:rPr>
      </w:pPr>
      <w:r w:rsidRPr="00B57436">
        <w:rPr>
          <w:rFonts w:ascii="Arial" w:eastAsia="Calibri" w:hAnsi="Arial" w:cs="Arial"/>
          <w:bCs/>
          <w:iCs/>
          <w:sz w:val="22"/>
          <w:szCs w:val="22"/>
          <w:lang w:val="pl-PL"/>
        </w:rPr>
        <w:t>KLASA</w:t>
      </w:r>
      <w:r w:rsidRPr="00B57436">
        <w:rPr>
          <w:rFonts w:ascii="Arial" w:eastAsia="Calibri" w:hAnsi="Arial" w:cs="Arial"/>
          <w:bCs/>
          <w:iCs/>
          <w:sz w:val="22"/>
          <w:szCs w:val="22"/>
        </w:rPr>
        <w:t>: 550-01/24-01/81</w:t>
      </w:r>
    </w:p>
    <w:p w14:paraId="66B74109" w14:textId="77777777" w:rsidR="00B57436" w:rsidRPr="00B57436" w:rsidRDefault="00B57436" w:rsidP="00B57436">
      <w:pPr>
        <w:autoSpaceDE w:val="0"/>
        <w:adjustRightInd w:val="0"/>
        <w:rPr>
          <w:rFonts w:ascii="Arial" w:eastAsia="Calibri" w:hAnsi="Arial" w:cs="Arial"/>
          <w:bCs/>
          <w:iCs/>
          <w:sz w:val="22"/>
          <w:szCs w:val="22"/>
        </w:rPr>
      </w:pPr>
      <w:r w:rsidRPr="00B57436">
        <w:rPr>
          <w:rFonts w:ascii="Arial" w:eastAsia="Calibri" w:hAnsi="Arial" w:cs="Arial"/>
          <w:bCs/>
          <w:iCs/>
          <w:sz w:val="22"/>
          <w:szCs w:val="22"/>
          <w:lang w:val="pl-PL"/>
        </w:rPr>
        <w:t>URBROJ</w:t>
      </w:r>
      <w:r w:rsidRPr="00B57436">
        <w:rPr>
          <w:rFonts w:ascii="Arial" w:eastAsia="Calibri" w:hAnsi="Arial" w:cs="Arial"/>
          <w:bCs/>
          <w:iCs/>
          <w:sz w:val="22"/>
          <w:szCs w:val="22"/>
        </w:rPr>
        <w:t>: 2117-1-09-25-</w:t>
      </w:r>
      <w:r w:rsidR="00946D49">
        <w:rPr>
          <w:rFonts w:ascii="Arial" w:eastAsia="Calibri" w:hAnsi="Arial" w:cs="Arial"/>
          <w:bCs/>
          <w:iCs/>
          <w:sz w:val="22"/>
          <w:szCs w:val="22"/>
        </w:rPr>
        <w:t>06</w:t>
      </w:r>
    </w:p>
    <w:p w14:paraId="1F46EBFC" w14:textId="77777777" w:rsidR="00B57436" w:rsidRPr="00B57436" w:rsidRDefault="00B57436" w:rsidP="00B57436">
      <w:pPr>
        <w:autoSpaceDE w:val="0"/>
        <w:adjustRightInd w:val="0"/>
        <w:rPr>
          <w:rFonts w:ascii="Arial" w:eastAsia="Calibri" w:hAnsi="Arial" w:cs="Arial"/>
          <w:bCs/>
          <w:iCs/>
          <w:sz w:val="22"/>
          <w:szCs w:val="22"/>
        </w:rPr>
      </w:pPr>
      <w:r w:rsidRPr="00B57436">
        <w:rPr>
          <w:rFonts w:ascii="Arial" w:eastAsia="Calibri" w:hAnsi="Arial" w:cs="Arial"/>
          <w:bCs/>
          <w:iCs/>
          <w:sz w:val="22"/>
          <w:szCs w:val="22"/>
          <w:lang w:val="pl-PL"/>
        </w:rPr>
        <w:t>Dubrovnik</w:t>
      </w:r>
      <w:r w:rsidRPr="00B57436">
        <w:rPr>
          <w:rFonts w:ascii="Arial" w:eastAsia="Calibri" w:hAnsi="Arial" w:cs="Arial"/>
          <w:bCs/>
          <w:iCs/>
          <w:sz w:val="22"/>
          <w:szCs w:val="22"/>
        </w:rPr>
        <w:t>, 28. veljače 2025.</w:t>
      </w:r>
    </w:p>
    <w:p w14:paraId="7ED7E3BB" w14:textId="77777777" w:rsidR="00A200C4" w:rsidRDefault="00A200C4">
      <w:pPr>
        <w:rPr>
          <w:rFonts w:ascii="Arial" w:hAnsi="Arial" w:cs="Arial"/>
          <w:sz w:val="22"/>
          <w:szCs w:val="22"/>
        </w:rPr>
      </w:pPr>
    </w:p>
    <w:p w14:paraId="3B487E2F" w14:textId="77777777" w:rsidR="00A200C4" w:rsidRDefault="00A200C4" w:rsidP="00A200C4">
      <w:pPr>
        <w:rPr>
          <w:rFonts w:ascii="Arial" w:hAnsi="Arial" w:cs="Arial"/>
          <w:sz w:val="22"/>
          <w:szCs w:val="22"/>
        </w:rPr>
      </w:pPr>
      <w:r>
        <w:rPr>
          <w:rFonts w:ascii="Arial" w:hAnsi="Arial" w:cs="Arial"/>
          <w:sz w:val="22"/>
          <w:szCs w:val="22"/>
        </w:rPr>
        <w:t>Predsjednik Gradskog vijeća:</w:t>
      </w:r>
    </w:p>
    <w:p w14:paraId="671DB7A6" w14:textId="77777777" w:rsidR="00A200C4" w:rsidRDefault="00A200C4" w:rsidP="00A200C4">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7A1B4EB1" w14:textId="77777777" w:rsidR="00A200C4" w:rsidRPr="00F12AB6" w:rsidRDefault="00A200C4" w:rsidP="00A200C4">
      <w:pPr>
        <w:rPr>
          <w:rFonts w:ascii="Arial" w:hAnsi="Arial" w:cs="Arial"/>
          <w:sz w:val="22"/>
          <w:szCs w:val="22"/>
        </w:rPr>
      </w:pPr>
      <w:r>
        <w:rPr>
          <w:rFonts w:ascii="Arial" w:hAnsi="Arial" w:cs="Arial"/>
          <w:sz w:val="22"/>
          <w:szCs w:val="22"/>
        </w:rPr>
        <w:t>-------------------------------------</w:t>
      </w:r>
    </w:p>
    <w:p w14:paraId="04A6D204" w14:textId="77777777" w:rsidR="00A200C4" w:rsidRDefault="00A200C4">
      <w:pPr>
        <w:rPr>
          <w:rFonts w:ascii="Arial" w:hAnsi="Arial" w:cs="Arial"/>
          <w:sz w:val="22"/>
          <w:szCs w:val="22"/>
        </w:rPr>
      </w:pPr>
    </w:p>
    <w:p w14:paraId="0ED3A4B8" w14:textId="77777777" w:rsidR="00A200C4" w:rsidRDefault="00A200C4">
      <w:pPr>
        <w:rPr>
          <w:rFonts w:ascii="Arial" w:hAnsi="Arial" w:cs="Arial"/>
          <w:sz w:val="22"/>
          <w:szCs w:val="22"/>
        </w:rPr>
      </w:pPr>
    </w:p>
    <w:p w14:paraId="6862E256" w14:textId="77777777" w:rsidR="00A200C4" w:rsidRDefault="00A200C4">
      <w:pPr>
        <w:rPr>
          <w:rFonts w:ascii="Arial" w:hAnsi="Arial" w:cs="Arial"/>
          <w:sz w:val="22"/>
          <w:szCs w:val="22"/>
        </w:rPr>
      </w:pPr>
    </w:p>
    <w:p w14:paraId="3491DFA0" w14:textId="77777777" w:rsidR="00A200C4" w:rsidRDefault="00A200C4">
      <w:pPr>
        <w:rPr>
          <w:rFonts w:ascii="Arial" w:hAnsi="Arial" w:cs="Arial"/>
          <w:sz w:val="22"/>
          <w:szCs w:val="22"/>
        </w:rPr>
      </w:pPr>
    </w:p>
    <w:p w14:paraId="5B3CC38E" w14:textId="77777777" w:rsidR="00A200C4" w:rsidRPr="00B57436" w:rsidRDefault="00A200C4">
      <w:pPr>
        <w:rPr>
          <w:rFonts w:ascii="Arial" w:hAnsi="Arial" w:cs="Arial"/>
          <w:b/>
          <w:sz w:val="22"/>
          <w:szCs w:val="22"/>
        </w:rPr>
      </w:pPr>
      <w:r w:rsidRPr="00B57436">
        <w:rPr>
          <w:rFonts w:ascii="Arial" w:hAnsi="Arial" w:cs="Arial"/>
          <w:b/>
          <w:sz w:val="22"/>
          <w:szCs w:val="22"/>
        </w:rPr>
        <w:t>4</w:t>
      </w:r>
      <w:r w:rsidR="0092119B">
        <w:rPr>
          <w:rFonts w:ascii="Arial" w:hAnsi="Arial" w:cs="Arial"/>
          <w:b/>
          <w:sz w:val="22"/>
          <w:szCs w:val="22"/>
        </w:rPr>
        <w:t>9</w:t>
      </w:r>
    </w:p>
    <w:p w14:paraId="452714E6" w14:textId="77777777" w:rsidR="00A200C4" w:rsidRDefault="00A200C4">
      <w:pPr>
        <w:rPr>
          <w:rFonts w:ascii="Arial" w:hAnsi="Arial" w:cs="Arial"/>
          <w:sz w:val="22"/>
          <w:szCs w:val="22"/>
        </w:rPr>
      </w:pPr>
    </w:p>
    <w:p w14:paraId="07598E21" w14:textId="77777777" w:rsidR="00B57436" w:rsidRDefault="00B57436">
      <w:pPr>
        <w:rPr>
          <w:rFonts w:ascii="Arial" w:hAnsi="Arial" w:cs="Arial"/>
          <w:sz w:val="22"/>
          <w:szCs w:val="22"/>
        </w:rPr>
      </w:pPr>
    </w:p>
    <w:p w14:paraId="11AE41E9" w14:textId="77777777" w:rsidR="00B57436" w:rsidRPr="00B57436" w:rsidRDefault="00B57436" w:rsidP="00B57436">
      <w:pPr>
        <w:suppressAutoHyphens/>
        <w:autoSpaceDN w:val="0"/>
        <w:jc w:val="both"/>
        <w:textAlignment w:val="baseline"/>
        <w:rPr>
          <w:rFonts w:ascii="Arial" w:hAnsi="Arial" w:cs="Arial"/>
          <w:sz w:val="22"/>
          <w:szCs w:val="22"/>
        </w:rPr>
      </w:pPr>
      <w:r w:rsidRPr="00B57436">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broj 26/15, 37/21), članaka 17. i 20. Odluke o financiranju programa, projekata i manifestacija koje provode udruge i druge organizacije civilnog društva („Službeni glasnik Grada Dubrovnika“, broj 23/18, 11/19, 14/21) i članka 39. Statuta Grada Dubrovnika („Službeni glasnik Grada Dubrovnika“, broj 2/21), Gradsko vijeće Grada Dubrovnika na 40.  sjednici, održanoj 28. veljače 2025., donijelo je</w:t>
      </w:r>
    </w:p>
    <w:p w14:paraId="65234AC7" w14:textId="77777777" w:rsidR="00B57436" w:rsidRPr="00B57436" w:rsidRDefault="00B57436" w:rsidP="00B57436">
      <w:pPr>
        <w:suppressAutoHyphens/>
        <w:autoSpaceDN w:val="0"/>
        <w:jc w:val="both"/>
        <w:textAlignment w:val="baseline"/>
        <w:rPr>
          <w:rFonts w:ascii="Arial" w:hAnsi="Arial" w:cs="Arial"/>
          <w:sz w:val="22"/>
          <w:szCs w:val="22"/>
        </w:rPr>
      </w:pPr>
    </w:p>
    <w:p w14:paraId="15F8AAE8" w14:textId="77777777" w:rsidR="00B57436" w:rsidRPr="00B57436" w:rsidRDefault="00B57436" w:rsidP="00B57436">
      <w:pPr>
        <w:suppressAutoHyphens/>
        <w:autoSpaceDN w:val="0"/>
        <w:jc w:val="both"/>
        <w:textAlignment w:val="baseline"/>
        <w:rPr>
          <w:rFonts w:ascii="Arial" w:hAnsi="Arial" w:cs="Arial"/>
          <w:sz w:val="22"/>
          <w:szCs w:val="22"/>
        </w:rPr>
      </w:pPr>
    </w:p>
    <w:p w14:paraId="7FC14E5C" w14:textId="77777777" w:rsidR="00B57436" w:rsidRPr="00B57436" w:rsidRDefault="00B57436" w:rsidP="00B57436">
      <w:pPr>
        <w:suppressAutoHyphens/>
        <w:autoSpaceDN w:val="0"/>
        <w:jc w:val="center"/>
        <w:textAlignment w:val="baseline"/>
        <w:rPr>
          <w:rFonts w:ascii="Arial" w:hAnsi="Arial" w:cs="Arial"/>
          <w:b/>
          <w:sz w:val="22"/>
          <w:szCs w:val="22"/>
        </w:rPr>
      </w:pPr>
      <w:r w:rsidRPr="00B57436">
        <w:rPr>
          <w:rFonts w:ascii="Arial" w:hAnsi="Arial" w:cs="Arial"/>
          <w:b/>
          <w:sz w:val="22"/>
          <w:szCs w:val="22"/>
        </w:rPr>
        <w:t>Z A K L J U Č A K</w:t>
      </w:r>
    </w:p>
    <w:p w14:paraId="35E81596" w14:textId="77777777" w:rsidR="00B57436" w:rsidRPr="00B57436" w:rsidRDefault="00B57436" w:rsidP="00B57436">
      <w:pPr>
        <w:suppressAutoHyphens/>
        <w:autoSpaceDN w:val="0"/>
        <w:jc w:val="center"/>
        <w:textAlignment w:val="baseline"/>
        <w:rPr>
          <w:rFonts w:ascii="Arial" w:hAnsi="Arial" w:cs="Arial"/>
          <w:sz w:val="22"/>
          <w:szCs w:val="22"/>
        </w:rPr>
      </w:pPr>
    </w:p>
    <w:p w14:paraId="2390E034" w14:textId="77777777" w:rsidR="00B57436" w:rsidRPr="00B57436" w:rsidRDefault="00B57436" w:rsidP="00B57436">
      <w:pPr>
        <w:suppressAutoHyphens/>
        <w:autoSpaceDN w:val="0"/>
        <w:jc w:val="both"/>
        <w:textAlignment w:val="baseline"/>
        <w:rPr>
          <w:rFonts w:ascii="Arial" w:hAnsi="Arial" w:cs="Arial"/>
          <w:sz w:val="22"/>
          <w:szCs w:val="22"/>
        </w:rPr>
      </w:pPr>
    </w:p>
    <w:p w14:paraId="07F5F406" w14:textId="77777777" w:rsidR="00B57436" w:rsidRPr="00B57436" w:rsidRDefault="00B57436" w:rsidP="00B57436">
      <w:pPr>
        <w:suppressAutoHyphens/>
        <w:autoSpaceDN w:val="0"/>
        <w:jc w:val="center"/>
        <w:textAlignment w:val="baseline"/>
        <w:rPr>
          <w:rFonts w:ascii="Arial" w:hAnsi="Arial" w:cs="Arial"/>
          <w:sz w:val="22"/>
          <w:szCs w:val="22"/>
        </w:rPr>
      </w:pPr>
      <w:r w:rsidRPr="00B57436">
        <w:rPr>
          <w:rFonts w:ascii="Arial" w:hAnsi="Arial" w:cs="Arial"/>
          <w:sz w:val="22"/>
          <w:szCs w:val="22"/>
        </w:rPr>
        <w:t>Članak 1.</w:t>
      </w:r>
    </w:p>
    <w:p w14:paraId="019F4873" w14:textId="77777777" w:rsidR="00B57436" w:rsidRPr="00B57436" w:rsidRDefault="00B57436" w:rsidP="00B57436">
      <w:pPr>
        <w:suppressAutoHyphens/>
        <w:autoSpaceDN w:val="0"/>
        <w:jc w:val="center"/>
        <w:textAlignment w:val="baseline"/>
        <w:rPr>
          <w:rFonts w:ascii="Arial" w:hAnsi="Arial" w:cs="Arial"/>
          <w:sz w:val="22"/>
          <w:szCs w:val="22"/>
        </w:rPr>
      </w:pPr>
    </w:p>
    <w:p w14:paraId="56AB1514" w14:textId="77777777" w:rsidR="00B57436" w:rsidRPr="00B57436" w:rsidRDefault="00B57436" w:rsidP="00B57436">
      <w:pPr>
        <w:suppressAutoHyphens/>
        <w:autoSpaceDN w:val="0"/>
        <w:jc w:val="both"/>
        <w:textAlignment w:val="baseline"/>
        <w:rPr>
          <w:rFonts w:ascii="Arial" w:hAnsi="Arial" w:cs="Arial"/>
          <w:sz w:val="22"/>
          <w:szCs w:val="22"/>
        </w:rPr>
      </w:pPr>
      <w:r w:rsidRPr="00B57436">
        <w:rPr>
          <w:rFonts w:ascii="Arial" w:hAnsi="Arial" w:cs="Arial"/>
          <w:sz w:val="22"/>
          <w:szCs w:val="22"/>
        </w:rPr>
        <w:t>Ovim Zaključkom imenuju se članovi Povjerenstva za ocjenjivanje programa, projekata i manifestacija iz područja skrbi o djeci, mladima i obitelji za 2025. ( u daljnjem tekstu: Povjerenstvo).</w:t>
      </w:r>
    </w:p>
    <w:p w14:paraId="7C548E09" w14:textId="77777777" w:rsidR="00B57436" w:rsidRPr="00B57436" w:rsidRDefault="00B57436" w:rsidP="00B57436">
      <w:pPr>
        <w:suppressAutoHyphens/>
        <w:autoSpaceDN w:val="0"/>
        <w:jc w:val="both"/>
        <w:textAlignment w:val="baseline"/>
        <w:rPr>
          <w:rFonts w:ascii="Arial" w:hAnsi="Arial" w:cs="Arial"/>
          <w:sz w:val="22"/>
          <w:szCs w:val="22"/>
        </w:rPr>
      </w:pPr>
    </w:p>
    <w:p w14:paraId="52D9D88B" w14:textId="77777777" w:rsidR="00B57436" w:rsidRPr="00B57436" w:rsidRDefault="00B57436" w:rsidP="00B57436">
      <w:pPr>
        <w:suppressAutoHyphens/>
        <w:autoSpaceDN w:val="0"/>
        <w:jc w:val="center"/>
        <w:textAlignment w:val="baseline"/>
        <w:rPr>
          <w:rFonts w:ascii="Arial" w:hAnsi="Arial" w:cs="Arial"/>
          <w:sz w:val="22"/>
          <w:szCs w:val="22"/>
        </w:rPr>
      </w:pPr>
      <w:r w:rsidRPr="00B57436">
        <w:rPr>
          <w:rFonts w:ascii="Arial" w:hAnsi="Arial" w:cs="Arial"/>
          <w:sz w:val="22"/>
          <w:szCs w:val="22"/>
        </w:rPr>
        <w:lastRenderedPageBreak/>
        <w:t>Članak 2.</w:t>
      </w:r>
    </w:p>
    <w:p w14:paraId="0A552E48" w14:textId="77777777" w:rsidR="00B57436" w:rsidRPr="00B57436" w:rsidRDefault="00B57436" w:rsidP="00B57436">
      <w:pPr>
        <w:suppressAutoHyphens/>
        <w:autoSpaceDN w:val="0"/>
        <w:jc w:val="both"/>
        <w:textAlignment w:val="baseline"/>
        <w:rPr>
          <w:rFonts w:ascii="Arial" w:hAnsi="Arial" w:cs="Arial"/>
          <w:sz w:val="22"/>
          <w:szCs w:val="22"/>
        </w:rPr>
      </w:pPr>
    </w:p>
    <w:p w14:paraId="00DD3536" w14:textId="77777777" w:rsidR="00B57436" w:rsidRPr="00B57436" w:rsidRDefault="00B57436" w:rsidP="00B57436">
      <w:pPr>
        <w:suppressAutoHyphens/>
        <w:autoSpaceDN w:val="0"/>
        <w:jc w:val="both"/>
        <w:textAlignment w:val="baseline"/>
        <w:rPr>
          <w:rFonts w:ascii="Arial" w:hAnsi="Arial" w:cs="Arial"/>
          <w:sz w:val="22"/>
          <w:szCs w:val="22"/>
        </w:rPr>
      </w:pPr>
      <w:r w:rsidRPr="00B57436">
        <w:rPr>
          <w:rFonts w:ascii="Arial" w:hAnsi="Arial" w:cs="Arial"/>
          <w:sz w:val="22"/>
          <w:szCs w:val="22"/>
        </w:rPr>
        <w:t>U Povjerenstvo se imenuju:</w:t>
      </w:r>
    </w:p>
    <w:p w14:paraId="414EFCCF" w14:textId="77777777" w:rsidR="00B57436" w:rsidRPr="00B57436" w:rsidRDefault="00B57436" w:rsidP="001F0EEF">
      <w:pPr>
        <w:numPr>
          <w:ilvl w:val="0"/>
          <w:numId w:val="97"/>
        </w:numPr>
        <w:suppressAutoHyphens/>
        <w:autoSpaceDN w:val="0"/>
        <w:textAlignment w:val="baseline"/>
        <w:rPr>
          <w:rFonts w:ascii="Arial" w:hAnsi="Arial" w:cs="Arial"/>
          <w:sz w:val="22"/>
          <w:szCs w:val="22"/>
        </w:rPr>
      </w:pPr>
      <w:r w:rsidRPr="00B57436">
        <w:rPr>
          <w:rFonts w:ascii="Arial" w:hAnsi="Arial" w:cs="Arial"/>
          <w:sz w:val="22"/>
          <w:szCs w:val="22"/>
        </w:rPr>
        <w:t>Mirna Benić</w:t>
      </w:r>
    </w:p>
    <w:p w14:paraId="0E4560C7" w14:textId="77777777" w:rsidR="00B57436" w:rsidRPr="00B57436" w:rsidRDefault="00B57436" w:rsidP="001F0EEF">
      <w:pPr>
        <w:numPr>
          <w:ilvl w:val="0"/>
          <w:numId w:val="97"/>
        </w:numPr>
        <w:suppressAutoHyphens/>
        <w:autoSpaceDN w:val="0"/>
        <w:textAlignment w:val="baseline"/>
        <w:rPr>
          <w:rFonts w:ascii="Arial" w:hAnsi="Arial" w:cs="Arial"/>
          <w:sz w:val="22"/>
          <w:szCs w:val="22"/>
        </w:rPr>
      </w:pPr>
      <w:r w:rsidRPr="00B57436">
        <w:rPr>
          <w:rFonts w:ascii="Arial" w:hAnsi="Arial" w:cs="Arial"/>
          <w:sz w:val="22"/>
          <w:szCs w:val="22"/>
        </w:rPr>
        <w:t xml:space="preserve">Natalija </w:t>
      </w:r>
      <w:proofErr w:type="spellStart"/>
      <w:r w:rsidRPr="00B57436">
        <w:rPr>
          <w:rFonts w:ascii="Arial" w:hAnsi="Arial" w:cs="Arial"/>
          <w:sz w:val="22"/>
          <w:szCs w:val="22"/>
        </w:rPr>
        <w:t>Barkiđija</w:t>
      </w:r>
      <w:proofErr w:type="spellEnd"/>
    </w:p>
    <w:p w14:paraId="169E6D7D" w14:textId="77777777" w:rsidR="00B57436" w:rsidRPr="00B57436" w:rsidRDefault="00B57436" w:rsidP="001F0EEF">
      <w:pPr>
        <w:numPr>
          <w:ilvl w:val="0"/>
          <w:numId w:val="97"/>
        </w:numPr>
        <w:suppressAutoHyphens/>
        <w:autoSpaceDN w:val="0"/>
        <w:textAlignment w:val="baseline"/>
        <w:rPr>
          <w:rFonts w:ascii="Arial" w:hAnsi="Arial" w:cs="Arial"/>
          <w:sz w:val="22"/>
          <w:szCs w:val="22"/>
        </w:rPr>
      </w:pPr>
      <w:r w:rsidRPr="00B57436">
        <w:rPr>
          <w:rFonts w:ascii="Arial" w:hAnsi="Arial" w:cs="Arial"/>
          <w:sz w:val="22"/>
          <w:szCs w:val="22"/>
        </w:rPr>
        <w:t xml:space="preserve">Luna Polić </w:t>
      </w:r>
      <w:proofErr w:type="spellStart"/>
      <w:r w:rsidRPr="00B57436">
        <w:rPr>
          <w:rFonts w:ascii="Arial" w:hAnsi="Arial" w:cs="Arial"/>
          <w:sz w:val="22"/>
          <w:szCs w:val="22"/>
        </w:rPr>
        <w:t>Barović</w:t>
      </w:r>
      <w:proofErr w:type="spellEnd"/>
    </w:p>
    <w:p w14:paraId="56DB1AEB" w14:textId="77777777" w:rsidR="00B57436" w:rsidRPr="00B57436" w:rsidRDefault="00B57436" w:rsidP="001F0EEF">
      <w:pPr>
        <w:numPr>
          <w:ilvl w:val="0"/>
          <w:numId w:val="97"/>
        </w:numPr>
        <w:suppressAutoHyphens/>
        <w:autoSpaceDN w:val="0"/>
        <w:textAlignment w:val="baseline"/>
        <w:rPr>
          <w:rFonts w:ascii="Arial" w:hAnsi="Arial" w:cs="Arial"/>
          <w:sz w:val="22"/>
          <w:szCs w:val="22"/>
        </w:rPr>
      </w:pPr>
      <w:r w:rsidRPr="00B57436">
        <w:rPr>
          <w:rFonts w:ascii="Arial" w:hAnsi="Arial" w:cs="Arial"/>
          <w:sz w:val="22"/>
          <w:szCs w:val="22"/>
        </w:rPr>
        <w:t>Marko Grgurević</w:t>
      </w:r>
    </w:p>
    <w:p w14:paraId="2EA4804A" w14:textId="77777777" w:rsidR="00B57436" w:rsidRPr="00B57436" w:rsidRDefault="00B57436" w:rsidP="001F0EEF">
      <w:pPr>
        <w:numPr>
          <w:ilvl w:val="0"/>
          <w:numId w:val="97"/>
        </w:numPr>
        <w:suppressAutoHyphens/>
        <w:autoSpaceDN w:val="0"/>
        <w:textAlignment w:val="baseline"/>
        <w:rPr>
          <w:rFonts w:ascii="Arial" w:hAnsi="Arial" w:cs="Arial"/>
          <w:sz w:val="22"/>
          <w:szCs w:val="22"/>
        </w:rPr>
      </w:pPr>
      <w:r w:rsidRPr="00B57436">
        <w:rPr>
          <w:rFonts w:ascii="Arial" w:hAnsi="Arial" w:cs="Arial"/>
          <w:sz w:val="22"/>
          <w:szCs w:val="22"/>
        </w:rPr>
        <w:t xml:space="preserve">Elvis </w:t>
      </w:r>
      <w:proofErr w:type="spellStart"/>
      <w:r w:rsidRPr="00B57436">
        <w:rPr>
          <w:rFonts w:ascii="Arial" w:hAnsi="Arial" w:cs="Arial"/>
          <w:sz w:val="22"/>
          <w:szCs w:val="22"/>
        </w:rPr>
        <w:t>Agović</w:t>
      </w:r>
      <w:proofErr w:type="spellEnd"/>
    </w:p>
    <w:p w14:paraId="77DA6554" w14:textId="77777777" w:rsidR="00B57436" w:rsidRPr="00B57436" w:rsidRDefault="00B57436" w:rsidP="00B57436">
      <w:pPr>
        <w:suppressAutoHyphens/>
        <w:autoSpaceDN w:val="0"/>
        <w:jc w:val="center"/>
        <w:textAlignment w:val="baseline"/>
        <w:rPr>
          <w:rFonts w:ascii="Arial" w:hAnsi="Arial" w:cs="Arial"/>
          <w:sz w:val="22"/>
          <w:szCs w:val="22"/>
        </w:rPr>
      </w:pPr>
    </w:p>
    <w:p w14:paraId="106E4E8A" w14:textId="77777777" w:rsidR="00B57436" w:rsidRPr="00B57436" w:rsidRDefault="00B57436" w:rsidP="00B57436">
      <w:pPr>
        <w:suppressAutoHyphens/>
        <w:autoSpaceDN w:val="0"/>
        <w:jc w:val="center"/>
        <w:textAlignment w:val="baseline"/>
        <w:rPr>
          <w:rFonts w:ascii="Arial" w:hAnsi="Arial" w:cs="Arial"/>
          <w:sz w:val="22"/>
          <w:szCs w:val="22"/>
        </w:rPr>
      </w:pPr>
      <w:r w:rsidRPr="00B57436">
        <w:rPr>
          <w:rFonts w:ascii="Arial" w:hAnsi="Arial" w:cs="Arial"/>
          <w:sz w:val="22"/>
          <w:szCs w:val="22"/>
        </w:rPr>
        <w:t>Članak 3.</w:t>
      </w:r>
    </w:p>
    <w:p w14:paraId="72C7C3E5" w14:textId="77777777" w:rsidR="00B57436" w:rsidRPr="00B57436" w:rsidRDefault="00B57436" w:rsidP="00B57436">
      <w:pPr>
        <w:suppressAutoHyphens/>
        <w:autoSpaceDN w:val="0"/>
        <w:jc w:val="center"/>
        <w:textAlignment w:val="baseline"/>
        <w:rPr>
          <w:rFonts w:ascii="Arial" w:hAnsi="Arial" w:cs="Arial"/>
          <w:sz w:val="22"/>
          <w:szCs w:val="22"/>
        </w:rPr>
      </w:pPr>
    </w:p>
    <w:p w14:paraId="74B31822" w14:textId="77777777" w:rsidR="00B57436" w:rsidRPr="00B57436" w:rsidRDefault="00B57436" w:rsidP="00B57436">
      <w:pPr>
        <w:suppressAutoHyphens/>
        <w:autoSpaceDN w:val="0"/>
        <w:jc w:val="both"/>
        <w:textAlignment w:val="baseline"/>
        <w:rPr>
          <w:rFonts w:ascii="Arial" w:hAnsi="Arial" w:cs="Arial"/>
          <w:sz w:val="22"/>
          <w:szCs w:val="22"/>
        </w:rPr>
      </w:pPr>
      <w:r w:rsidRPr="00B57436">
        <w:rPr>
          <w:rFonts w:ascii="Arial" w:hAnsi="Arial" w:cs="Arial"/>
          <w:sz w:val="22"/>
          <w:szCs w:val="22"/>
        </w:rPr>
        <w:t>Zadaće Povjerenstva su:</w:t>
      </w:r>
    </w:p>
    <w:p w14:paraId="15B1B894" w14:textId="77777777" w:rsidR="00B57436" w:rsidRPr="00B57436" w:rsidRDefault="00B57436" w:rsidP="001F0EEF">
      <w:pPr>
        <w:numPr>
          <w:ilvl w:val="0"/>
          <w:numId w:val="98"/>
        </w:numPr>
        <w:suppressAutoHyphens/>
        <w:autoSpaceDN w:val="0"/>
        <w:jc w:val="both"/>
        <w:textAlignment w:val="baseline"/>
        <w:rPr>
          <w:rFonts w:ascii="Arial" w:hAnsi="Arial" w:cs="Arial"/>
          <w:sz w:val="22"/>
          <w:szCs w:val="22"/>
        </w:rPr>
      </w:pPr>
      <w:r w:rsidRPr="00B57436">
        <w:rPr>
          <w:rFonts w:ascii="Arial" w:hAnsi="Arial" w:cs="Arial"/>
          <w:sz w:val="22"/>
          <w:szCs w:val="22"/>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 11/19., 14/21.);</w:t>
      </w:r>
    </w:p>
    <w:p w14:paraId="5E02D2B7" w14:textId="77777777" w:rsidR="00B57436" w:rsidRPr="00B57436" w:rsidRDefault="00B57436" w:rsidP="001F0EEF">
      <w:pPr>
        <w:numPr>
          <w:ilvl w:val="0"/>
          <w:numId w:val="98"/>
        </w:numPr>
        <w:suppressAutoHyphens/>
        <w:autoSpaceDN w:val="0"/>
        <w:jc w:val="both"/>
        <w:textAlignment w:val="baseline"/>
        <w:rPr>
          <w:rFonts w:ascii="Arial" w:hAnsi="Arial" w:cs="Arial"/>
          <w:sz w:val="22"/>
          <w:szCs w:val="22"/>
        </w:rPr>
      </w:pPr>
      <w:r w:rsidRPr="00B57436">
        <w:rPr>
          <w:rFonts w:ascii="Arial" w:hAnsi="Arial" w:cs="Arial"/>
          <w:sz w:val="22"/>
          <w:szCs w:val="22"/>
        </w:rPr>
        <w:t>izrada prijedloga odluke o odobravanju, neodobravanju financijskih sredstava za programe, projekte i manifestacije,</w:t>
      </w:r>
    </w:p>
    <w:p w14:paraId="2D5AA53A" w14:textId="77777777" w:rsidR="00B57436" w:rsidRPr="00B57436" w:rsidRDefault="00B57436" w:rsidP="001F0EEF">
      <w:pPr>
        <w:numPr>
          <w:ilvl w:val="0"/>
          <w:numId w:val="98"/>
        </w:numPr>
        <w:suppressAutoHyphens/>
        <w:autoSpaceDN w:val="0"/>
        <w:jc w:val="both"/>
        <w:textAlignment w:val="baseline"/>
        <w:rPr>
          <w:sz w:val="22"/>
          <w:szCs w:val="22"/>
        </w:rPr>
      </w:pPr>
      <w:r w:rsidRPr="00B57436">
        <w:rPr>
          <w:rFonts w:ascii="Arial" w:hAnsi="Arial" w:cs="Arial"/>
          <w:sz w:val="22"/>
          <w:szCs w:val="22"/>
        </w:rPr>
        <w:t>druge zadaće propisane poslovnikom povjerenstva.</w:t>
      </w:r>
    </w:p>
    <w:p w14:paraId="09816762" w14:textId="77777777" w:rsidR="00B57436" w:rsidRPr="00B57436" w:rsidRDefault="00B57436" w:rsidP="00B57436">
      <w:pPr>
        <w:suppressAutoHyphens/>
        <w:autoSpaceDN w:val="0"/>
        <w:jc w:val="both"/>
        <w:textAlignment w:val="baseline"/>
        <w:rPr>
          <w:rFonts w:ascii="Arial" w:hAnsi="Arial" w:cs="Arial"/>
          <w:sz w:val="22"/>
          <w:szCs w:val="22"/>
        </w:rPr>
      </w:pPr>
    </w:p>
    <w:p w14:paraId="4467CEC0" w14:textId="77777777" w:rsidR="00B57436" w:rsidRPr="00B57436" w:rsidRDefault="00B57436" w:rsidP="00B57436">
      <w:pPr>
        <w:suppressAutoHyphens/>
        <w:autoSpaceDN w:val="0"/>
        <w:jc w:val="center"/>
        <w:textAlignment w:val="baseline"/>
        <w:rPr>
          <w:rFonts w:ascii="Arial" w:hAnsi="Arial" w:cs="Arial"/>
          <w:sz w:val="22"/>
          <w:szCs w:val="22"/>
        </w:rPr>
      </w:pPr>
      <w:r w:rsidRPr="00B57436">
        <w:rPr>
          <w:rFonts w:ascii="Arial" w:hAnsi="Arial" w:cs="Arial"/>
          <w:sz w:val="22"/>
          <w:szCs w:val="22"/>
        </w:rPr>
        <w:t>Članak 4.</w:t>
      </w:r>
    </w:p>
    <w:p w14:paraId="5D7385C6" w14:textId="77777777" w:rsidR="00B57436" w:rsidRPr="00B57436" w:rsidRDefault="00B57436" w:rsidP="00B57436">
      <w:pPr>
        <w:suppressAutoHyphens/>
        <w:autoSpaceDN w:val="0"/>
        <w:jc w:val="both"/>
        <w:textAlignment w:val="baseline"/>
        <w:rPr>
          <w:rFonts w:ascii="Arial" w:hAnsi="Arial" w:cs="Arial"/>
          <w:sz w:val="22"/>
          <w:szCs w:val="22"/>
        </w:rPr>
      </w:pPr>
    </w:p>
    <w:p w14:paraId="33DFD798" w14:textId="77777777" w:rsidR="00B57436" w:rsidRPr="00B57436" w:rsidRDefault="00B57436" w:rsidP="00B57436">
      <w:pPr>
        <w:suppressAutoHyphens/>
        <w:autoSpaceDN w:val="0"/>
        <w:jc w:val="both"/>
        <w:textAlignment w:val="baseline"/>
        <w:rPr>
          <w:rFonts w:ascii="Arial" w:hAnsi="Arial" w:cs="Arial"/>
          <w:sz w:val="22"/>
          <w:szCs w:val="22"/>
        </w:rPr>
      </w:pPr>
      <w:r w:rsidRPr="00B57436">
        <w:rPr>
          <w:rFonts w:ascii="Arial" w:hAnsi="Arial" w:cs="Arial"/>
          <w:sz w:val="22"/>
          <w:szCs w:val="22"/>
        </w:rPr>
        <w:t>Članovi Povjerenstva imenuju se na mandat od 1 (jedne) godine i mogu se ponovno imenovati.</w:t>
      </w:r>
    </w:p>
    <w:p w14:paraId="2D5EB3D1" w14:textId="77777777" w:rsidR="00B57436" w:rsidRPr="00B57436" w:rsidRDefault="00B57436" w:rsidP="00B57436">
      <w:pPr>
        <w:suppressAutoHyphens/>
        <w:autoSpaceDN w:val="0"/>
        <w:jc w:val="center"/>
        <w:textAlignment w:val="baseline"/>
        <w:rPr>
          <w:rFonts w:ascii="Arial" w:hAnsi="Arial" w:cs="Arial"/>
          <w:sz w:val="22"/>
          <w:szCs w:val="22"/>
        </w:rPr>
      </w:pPr>
    </w:p>
    <w:p w14:paraId="25252B59" w14:textId="77777777" w:rsidR="00B57436" w:rsidRPr="00B57436" w:rsidRDefault="00B57436" w:rsidP="00B57436">
      <w:pPr>
        <w:suppressAutoHyphens/>
        <w:autoSpaceDN w:val="0"/>
        <w:jc w:val="center"/>
        <w:textAlignment w:val="baseline"/>
        <w:rPr>
          <w:rFonts w:ascii="Arial" w:hAnsi="Arial" w:cs="Arial"/>
          <w:sz w:val="22"/>
          <w:szCs w:val="22"/>
        </w:rPr>
      </w:pPr>
      <w:r w:rsidRPr="00B57436">
        <w:rPr>
          <w:rFonts w:ascii="Arial" w:hAnsi="Arial" w:cs="Arial"/>
          <w:sz w:val="22"/>
          <w:szCs w:val="22"/>
        </w:rPr>
        <w:t>Članak 5.</w:t>
      </w:r>
    </w:p>
    <w:p w14:paraId="1DFCC7AE" w14:textId="77777777" w:rsidR="00B57436" w:rsidRPr="00B57436" w:rsidRDefault="00B57436" w:rsidP="00B57436">
      <w:pPr>
        <w:suppressAutoHyphens/>
        <w:autoSpaceDN w:val="0"/>
        <w:jc w:val="both"/>
        <w:textAlignment w:val="baseline"/>
        <w:rPr>
          <w:rFonts w:ascii="Arial" w:hAnsi="Arial" w:cs="Arial"/>
          <w:sz w:val="22"/>
          <w:szCs w:val="22"/>
        </w:rPr>
      </w:pPr>
    </w:p>
    <w:p w14:paraId="05852998" w14:textId="77777777" w:rsidR="00B57436" w:rsidRPr="00B57436" w:rsidRDefault="00B57436" w:rsidP="00B57436">
      <w:pPr>
        <w:suppressAutoHyphens/>
        <w:autoSpaceDN w:val="0"/>
        <w:jc w:val="both"/>
        <w:textAlignment w:val="baseline"/>
        <w:rPr>
          <w:rFonts w:ascii="Arial" w:hAnsi="Arial" w:cs="Arial"/>
          <w:sz w:val="22"/>
          <w:szCs w:val="22"/>
        </w:rPr>
      </w:pPr>
      <w:r w:rsidRPr="00B57436">
        <w:rPr>
          <w:rFonts w:ascii="Arial" w:hAnsi="Arial" w:cs="Arial"/>
          <w:sz w:val="22"/>
          <w:szCs w:val="22"/>
        </w:rPr>
        <w:t>Administrativno – tehničke poslove za Povjerenstvo obavlja Upravni odjel za obrazovanje, šport, socijalnu skrb i civilno društvo Grada Dubrovnika.</w:t>
      </w:r>
    </w:p>
    <w:p w14:paraId="6099555A" w14:textId="77777777" w:rsidR="00B57436" w:rsidRPr="00B57436" w:rsidRDefault="00B57436" w:rsidP="00B57436">
      <w:pPr>
        <w:suppressAutoHyphens/>
        <w:autoSpaceDN w:val="0"/>
        <w:jc w:val="both"/>
        <w:textAlignment w:val="baseline"/>
        <w:rPr>
          <w:rFonts w:ascii="Arial" w:hAnsi="Arial" w:cs="Arial"/>
          <w:sz w:val="22"/>
          <w:szCs w:val="22"/>
        </w:rPr>
      </w:pPr>
    </w:p>
    <w:p w14:paraId="756C532E" w14:textId="77777777" w:rsidR="00B57436" w:rsidRPr="00B57436" w:rsidRDefault="00B57436" w:rsidP="00B57436">
      <w:pPr>
        <w:suppressAutoHyphens/>
        <w:autoSpaceDN w:val="0"/>
        <w:jc w:val="center"/>
        <w:textAlignment w:val="baseline"/>
        <w:rPr>
          <w:rFonts w:ascii="Arial" w:hAnsi="Arial" w:cs="Arial"/>
          <w:sz w:val="22"/>
          <w:szCs w:val="22"/>
        </w:rPr>
      </w:pPr>
      <w:r w:rsidRPr="00B57436">
        <w:rPr>
          <w:rFonts w:ascii="Arial" w:hAnsi="Arial" w:cs="Arial"/>
          <w:sz w:val="22"/>
          <w:szCs w:val="22"/>
        </w:rPr>
        <w:t>Članak 6.</w:t>
      </w:r>
    </w:p>
    <w:p w14:paraId="57C004B8" w14:textId="77777777" w:rsidR="00B57436" w:rsidRPr="00B57436" w:rsidRDefault="00B57436" w:rsidP="00B57436">
      <w:pPr>
        <w:suppressAutoHyphens/>
        <w:autoSpaceDN w:val="0"/>
        <w:jc w:val="both"/>
        <w:textAlignment w:val="baseline"/>
        <w:rPr>
          <w:rFonts w:ascii="Arial" w:hAnsi="Arial" w:cs="Arial"/>
          <w:sz w:val="22"/>
          <w:szCs w:val="22"/>
        </w:rPr>
      </w:pPr>
    </w:p>
    <w:p w14:paraId="7C81EE2B" w14:textId="77777777" w:rsidR="00B57436" w:rsidRPr="00B57436" w:rsidRDefault="00B57436" w:rsidP="00B57436">
      <w:pPr>
        <w:suppressAutoHyphens/>
        <w:autoSpaceDN w:val="0"/>
        <w:jc w:val="both"/>
        <w:textAlignment w:val="baseline"/>
        <w:rPr>
          <w:rFonts w:ascii="Arial" w:hAnsi="Arial" w:cs="Arial"/>
          <w:sz w:val="22"/>
          <w:szCs w:val="22"/>
        </w:rPr>
      </w:pPr>
      <w:r w:rsidRPr="00B57436">
        <w:rPr>
          <w:rFonts w:ascii="Arial" w:hAnsi="Arial" w:cs="Arial"/>
          <w:sz w:val="22"/>
          <w:szCs w:val="22"/>
        </w:rPr>
        <w:t>Ovaj zaključak stupa na snagu osmoga dana od dana objave u „Službenom glasniku Grada Dubrovnika“.</w:t>
      </w:r>
    </w:p>
    <w:p w14:paraId="1F9AD3F8" w14:textId="77777777" w:rsidR="00B57436" w:rsidRDefault="00B57436">
      <w:pPr>
        <w:rPr>
          <w:rFonts w:ascii="Arial" w:hAnsi="Arial" w:cs="Arial"/>
          <w:sz w:val="22"/>
          <w:szCs w:val="22"/>
        </w:rPr>
      </w:pPr>
    </w:p>
    <w:p w14:paraId="11C29DC0" w14:textId="77777777" w:rsidR="00B57436" w:rsidRPr="00B57436" w:rsidRDefault="00B57436" w:rsidP="00B57436">
      <w:pPr>
        <w:autoSpaceDE w:val="0"/>
        <w:adjustRightInd w:val="0"/>
        <w:rPr>
          <w:rFonts w:ascii="Arial" w:eastAsia="Calibri" w:hAnsi="Arial" w:cs="Arial"/>
          <w:bCs/>
          <w:iCs/>
          <w:sz w:val="22"/>
          <w:szCs w:val="22"/>
        </w:rPr>
      </w:pPr>
      <w:r w:rsidRPr="00B57436">
        <w:rPr>
          <w:rFonts w:ascii="Arial" w:eastAsia="Calibri" w:hAnsi="Arial" w:cs="Arial"/>
          <w:bCs/>
          <w:iCs/>
          <w:sz w:val="22"/>
          <w:szCs w:val="22"/>
          <w:lang w:val="pl-PL"/>
        </w:rPr>
        <w:t>KLASA</w:t>
      </w:r>
      <w:r w:rsidRPr="00B57436">
        <w:rPr>
          <w:rFonts w:ascii="Arial" w:eastAsia="Calibri" w:hAnsi="Arial" w:cs="Arial"/>
          <w:bCs/>
          <w:iCs/>
          <w:sz w:val="22"/>
          <w:szCs w:val="22"/>
        </w:rPr>
        <w:t>: 550-01/24-01/80</w:t>
      </w:r>
    </w:p>
    <w:p w14:paraId="722A7B41" w14:textId="77777777" w:rsidR="00B57436" w:rsidRPr="00B57436" w:rsidRDefault="00B57436" w:rsidP="00B57436">
      <w:pPr>
        <w:autoSpaceDE w:val="0"/>
        <w:adjustRightInd w:val="0"/>
        <w:rPr>
          <w:rFonts w:ascii="Arial" w:eastAsia="Calibri" w:hAnsi="Arial" w:cs="Arial"/>
          <w:bCs/>
          <w:iCs/>
          <w:sz w:val="22"/>
          <w:szCs w:val="22"/>
        </w:rPr>
      </w:pPr>
      <w:r w:rsidRPr="00B57436">
        <w:rPr>
          <w:rFonts w:ascii="Arial" w:eastAsia="Calibri" w:hAnsi="Arial" w:cs="Arial"/>
          <w:bCs/>
          <w:iCs/>
          <w:sz w:val="22"/>
          <w:szCs w:val="22"/>
          <w:lang w:val="pl-PL"/>
        </w:rPr>
        <w:t>URBROJ</w:t>
      </w:r>
      <w:r w:rsidRPr="00B57436">
        <w:rPr>
          <w:rFonts w:ascii="Arial" w:eastAsia="Calibri" w:hAnsi="Arial" w:cs="Arial"/>
          <w:bCs/>
          <w:iCs/>
          <w:sz w:val="22"/>
          <w:szCs w:val="22"/>
        </w:rPr>
        <w:t>: 2117-1-09-25-</w:t>
      </w:r>
      <w:r w:rsidR="00946D49">
        <w:rPr>
          <w:rFonts w:ascii="Arial" w:eastAsia="Calibri" w:hAnsi="Arial" w:cs="Arial"/>
          <w:bCs/>
          <w:iCs/>
          <w:sz w:val="22"/>
          <w:szCs w:val="22"/>
        </w:rPr>
        <w:t>07</w:t>
      </w:r>
    </w:p>
    <w:p w14:paraId="62C768C5" w14:textId="77777777" w:rsidR="00B57436" w:rsidRPr="00B57436" w:rsidRDefault="00B57436" w:rsidP="00B57436">
      <w:pPr>
        <w:autoSpaceDE w:val="0"/>
        <w:adjustRightInd w:val="0"/>
        <w:rPr>
          <w:rFonts w:ascii="Arial" w:eastAsia="Calibri" w:hAnsi="Arial" w:cs="Arial"/>
          <w:bCs/>
          <w:iCs/>
          <w:sz w:val="22"/>
          <w:szCs w:val="22"/>
        </w:rPr>
      </w:pPr>
      <w:r w:rsidRPr="00B57436">
        <w:rPr>
          <w:rFonts w:ascii="Arial" w:eastAsia="Calibri" w:hAnsi="Arial" w:cs="Arial"/>
          <w:bCs/>
          <w:iCs/>
          <w:sz w:val="22"/>
          <w:szCs w:val="22"/>
          <w:lang w:val="pl-PL"/>
        </w:rPr>
        <w:t>Dubrovnik</w:t>
      </w:r>
      <w:r w:rsidRPr="00B57436">
        <w:rPr>
          <w:rFonts w:ascii="Arial" w:eastAsia="Calibri" w:hAnsi="Arial" w:cs="Arial"/>
          <w:bCs/>
          <w:iCs/>
          <w:sz w:val="22"/>
          <w:szCs w:val="22"/>
        </w:rPr>
        <w:t>, 28. veljače 2025.</w:t>
      </w:r>
    </w:p>
    <w:p w14:paraId="170B26A9" w14:textId="77777777" w:rsidR="00B57436" w:rsidRDefault="00B57436">
      <w:pPr>
        <w:rPr>
          <w:rFonts w:ascii="Arial" w:hAnsi="Arial" w:cs="Arial"/>
          <w:sz w:val="22"/>
          <w:szCs w:val="22"/>
        </w:rPr>
      </w:pPr>
    </w:p>
    <w:p w14:paraId="21D6D3C0" w14:textId="77777777" w:rsidR="00A200C4" w:rsidRDefault="00A200C4" w:rsidP="00A200C4">
      <w:pPr>
        <w:rPr>
          <w:rFonts w:ascii="Arial" w:hAnsi="Arial" w:cs="Arial"/>
          <w:sz w:val="22"/>
          <w:szCs w:val="22"/>
        </w:rPr>
      </w:pPr>
      <w:r>
        <w:rPr>
          <w:rFonts w:ascii="Arial" w:hAnsi="Arial" w:cs="Arial"/>
          <w:sz w:val="22"/>
          <w:szCs w:val="22"/>
        </w:rPr>
        <w:t>Predsjednik Gradskog vijeća:</w:t>
      </w:r>
    </w:p>
    <w:p w14:paraId="498622A0" w14:textId="77777777" w:rsidR="00A200C4" w:rsidRDefault="00A200C4" w:rsidP="00A200C4">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39EB1E9B" w14:textId="77777777" w:rsidR="00A200C4" w:rsidRPr="00F12AB6" w:rsidRDefault="00A200C4" w:rsidP="00A200C4">
      <w:pPr>
        <w:rPr>
          <w:rFonts w:ascii="Arial" w:hAnsi="Arial" w:cs="Arial"/>
          <w:sz w:val="22"/>
          <w:szCs w:val="22"/>
        </w:rPr>
      </w:pPr>
      <w:r>
        <w:rPr>
          <w:rFonts w:ascii="Arial" w:hAnsi="Arial" w:cs="Arial"/>
          <w:sz w:val="22"/>
          <w:szCs w:val="22"/>
        </w:rPr>
        <w:t>-------------------------------------</w:t>
      </w:r>
    </w:p>
    <w:p w14:paraId="0C01E8EB" w14:textId="77777777" w:rsidR="00A200C4" w:rsidRDefault="00A200C4">
      <w:pPr>
        <w:rPr>
          <w:rFonts w:ascii="Arial" w:hAnsi="Arial" w:cs="Arial"/>
          <w:sz w:val="22"/>
          <w:szCs w:val="22"/>
        </w:rPr>
      </w:pPr>
    </w:p>
    <w:p w14:paraId="40513339" w14:textId="77777777" w:rsidR="00A200C4" w:rsidRDefault="00A200C4">
      <w:pPr>
        <w:rPr>
          <w:rFonts w:ascii="Arial" w:hAnsi="Arial" w:cs="Arial"/>
          <w:sz w:val="22"/>
          <w:szCs w:val="22"/>
        </w:rPr>
      </w:pPr>
    </w:p>
    <w:p w14:paraId="0626DFDC" w14:textId="77777777" w:rsidR="00A200C4" w:rsidRDefault="00A200C4">
      <w:pPr>
        <w:rPr>
          <w:rFonts w:ascii="Arial" w:hAnsi="Arial" w:cs="Arial"/>
          <w:sz w:val="22"/>
          <w:szCs w:val="22"/>
        </w:rPr>
      </w:pPr>
    </w:p>
    <w:p w14:paraId="1C66BFB5" w14:textId="77777777" w:rsidR="00A200C4" w:rsidRDefault="00A200C4">
      <w:pPr>
        <w:rPr>
          <w:rFonts w:ascii="Arial" w:hAnsi="Arial" w:cs="Arial"/>
          <w:sz w:val="22"/>
          <w:szCs w:val="22"/>
        </w:rPr>
      </w:pPr>
    </w:p>
    <w:p w14:paraId="2CD552DB" w14:textId="77777777" w:rsidR="00A200C4" w:rsidRPr="001F0EEF" w:rsidRDefault="0092119B">
      <w:pPr>
        <w:rPr>
          <w:rFonts w:ascii="Arial" w:hAnsi="Arial" w:cs="Arial"/>
          <w:b/>
          <w:sz w:val="22"/>
          <w:szCs w:val="22"/>
        </w:rPr>
      </w:pPr>
      <w:r>
        <w:rPr>
          <w:rFonts w:ascii="Arial" w:hAnsi="Arial" w:cs="Arial"/>
          <w:b/>
          <w:sz w:val="22"/>
          <w:szCs w:val="22"/>
        </w:rPr>
        <w:t>50</w:t>
      </w:r>
    </w:p>
    <w:p w14:paraId="0ED855B5" w14:textId="77777777" w:rsidR="00A200C4" w:rsidRDefault="00A200C4" w:rsidP="00A200C4">
      <w:pPr>
        <w:rPr>
          <w:rFonts w:ascii="Arial" w:hAnsi="Arial" w:cs="Arial"/>
          <w:sz w:val="22"/>
          <w:szCs w:val="22"/>
        </w:rPr>
      </w:pPr>
    </w:p>
    <w:p w14:paraId="1C5CB26F" w14:textId="77777777" w:rsidR="001F0EEF" w:rsidRDefault="001F0EEF" w:rsidP="00A200C4">
      <w:pPr>
        <w:rPr>
          <w:rFonts w:ascii="Arial" w:hAnsi="Arial" w:cs="Arial"/>
          <w:sz w:val="22"/>
          <w:szCs w:val="22"/>
        </w:rPr>
      </w:pPr>
    </w:p>
    <w:p w14:paraId="2B361036" w14:textId="77777777" w:rsidR="001F0EEF" w:rsidRPr="001F0EEF" w:rsidRDefault="001F0EEF" w:rsidP="001F0EEF">
      <w:pPr>
        <w:suppressAutoHyphens/>
        <w:jc w:val="both"/>
        <w:rPr>
          <w:rFonts w:ascii="Arial" w:eastAsia="Arial" w:hAnsi="Arial" w:cs="Arial"/>
          <w:sz w:val="22"/>
          <w:szCs w:val="22"/>
          <w:lang w:eastAsia="ar-SA"/>
        </w:rPr>
      </w:pPr>
      <w:r w:rsidRPr="001F0EEF">
        <w:rPr>
          <w:rFonts w:ascii="Arial" w:hAnsi="Arial" w:cs="Arial"/>
          <w:sz w:val="22"/>
        </w:rPr>
        <w:t xml:space="preserve">Na temelju članka 35. stavka 1. Zakona o ustanovama  („Narodne novine“, broj 76/93, 29/97, 47/99, 35/08, 127/19, 151/22), članka 12. Odluke o osnivanju Centra za djecu, mlade i obitelj Dubrovnik („Službeni glasnik Grada Dubrovnika“, broj 26/24) i članka 39. Statuta Grada Dubrovnika (“Službeni glasnik Grada Dubrovnika”, broj 2/21) Gradsko vijeće Grada Dubrovnika </w:t>
      </w:r>
      <w:r w:rsidRPr="001F0EEF">
        <w:rPr>
          <w:rFonts w:ascii="Arial" w:eastAsia="Arial" w:hAnsi="Arial" w:cs="Arial"/>
          <w:sz w:val="22"/>
          <w:szCs w:val="22"/>
          <w:lang w:eastAsia="ar-SA"/>
        </w:rPr>
        <w:t>na 40. sjednici održanoj 28. veljače 2025., donijelo je</w:t>
      </w:r>
    </w:p>
    <w:p w14:paraId="5418B0D2" w14:textId="77777777" w:rsidR="001F0EEF" w:rsidRDefault="001F0EEF" w:rsidP="001F0EEF">
      <w:pPr>
        <w:ind w:right="28"/>
        <w:jc w:val="both"/>
        <w:rPr>
          <w:rFonts w:ascii="Arial" w:hAnsi="Arial" w:cs="Arial"/>
          <w:b/>
          <w:bCs/>
          <w:sz w:val="22"/>
        </w:rPr>
      </w:pPr>
    </w:p>
    <w:p w14:paraId="524453E3" w14:textId="77777777" w:rsidR="001F0EEF" w:rsidRPr="001F0EEF" w:rsidRDefault="001F0EEF" w:rsidP="001F0EEF">
      <w:pPr>
        <w:ind w:right="28"/>
        <w:jc w:val="both"/>
        <w:rPr>
          <w:rFonts w:ascii="Arial" w:hAnsi="Arial" w:cs="Arial"/>
          <w:b/>
          <w:bCs/>
          <w:sz w:val="22"/>
        </w:rPr>
      </w:pPr>
    </w:p>
    <w:p w14:paraId="2252FF03" w14:textId="77777777" w:rsidR="001F0EEF" w:rsidRPr="001F0EEF" w:rsidRDefault="001F0EEF" w:rsidP="001F0EEF">
      <w:pPr>
        <w:ind w:right="28"/>
        <w:jc w:val="center"/>
        <w:rPr>
          <w:rFonts w:ascii="Arial" w:hAnsi="Arial" w:cs="Arial"/>
          <w:b/>
          <w:bCs/>
          <w:sz w:val="22"/>
        </w:rPr>
      </w:pPr>
      <w:r w:rsidRPr="001F0EEF">
        <w:rPr>
          <w:rFonts w:ascii="Arial" w:hAnsi="Arial" w:cs="Arial"/>
          <w:b/>
          <w:bCs/>
          <w:sz w:val="22"/>
        </w:rPr>
        <w:lastRenderedPageBreak/>
        <w:t>R J E Š E N J E</w:t>
      </w:r>
    </w:p>
    <w:p w14:paraId="650DDDDF" w14:textId="77777777" w:rsidR="001F0EEF" w:rsidRPr="001F0EEF" w:rsidRDefault="001F0EEF" w:rsidP="001F0EEF">
      <w:pPr>
        <w:ind w:right="28"/>
        <w:jc w:val="center"/>
        <w:rPr>
          <w:rFonts w:ascii="Arial" w:hAnsi="Arial" w:cs="Arial"/>
          <w:b/>
          <w:bCs/>
          <w:sz w:val="22"/>
        </w:rPr>
      </w:pPr>
      <w:r w:rsidRPr="001F0EEF">
        <w:rPr>
          <w:rFonts w:ascii="Arial" w:hAnsi="Arial" w:cs="Arial"/>
          <w:b/>
          <w:bCs/>
          <w:sz w:val="22"/>
        </w:rPr>
        <w:t>o imenovanju članova Upravnog vijeća</w:t>
      </w:r>
    </w:p>
    <w:p w14:paraId="60058E4C" w14:textId="77777777" w:rsidR="001F0EEF" w:rsidRPr="001F0EEF" w:rsidRDefault="001F0EEF" w:rsidP="001F0EEF">
      <w:pPr>
        <w:ind w:right="28"/>
        <w:jc w:val="center"/>
        <w:rPr>
          <w:rFonts w:ascii="Arial" w:hAnsi="Arial" w:cs="Arial"/>
          <w:b/>
          <w:bCs/>
          <w:sz w:val="22"/>
        </w:rPr>
      </w:pPr>
      <w:r w:rsidRPr="001F0EEF">
        <w:rPr>
          <w:rFonts w:ascii="Arial" w:hAnsi="Arial" w:cs="Arial"/>
          <w:b/>
          <w:bCs/>
          <w:sz w:val="22"/>
        </w:rPr>
        <w:t>Centra za djecu, mlade i obitelj Dubrovnik</w:t>
      </w:r>
    </w:p>
    <w:p w14:paraId="5030F517" w14:textId="77777777" w:rsidR="001F0EEF" w:rsidRPr="001F0EEF" w:rsidRDefault="001F0EEF" w:rsidP="001F0EEF">
      <w:pPr>
        <w:rPr>
          <w:rFonts w:ascii="Arial" w:hAnsi="Arial" w:cs="Arial"/>
          <w:sz w:val="22"/>
          <w:szCs w:val="22"/>
        </w:rPr>
      </w:pPr>
    </w:p>
    <w:p w14:paraId="01375A63" w14:textId="77777777" w:rsidR="001F0EEF" w:rsidRPr="001F0EEF" w:rsidRDefault="001F0EEF" w:rsidP="001F0EEF">
      <w:pPr>
        <w:rPr>
          <w:rFonts w:ascii="Arial" w:hAnsi="Arial" w:cs="Arial"/>
          <w:sz w:val="22"/>
          <w:szCs w:val="22"/>
        </w:rPr>
      </w:pPr>
    </w:p>
    <w:p w14:paraId="43933213" w14:textId="77777777" w:rsidR="001F0EEF" w:rsidRPr="001F0EEF" w:rsidRDefault="001F0EEF" w:rsidP="001F0EEF">
      <w:pPr>
        <w:jc w:val="center"/>
        <w:rPr>
          <w:rFonts w:ascii="Arial" w:hAnsi="Arial" w:cs="Arial"/>
          <w:bCs/>
          <w:sz w:val="22"/>
          <w:szCs w:val="22"/>
        </w:rPr>
      </w:pPr>
      <w:r w:rsidRPr="001F0EEF">
        <w:rPr>
          <w:rFonts w:ascii="Arial" w:hAnsi="Arial" w:cs="Arial"/>
          <w:bCs/>
          <w:sz w:val="22"/>
          <w:szCs w:val="22"/>
        </w:rPr>
        <w:t>Članak 1.</w:t>
      </w:r>
    </w:p>
    <w:p w14:paraId="00F4DFE5" w14:textId="77777777" w:rsidR="001F0EEF" w:rsidRPr="001F0EEF" w:rsidRDefault="001F0EEF" w:rsidP="001F0EEF">
      <w:pPr>
        <w:jc w:val="center"/>
        <w:rPr>
          <w:rFonts w:ascii="Arial" w:hAnsi="Arial" w:cs="Arial"/>
          <w:b/>
          <w:bCs/>
          <w:sz w:val="22"/>
          <w:szCs w:val="22"/>
        </w:rPr>
      </w:pPr>
    </w:p>
    <w:p w14:paraId="4D3DFCBA" w14:textId="77777777" w:rsidR="001F0EEF" w:rsidRPr="001F0EEF" w:rsidRDefault="001F0EEF" w:rsidP="001F0EEF">
      <w:pPr>
        <w:rPr>
          <w:rFonts w:ascii="Arial" w:hAnsi="Arial" w:cs="Arial"/>
          <w:bCs/>
          <w:sz w:val="22"/>
          <w:szCs w:val="22"/>
        </w:rPr>
      </w:pPr>
      <w:r w:rsidRPr="001F0EEF">
        <w:rPr>
          <w:rFonts w:ascii="Arial" w:hAnsi="Arial" w:cs="Arial"/>
          <w:bCs/>
          <w:sz w:val="22"/>
          <w:szCs w:val="22"/>
        </w:rPr>
        <w:t>U Upravno vijeće Centra za djecu, mlade i obitelj imenuju se:</w:t>
      </w:r>
    </w:p>
    <w:p w14:paraId="5E154FAD" w14:textId="77777777" w:rsidR="001F0EEF" w:rsidRPr="001F0EEF" w:rsidRDefault="001F0EEF" w:rsidP="001F0EEF">
      <w:pPr>
        <w:numPr>
          <w:ilvl w:val="0"/>
          <w:numId w:val="99"/>
        </w:numPr>
        <w:rPr>
          <w:rFonts w:ascii="Arial" w:hAnsi="Arial" w:cs="Arial"/>
          <w:sz w:val="22"/>
          <w:szCs w:val="22"/>
        </w:rPr>
      </w:pPr>
      <w:r w:rsidRPr="001F0EEF">
        <w:rPr>
          <w:rFonts w:ascii="Arial" w:hAnsi="Arial" w:cs="Arial"/>
          <w:sz w:val="22"/>
          <w:szCs w:val="22"/>
        </w:rPr>
        <w:t xml:space="preserve">Karolina </w:t>
      </w:r>
      <w:proofErr w:type="spellStart"/>
      <w:r w:rsidRPr="001F0EEF">
        <w:rPr>
          <w:rFonts w:ascii="Arial" w:hAnsi="Arial" w:cs="Arial"/>
          <w:sz w:val="22"/>
          <w:szCs w:val="22"/>
        </w:rPr>
        <w:t>Matuško</w:t>
      </w:r>
      <w:proofErr w:type="spellEnd"/>
    </w:p>
    <w:p w14:paraId="729E788F" w14:textId="77777777" w:rsidR="001F0EEF" w:rsidRPr="001F0EEF" w:rsidRDefault="001F0EEF" w:rsidP="001F0EEF">
      <w:pPr>
        <w:numPr>
          <w:ilvl w:val="0"/>
          <w:numId w:val="99"/>
        </w:numPr>
        <w:rPr>
          <w:rFonts w:ascii="Arial" w:hAnsi="Arial" w:cs="Arial"/>
          <w:sz w:val="22"/>
          <w:szCs w:val="22"/>
        </w:rPr>
      </w:pPr>
      <w:r w:rsidRPr="001F0EEF">
        <w:rPr>
          <w:rFonts w:ascii="Arial" w:hAnsi="Arial" w:cs="Arial"/>
          <w:sz w:val="22"/>
          <w:szCs w:val="22"/>
        </w:rPr>
        <w:t xml:space="preserve">Božidar </w:t>
      </w:r>
      <w:proofErr w:type="spellStart"/>
      <w:r w:rsidRPr="001F0EEF">
        <w:rPr>
          <w:rFonts w:ascii="Arial" w:hAnsi="Arial" w:cs="Arial"/>
          <w:sz w:val="22"/>
          <w:szCs w:val="22"/>
        </w:rPr>
        <w:t>Šustić</w:t>
      </w:r>
      <w:proofErr w:type="spellEnd"/>
    </w:p>
    <w:p w14:paraId="4484088D" w14:textId="77777777" w:rsidR="001F0EEF" w:rsidRPr="001F0EEF" w:rsidRDefault="001F0EEF" w:rsidP="001F0EEF">
      <w:pPr>
        <w:numPr>
          <w:ilvl w:val="0"/>
          <w:numId w:val="99"/>
        </w:numPr>
        <w:rPr>
          <w:rFonts w:ascii="Arial" w:hAnsi="Arial" w:cs="Arial"/>
          <w:sz w:val="22"/>
          <w:szCs w:val="22"/>
        </w:rPr>
      </w:pPr>
      <w:r w:rsidRPr="001F0EEF">
        <w:rPr>
          <w:rFonts w:ascii="Arial" w:hAnsi="Arial" w:cs="Arial"/>
          <w:sz w:val="22"/>
          <w:szCs w:val="22"/>
        </w:rPr>
        <w:t xml:space="preserve">Tomo </w:t>
      </w:r>
      <w:proofErr w:type="spellStart"/>
      <w:r w:rsidRPr="001F0EEF">
        <w:rPr>
          <w:rFonts w:ascii="Arial" w:hAnsi="Arial" w:cs="Arial"/>
          <w:sz w:val="22"/>
          <w:szCs w:val="22"/>
        </w:rPr>
        <w:t>Sjekavica</w:t>
      </w:r>
      <w:proofErr w:type="spellEnd"/>
    </w:p>
    <w:p w14:paraId="1848D3C7" w14:textId="77777777" w:rsidR="001F0EEF" w:rsidRPr="001F0EEF" w:rsidRDefault="001F0EEF" w:rsidP="001F0EEF">
      <w:pPr>
        <w:rPr>
          <w:rFonts w:ascii="Arial" w:hAnsi="Arial" w:cs="Arial"/>
          <w:sz w:val="22"/>
          <w:szCs w:val="22"/>
        </w:rPr>
      </w:pPr>
    </w:p>
    <w:p w14:paraId="3CF148DE" w14:textId="77777777" w:rsidR="001F0EEF" w:rsidRPr="001F0EEF" w:rsidRDefault="001F0EEF" w:rsidP="001F0EEF">
      <w:pPr>
        <w:jc w:val="center"/>
        <w:rPr>
          <w:rFonts w:ascii="Arial" w:hAnsi="Arial" w:cs="Arial"/>
          <w:bCs/>
          <w:sz w:val="22"/>
          <w:szCs w:val="22"/>
        </w:rPr>
      </w:pPr>
      <w:r w:rsidRPr="001F0EEF">
        <w:rPr>
          <w:rFonts w:ascii="Arial" w:hAnsi="Arial" w:cs="Arial"/>
          <w:bCs/>
          <w:sz w:val="22"/>
          <w:szCs w:val="22"/>
        </w:rPr>
        <w:t>Članak 2.</w:t>
      </w:r>
    </w:p>
    <w:p w14:paraId="0F8542BF" w14:textId="77777777" w:rsidR="001F0EEF" w:rsidRPr="001F0EEF" w:rsidRDefault="001F0EEF" w:rsidP="001F0EEF">
      <w:pPr>
        <w:rPr>
          <w:rFonts w:ascii="Arial" w:hAnsi="Arial" w:cs="Arial"/>
          <w:sz w:val="22"/>
          <w:szCs w:val="22"/>
        </w:rPr>
      </w:pPr>
    </w:p>
    <w:p w14:paraId="065E418D" w14:textId="77777777" w:rsidR="001F0EEF" w:rsidRPr="001F0EEF" w:rsidRDefault="001F0EEF" w:rsidP="001F0EEF">
      <w:pPr>
        <w:jc w:val="both"/>
        <w:rPr>
          <w:rFonts w:ascii="Arial" w:hAnsi="Arial" w:cs="Arial"/>
          <w:sz w:val="22"/>
          <w:szCs w:val="22"/>
        </w:rPr>
      </w:pPr>
      <w:r w:rsidRPr="001F0EEF">
        <w:rPr>
          <w:rFonts w:ascii="Arial" w:hAnsi="Arial" w:cs="Arial"/>
          <w:sz w:val="22"/>
          <w:szCs w:val="22"/>
        </w:rPr>
        <w:t>Mandat članovima Upravnog vijeća Centra za djecu, mlade i obitelj traje četiri (4) godine.</w:t>
      </w:r>
    </w:p>
    <w:p w14:paraId="69057F7C" w14:textId="77777777" w:rsidR="001F0EEF" w:rsidRDefault="001F0EEF" w:rsidP="001F0EEF">
      <w:pPr>
        <w:jc w:val="both"/>
        <w:rPr>
          <w:rFonts w:ascii="Arial" w:hAnsi="Arial" w:cs="Arial"/>
          <w:sz w:val="22"/>
          <w:szCs w:val="22"/>
        </w:rPr>
      </w:pPr>
    </w:p>
    <w:p w14:paraId="12F899E8" w14:textId="77777777" w:rsidR="009C4193" w:rsidRPr="001F0EEF" w:rsidRDefault="009C4193" w:rsidP="001F0EEF">
      <w:pPr>
        <w:jc w:val="both"/>
        <w:rPr>
          <w:rFonts w:ascii="Arial" w:hAnsi="Arial" w:cs="Arial"/>
          <w:sz w:val="22"/>
          <w:szCs w:val="22"/>
        </w:rPr>
      </w:pPr>
    </w:p>
    <w:p w14:paraId="6635154C" w14:textId="77777777" w:rsidR="001F0EEF" w:rsidRPr="001F0EEF" w:rsidRDefault="001F0EEF" w:rsidP="001F0EEF">
      <w:pPr>
        <w:jc w:val="center"/>
        <w:rPr>
          <w:rFonts w:ascii="Arial" w:hAnsi="Arial" w:cs="Arial"/>
          <w:bCs/>
          <w:sz w:val="22"/>
          <w:szCs w:val="22"/>
        </w:rPr>
      </w:pPr>
      <w:r w:rsidRPr="001F0EEF">
        <w:rPr>
          <w:rFonts w:ascii="Arial" w:hAnsi="Arial" w:cs="Arial"/>
          <w:bCs/>
          <w:sz w:val="22"/>
          <w:szCs w:val="22"/>
        </w:rPr>
        <w:t>Članak 3.</w:t>
      </w:r>
    </w:p>
    <w:p w14:paraId="1D7EF168" w14:textId="77777777" w:rsidR="001F0EEF" w:rsidRPr="001F0EEF" w:rsidRDefault="001F0EEF" w:rsidP="001F0EEF">
      <w:pPr>
        <w:rPr>
          <w:rFonts w:ascii="Arial" w:hAnsi="Arial" w:cs="Arial"/>
          <w:sz w:val="22"/>
          <w:szCs w:val="22"/>
        </w:rPr>
      </w:pPr>
    </w:p>
    <w:p w14:paraId="29FFF2BB" w14:textId="77777777" w:rsidR="001F0EEF" w:rsidRPr="001F0EEF" w:rsidRDefault="001F0EEF" w:rsidP="001F0EEF">
      <w:pPr>
        <w:jc w:val="both"/>
        <w:rPr>
          <w:rFonts w:ascii="Arial" w:hAnsi="Arial" w:cs="Arial"/>
          <w:sz w:val="22"/>
          <w:szCs w:val="22"/>
        </w:rPr>
      </w:pPr>
      <w:r w:rsidRPr="001F0EEF">
        <w:rPr>
          <w:rFonts w:ascii="Arial" w:hAnsi="Arial" w:cs="Arial"/>
          <w:sz w:val="22"/>
          <w:szCs w:val="22"/>
        </w:rPr>
        <w:t>Ovo rješenje stupa na snagu osmog dana od dana objave u „Službenom glasniku Grada Dubrovnika“.</w:t>
      </w:r>
    </w:p>
    <w:p w14:paraId="5B0FC281" w14:textId="77777777" w:rsidR="001F0EEF" w:rsidRDefault="001F0EEF" w:rsidP="00A200C4">
      <w:pPr>
        <w:rPr>
          <w:rFonts w:ascii="Arial" w:hAnsi="Arial" w:cs="Arial"/>
          <w:sz w:val="22"/>
          <w:szCs w:val="22"/>
        </w:rPr>
      </w:pPr>
    </w:p>
    <w:p w14:paraId="06A5AF26" w14:textId="77777777" w:rsidR="001F0EEF" w:rsidRPr="001F0EEF" w:rsidRDefault="001F0EEF" w:rsidP="001F0EEF">
      <w:pPr>
        <w:autoSpaceDE w:val="0"/>
        <w:adjustRightInd w:val="0"/>
        <w:rPr>
          <w:rFonts w:ascii="Arial" w:eastAsia="Calibri" w:hAnsi="Arial" w:cs="Arial"/>
          <w:sz w:val="22"/>
          <w:szCs w:val="22"/>
          <w:lang w:eastAsia="en-US"/>
        </w:rPr>
      </w:pPr>
      <w:r w:rsidRPr="001F0EEF">
        <w:rPr>
          <w:rFonts w:ascii="Arial" w:eastAsia="Calibri" w:hAnsi="Arial" w:cs="Arial"/>
          <w:sz w:val="22"/>
          <w:szCs w:val="22"/>
          <w:lang w:val="pl-PL" w:eastAsia="en-US"/>
        </w:rPr>
        <w:t>KLASA</w:t>
      </w:r>
      <w:r w:rsidRPr="001F0EEF">
        <w:rPr>
          <w:rFonts w:ascii="Arial" w:eastAsia="Calibri" w:hAnsi="Arial" w:cs="Arial"/>
          <w:sz w:val="22"/>
          <w:szCs w:val="22"/>
          <w:lang w:eastAsia="en-US"/>
        </w:rPr>
        <w:t xml:space="preserve">: </w:t>
      </w:r>
      <w:r w:rsidR="009C4193">
        <w:rPr>
          <w:rFonts w:ascii="Arial" w:eastAsia="Calibri" w:hAnsi="Arial" w:cs="Arial"/>
          <w:sz w:val="22"/>
          <w:szCs w:val="22"/>
          <w:lang w:eastAsia="en-US"/>
        </w:rPr>
        <w:t>550-01/25-02/12</w:t>
      </w:r>
    </w:p>
    <w:p w14:paraId="1D3D07F1" w14:textId="77777777" w:rsidR="001F0EEF" w:rsidRPr="001F0EEF" w:rsidRDefault="001F0EEF" w:rsidP="001F0EEF">
      <w:pPr>
        <w:autoSpaceDE w:val="0"/>
        <w:adjustRightInd w:val="0"/>
        <w:rPr>
          <w:rFonts w:ascii="Arial" w:eastAsia="Calibri" w:hAnsi="Arial" w:cs="Arial"/>
          <w:sz w:val="22"/>
          <w:szCs w:val="22"/>
          <w:lang w:eastAsia="en-US"/>
        </w:rPr>
      </w:pPr>
      <w:r w:rsidRPr="001F0EEF">
        <w:rPr>
          <w:rFonts w:ascii="Arial" w:eastAsia="Calibri" w:hAnsi="Arial" w:cs="Arial"/>
          <w:sz w:val="22"/>
          <w:szCs w:val="22"/>
          <w:lang w:val="pl-PL" w:eastAsia="en-US"/>
        </w:rPr>
        <w:t>URBROJ</w:t>
      </w:r>
      <w:r w:rsidRPr="001F0EEF">
        <w:rPr>
          <w:rFonts w:ascii="Arial" w:eastAsia="Calibri" w:hAnsi="Arial" w:cs="Arial"/>
          <w:sz w:val="22"/>
          <w:szCs w:val="22"/>
          <w:lang w:eastAsia="en-US"/>
        </w:rPr>
        <w:t>: 2117-1-09-25-</w:t>
      </w:r>
      <w:r w:rsidR="009C4193">
        <w:rPr>
          <w:rFonts w:ascii="Arial" w:eastAsia="Calibri" w:hAnsi="Arial" w:cs="Arial"/>
          <w:sz w:val="22"/>
          <w:szCs w:val="22"/>
          <w:lang w:eastAsia="en-US"/>
        </w:rPr>
        <w:t>03</w:t>
      </w:r>
    </w:p>
    <w:p w14:paraId="496678CC" w14:textId="77777777" w:rsidR="001F0EEF" w:rsidRPr="001F0EEF" w:rsidRDefault="001F0EEF" w:rsidP="001F0EEF">
      <w:pPr>
        <w:autoSpaceDE w:val="0"/>
        <w:adjustRightInd w:val="0"/>
        <w:rPr>
          <w:rFonts w:ascii="Arial" w:eastAsia="Calibri" w:hAnsi="Arial" w:cs="Arial"/>
          <w:sz w:val="22"/>
          <w:szCs w:val="22"/>
          <w:lang w:eastAsia="en-US"/>
        </w:rPr>
      </w:pPr>
      <w:r w:rsidRPr="001F0EEF">
        <w:rPr>
          <w:rFonts w:ascii="Arial" w:eastAsia="Calibri" w:hAnsi="Arial" w:cs="Arial"/>
          <w:sz w:val="22"/>
          <w:szCs w:val="22"/>
          <w:lang w:val="pl-PL" w:eastAsia="en-US"/>
        </w:rPr>
        <w:t>Dubrovnik</w:t>
      </w:r>
      <w:r w:rsidRPr="001F0EEF">
        <w:rPr>
          <w:rFonts w:ascii="Arial" w:eastAsia="Calibri" w:hAnsi="Arial" w:cs="Arial"/>
          <w:sz w:val="22"/>
          <w:szCs w:val="22"/>
          <w:lang w:eastAsia="en-US"/>
        </w:rPr>
        <w:t>, 28. veljače 2025.</w:t>
      </w:r>
    </w:p>
    <w:p w14:paraId="7B35188D" w14:textId="77777777" w:rsidR="00A200C4" w:rsidRDefault="00A200C4" w:rsidP="00A200C4">
      <w:pPr>
        <w:rPr>
          <w:rFonts w:ascii="Arial" w:hAnsi="Arial" w:cs="Arial"/>
          <w:sz w:val="22"/>
          <w:szCs w:val="22"/>
        </w:rPr>
      </w:pPr>
    </w:p>
    <w:p w14:paraId="3EFBCF63" w14:textId="77777777" w:rsidR="00A200C4" w:rsidRDefault="00A200C4" w:rsidP="00A200C4">
      <w:pPr>
        <w:rPr>
          <w:rFonts w:ascii="Arial" w:hAnsi="Arial" w:cs="Arial"/>
          <w:sz w:val="22"/>
          <w:szCs w:val="22"/>
        </w:rPr>
      </w:pPr>
      <w:r>
        <w:rPr>
          <w:rFonts w:ascii="Arial" w:hAnsi="Arial" w:cs="Arial"/>
          <w:sz w:val="22"/>
          <w:szCs w:val="22"/>
        </w:rPr>
        <w:t>Predsjednik Gradskog vijeća:</w:t>
      </w:r>
    </w:p>
    <w:p w14:paraId="5D4FCDAC" w14:textId="77777777" w:rsidR="00A200C4" w:rsidRDefault="00A200C4" w:rsidP="00A200C4">
      <w:pPr>
        <w:rPr>
          <w:rFonts w:ascii="Arial" w:hAnsi="Arial" w:cs="Arial"/>
          <w:sz w:val="22"/>
          <w:szCs w:val="22"/>
        </w:rPr>
      </w:pPr>
      <w:r w:rsidRPr="00B04357">
        <w:rPr>
          <w:rFonts w:ascii="Arial" w:hAnsi="Arial" w:cs="Arial"/>
          <w:b/>
          <w:sz w:val="22"/>
          <w:szCs w:val="22"/>
        </w:rPr>
        <w:t>mr.sc. Marko Potrebica</w:t>
      </w:r>
      <w:r>
        <w:rPr>
          <w:rFonts w:ascii="Arial" w:hAnsi="Arial" w:cs="Arial"/>
          <w:sz w:val="22"/>
          <w:szCs w:val="22"/>
        </w:rPr>
        <w:t>, v.r.</w:t>
      </w:r>
    </w:p>
    <w:p w14:paraId="59922EFA" w14:textId="77777777" w:rsidR="00A200C4" w:rsidRPr="00F12AB6" w:rsidRDefault="00A200C4" w:rsidP="00A200C4">
      <w:pPr>
        <w:rPr>
          <w:rFonts w:ascii="Arial" w:hAnsi="Arial" w:cs="Arial"/>
          <w:sz w:val="22"/>
          <w:szCs w:val="22"/>
        </w:rPr>
      </w:pPr>
      <w:r>
        <w:rPr>
          <w:rFonts w:ascii="Arial" w:hAnsi="Arial" w:cs="Arial"/>
          <w:sz w:val="22"/>
          <w:szCs w:val="22"/>
        </w:rPr>
        <w:t>-------------------------------------</w:t>
      </w:r>
    </w:p>
    <w:p w14:paraId="58211173" w14:textId="77777777" w:rsidR="00A200C4" w:rsidRDefault="00A200C4">
      <w:pPr>
        <w:rPr>
          <w:rFonts w:ascii="Arial" w:hAnsi="Arial" w:cs="Arial"/>
          <w:sz w:val="22"/>
          <w:szCs w:val="22"/>
        </w:rPr>
      </w:pPr>
    </w:p>
    <w:p w14:paraId="07A74072" w14:textId="77777777" w:rsidR="00A200C4" w:rsidRDefault="00A200C4">
      <w:pPr>
        <w:rPr>
          <w:rFonts w:ascii="Arial" w:hAnsi="Arial" w:cs="Arial"/>
          <w:sz w:val="22"/>
          <w:szCs w:val="22"/>
        </w:rPr>
      </w:pPr>
    </w:p>
    <w:p w14:paraId="36601CD2" w14:textId="77777777" w:rsidR="00A200C4" w:rsidRDefault="00A200C4">
      <w:pPr>
        <w:rPr>
          <w:rFonts w:ascii="Arial" w:hAnsi="Arial" w:cs="Arial"/>
          <w:sz w:val="22"/>
          <w:szCs w:val="22"/>
        </w:rPr>
      </w:pPr>
    </w:p>
    <w:p w14:paraId="203E821A" w14:textId="77777777" w:rsidR="00A200C4" w:rsidRDefault="00A200C4">
      <w:pPr>
        <w:rPr>
          <w:rFonts w:ascii="Arial" w:hAnsi="Arial" w:cs="Arial"/>
          <w:sz w:val="22"/>
          <w:szCs w:val="22"/>
        </w:rPr>
      </w:pPr>
    </w:p>
    <w:p w14:paraId="1911E2CF" w14:textId="77777777" w:rsidR="00BB2CB9" w:rsidRPr="00A200C4" w:rsidRDefault="00BB2CB9">
      <w:pPr>
        <w:rPr>
          <w:rFonts w:ascii="Arial" w:hAnsi="Arial" w:cs="Arial"/>
          <w:b/>
          <w:sz w:val="22"/>
          <w:szCs w:val="22"/>
        </w:rPr>
      </w:pPr>
    </w:p>
    <w:p w14:paraId="5E36DDFD" w14:textId="77777777" w:rsidR="00BB2CB9" w:rsidRPr="00A200C4" w:rsidRDefault="00A200C4">
      <w:pPr>
        <w:rPr>
          <w:rFonts w:ascii="Arial" w:hAnsi="Arial" w:cs="Arial"/>
          <w:b/>
          <w:sz w:val="22"/>
          <w:szCs w:val="22"/>
        </w:rPr>
      </w:pPr>
      <w:r w:rsidRPr="00A200C4">
        <w:rPr>
          <w:rFonts w:ascii="Arial" w:hAnsi="Arial" w:cs="Arial"/>
          <w:b/>
          <w:sz w:val="22"/>
          <w:szCs w:val="22"/>
        </w:rPr>
        <w:t>GRADONAČELNIK</w:t>
      </w:r>
    </w:p>
    <w:p w14:paraId="79EF14FD" w14:textId="77777777" w:rsidR="00A200C4" w:rsidRDefault="00A200C4">
      <w:pPr>
        <w:rPr>
          <w:rFonts w:ascii="Arial" w:hAnsi="Arial" w:cs="Arial"/>
          <w:sz w:val="22"/>
          <w:szCs w:val="22"/>
        </w:rPr>
      </w:pPr>
    </w:p>
    <w:p w14:paraId="64052532" w14:textId="77777777" w:rsidR="00A200C4" w:rsidRDefault="00A200C4">
      <w:pPr>
        <w:rPr>
          <w:rFonts w:ascii="Arial" w:hAnsi="Arial" w:cs="Arial"/>
          <w:sz w:val="22"/>
          <w:szCs w:val="22"/>
        </w:rPr>
      </w:pPr>
    </w:p>
    <w:p w14:paraId="3470CF99" w14:textId="77777777" w:rsidR="00A200C4" w:rsidRDefault="00A200C4">
      <w:pPr>
        <w:rPr>
          <w:rFonts w:ascii="Arial" w:hAnsi="Arial" w:cs="Arial"/>
          <w:sz w:val="22"/>
          <w:szCs w:val="22"/>
        </w:rPr>
      </w:pPr>
    </w:p>
    <w:p w14:paraId="66D8F1A7" w14:textId="77777777" w:rsidR="00A200C4" w:rsidRPr="00A200C4" w:rsidRDefault="0092119B">
      <w:pPr>
        <w:rPr>
          <w:rFonts w:ascii="Arial" w:hAnsi="Arial" w:cs="Arial"/>
          <w:b/>
          <w:sz w:val="22"/>
          <w:szCs w:val="22"/>
        </w:rPr>
      </w:pPr>
      <w:r>
        <w:rPr>
          <w:rFonts w:ascii="Arial" w:hAnsi="Arial" w:cs="Arial"/>
          <w:b/>
          <w:sz w:val="22"/>
          <w:szCs w:val="22"/>
        </w:rPr>
        <w:t>51</w:t>
      </w:r>
    </w:p>
    <w:p w14:paraId="2BBB820A" w14:textId="77777777" w:rsidR="00A200C4" w:rsidRDefault="00A200C4">
      <w:pPr>
        <w:rPr>
          <w:rFonts w:ascii="Arial" w:hAnsi="Arial" w:cs="Arial"/>
          <w:sz w:val="22"/>
          <w:szCs w:val="22"/>
        </w:rPr>
      </w:pPr>
    </w:p>
    <w:p w14:paraId="53788276" w14:textId="77777777" w:rsidR="00A200C4" w:rsidRDefault="00A200C4">
      <w:pPr>
        <w:rPr>
          <w:rFonts w:ascii="Arial" w:hAnsi="Arial" w:cs="Arial"/>
          <w:sz w:val="22"/>
          <w:szCs w:val="22"/>
        </w:rPr>
      </w:pPr>
    </w:p>
    <w:p w14:paraId="5131D7FC"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Sukladno čl</w:t>
      </w:r>
      <w:r>
        <w:rPr>
          <w:rFonts w:ascii="Arial" w:eastAsia="Calibri" w:hAnsi="Arial" w:cs="Arial"/>
          <w:sz w:val="22"/>
          <w:szCs w:val="22"/>
          <w:lang w:eastAsia="en-US"/>
        </w:rPr>
        <w:t>anku</w:t>
      </w:r>
      <w:r w:rsidRPr="00A200C4">
        <w:rPr>
          <w:rFonts w:ascii="Arial" w:eastAsia="Calibri" w:hAnsi="Arial" w:cs="Arial"/>
          <w:sz w:val="22"/>
          <w:szCs w:val="22"/>
          <w:lang w:eastAsia="en-US"/>
        </w:rPr>
        <w:t xml:space="preserve"> 20. Zakona o zaštiti prijavitelja nepravilnosti („Narodne novine“, br</w:t>
      </w:r>
      <w:r>
        <w:rPr>
          <w:rFonts w:ascii="Arial" w:eastAsia="Calibri" w:hAnsi="Arial" w:cs="Arial"/>
          <w:sz w:val="22"/>
          <w:szCs w:val="22"/>
          <w:lang w:eastAsia="en-US"/>
        </w:rPr>
        <w:t>oj</w:t>
      </w:r>
      <w:r w:rsidRPr="00A200C4">
        <w:rPr>
          <w:rFonts w:ascii="Arial" w:eastAsia="Calibri" w:hAnsi="Arial" w:cs="Arial"/>
          <w:sz w:val="22"/>
          <w:szCs w:val="22"/>
          <w:lang w:eastAsia="en-US"/>
        </w:rPr>
        <w:t xml:space="preserve"> 46/22), čl</w:t>
      </w:r>
      <w:r>
        <w:rPr>
          <w:rFonts w:ascii="Arial" w:eastAsia="Calibri" w:hAnsi="Arial" w:cs="Arial"/>
          <w:sz w:val="22"/>
          <w:szCs w:val="22"/>
          <w:lang w:eastAsia="en-US"/>
        </w:rPr>
        <w:t>anka</w:t>
      </w:r>
      <w:r w:rsidRPr="00A200C4">
        <w:rPr>
          <w:rFonts w:ascii="Arial" w:eastAsia="Calibri" w:hAnsi="Arial" w:cs="Arial"/>
          <w:sz w:val="22"/>
          <w:szCs w:val="22"/>
          <w:lang w:eastAsia="en-US"/>
        </w:rPr>
        <w:t xml:space="preserve"> 5. Pravilnika o postupku imenovanja povjerljive osobe i njezina zamjenika i postupku unutarnjeg prijavljivanja nepravilnosti u Gradu Dubrovniku („Službeni glasnik Grada Dubrovnika“, br</w:t>
      </w:r>
      <w:r>
        <w:rPr>
          <w:rFonts w:ascii="Arial" w:eastAsia="Calibri" w:hAnsi="Arial" w:cs="Arial"/>
          <w:sz w:val="22"/>
          <w:szCs w:val="22"/>
          <w:lang w:eastAsia="en-US"/>
        </w:rPr>
        <w:t>oj</w:t>
      </w:r>
      <w:r w:rsidRPr="00A200C4">
        <w:rPr>
          <w:rFonts w:ascii="Arial" w:eastAsia="Calibri" w:hAnsi="Arial" w:cs="Arial"/>
          <w:sz w:val="22"/>
          <w:szCs w:val="22"/>
          <w:lang w:eastAsia="en-US"/>
        </w:rPr>
        <w:t xml:space="preserve"> 13/22), čl</w:t>
      </w:r>
      <w:r>
        <w:rPr>
          <w:rFonts w:ascii="Arial" w:eastAsia="Calibri" w:hAnsi="Arial" w:cs="Arial"/>
          <w:sz w:val="22"/>
          <w:szCs w:val="22"/>
          <w:lang w:eastAsia="en-US"/>
        </w:rPr>
        <w:t>anka</w:t>
      </w:r>
      <w:r w:rsidRPr="00A200C4">
        <w:rPr>
          <w:rFonts w:ascii="Arial" w:eastAsia="Calibri" w:hAnsi="Arial" w:cs="Arial"/>
          <w:sz w:val="22"/>
          <w:szCs w:val="22"/>
          <w:lang w:eastAsia="en-US"/>
        </w:rPr>
        <w:t xml:space="preserve"> 48. Statuta Grada Dubrovnika („Službeni glasnik Grada Dubrovnika“, br. 2/21.), a na temelju prijedloga Sindikalnog povjerenika KLASA: 024-01/25-02/01, URBROJ: 366-25-02 od dana 10. veljače 2025., gradonačelnik Grada Dubrovnika donosi sljedeću</w:t>
      </w:r>
    </w:p>
    <w:p w14:paraId="0037C6B4"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p>
    <w:p w14:paraId="76CE86EF" w14:textId="77777777" w:rsidR="00A200C4" w:rsidRPr="00A200C4" w:rsidRDefault="00A200C4" w:rsidP="00A200C4">
      <w:pPr>
        <w:suppressAutoHyphens/>
        <w:autoSpaceDN w:val="0"/>
        <w:jc w:val="center"/>
        <w:textAlignment w:val="baseline"/>
        <w:rPr>
          <w:rFonts w:ascii="Arial" w:eastAsia="Calibri" w:hAnsi="Arial" w:cs="Arial"/>
          <w:b/>
          <w:bCs/>
          <w:sz w:val="22"/>
          <w:szCs w:val="22"/>
          <w:lang w:eastAsia="en-US"/>
        </w:rPr>
      </w:pPr>
      <w:r w:rsidRPr="00A200C4">
        <w:rPr>
          <w:rFonts w:ascii="Arial" w:eastAsia="Calibri" w:hAnsi="Arial" w:cs="Arial"/>
          <w:b/>
          <w:bCs/>
          <w:sz w:val="22"/>
          <w:szCs w:val="22"/>
          <w:lang w:eastAsia="en-US"/>
        </w:rPr>
        <w:t xml:space="preserve">O D L U K U </w:t>
      </w:r>
    </w:p>
    <w:p w14:paraId="6C1B6AB8" w14:textId="77777777" w:rsidR="00A200C4" w:rsidRPr="00A200C4" w:rsidRDefault="00A200C4" w:rsidP="00A200C4">
      <w:pPr>
        <w:suppressAutoHyphens/>
        <w:autoSpaceDN w:val="0"/>
        <w:jc w:val="center"/>
        <w:textAlignment w:val="baseline"/>
        <w:rPr>
          <w:rFonts w:ascii="Arial" w:eastAsia="Calibri" w:hAnsi="Arial" w:cs="Arial"/>
          <w:b/>
          <w:bCs/>
          <w:sz w:val="22"/>
          <w:szCs w:val="22"/>
          <w:lang w:eastAsia="en-US"/>
        </w:rPr>
      </w:pPr>
      <w:r w:rsidRPr="00A200C4">
        <w:rPr>
          <w:rFonts w:ascii="Arial" w:eastAsia="Calibri" w:hAnsi="Arial" w:cs="Arial"/>
          <w:b/>
          <w:bCs/>
          <w:sz w:val="22"/>
          <w:szCs w:val="22"/>
          <w:lang w:eastAsia="en-US"/>
        </w:rPr>
        <w:t xml:space="preserve">o imenovanju povjerljive osobe i zamjenice povjerljive osobe za unutarnje prijavljivanje nepravilnosti u Gradu Dubrovniku </w:t>
      </w:r>
    </w:p>
    <w:p w14:paraId="72DA12A5" w14:textId="77777777" w:rsidR="00A200C4" w:rsidRPr="00A200C4" w:rsidRDefault="00A200C4" w:rsidP="00A200C4">
      <w:pPr>
        <w:suppressAutoHyphens/>
        <w:autoSpaceDN w:val="0"/>
        <w:jc w:val="center"/>
        <w:textAlignment w:val="baseline"/>
        <w:rPr>
          <w:rFonts w:ascii="Arial" w:eastAsia="Calibri" w:hAnsi="Arial" w:cs="Arial"/>
          <w:b/>
          <w:bCs/>
          <w:sz w:val="22"/>
          <w:szCs w:val="22"/>
          <w:lang w:eastAsia="en-US"/>
        </w:rPr>
      </w:pPr>
    </w:p>
    <w:p w14:paraId="330A433F"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p>
    <w:p w14:paraId="2BC292BE" w14:textId="77777777" w:rsidR="00A200C4" w:rsidRPr="00A200C4" w:rsidRDefault="00A200C4" w:rsidP="00A200C4">
      <w:pPr>
        <w:suppressAutoHyphens/>
        <w:autoSpaceDN w:val="0"/>
        <w:jc w:val="center"/>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 xml:space="preserve">Članak 1. </w:t>
      </w:r>
    </w:p>
    <w:p w14:paraId="6284481B" w14:textId="77777777" w:rsidR="00A200C4" w:rsidRPr="00A200C4" w:rsidRDefault="00A200C4" w:rsidP="00A200C4">
      <w:pPr>
        <w:suppressAutoHyphens/>
        <w:autoSpaceDN w:val="0"/>
        <w:jc w:val="center"/>
        <w:textAlignment w:val="baseline"/>
        <w:rPr>
          <w:rFonts w:ascii="Arial" w:eastAsia="Calibri" w:hAnsi="Arial" w:cs="Arial"/>
          <w:sz w:val="22"/>
          <w:szCs w:val="22"/>
          <w:lang w:eastAsia="en-US"/>
        </w:rPr>
      </w:pPr>
    </w:p>
    <w:p w14:paraId="07CF1FC9"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Ovom Odlukom imenuju se povjerljiva osoba i zamjenica povjerljive osobe za unutarnje prijavljivanje nepravilnosti u Gradu Dubrovniku.</w:t>
      </w:r>
    </w:p>
    <w:p w14:paraId="30030BAE" w14:textId="77777777" w:rsidR="00A200C4" w:rsidRDefault="00A200C4" w:rsidP="00A200C4">
      <w:pPr>
        <w:suppressAutoHyphens/>
        <w:autoSpaceDN w:val="0"/>
        <w:jc w:val="both"/>
        <w:textAlignment w:val="baseline"/>
        <w:rPr>
          <w:rFonts w:ascii="Arial" w:eastAsia="Calibri" w:hAnsi="Arial" w:cs="Arial"/>
          <w:sz w:val="22"/>
          <w:szCs w:val="22"/>
          <w:lang w:eastAsia="en-US"/>
        </w:rPr>
      </w:pPr>
    </w:p>
    <w:p w14:paraId="7FE3EBBF"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p>
    <w:p w14:paraId="65D800E9" w14:textId="77777777" w:rsidR="00A200C4" w:rsidRPr="00A200C4" w:rsidRDefault="00A200C4" w:rsidP="00A200C4">
      <w:pPr>
        <w:suppressAutoHyphens/>
        <w:autoSpaceDN w:val="0"/>
        <w:jc w:val="center"/>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 xml:space="preserve">Članak 2. </w:t>
      </w:r>
    </w:p>
    <w:p w14:paraId="2AA7D4AB" w14:textId="77777777" w:rsidR="00A200C4" w:rsidRPr="00A200C4" w:rsidRDefault="00A200C4" w:rsidP="00A200C4">
      <w:pPr>
        <w:suppressAutoHyphens/>
        <w:autoSpaceDN w:val="0"/>
        <w:jc w:val="center"/>
        <w:textAlignment w:val="baseline"/>
        <w:rPr>
          <w:rFonts w:ascii="Arial" w:eastAsia="Calibri" w:hAnsi="Arial" w:cs="Arial"/>
          <w:sz w:val="22"/>
          <w:szCs w:val="22"/>
          <w:lang w:eastAsia="en-US"/>
        </w:rPr>
      </w:pPr>
    </w:p>
    <w:p w14:paraId="03967ECA"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 xml:space="preserve">Povjerljivom osobom za unutarnje prijavljivanje nepravilnosti u Gradu Dubrovniku imenuje se Marija Deranja, diplomirana pravnica, službenica Upravnog odjela za proračun, financije i naplatu Grada Dubrovnika. </w:t>
      </w:r>
    </w:p>
    <w:p w14:paraId="3F8AB69E"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p>
    <w:p w14:paraId="478C9DD2"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 xml:space="preserve">Zamjenicom povjerljive osobe za unutarnje prijavljivanje nepravilnosti u Gradu Dubrovniku imenuje se Iva </w:t>
      </w:r>
      <w:proofErr w:type="spellStart"/>
      <w:r w:rsidRPr="00A200C4">
        <w:rPr>
          <w:rFonts w:ascii="Arial" w:eastAsia="Calibri" w:hAnsi="Arial" w:cs="Arial"/>
          <w:sz w:val="22"/>
          <w:szCs w:val="22"/>
          <w:lang w:eastAsia="en-US"/>
        </w:rPr>
        <w:t>Jurasović</w:t>
      </w:r>
      <w:proofErr w:type="spellEnd"/>
      <w:r w:rsidRPr="00A200C4">
        <w:rPr>
          <w:rFonts w:ascii="Arial" w:eastAsia="Calibri" w:hAnsi="Arial" w:cs="Arial"/>
          <w:sz w:val="22"/>
          <w:szCs w:val="22"/>
          <w:lang w:eastAsia="en-US"/>
        </w:rPr>
        <w:t>, diplomirana pravnica, službenica Upravnog odjela za gospodarenje imovinom, opće i pravne poslove Grada Dubrovnika.</w:t>
      </w:r>
    </w:p>
    <w:p w14:paraId="788F53A2" w14:textId="77777777" w:rsidR="00A200C4" w:rsidRDefault="00A200C4" w:rsidP="00A200C4">
      <w:pPr>
        <w:suppressAutoHyphens/>
        <w:autoSpaceDN w:val="0"/>
        <w:jc w:val="both"/>
        <w:textAlignment w:val="baseline"/>
        <w:rPr>
          <w:rFonts w:ascii="Arial" w:eastAsia="Calibri" w:hAnsi="Arial" w:cs="Arial"/>
          <w:sz w:val="22"/>
          <w:szCs w:val="22"/>
          <w:lang w:eastAsia="en-US"/>
        </w:rPr>
      </w:pPr>
    </w:p>
    <w:p w14:paraId="2D885F98"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p>
    <w:p w14:paraId="63C819DE" w14:textId="77777777" w:rsidR="00A200C4" w:rsidRPr="00A200C4" w:rsidRDefault="00A200C4" w:rsidP="00A200C4">
      <w:pPr>
        <w:suppressAutoHyphens/>
        <w:autoSpaceDN w:val="0"/>
        <w:jc w:val="center"/>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 xml:space="preserve">Članak 3. </w:t>
      </w:r>
    </w:p>
    <w:p w14:paraId="0E9536B6" w14:textId="77777777" w:rsidR="00A200C4" w:rsidRPr="00A200C4" w:rsidRDefault="00A200C4" w:rsidP="00A200C4">
      <w:pPr>
        <w:suppressAutoHyphens/>
        <w:autoSpaceDN w:val="0"/>
        <w:jc w:val="center"/>
        <w:textAlignment w:val="baseline"/>
        <w:rPr>
          <w:rFonts w:ascii="Arial" w:eastAsia="Calibri" w:hAnsi="Arial" w:cs="Arial"/>
          <w:sz w:val="22"/>
          <w:szCs w:val="22"/>
          <w:lang w:eastAsia="en-US"/>
        </w:rPr>
      </w:pPr>
    </w:p>
    <w:p w14:paraId="0D60AE86"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 xml:space="preserve">Službeni kontakt podaci za povjerljivu osobu za unutarnje prijavljivanje nepravilnosti su sljedeći: </w:t>
      </w:r>
    </w:p>
    <w:p w14:paraId="51140C51"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p>
    <w:p w14:paraId="09295DC4" w14:textId="77777777" w:rsidR="00A200C4" w:rsidRPr="00A200C4" w:rsidRDefault="00A200C4" w:rsidP="001F0EEF">
      <w:pPr>
        <w:numPr>
          <w:ilvl w:val="0"/>
          <w:numId w:val="5"/>
        </w:numPr>
        <w:suppressAutoHyphens/>
        <w:autoSpaceDN w:val="0"/>
        <w:jc w:val="both"/>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 xml:space="preserve">email: </w:t>
      </w:r>
      <w:hyperlink r:id="rId5" w:history="1">
        <w:r w:rsidRPr="00A200C4">
          <w:rPr>
            <w:rFonts w:ascii="Arial" w:eastAsia="Calibri" w:hAnsi="Arial" w:cs="Arial"/>
            <w:color w:val="0563C1" w:themeColor="hyperlink"/>
            <w:sz w:val="22"/>
            <w:szCs w:val="22"/>
            <w:u w:val="single"/>
            <w:lang w:eastAsia="en-US"/>
          </w:rPr>
          <w:t>mderanja@dubrovnik.hr</w:t>
        </w:r>
      </w:hyperlink>
    </w:p>
    <w:p w14:paraId="12FECF9E" w14:textId="77777777" w:rsidR="00A200C4" w:rsidRPr="00A200C4" w:rsidRDefault="00A200C4" w:rsidP="001F0EEF">
      <w:pPr>
        <w:numPr>
          <w:ilvl w:val="0"/>
          <w:numId w:val="5"/>
        </w:numPr>
        <w:suppressAutoHyphens/>
        <w:autoSpaceDN w:val="0"/>
        <w:jc w:val="both"/>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telefon: 020/640-894.</w:t>
      </w:r>
    </w:p>
    <w:p w14:paraId="546FA8B4"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p>
    <w:p w14:paraId="5AA7E618"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 xml:space="preserve">Službeni kontakt podaci zamjenice povjerljive osobe za unutarnje prijavljivanje nepravilnosti su sljedeći: </w:t>
      </w:r>
    </w:p>
    <w:p w14:paraId="7633055A"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p>
    <w:p w14:paraId="1E613759" w14:textId="77777777" w:rsidR="00A200C4" w:rsidRPr="00A200C4" w:rsidRDefault="00A200C4" w:rsidP="001F0EEF">
      <w:pPr>
        <w:numPr>
          <w:ilvl w:val="0"/>
          <w:numId w:val="5"/>
        </w:numPr>
        <w:suppressAutoHyphens/>
        <w:autoSpaceDN w:val="0"/>
        <w:jc w:val="both"/>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 xml:space="preserve">email: </w:t>
      </w:r>
      <w:hyperlink r:id="rId6" w:history="1">
        <w:r w:rsidRPr="00A200C4">
          <w:rPr>
            <w:rFonts w:ascii="Arial" w:eastAsia="Calibri" w:hAnsi="Arial" w:cs="Arial"/>
            <w:color w:val="0563C1" w:themeColor="hyperlink"/>
            <w:sz w:val="22"/>
            <w:szCs w:val="22"/>
            <w:u w:val="single"/>
            <w:lang w:eastAsia="en-US"/>
          </w:rPr>
          <w:t>ijurasovic@dubrovnik.hr</w:t>
        </w:r>
      </w:hyperlink>
    </w:p>
    <w:p w14:paraId="1295094E" w14:textId="77777777" w:rsidR="00A200C4" w:rsidRPr="00A200C4" w:rsidRDefault="00A200C4" w:rsidP="001F0EEF">
      <w:pPr>
        <w:numPr>
          <w:ilvl w:val="0"/>
          <w:numId w:val="5"/>
        </w:numPr>
        <w:suppressAutoHyphens/>
        <w:autoSpaceDN w:val="0"/>
        <w:jc w:val="both"/>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telefon: 020/351-840.</w:t>
      </w:r>
    </w:p>
    <w:p w14:paraId="7A92C31C" w14:textId="77777777" w:rsidR="00A200C4" w:rsidRDefault="00A200C4" w:rsidP="00A200C4">
      <w:pPr>
        <w:suppressAutoHyphens/>
        <w:autoSpaceDN w:val="0"/>
        <w:jc w:val="center"/>
        <w:textAlignment w:val="baseline"/>
        <w:rPr>
          <w:rFonts w:ascii="Arial" w:eastAsia="Calibri" w:hAnsi="Arial" w:cs="Arial"/>
          <w:sz w:val="22"/>
          <w:szCs w:val="22"/>
          <w:lang w:eastAsia="en-US"/>
        </w:rPr>
      </w:pPr>
    </w:p>
    <w:p w14:paraId="6B53F7D7" w14:textId="77777777" w:rsidR="00A200C4" w:rsidRPr="00A200C4" w:rsidRDefault="00A200C4" w:rsidP="00A200C4">
      <w:pPr>
        <w:suppressAutoHyphens/>
        <w:autoSpaceDN w:val="0"/>
        <w:jc w:val="center"/>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 xml:space="preserve">Članak 4. </w:t>
      </w:r>
    </w:p>
    <w:p w14:paraId="0F57D7E3" w14:textId="77777777" w:rsidR="00A200C4" w:rsidRPr="00A200C4" w:rsidRDefault="00A200C4" w:rsidP="00A200C4">
      <w:pPr>
        <w:suppressAutoHyphens/>
        <w:autoSpaceDN w:val="0"/>
        <w:jc w:val="center"/>
        <w:textAlignment w:val="baseline"/>
        <w:rPr>
          <w:rFonts w:ascii="Arial" w:eastAsia="Calibri" w:hAnsi="Arial" w:cs="Arial"/>
          <w:sz w:val="22"/>
          <w:szCs w:val="22"/>
          <w:lang w:eastAsia="en-US"/>
        </w:rPr>
      </w:pPr>
    </w:p>
    <w:p w14:paraId="3801DEC8"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Postupak unutarnjeg prijavljivanja nepravilnosti, obveze povjerljive osobe i prava prijavitelja nepravilnosti detaljno su regulirani Pravilnikom o postupku imenovanja povjerljive osobe i njezina zamjenika i postupku unutarnjeg prijavljivanja nepravilnosti u Gradu Dubrovniku („Službeni glasnik Grada Dubrovnika“, br. 13/22).</w:t>
      </w:r>
    </w:p>
    <w:p w14:paraId="3ACC64CA"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p>
    <w:p w14:paraId="4E4373D2" w14:textId="77777777" w:rsidR="00A200C4" w:rsidRDefault="00A200C4" w:rsidP="00A200C4">
      <w:pPr>
        <w:suppressAutoHyphens/>
        <w:autoSpaceDN w:val="0"/>
        <w:jc w:val="center"/>
        <w:textAlignment w:val="baseline"/>
        <w:rPr>
          <w:rFonts w:ascii="Arial" w:eastAsia="Calibri" w:hAnsi="Arial" w:cs="Arial"/>
          <w:sz w:val="22"/>
          <w:szCs w:val="22"/>
          <w:lang w:eastAsia="en-US"/>
        </w:rPr>
      </w:pPr>
    </w:p>
    <w:p w14:paraId="0CBF2259" w14:textId="77777777" w:rsidR="00A200C4" w:rsidRPr="00A200C4" w:rsidRDefault="00A200C4" w:rsidP="00A200C4">
      <w:pPr>
        <w:suppressAutoHyphens/>
        <w:autoSpaceDN w:val="0"/>
        <w:jc w:val="center"/>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Članak 5.</w:t>
      </w:r>
    </w:p>
    <w:p w14:paraId="1B9568C1" w14:textId="77777777" w:rsidR="00A200C4" w:rsidRPr="00A200C4" w:rsidRDefault="00A200C4" w:rsidP="00A200C4">
      <w:pPr>
        <w:suppressAutoHyphens/>
        <w:autoSpaceDN w:val="0"/>
        <w:jc w:val="center"/>
        <w:textAlignment w:val="baseline"/>
        <w:rPr>
          <w:rFonts w:ascii="Arial" w:eastAsia="Calibri" w:hAnsi="Arial" w:cs="Arial"/>
          <w:sz w:val="22"/>
          <w:szCs w:val="22"/>
          <w:lang w:eastAsia="en-US"/>
        </w:rPr>
      </w:pPr>
    </w:p>
    <w:p w14:paraId="4DE08556"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 xml:space="preserve">Dužnosti povjerljive osobe u Gradu Dubrovniku: </w:t>
      </w:r>
    </w:p>
    <w:p w14:paraId="39680A30"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p>
    <w:p w14:paraId="675B9406" w14:textId="77777777" w:rsidR="00A200C4" w:rsidRPr="00A200C4" w:rsidRDefault="00A200C4" w:rsidP="001F0EEF">
      <w:pPr>
        <w:numPr>
          <w:ilvl w:val="0"/>
          <w:numId w:val="5"/>
        </w:numPr>
        <w:shd w:val="clear" w:color="auto" w:fill="FFFFFF"/>
        <w:suppressAutoHyphens/>
        <w:autoSpaceDN w:val="0"/>
        <w:spacing w:after="160" w:line="210" w:lineRule="atLeast"/>
        <w:contextualSpacing/>
        <w:jc w:val="both"/>
        <w:textAlignment w:val="baseline"/>
        <w:rPr>
          <w:rFonts w:ascii="Arial" w:hAnsi="Arial" w:cs="Arial"/>
          <w:color w:val="000000"/>
          <w:sz w:val="21"/>
          <w:szCs w:val="21"/>
        </w:rPr>
      </w:pPr>
      <w:r w:rsidRPr="00A200C4">
        <w:rPr>
          <w:rFonts w:ascii="Arial" w:hAnsi="Arial" w:cs="Arial"/>
          <w:color w:val="000000"/>
          <w:sz w:val="22"/>
          <w:szCs w:val="22"/>
        </w:rPr>
        <w:t>zaprimiti prijavu nepravilnosti i potvrditi primitak prijave u roku od sedam dana od dana primitka i obavijestiti prijavitelja nepravilnosti o potrebi i načinu dopune prijave,</w:t>
      </w:r>
    </w:p>
    <w:p w14:paraId="3F4A9A0C" w14:textId="77777777" w:rsidR="00A200C4" w:rsidRPr="00A200C4" w:rsidRDefault="00A200C4" w:rsidP="001F0EEF">
      <w:pPr>
        <w:numPr>
          <w:ilvl w:val="0"/>
          <w:numId w:val="5"/>
        </w:numPr>
        <w:shd w:val="clear" w:color="auto" w:fill="FFFFFF"/>
        <w:suppressAutoHyphens/>
        <w:autoSpaceDN w:val="0"/>
        <w:spacing w:after="160" w:line="210" w:lineRule="atLeast"/>
        <w:contextualSpacing/>
        <w:jc w:val="both"/>
        <w:textAlignment w:val="baseline"/>
        <w:rPr>
          <w:rFonts w:ascii="Arial" w:hAnsi="Arial" w:cs="Arial"/>
          <w:color w:val="000000"/>
          <w:sz w:val="21"/>
          <w:szCs w:val="21"/>
        </w:rPr>
      </w:pPr>
      <w:r w:rsidRPr="00A200C4">
        <w:rPr>
          <w:rFonts w:ascii="Arial" w:hAnsi="Arial" w:cs="Arial"/>
          <w:color w:val="000000"/>
          <w:sz w:val="22"/>
          <w:szCs w:val="22"/>
        </w:rPr>
        <w:t>obavijestiti prijavitelja nepravilnosti o njegovim pravima u postupku prijave nepravilnosti i bez odgode poduzeti radnje iz svoje nadležnosti potrebne za zaštitu prijavitelja nepravilnosti,</w:t>
      </w:r>
    </w:p>
    <w:p w14:paraId="2C049F78" w14:textId="77777777" w:rsidR="00A200C4" w:rsidRPr="00A200C4" w:rsidRDefault="00A200C4" w:rsidP="001F0EEF">
      <w:pPr>
        <w:numPr>
          <w:ilvl w:val="0"/>
          <w:numId w:val="5"/>
        </w:numPr>
        <w:shd w:val="clear" w:color="auto" w:fill="FFFFFF"/>
        <w:suppressAutoHyphens/>
        <w:autoSpaceDN w:val="0"/>
        <w:spacing w:after="160" w:line="210" w:lineRule="atLeast"/>
        <w:contextualSpacing/>
        <w:jc w:val="both"/>
        <w:textAlignment w:val="baseline"/>
        <w:rPr>
          <w:rFonts w:ascii="Arial" w:hAnsi="Arial" w:cs="Arial"/>
          <w:color w:val="000000"/>
          <w:sz w:val="21"/>
          <w:szCs w:val="21"/>
        </w:rPr>
      </w:pPr>
      <w:r w:rsidRPr="00A200C4">
        <w:rPr>
          <w:rFonts w:ascii="Arial" w:hAnsi="Arial" w:cs="Arial"/>
          <w:color w:val="000000"/>
          <w:sz w:val="22"/>
          <w:szCs w:val="22"/>
        </w:rPr>
        <w:t>poduzeti radnje radi ispitivanja nepravilnosti i dostaviti prijavitelju povratnu informaciju o prijavi u pravilu u roku od 30 dana, ali ne duljem od 90 dana od dana potvrde o primitku prijave ili ako potvrda nije poslana prijavitelju, nakon proteka sedam dana od dana podnošenja prijave,</w:t>
      </w:r>
    </w:p>
    <w:p w14:paraId="486681A8" w14:textId="77777777" w:rsidR="00A200C4" w:rsidRPr="00A200C4" w:rsidRDefault="00A200C4" w:rsidP="001F0EEF">
      <w:pPr>
        <w:numPr>
          <w:ilvl w:val="0"/>
          <w:numId w:val="5"/>
        </w:numPr>
        <w:shd w:val="clear" w:color="auto" w:fill="FFFFFF"/>
        <w:suppressAutoHyphens/>
        <w:autoSpaceDN w:val="0"/>
        <w:spacing w:after="160" w:line="210" w:lineRule="atLeast"/>
        <w:contextualSpacing/>
        <w:jc w:val="both"/>
        <w:textAlignment w:val="baseline"/>
        <w:rPr>
          <w:rFonts w:ascii="Arial" w:hAnsi="Arial" w:cs="Arial"/>
          <w:color w:val="000000"/>
          <w:sz w:val="21"/>
          <w:szCs w:val="21"/>
        </w:rPr>
      </w:pPr>
      <w:r w:rsidRPr="00A200C4">
        <w:rPr>
          <w:rFonts w:ascii="Arial" w:hAnsi="Arial" w:cs="Arial"/>
          <w:color w:val="000000"/>
          <w:sz w:val="22"/>
          <w:szCs w:val="22"/>
        </w:rPr>
        <w:t>bez odgode prijavu o nepravilnosti proslijediti tijelima ovlaštenim na postupanje prema sadržaju prijave ako nepravilnost nije riješena s poslodavcem,</w:t>
      </w:r>
    </w:p>
    <w:p w14:paraId="1F88D350" w14:textId="77777777" w:rsidR="00A200C4" w:rsidRPr="00A200C4" w:rsidRDefault="00A200C4" w:rsidP="001F0EEF">
      <w:pPr>
        <w:numPr>
          <w:ilvl w:val="0"/>
          <w:numId w:val="5"/>
        </w:numPr>
        <w:shd w:val="clear" w:color="auto" w:fill="FFFFFF"/>
        <w:suppressAutoHyphens/>
        <w:autoSpaceDN w:val="0"/>
        <w:spacing w:after="160" w:line="210" w:lineRule="atLeast"/>
        <w:contextualSpacing/>
        <w:jc w:val="both"/>
        <w:textAlignment w:val="baseline"/>
        <w:rPr>
          <w:rFonts w:ascii="Arial" w:hAnsi="Arial" w:cs="Arial"/>
          <w:color w:val="000000"/>
          <w:sz w:val="21"/>
          <w:szCs w:val="21"/>
        </w:rPr>
      </w:pPr>
      <w:r w:rsidRPr="00A200C4">
        <w:rPr>
          <w:rFonts w:ascii="Arial" w:hAnsi="Arial" w:cs="Arial"/>
          <w:color w:val="000000"/>
          <w:sz w:val="22"/>
          <w:szCs w:val="22"/>
        </w:rPr>
        <w:t>bez odgode pisanim putem obavijestiti prijavitelja nepravilnosti o ishodu ispitivanja prijave,</w:t>
      </w:r>
    </w:p>
    <w:p w14:paraId="5F1F7043" w14:textId="77777777" w:rsidR="00A200C4" w:rsidRPr="00A200C4" w:rsidRDefault="00A200C4" w:rsidP="001F0EEF">
      <w:pPr>
        <w:numPr>
          <w:ilvl w:val="0"/>
          <w:numId w:val="5"/>
        </w:numPr>
        <w:shd w:val="clear" w:color="auto" w:fill="FFFFFF"/>
        <w:suppressAutoHyphens/>
        <w:autoSpaceDN w:val="0"/>
        <w:spacing w:after="160" w:line="210" w:lineRule="atLeast"/>
        <w:contextualSpacing/>
        <w:jc w:val="both"/>
        <w:textAlignment w:val="baseline"/>
        <w:rPr>
          <w:rFonts w:ascii="Arial" w:hAnsi="Arial" w:cs="Arial"/>
          <w:color w:val="000000"/>
          <w:sz w:val="21"/>
          <w:szCs w:val="21"/>
        </w:rPr>
      </w:pPr>
      <w:r w:rsidRPr="00A200C4">
        <w:rPr>
          <w:rFonts w:ascii="Arial" w:hAnsi="Arial" w:cs="Arial"/>
          <w:color w:val="000000"/>
          <w:sz w:val="22"/>
          <w:szCs w:val="22"/>
        </w:rPr>
        <w:lastRenderedPageBreak/>
        <w:t>pisanim putem izvijestiti nadležno tijelo za vanjsko prijavljivanje nepravilnosti o zaprimljenim prijavama i ishodu postupanja u roku od 30 dana od dana odlučivanja o prijavi,</w:t>
      </w:r>
    </w:p>
    <w:p w14:paraId="5422B020" w14:textId="77777777" w:rsidR="00A200C4" w:rsidRPr="00A200C4" w:rsidRDefault="00A200C4" w:rsidP="001F0EEF">
      <w:pPr>
        <w:numPr>
          <w:ilvl w:val="0"/>
          <w:numId w:val="5"/>
        </w:numPr>
        <w:shd w:val="clear" w:color="auto" w:fill="FFFFFF"/>
        <w:suppressAutoHyphens/>
        <w:autoSpaceDN w:val="0"/>
        <w:spacing w:after="160" w:line="210" w:lineRule="atLeast"/>
        <w:contextualSpacing/>
        <w:jc w:val="both"/>
        <w:textAlignment w:val="baseline"/>
        <w:rPr>
          <w:rFonts w:ascii="Arial" w:hAnsi="Arial" w:cs="Arial"/>
          <w:color w:val="000000"/>
          <w:sz w:val="21"/>
          <w:szCs w:val="21"/>
        </w:rPr>
      </w:pPr>
      <w:r w:rsidRPr="00A200C4">
        <w:rPr>
          <w:rFonts w:ascii="Arial" w:hAnsi="Arial" w:cs="Arial"/>
          <w:color w:val="000000"/>
          <w:sz w:val="22"/>
          <w:szCs w:val="22"/>
        </w:rPr>
        <w:t>čuvati identitet prijavitelja nepravilnosti i podatke zaprimljene u prijavi od neovlaštenog otkrivanja, odnosno objave drugim osobama, osim ako to nije suprotno posebnom zakonu,</w:t>
      </w:r>
    </w:p>
    <w:p w14:paraId="51CBAA25" w14:textId="77777777" w:rsidR="00A200C4" w:rsidRPr="00A200C4" w:rsidRDefault="00A200C4" w:rsidP="001F0EEF">
      <w:pPr>
        <w:numPr>
          <w:ilvl w:val="0"/>
          <w:numId w:val="5"/>
        </w:numPr>
        <w:shd w:val="clear" w:color="auto" w:fill="FFFFFF"/>
        <w:suppressAutoHyphens/>
        <w:autoSpaceDN w:val="0"/>
        <w:spacing w:after="160" w:line="210" w:lineRule="atLeast"/>
        <w:contextualSpacing/>
        <w:jc w:val="both"/>
        <w:textAlignment w:val="baseline"/>
        <w:rPr>
          <w:rFonts w:ascii="Arial" w:hAnsi="Arial" w:cs="Arial"/>
          <w:color w:val="000000"/>
          <w:sz w:val="21"/>
          <w:szCs w:val="21"/>
        </w:rPr>
      </w:pPr>
      <w:r w:rsidRPr="00A200C4">
        <w:rPr>
          <w:rFonts w:ascii="Arial" w:hAnsi="Arial" w:cs="Arial"/>
          <w:color w:val="000000"/>
          <w:sz w:val="22"/>
          <w:szCs w:val="22"/>
        </w:rPr>
        <w:t>obavijestiti prijavitelja nepravilnosti te mu pružiti jasne i lako dostupne informacije o mogućnosti izravnog prosljeđivanja prijave nadležnom tijelu za vanjsko prijavljivanje te o mogućnosti da se uočene nepravilnosti prijave i prema potrebi institucijama, tijelima, uredima ili agencijama Europske unije nadležnim za postupanje po sadržaju prijave nepravilnosti,</w:t>
      </w:r>
    </w:p>
    <w:p w14:paraId="0D4B2436" w14:textId="77777777" w:rsidR="00A200C4" w:rsidRPr="00A200C4" w:rsidRDefault="00A200C4" w:rsidP="001F0EEF">
      <w:pPr>
        <w:numPr>
          <w:ilvl w:val="0"/>
          <w:numId w:val="5"/>
        </w:numPr>
        <w:shd w:val="clear" w:color="auto" w:fill="FFFFFF"/>
        <w:suppressAutoHyphens/>
        <w:autoSpaceDN w:val="0"/>
        <w:spacing w:after="160" w:line="210" w:lineRule="atLeast"/>
        <w:contextualSpacing/>
        <w:jc w:val="both"/>
        <w:textAlignment w:val="baseline"/>
        <w:rPr>
          <w:rFonts w:ascii="Arial" w:hAnsi="Arial" w:cs="Arial"/>
          <w:color w:val="000000"/>
          <w:sz w:val="21"/>
          <w:szCs w:val="21"/>
        </w:rPr>
      </w:pPr>
      <w:r w:rsidRPr="00A200C4">
        <w:rPr>
          <w:rFonts w:ascii="Arial" w:hAnsi="Arial" w:cs="Arial"/>
          <w:color w:val="000000"/>
          <w:sz w:val="22"/>
          <w:szCs w:val="22"/>
        </w:rPr>
        <w:t>voditi evidenciju o zaprimljenim prijavama,</w:t>
      </w:r>
    </w:p>
    <w:p w14:paraId="16B8EC22" w14:textId="77777777" w:rsidR="00A200C4" w:rsidRPr="00A200C4" w:rsidRDefault="00A200C4" w:rsidP="001F0EEF">
      <w:pPr>
        <w:numPr>
          <w:ilvl w:val="0"/>
          <w:numId w:val="5"/>
        </w:numPr>
        <w:shd w:val="clear" w:color="auto" w:fill="FFFFFF"/>
        <w:suppressAutoHyphens/>
        <w:autoSpaceDN w:val="0"/>
        <w:spacing w:after="160" w:line="210" w:lineRule="atLeast"/>
        <w:contextualSpacing/>
        <w:jc w:val="both"/>
        <w:textAlignment w:val="baseline"/>
        <w:rPr>
          <w:rFonts w:ascii="Arial" w:hAnsi="Arial" w:cs="Arial"/>
          <w:color w:val="000000"/>
          <w:sz w:val="21"/>
          <w:szCs w:val="21"/>
        </w:rPr>
      </w:pPr>
      <w:r w:rsidRPr="00A200C4">
        <w:rPr>
          <w:rFonts w:ascii="Arial" w:hAnsi="Arial" w:cs="Arial"/>
          <w:color w:val="000000"/>
          <w:sz w:val="22"/>
          <w:szCs w:val="22"/>
        </w:rPr>
        <w:t>sudjelovati u programima edukacije koji se odnose na zaštitu prijavitelja nepravilnosti,</w:t>
      </w:r>
    </w:p>
    <w:p w14:paraId="4F4796E3" w14:textId="77777777" w:rsidR="00A200C4" w:rsidRPr="00A200C4" w:rsidRDefault="00A200C4" w:rsidP="001F0EEF">
      <w:pPr>
        <w:numPr>
          <w:ilvl w:val="0"/>
          <w:numId w:val="5"/>
        </w:numPr>
        <w:shd w:val="clear" w:color="auto" w:fill="FFFFFF"/>
        <w:suppressAutoHyphens/>
        <w:autoSpaceDN w:val="0"/>
        <w:spacing w:after="160" w:line="210" w:lineRule="atLeast"/>
        <w:contextualSpacing/>
        <w:jc w:val="both"/>
        <w:textAlignment w:val="baseline"/>
        <w:rPr>
          <w:rFonts w:ascii="Arial" w:hAnsi="Arial" w:cs="Arial"/>
          <w:color w:val="000000"/>
          <w:sz w:val="21"/>
          <w:szCs w:val="21"/>
        </w:rPr>
      </w:pPr>
      <w:r w:rsidRPr="00A200C4">
        <w:rPr>
          <w:rFonts w:ascii="Arial" w:hAnsi="Arial" w:cs="Arial"/>
          <w:color w:val="000000"/>
          <w:sz w:val="22"/>
          <w:szCs w:val="22"/>
        </w:rPr>
        <w:t>svoje dužnosti obavljati zakonito i savjesno i ne smije zlouporabiti svoje ovlasti na štetu prijavitelja nepravilnosti te</w:t>
      </w:r>
    </w:p>
    <w:p w14:paraId="087467B2" w14:textId="77777777" w:rsidR="00A200C4" w:rsidRPr="00A200C4" w:rsidRDefault="00A200C4" w:rsidP="001F0EEF">
      <w:pPr>
        <w:numPr>
          <w:ilvl w:val="0"/>
          <w:numId w:val="5"/>
        </w:numPr>
        <w:shd w:val="clear" w:color="auto" w:fill="FFFFFF"/>
        <w:suppressAutoHyphens/>
        <w:autoSpaceDN w:val="0"/>
        <w:spacing w:after="160" w:line="210" w:lineRule="atLeast"/>
        <w:contextualSpacing/>
        <w:jc w:val="both"/>
        <w:textAlignment w:val="baseline"/>
        <w:rPr>
          <w:rFonts w:ascii="Arial" w:hAnsi="Arial" w:cs="Arial"/>
          <w:color w:val="000000"/>
          <w:sz w:val="21"/>
          <w:szCs w:val="21"/>
        </w:rPr>
      </w:pPr>
      <w:r w:rsidRPr="00A200C4">
        <w:rPr>
          <w:rFonts w:ascii="Arial" w:hAnsi="Arial" w:cs="Arial"/>
          <w:color w:val="000000"/>
          <w:sz w:val="22"/>
          <w:szCs w:val="22"/>
        </w:rPr>
        <w:t>sastaviti i podnijeti gradonačelniku Grada Dubrovnika godišnje izvješće o prijavljenim nepravilnostima koje uključuje broj prijava, broj postupaka pokrenutih na temelju takvih prijava i njihov ishod.</w:t>
      </w:r>
    </w:p>
    <w:p w14:paraId="74BADA59" w14:textId="77777777" w:rsidR="00A200C4" w:rsidRDefault="00A200C4" w:rsidP="00A200C4">
      <w:pPr>
        <w:shd w:val="clear" w:color="auto" w:fill="FFFFFF"/>
        <w:spacing w:after="160" w:line="210" w:lineRule="atLeast"/>
        <w:jc w:val="center"/>
        <w:textAlignment w:val="baseline"/>
        <w:rPr>
          <w:rFonts w:ascii="Arial" w:hAnsi="Arial" w:cs="Arial"/>
          <w:color w:val="000000"/>
          <w:sz w:val="22"/>
          <w:szCs w:val="22"/>
        </w:rPr>
      </w:pPr>
    </w:p>
    <w:p w14:paraId="3F577B7F" w14:textId="77777777" w:rsidR="00A200C4" w:rsidRPr="00A200C4" w:rsidRDefault="00A200C4" w:rsidP="00A200C4">
      <w:pPr>
        <w:shd w:val="clear" w:color="auto" w:fill="FFFFFF"/>
        <w:spacing w:after="160" w:line="210" w:lineRule="atLeast"/>
        <w:jc w:val="center"/>
        <w:textAlignment w:val="baseline"/>
        <w:rPr>
          <w:rFonts w:ascii="Arial" w:hAnsi="Arial" w:cs="Arial"/>
          <w:color w:val="000000"/>
          <w:sz w:val="22"/>
          <w:szCs w:val="22"/>
        </w:rPr>
      </w:pPr>
      <w:r w:rsidRPr="00A200C4">
        <w:rPr>
          <w:rFonts w:ascii="Arial" w:hAnsi="Arial" w:cs="Arial"/>
          <w:color w:val="000000"/>
          <w:sz w:val="22"/>
          <w:szCs w:val="22"/>
        </w:rPr>
        <w:t xml:space="preserve">Članak 6. </w:t>
      </w:r>
    </w:p>
    <w:p w14:paraId="1A299806" w14:textId="77777777" w:rsidR="00A200C4" w:rsidRPr="00A200C4" w:rsidRDefault="00A200C4" w:rsidP="00A200C4">
      <w:pPr>
        <w:shd w:val="clear" w:color="auto" w:fill="FFFFFF"/>
        <w:spacing w:after="160" w:line="210" w:lineRule="atLeast"/>
        <w:jc w:val="both"/>
        <w:textAlignment w:val="baseline"/>
        <w:rPr>
          <w:rFonts w:ascii="Arial" w:hAnsi="Arial" w:cs="Arial"/>
          <w:color w:val="000000"/>
          <w:sz w:val="22"/>
          <w:szCs w:val="22"/>
        </w:rPr>
      </w:pPr>
      <w:r w:rsidRPr="00A200C4">
        <w:rPr>
          <w:rFonts w:ascii="Arial" w:hAnsi="Arial" w:cs="Arial"/>
          <w:color w:val="000000"/>
          <w:sz w:val="22"/>
          <w:szCs w:val="22"/>
        </w:rPr>
        <w:t>Stupanjem na snagu ove Odluke prestaje važiti Odluka KLASA: 023-01/19-01/09, URBROJ: 2117/01-01-20-04 od dana 19. svibnja 2020.</w:t>
      </w:r>
    </w:p>
    <w:p w14:paraId="48B9CC56" w14:textId="77777777" w:rsidR="00A200C4" w:rsidRDefault="00A200C4" w:rsidP="00A200C4">
      <w:pPr>
        <w:shd w:val="clear" w:color="auto" w:fill="FFFFFF"/>
        <w:spacing w:after="160" w:line="210" w:lineRule="atLeast"/>
        <w:jc w:val="center"/>
        <w:textAlignment w:val="baseline"/>
        <w:rPr>
          <w:rFonts w:ascii="Arial" w:hAnsi="Arial" w:cs="Arial"/>
          <w:color w:val="000000"/>
          <w:sz w:val="22"/>
          <w:szCs w:val="22"/>
        </w:rPr>
      </w:pPr>
    </w:p>
    <w:p w14:paraId="1AE0D4E3" w14:textId="77777777" w:rsidR="00A200C4" w:rsidRPr="00A200C4" w:rsidRDefault="00A200C4" w:rsidP="00A200C4">
      <w:pPr>
        <w:shd w:val="clear" w:color="auto" w:fill="FFFFFF"/>
        <w:spacing w:after="160" w:line="210" w:lineRule="atLeast"/>
        <w:jc w:val="center"/>
        <w:textAlignment w:val="baseline"/>
        <w:rPr>
          <w:rFonts w:ascii="Arial" w:hAnsi="Arial" w:cs="Arial"/>
          <w:color w:val="000000"/>
          <w:sz w:val="22"/>
          <w:szCs w:val="22"/>
        </w:rPr>
      </w:pPr>
      <w:r w:rsidRPr="00A200C4">
        <w:rPr>
          <w:rFonts w:ascii="Arial" w:hAnsi="Arial" w:cs="Arial"/>
          <w:color w:val="000000"/>
          <w:sz w:val="22"/>
          <w:szCs w:val="22"/>
        </w:rPr>
        <w:t>Članak 7.</w:t>
      </w:r>
    </w:p>
    <w:p w14:paraId="3E53D38B" w14:textId="77777777" w:rsidR="00A200C4" w:rsidRPr="00A200C4" w:rsidRDefault="00A200C4" w:rsidP="00A200C4">
      <w:pPr>
        <w:shd w:val="clear" w:color="auto" w:fill="FFFFFF"/>
        <w:spacing w:after="160" w:line="210" w:lineRule="atLeast"/>
        <w:jc w:val="both"/>
        <w:textAlignment w:val="baseline"/>
        <w:rPr>
          <w:rFonts w:ascii="Arial" w:eastAsia="Calibri" w:hAnsi="Arial" w:cs="Arial"/>
          <w:sz w:val="22"/>
          <w:szCs w:val="22"/>
          <w:lang w:eastAsia="en-US"/>
        </w:rPr>
      </w:pPr>
      <w:r w:rsidRPr="00A200C4">
        <w:rPr>
          <w:rFonts w:ascii="Arial" w:hAnsi="Arial" w:cs="Arial"/>
          <w:color w:val="000000"/>
          <w:sz w:val="22"/>
          <w:szCs w:val="22"/>
        </w:rPr>
        <w:t>Ova Odluka stupa na snagu danom donošenja, a objavit će se na mrežnim stranicama Grada Dubrovnika i u „Službenom glasniku Grada Dubrovnika“.</w:t>
      </w:r>
    </w:p>
    <w:p w14:paraId="30E7557C" w14:textId="77777777" w:rsidR="00A200C4" w:rsidRPr="00A200C4" w:rsidRDefault="00A200C4" w:rsidP="00A200C4">
      <w:pPr>
        <w:suppressAutoHyphens/>
        <w:autoSpaceDN w:val="0"/>
        <w:jc w:val="both"/>
        <w:textAlignment w:val="baseline"/>
        <w:rPr>
          <w:rFonts w:ascii="Arial" w:eastAsia="Calibri" w:hAnsi="Arial" w:cs="Arial"/>
          <w:sz w:val="22"/>
          <w:szCs w:val="22"/>
          <w:lang w:eastAsia="en-US"/>
        </w:rPr>
      </w:pPr>
    </w:p>
    <w:p w14:paraId="35C755A8" w14:textId="77777777" w:rsidR="00A200C4" w:rsidRPr="00A200C4" w:rsidRDefault="00A200C4" w:rsidP="00A200C4">
      <w:pPr>
        <w:suppressAutoHyphens/>
        <w:autoSpaceDN w:val="0"/>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KLASA: 024-01/25-02/01</w:t>
      </w:r>
    </w:p>
    <w:p w14:paraId="3B2DDF2E" w14:textId="77777777" w:rsidR="00A200C4" w:rsidRPr="00A200C4" w:rsidRDefault="00A200C4" w:rsidP="00A200C4">
      <w:pPr>
        <w:suppressAutoHyphens/>
        <w:autoSpaceDN w:val="0"/>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URBROJ: 2117-1-01-25-04</w:t>
      </w:r>
      <w:r w:rsidRPr="00A200C4">
        <w:rPr>
          <w:rFonts w:ascii="Arial" w:eastAsia="Calibri" w:hAnsi="Arial" w:cs="Arial"/>
          <w:sz w:val="22"/>
          <w:szCs w:val="22"/>
          <w:lang w:eastAsia="en-US"/>
        </w:rPr>
        <w:br/>
        <w:t>Dubrovnik, 18. veljače 2025.</w:t>
      </w:r>
    </w:p>
    <w:p w14:paraId="69D7B6AF" w14:textId="77777777" w:rsidR="00A200C4" w:rsidRDefault="00A200C4" w:rsidP="00A200C4">
      <w:pPr>
        <w:suppressAutoHyphens/>
        <w:autoSpaceDN w:val="0"/>
        <w:jc w:val="center"/>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 xml:space="preserve">                                                                                                                         </w:t>
      </w:r>
    </w:p>
    <w:p w14:paraId="138842A6" w14:textId="77777777" w:rsidR="00A200C4" w:rsidRPr="00A200C4" w:rsidRDefault="00A200C4" w:rsidP="00A200C4">
      <w:pPr>
        <w:suppressAutoHyphens/>
        <w:autoSpaceDN w:val="0"/>
        <w:textAlignment w:val="baseline"/>
        <w:rPr>
          <w:rFonts w:ascii="Arial" w:eastAsia="Calibri" w:hAnsi="Arial" w:cs="Arial"/>
          <w:sz w:val="22"/>
          <w:szCs w:val="22"/>
          <w:lang w:eastAsia="en-US"/>
        </w:rPr>
      </w:pPr>
      <w:r w:rsidRPr="00A200C4">
        <w:rPr>
          <w:rFonts w:ascii="Arial" w:eastAsia="Calibri" w:hAnsi="Arial" w:cs="Arial"/>
          <w:sz w:val="22"/>
          <w:szCs w:val="22"/>
          <w:lang w:eastAsia="en-US"/>
        </w:rPr>
        <w:t>Gradonačelnik</w:t>
      </w:r>
    </w:p>
    <w:p w14:paraId="6D71A36F" w14:textId="77777777" w:rsidR="00A200C4" w:rsidRDefault="00A200C4" w:rsidP="00A200C4">
      <w:pPr>
        <w:suppressAutoHyphens/>
        <w:autoSpaceDN w:val="0"/>
        <w:textAlignment w:val="baseline"/>
        <w:rPr>
          <w:rFonts w:ascii="Arial" w:eastAsia="Calibri" w:hAnsi="Arial" w:cs="Arial"/>
          <w:sz w:val="22"/>
          <w:szCs w:val="22"/>
          <w:lang w:eastAsia="en-US"/>
        </w:rPr>
      </w:pPr>
      <w:r w:rsidRPr="00A200C4">
        <w:rPr>
          <w:rFonts w:ascii="Arial" w:eastAsia="Calibri" w:hAnsi="Arial" w:cs="Arial"/>
          <w:b/>
          <w:sz w:val="22"/>
          <w:szCs w:val="22"/>
          <w:lang w:eastAsia="en-US"/>
        </w:rPr>
        <w:t>Mato Franković</w:t>
      </w:r>
      <w:r>
        <w:rPr>
          <w:rFonts w:ascii="Arial" w:eastAsia="Calibri" w:hAnsi="Arial" w:cs="Arial"/>
          <w:sz w:val="22"/>
          <w:szCs w:val="22"/>
          <w:lang w:eastAsia="en-US"/>
        </w:rPr>
        <w:t>, v. r.</w:t>
      </w:r>
    </w:p>
    <w:p w14:paraId="3B97BDF4" w14:textId="77777777" w:rsidR="00A200C4" w:rsidRPr="00A200C4" w:rsidRDefault="00A200C4" w:rsidP="00A200C4">
      <w:pPr>
        <w:suppressAutoHyphens/>
        <w:autoSpaceDN w:val="0"/>
        <w:textAlignment w:val="baseline"/>
        <w:rPr>
          <w:rFonts w:ascii="Arial" w:eastAsia="Calibri" w:hAnsi="Arial" w:cs="Arial"/>
          <w:sz w:val="22"/>
          <w:szCs w:val="22"/>
          <w:lang w:eastAsia="en-US"/>
        </w:rPr>
      </w:pPr>
      <w:r>
        <w:rPr>
          <w:rFonts w:ascii="Arial" w:eastAsia="Calibri" w:hAnsi="Arial" w:cs="Arial"/>
          <w:sz w:val="22"/>
          <w:szCs w:val="22"/>
          <w:lang w:eastAsia="en-US"/>
        </w:rPr>
        <w:t>------------------------------</w:t>
      </w:r>
    </w:p>
    <w:p w14:paraId="475F1162" w14:textId="77777777" w:rsidR="00A200C4" w:rsidRPr="00A200C4" w:rsidRDefault="00A200C4" w:rsidP="00A200C4">
      <w:pPr>
        <w:suppressAutoHyphens/>
        <w:autoSpaceDN w:val="0"/>
        <w:jc w:val="right"/>
        <w:textAlignment w:val="baseline"/>
        <w:rPr>
          <w:rFonts w:ascii="Arial" w:eastAsia="Calibri" w:hAnsi="Arial" w:cs="Arial"/>
          <w:sz w:val="22"/>
          <w:szCs w:val="22"/>
          <w:lang w:eastAsia="en-US"/>
        </w:rPr>
      </w:pPr>
    </w:p>
    <w:p w14:paraId="252AAAFB" w14:textId="77777777" w:rsidR="00A200C4" w:rsidRDefault="00A200C4">
      <w:pPr>
        <w:rPr>
          <w:rFonts w:ascii="Arial" w:hAnsi="Arial" w:cs="Arial"/>
          <w:sz w:val="22"/>
          <w:szCs w:val="22"/>
        </w:rPr>
      </w:pPr>
    </w:p>
    <w:p w14:paraId="70EE1282" w14:textId="77777777" w:rsidR="00BB2CB9" w:rsidRDefault="00BB2CB9">
      <w:pPr>
        <w:rPr>
          <w:rFonts w:ascii="Arial" w:hAnsi="Arial" w:cs="Arial"/>
          <w:sz w:val="22"/>
          <w:szCs w:val="22"/>
        </w:rPr>
      </w:pPr>
    </w:p>
    <w:p w14:paraId="7848EF52" w14:textId="77777777" w:rsidR="00BB2CB9" w:rsidRDefault="00BB2CB9">
      <w:pPr>
        <w:rPr>
          <w:rFonts w:ascii="Arial" w:hAnsi="Arial" w:cs="Arial"/>
          <w:sz w:val="22"/>
          <w:szCs w:val="22"/>
        </w:rPr>
      </w:pPr>
    </w:p>
    <w:p w14:paraId="211224C9" w14:textId="77777777" w:rsidR="00BB2CB9" w:rsidRPr="007F7222" w:rsidRDefault="00BB2CB9">
      <w:pPr>
        <w:rPr>
          <w:rFonts w:ascii="Arial" w:hAnsi="Arial" w:cs="Arial"/>
          <w:sz w:val="22"/>
          <w:szCs w:val="22"/>
        </w:rPr>
      </w:pPr>
    </w:p>
    <w:p w14:paraId="501A0092" w14:textId="77777777" w:rsidR="007F7222" w:rsidRPr="007F7222" w:rsidRDefault="007F7222">
      <w:pPr>
        <w:rPr>
          <w:rFonts w:ascii="Arial" w:hAnsi="Arial" w:cs="Arial"/>
          <w:sz w:val="22"/>
          <w:szCs w:val="22"/>
        </w:rPr>
      </w:pPr>
    </w:p>
    <w:p w14:paraId="1094BACE" w14:textId="77777777" w:rsidR="007F7222" w:rsidRPr="007F7222" w:rsidRDefault="007F7222">
      <w:pPr>
        <w:rPr>
          <w:rFonts w:ascii="Arial" w:hAnsi="Arial" w:cs="Arial"/>
          <w:sz w:val="22"/>
          <w:szCs w:val="22"/>
        </w:rPr>
      </w:pPr>
    </w:p>
    <w:sectPr w:rsidR="007F7222" w:rsidRPr="007F7222" w:rsidSect="00DE4DBE">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A4D"/>
    <w:multiLevelType w:val="hybridMultilevel"/>
    <w:tmpl w:val="34A02E02"/>
    <w:lvl w:ilvl="0" w:tplc="B19E8AA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013877"/>
    <w:multiLevelType w:val="hybridMultilevel"/>
    <w:tmpl w:val="E8A6CF0E"/>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4365C3"/>
    <w:multiLevelType w:val="hybridMultilevel"/>
    <w:tmpl w:val="64826CC6"/>
    <w:lvl w:ilvl="0" w:tplc="9C60A3B0">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907B52"/>
    <w:multiLevelType w:val="hybridMultilevel"/>
    <w:tmpl w:val="9F9CBAC6"/>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A02ED7"/>
    <w:multiLevelType w:val="hybridMultilevel"/>
    <w:tmpl w:val="713C952E"/>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5D0392F"/>
    <w:multiLevelType w:val="hybridMultilevel"/>
    <w:tmpl w:val="1AFEF346"/>
    <w:lvl w:ilvl="0" w:tplc="5F0224FC">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61E521C"/>
    <w:multiLevelType w:val="hybridMultilevel"/>
    <w:tmpl w:val="6360BEA4"/>
    <w:lvl w:ilvl="0" w:tplc="9C60A3B0">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79223AD"/>
    <w:multiLevelType w:val="hybridMultilevel"/>
    <w:tmpl w:val="E396A1F0"/>
    <w:lvl w:ilvl="0" w:tplc="18E8E20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83A3B55"/>
    <w:multiLevelType w:val="hybridMultilevel"/>
    <w:tmpl w:val="CEE4BA4E"/>
    <w:lvl w:ilvl="0" w:tplc="FBD84C9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A7B4E9A"/>
    <w:multiLevelType w:val="hybridMultilevel"/>
    <w:tmpl w:val="80DA8DC6"/>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B364048"/>
    <w:multiLevelType w:val="hybridMultilevel"/>
    <w:tmpl w:val="858E0514"/>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BE15A5C"/>
    <w:multiLevelType w:val="hybridMultilevel"/>
    <w:tmpl w:val="7A9A0800"/>
    <w:lvl w:ilvl="0" w:tplc="84B47D2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DD026A5"/>
    <w:multiLevelType w:val="multilevel"/>
    <w:tmpl w:val="C708039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0DE408EB"/>
    <w:multiLevelType w:val="hybridMultilevel"/>
    <w:tmpl w:val="8FF63BC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0F24D30"/>
    <w:multiLevelType w:val="hybridMultilevel"/>
    <w:tmpl w:val="EA64AB5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2C84883"/>
    <w:multiLevelType w:val="hybridMultilevel"/>
    <w:tmpl w:val="044C2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40399D"/>
    <w:multiLevelType w:val="hybridMultilevel"/>
    <w:tmpl w:val="D6480FC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74A3501"/>
    <w:multiLevelType w:val="hybridMultilevel"/>
    <w:tmpl w:val="4F5C165A"/>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85944FD"/>
    <w:multiLevelType w:val="hybridMultilevel"/>
    <w:tmpl w:val="E196FCD0"/>
    <w:lvl w:ilvl="0" w:tplc="F154E2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8F2360F"/>
    <w:multiLevelType w:val="hybridMultilevel"/>
    <w:tmpl w:val="49E094A6"/>
    <w:lvl w:ilvl="0" w:tplc="FBD84C9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98F2E36"/>
    <w:multiLevelType w:val="multilevel"/>
    <w:tmpl w:val="F412F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A93355E"/>
    <w:multiLevelType w:val="hybridMultilevel"/>
    <w:tmpl w:val="05D63F22"/>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AE73C6B"/>
    <w:multiLevelType w:val="hybridMultilevel"/>
    <w:tmpl w:val="0E1A3F10"/>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B4C6D28"/>
    <w:multiLevelType w:val="hybridMultilevel"/>
    <w:tmpl w:val="DA904ACA"/>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C1C0AFD"/>
    <w:multiLevelType w:val="hybridMultilevel"/>
    <w:tmpl w:val="9880E80A"/>
    <w:lvl w:ilvl="0" w:tplc="FBD84C9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C6A564F"/>
    <w:multiLevelType w:val="hybridMultilevel"/>
    <w:tmpl w:val="6532A1F6"/>
    <w:lvl w:ilvl="0" w:tplc="A212188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AC1E24"/>
    <w:multiLevelType w:val="hybridMultilevel"/>
    <w:tmpl w:val="212C2120"/>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FDD0F8D"/>
    <w:multiLevelType w:val="hybridMultilevel"/>
    <w:tmpl w:val="7CC61D3C"/>
    <w:lvl w:ilvl="0" w:tplc="FEB02EFA">
      <w:start w:val="3"/>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8" w15:restartNumberingAfterBreak="0">
    <w:nsid w:val="214801C5"/>
    <w:multiLevelType w:val="hybridMultilevel"/>
    <w:tmpl w:val="1F624FA2"/>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2490467"/>
    <w:multiLevelType w:val="hybridMultilevel"/>
    <w:tmpl w:val="51F235E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2DE58D0"/>
    <w:multiLevelType w:val="hybridMultilevel"/>
    <w:tmpl w:val="D9727F4E"/>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4C01AFA"/>
    <w:multiLevelType w:val="hybridMultilevel"/>
    <w:tmpl w:val="CD805FA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67345BF"/>
    <w:multiLevelType w:val="hybridMultilevel"/>
    <w:tmpl w:val="D742B7A4"/>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274B1EBF"/>
    <w:multiLevelType w:val="hybridMultilevel"/>
    <w:tmpl w:val="7C9AB21C"/>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28544F9B"/>
    <w:multiLevelType w:val="hybridMultilevel"/>
    <w:tmpl w:val="6B68DB60"/>
    <w:lvl w:ilvl="0" w:tplc="84B47D2A">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5" w15:restartNumberingAfterBreak="0">
    <w:nsid w:val="28980AC1"/>
    <w:multiLevelType w:val="hybridMultilevel"/>
    <w:tmpl w:val="764CD7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A72B3C"/>
    <w:multiLevelType w:val="hybridMultilevel"/>
    <w:tmpl w:val="B11E5B22"/>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2A4133B3"/>
    <w:multiLevelType w:val="hybridMultilevel"/>
    <w:tmpl w:val="394A3FA4"/>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AE41717"/>
    <w:multiLevelType w:val="hybridMultilevel"/>
    <w:tmpl w:val="0612646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C903A2F"/>
    <w:multiLevelType w:val="hybridMultilevel"/>
    <w:tmpl w:val="A46E9D58"/>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CBC58F0"/>
    <w:multiLevelType w:val="hybridMultilevel"/>
    <w:tmpl w:val="5EA8CB8A"/>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2E176C46"/>
    <w:multiLevelType w:val="hybridMultilevel"/>
    <w:tmpl w:val="021C3506"/>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2E204785"/>
    <w:multiLevelType w:val="hybridMultilevel"/>
    <w:tmpl w:val="14F42494"/>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E2335D4"/>
    <w:multiLevelType w:val="hybridMultilevel"/>
    <w:tmpl w:val="8420318E"/>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30AD2642"/>
    <w:multiLevelType w:val="hybridMultilevel"/>
    <w:tmpl w:val="F2ECF10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33C82C4D"/>
    <w:multiLevelType w:val="hybridMultilevel"/>
    <w:tmpl w:val="764CD7E6"/>
    <w:lvl w:ilvl="0" w:tplc="CD1EB6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363B3A1C"/>
    <w:multiLevelType w:val="hybridMultilevel"/>
    <w:tmpl w:val="FB76634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36CA315A"/>
    <w:multiLevelType w:val="hybridMultilevel"/>
    <w:tmpl w:val="069E4C18"/>
    <w:lvl w:ilvl="0" w:tplc="E21AC4EE">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48" w15:restartNumberingAfterBreak="0">
    <w:nsid w:val="377F3CEE"/>
    <w:multiLevelType w:val="hybridMultilevel"/>
    <w:tmpl w:val="5A503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8D4504F"/>
    <w:multiLevelType w:val="hybridMultilevel"/>
    <w:tmpl w:val="6AA26010"/>
    <w:lvl w:ilvl="0" w:tplc="F154E2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3C97223B"/>
    <w:multiLevelType w:val="hybridMultilevel"/>
    <w:tmpl w:val="AE72FF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3D7A34DE"/>
    <w:multiLevelType w:val="hybridMultilevel"/>
    <w:tmpl w:val="4E464D9A"/>
    <w:lvl w:ilvl="0" w:tplc="A1888C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3DC978CF"/>
    <w:multiLevelType w:val="hybridMultilevel"/>
    <w:tmpl w:val="C31E0C5E"/>
    <w:lvl w:ilvl="0" w:tplc="81447A64">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3F01519D"/>
    <w:multiLevelType w:val="hybridMultilevel"/>
    <w:tmpl w:val="38F6AED8"/>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3F28124D"/>
    <w:multiLevelType w:val="hybridMultilevel"/>
    <w:tmpl w:val="764CD7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1232131"/>
    <w:multiLevelType w:val="hybridMultilevel"/>
    <w:tmpl w:val="533695B6"/>
    <w:lvl w:ilvl="0" w:tplc="041A000F">
      <w:start w:val="1"/>
      <w:numFmt w:val="decimal"/>
      <w:lvlText w:val="%1."/>
      <w:lvlJc w:val="left"/>
      <w:pPr>
        <w:ind w:left="720" w:hanging="360"/>
      </w:pPr>
    </w:lvl>
    <w:lvl w:ilvl="1" w:tplc="3192172C">
      <w:start w:val="1"/>
      <w:numFmt w:val="decimal"/>
      <w:lvlText w:val="(%2)"/>
      <w:lvlJc w:val="left"/>
      <w:pPr>
        <w:ind w:left="1470" w:hanging="39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415B7C21"/>
    <w:multiLevelType w:val="hybridMultilevel"/>
    <w:tmpl w:val="5DFC1CF8"/>
    <w:lvl w:ilvl="0" w:tplc="ECC0241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42E8123F"/>
    <w:multiLevelType w:val="hybridMultilevel"/>
    <w:tmpl w:val="7312E56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3EC0371"/>
    <w:multiLevelType w:val="hybridMultilevel"/>
    <w:tmpl w:val="7ADA6A0E"/>
    <w:lvl w:ilvl="0" w:tplc="041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52852D0"/>
    <w:multiLevelType w:val="hybridMultilevel"/>
    <w:tmpl w:val="5454722E"/>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45D702C0"/>
    <w:multiLevelType w:val="hybridMultilevel"/>
    <w:tmpl w:val="6F4E6EB6"/>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6F44C9D"/>
    <w:multiLevelType w:val="hybridMultilevel"/>
    <w:tmpl w:val="E5CA0F36"/>
    <w:lvl w:ilvl="0" w:tplc="FBD84C9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487319A9"/>
    <w:multiLevelType w:val="hybridMultilevel"/>
    <w:tmpl w:val="566CF6B6"/>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49E92F5E"/>
    <w:multiLevelType w:val="hybridMultilevel"/>
    <w:tmpl w:val="DD5C9010"/>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B122924"/>
    <w:multiLevelType w:val="hybridMultilevel"/>
    <w:tmpl w:val="0F14CFDC"/>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5" w15:restartNumberingAfterBreak="0">
    <w:nsid w:val="4DF036EE"/>
    <w:multiLevelType w:val="hybridMultilevel"/>
    <w:tmpl w:val="3D18549A"/>
    <w:lvl w:ilvl="0" w:tplc="CE7CF8C0">
      <w:start w:val="1"/>
      <w:numFmt w:val="decimal"/>
      <w:lvlText w:val="%1."/>
      <w:lvlJc w:val="left"/>
      <w:pPr>
        <w:ind w:left="660" w:hanging="360"/>
      </w:pPr>
      <w:rPr>
        <w:rFonts w:hint="default"/>
        <w:b w:val="0"/>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66" w15:restartNumberingAfterBreak="0">
    <w:nsid w:val="4F7F76BD"/>
    <w:multiLevelType w:val="hybridMultilevel"/>
    <w:tmpl w:val="05C0E2DC"/>
    <w:lvl w:ilvl="0" w:tplc="F154E2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501167E7"/>
    <w:multiLevelType w:val="hybridMultilevel"/>
    <w:tmpl w:val="CF7EC29C"/>
    <w:lvl w:ilvl="0" w:tplc="9C60A3B0">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51E2113E"/>
    <w:multiLevelType w:val="hybridMultilevel"/>
    <w:tmpl w:val="74488DF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54796407"/>
    <w:multiLevelType w:val="hybridMultilevel"/>
    <w:tmpl w:val="A61AA6C2"/>
    <w:lvl w:ilvl="0" w:tplc="FBD84C9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566350E3"/>
    <w:multiLevelType w:val="hybridMultilevel"/>
    <w:tmpl w:val="C87CDBB8"/>
    <w:lvl w:ilvl="0" w:tplc="EC8EBD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5AFA74F7"/>
    <w:multiLevelType w:val="hybridMultilevel"/>
    <w:tmpl w:val="EE20CA4E"/>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5C405F38"/>
    <w:multiLevelType w:val="hybridMultilevel"/>
    <w:tmpl w:val="42D68DF2"/>
    <w:lvl w:ilvl="0" w:tplc="84B47D2A">
      <w:start w:val="1"/>
      <w:numFmt w:val="bullet"/>
      <w:lvlText w:val=""/>
      <w:lvlJc w:val="left"/>
      <w:pPr>
        <w:ind w:left="720" w:hanging="360"/>
      </w:pPr>
      <w:rPr>
        <w:rFonts w:ascii="Symbol" w:hAnsi="Symbol" w:hint="default"/>
      </w:rPr>
    </w:lvl>
    <w:lvl w:ilvl="1" w:tplc="EC9A5E0A">
      <w:start w:val="5"/>
      <w:numFmt w:val="bullet"/>
      <w:lvlText w:val="-"/>
      <w:lvlJc w:val="left"/>
      <w:pPr>
        <w:ind w:left="1470" w:hanging="39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5C5D265E"/>
    <w:multiLevelType w:val="hybridMultilevel"/>
    <w:tmpl w:val="2F1EF67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5F981EC2"/>
    <w:multiLevelType w:val="hybridMultilevel"/>
    <w:tmpl w:val="4274D728"/>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5FC71ECB"/>
    <w:multiLevelType w:val="hybridMultilevel"/>
    <w:tmpl w:val="14BE0428"/>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604624C4"/>
    <w:multiLevelType w:val="hybridMultilevel"/>
    <w:tmpl w:val="359AA32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60BD6D6F"/>
    <w:multiLevelType w:val="hybridMultilevel"/>
    <w:tmpl w:val="649C3766"/>
    <w:lvl w:ilvl="0" w:tplc="9E964EB0">
      <w:start w:val="7"/>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60E20BE5"/>
    <w:multiLevelType w:val="hybridMultilevel"/>
    <w:tmpl w:val="0C6252AC"/>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62105BEF"/>
    <w:multiLevelType w:val="hybridMultilevel"/>
    <w:tmpl w:val="196ED826"/>
    <w:lvl w:ilvl="0" w:tplc="1D3842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64BD7F55"/>
    <w:multiLevelType w:val="hybridMultilevel"/>
    <w:tmpl w:val="83C25052"/>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672C3D5E"/>
    <w:multiLevelType w:val="hybridMultilevel"/>
    <w:tmpl w:val="102E2B3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68443E2E"/>
    <w:multiLevelType w:val="hybridMultilevel"/>
    <w:tmpl w:val="34305BC2"/>
    <w:lvl w:ilvl="0" w:tplc="4F36420C">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E96351"/>
    <w:multiLevelType w:val="hybridMultilevel"/>
    <w:tmpl w:val="8B8E4DF8"/>
    <w:lvl w:ilvl="0" w:tplc="A692D184">
      <w:start w:val="1"/>
      <w:numFmt w:val="upperRoman"/>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6F4A4402"/>
    <w:multiLevelType w:val="hybridMultilevel"/>
    <w:tmpl w:val="4A3C6A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F7C26A5"/>
    <w:multiLevelType w:val="hybridMultilevel"/>
    <w:tmpl w:val="761EB748"/>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6F973368"/>
    <w:multiLevelType w:val="hybridMultilevel"/>
    <w:tmpl w:val="F00ECA94"/>
    <w:lvl w:ilvl="0" w:tplc="FBD84C9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72AB6B66"/>
    <w:multiLevelType w:val="hybridMultilevel"/>
    <w:tmpl w:val="DD8CFCBA"/>
    <w:lvl w:ilvl="0" w:tplc="9C60A3B0">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73DB5B4A"/>
    <w:multiLevelType w:val="hybridMultilevel"/>
    <w:tmpl w:val="D004BB34"/>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74023247"/>
    <w:multiLevelType w:val="hybridMultilevel"/>
    <w:tmpl w:val="02245DDE"/>
    <w:lvl w:ilvl="0" w:tplc="60BEF226">
      <w:numFmt w:val="bullet"/>
      <w:lvlText w:val="-"/>
      <w:lvlJc w:val="left"/>
      <w:pPr>
        <w:ind w:left="720" w:hanging="360"/>
      </w:pPr>
      <w:rPr>
        <w:rFonts w:ascii="Arial" w:eastAsia="Times New Roman" w:hAnsi="Arial" w:cs="Arial"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740545FB"/>
    <w:multiLevelType w:val="hybridMultilevel"/>
    <w:tmpl w:val="D702E6D8"/>
    <w:lvl w:ilvl="0" w:tplc="84B47D2A">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91" w15:restartNumberingAfterBreak="0">
    <w:nsid w:val="742F01A1"/>
    <w:multiLevelType w:val="hybridMultilevel"/>
    <w:tmpl w:val="55868BC2"/>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75AE5410"/>
    <w:multiLevelType w:val="hybridMultilevel"/>
    <w:tmpl w:val="C55E383A"/>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3" w15:restartNumberingAfterBreak="0">
    <w:nsid w:val="75DB2A58"/>
    <w:multiLevelType w:val="hybridMultilevel"/>
    <w:tmpl w:val="D0CEE7F6"/>
    <w:lvl w:ilvl="0" w:tplc="A59613D2">
      <w:start w:val="20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763D65DB"/>
    <w:multiLevelType w:val="hybridMultilevel"/>
    <w:tmpl w:val="AB6E148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782909F0"/>
    <w:multiLevelType w:val="hybridMultilevel"/>
    <w:tmpl w:val="DCBCCDAC"/>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78524601"/>
    <w:multiLevelType w:val="hybridMultilevel"/>
    <w:tmpl w:val="BC2EA00C"/>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79824A97"/>
    <w:multiLevelType w:val="hybridMultilevel"/>
    <w:tmpl w:val="9946AE72"/>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7B333545"/>
    <w:multiLevelType w:val="hybridMultilevel"/>
    <w:tmpl w:val="CB3E8C9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84B47D2A">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7B402A8D"/>
    <w:multiLevelType w:val="hybridMultilevel"/>
    <w:tmpl w:val="5704C7A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7DFB6CD2"/>
    <w:multiLevelType w:val="hybridMultilevel"/>
    <w:tmpl w:val="4A3C6A86"/>
    <w:lvl w:ilvl="0" w:tplc="FE42CB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7F163684"/>
    <w:multiLevelType w:val="hybridMultilevel"/>
    <w:tmpl w:val="5418B74E"/>
    <w:lvl w:ilvl="0" w:tplc="F154E2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814973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1060069">
    <w:abstractNumId w:val="45"/>
  </w:num>
  <w:num w:numId="3" w16cid:durableId="421222004">
    <w:abstractNumId w:val="35"/>
  </w:num>
  <w:num w:numId="4" w16cid:durableId="47187380">
    <w:abstractNumId w:val="54"/>
  </w:num>
  <w:num w:numId="5" w16cid:durableId="1565605033">
    <w:abstractNumId w:val="7"/>
  </w:num>
  <w:num w:numId="6" w16cid:durableId="219902461">
    <w:abstractNumId w:val="87"/>
  </w:num>
  <w:num w:numId="7" w16cid:durableId="595331181">
    <w:abstractNumId w:val="6"/>
  </w:num>
  <w:num w:numId="8" w16cid:durableId="1557164388">
    <w:abstractNumId w:val="81"/>
  </w:num>
  <w:num w:numId="9" w16cid:durableId="267198438">
    <w:abstractNumId w:val="67"/>
  </w:num>
  <w:num w:numId="10" w16cid:durableId="1798065481">
    <w:abstractNumId w:val="2"/>
  </w:num>
  <w:num w:numId="11" w16cid:durableId="702290183">
    <w:abstractNumId w:val="18"/>
  </w:num>
  <w:num w:numId="12" w16cid:durableId="1814517257">
    <w:abstractNumId w:val="49"/>
  </w:num>
  <w:num w:numId="13" w16cid:durableId="1304772441">
    <w:abstractNumId w:val="66"/>
  </w:num>
  <w:num w:numId="14" w16cid:durableId="269704122">
    <w:abstractNumId w:val="52"/>
  </w:num>
  <w:num w:numId="15" w16cid:durableId="653411415">
    <w:abstractNumId w:val="101"/>
  </w:num>
  <w:num w:numId="16" w16cid:durableId="1339846939">
    <w:abstractNumId w:val="26"/>
  </w:num>
  <w:num w:numId="17" w16cid:durableId="127206593">
    <w:abstractNumId w:val="80"/>
  </w:num>
  <w:num w:numId="18" w16cid:durableId="307364204">
    <w:abstractNumId w:val="17"/>
  </w:num>
  <w:num w:numId="19" w16cid:durableId="506209112">
    <w:abstractNumId w:val="10"/>
  </w:num>
  <w:num w:numId="20" w16cid:durableId="987975993">
    <w:abstractNumId w:val="85"/>
  </w:num>
  <w:num w:numId="21" w16cid:durableId="1336807041">
    <w:abstractNumId w:val="42"/>
  </w:num>
  <w:num w:numId="22" w16cid:durableId="331034781">
    <w:abstractNumId w:val="88"/>
  </w:num>
  <w:num w:numId="23" w16cid:durableId="9183604">
    <w:abstractNumId w:val="95"/>
  </w:num>
  <w:num w:numId="24" w16cid:durableId="1280137449">
    <w:abstractNumId w:val="36"/>
  </w:num>
  <w:num w:numId="25" w16cid:durableId="460149491">
    <w:abstractNumId w:val="40"/>
  </w:num>
  <w:num w:numId="26" w16cid:durableId="176121677">
    <w:abstractNumId w:val="30"/>
  </w:num>
  <w:num w:numId="27" w16cid:durableId="1505048718">
    <w:abstractNumId w:val="53"/>
  </w:num>
  <w:num w:numId="28" w16cid:durableId="830491419">
    <w:abstractNumId w:val="74"/>
  </w:num>
  <w:num w:numId="29" w16cid:durableId="1367635711">
    <w:abstractNumId w:val="21"/>
  </w:num>
  <w:num w:numId="30" w16cid:durableId="1816406116">
    <w:abstractNumId w:val="1"/>
  </w:num>
  <w:num w:numId="31" w16cid:durableId="355085359">
    <w:abstractNumId w:val="75"/>
  </w:num>
  <w:num w:numId="32" w16cid:durableId="665866647">
    <w:abstractNumId w:val="33"/>
  </w:num>
  <w:num w:numId="33" w16cid:durableId="1115711729">
    <w:abstractNumId w:val="28"/>
  </w:num>
  <w:num w:numId="34" w16cid:durableId="1955360659">
    <w:abstractNumId w:val="63"/>
  </w:num>
  <w:num w:numId="35" w16cid:durableId="1226185044">
    <w:abstractNumId w:val="78"/>
  </w:num>
  <w:num w:numId="36" w16cid:durableId="1768118889">
    <w:abstractNumId w:val="39"/>
  </w:num>
  <w:num w:numId="37" w16cid:durableId="457339439">
    <w:abstractNumId w:val="60"/>
  </w:num>
  <w:num w:numId="38" w16cid:durableId="697462159">
    <w:abstractNumId w:val="100"/>
  </w:num>
  <w:num w:numId="39" w16cid:durableId="896890126">
    <w:abstractNumId w:val="47"/>
  </w:num>
  <w:num w:numId="40" w16cid:durableId="1139036069">
    <w:abstractNumId w:val="84"/>
  </w:num>
  <w:num w:numId="41" w16cid:durableId="2070688839">
    <w:abstractNumId w:val="97"/>
  </w:num>
  <w:num w:numId="42" w16cid:durableId="1179471206">
    <w:abstractNumId w:val="71"/>
  </w:num>
  <w:num w:numId="43" w16cid:durableId="289240204">
    <w:abstractNumId w:val="62"/>
  </w:num>
  <w:num w:numId="44" w16cid:durableId="1398295">
    <w:abstractNumId w:val="37"/>
  </w:num>
  <w:num w:numId="45" w16cid:durableId="1177814443">
    <w:abstractNumId w:val="41"/>
  </w:num>
  <w:num w:numId="46" w16cid:durableId="1504855723">
    <w:abstractNumId w:val="9"/>
  </w:num>
  <w:num w:numId="47" w16cid:durableId="1041326747">
    <w:abstractNumId w:val="4"/>
  </w:num>
  <w:num w:numId="48" w16cid:durableId="492449738">
    <w:abstractNumId w:val="32"/>
  </w:num>
  <w:num w:numId="49" w16cid:durableId="1082485677">
    <w:abstractNumId w:val="3"/>
  </w:num>
  <w:num w:numId="50" w16cid:durableId="467474591">
    <w:abstractNumId w:val="96"/>
  </w:num>
  <w:num w:numId="51" w16cid:durableId="603464548">
    <w:abstractNumId w:val="50"/>
  </w:num>
  <w:num w:numId="52" w16cid:durableId="1198740895">
    <w:abstractNumId w:val="70"/>
  </w:num>
  <w:num w:numId="53" w16cid:durableId="189219480">
    <w:abstractNumId w:val="46"/>
  </w:num>
  <w:num w:numId="54" w16cid:durableId="947740369">
    <w:abstractNumId w:val="58"/>
  </w:num>
  <w:num w:numId="55" w16cid:durableId="1457217504">
    <w:abstractNumId w:val="43"/>
  </w:num>
  <w:num w:numId="56" w16cid:durableId="1654750804">
    <w:abstractNumId w:val="59"/>
  </w:num>
  <w:num w:numId="57" w16cid:durableId="267936555">
    <w:abstractNumId w:val="69"/>
  </w:num>
  <w:num w:numId="58" w16cid:durableId="1181045729">
    <w:abstractNumId w:val="61"/>
  </w:num>
  <w:num w:numId="59" w16cid:durableId="312684847">
    <w:abstractNumId w:val="86"/>
  </w:num>
  <w:num w:numId="60" w16cid:durableId="1394814378">
    <w:abstractNumId w:val="55"/>
  </w:num>
  <w:num w:numId="61" w16cid:durableId="1146243483">
    <w:abstractNumId w:val="5"/>
  </w:num>
  <w:num w:numId="62" w16cid:durableId="2068215512">
    <w:abstractNumId w:val="24"/>
  </w:num>
  <w:num w:numId="63" w16cid:durableId="1738094056">
    <w:abstractNumId w:val="8"/>
  </w:num>
  <w:num w:numId="64" w16cid:durableId="446581308">
    <w:abstractNumId w:val="19"/>
  </w:num>
  <w:num w:numId="65" w16cid:durableId="1609003616">
    <w:abstractNumId w:val="22"/>
  </w:num>
  <w:num w:numId="66" w16cid:durableId="360860910">
    <w:abstractNumId w:val="91"/>
  </w:num>
  <w:num w:numId="67" w16cid:durableId="1170681812">
    <w:abstractNumId w:val="56"/>
  </w:num>
  <w:num w:numId="68" w16cid:durableId="1156647053">
    <w:abstractNumId w:val="83"/>
  </w:num>
  <w:num w:numId="69" w16cid:durableId="64688917">
    <w:abstractNumId w:val="11"/>
  </w:num>
  <w:num w:numId="70" w16cid:durableId="1034690433">
    <w:abstractNumId w:val="51"/>
  </w:num>
  <w:num w:numId="71" w16cid:durableId="1738356020">
    <w:abstractNumId w:val="82"/>
  </w:num>
  <w:num w:numId="72" w16cid:durableId="1036198849">
    <w:abstractNumId w:val="57"/>
  </w:num>
  <w:num w:numId="73" w16cid:durableId="224074945">
    <w:abstractNumId w:val="31"/>
  </w:num>
  <w:num w:numId="74" w16cid:durableId="348219118">
    <w:abstractNumId w:val="90"/>
  </w:num>
  <w:num w:numId="75" w16cid:durableId="449591814">
    <w:abstractNumId w:val="34"/>
  </w:num>
  <w:num w:numId="76" w16cid:durableId="140217193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30164773">
    <w:abstractNumId w:val="29"/>
  </w:num>
  <w:num w:numId="78" w16cid:durableId="2043364340">
    <w:abstractNumId w:val="25"/>
  </w:num>
  <w:num w:numId="79" w16cid:durableId="1713111870">
    <w:abstractNumId w:val="77"/>
  </w:num>
  <w:num w:numId="80" w16cid:durableId="816918766">
    <w:abstractNumId w:val="99"/>
  </w:num>
  <w:num w:numId="81" w16cid:durableId="1757049057">
    <w:abstractNumId w:val="76"/>
  </w:num>
  <w:num w:numId="82" w16cid:durableId="2142114379">
    <w:abstractNumId w:val="12"/>
  </w:num>
  <w:num w:numId="83" w16cid:durableId="1879080112">
    <w:abstractNumId w:val="27"/>
  </w:num>
  <w:num w:numId="84" w16cid:durableId="908464993">
    <w:abstractNumId w:val="15"/>
  </w:num>
  <w:num w:numId="85" w16cid:durableId="382952245">
    <w:abstractNumId w:val="13"/>
  </w:num>
  <w:num w:numId="86" w16cid:durableId="723871676">
    <w:abstractNumId w:val="68"/>
  </w:num>
  <w:num w:numId="87" w16cid:durableId="1013923625">
    <w:abstractNumId w:val="98"/>
  </w:num>
  <w:num w:numId="88" w16cid:durableId="1600135248">
    <w:abstractNumId w:val="94"/>
  </w:num>
  <w:num w:numId="89" w16cid:durableId="953437445">
    <w:abstractNumId w:val="16"/>
  </w:num>
  <w:num w:numId="90" w16cid:durableId="1533153683">
    <w:abstractNumId w:val="92"/>
  </w:num>
  <w:num w:numId="91" w16cid:durableId="722099362">
    <w:abstractNumId w:val="14"/>
  </w:num>
  <w:num w:numId="92" w16cid:durableId="1063722103">
    <w:abstractNumId w:val="38"/>
  </w:num>
  <w:num w:numId="93" w16cid:durableId="1087194571">
    <w:abstractNumId w:val="79"/>
  </w:num>
  <w:num w:numId="94" w16cid:durableId="1301106817">
    <w:abstractNumId w:val="89"/>
  </w:num>
  <w:num w:numId="95" w16cid:durableId="2051370120">
    <w:abstractNumId w:val="23"/>
  </w:num>
  <w:num w:numId="96" w16cid:durableId="1912425285">
    <w:abstractNumId w:val="72"/>
  </w:num>
  <w:num w:numId="97" w16cid:durableId="2098289663">
    <w:abstractNumId w:val="20"/>
  </w:num>
  <w:num w:numId="98" w16cid:durableId="217009745">
    <w:abstractNumId w:val="73"/>
  </w:num>
  <w:num w:numId="99" w16cid:durableId="2137719184">
    <w:abstractNumId w:val="44"/>
  </w:num>
  <w:num w:numId="100" w16cid:durableId="1807119929">
    <w:abstractNumId w:val="65"/>
  </w:num>
  <w:num w:numId="101" w16cid:durableId="694619227">
    <w:abstractNumId w:val="0"/>
  </w:num>
  <w:num w:numId="102" w16cid:durableId="1103955027">
    <w:abstractNumId w:val="6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BE"/>
    <w:rsid w:val="0005323E"/>
    <w:rsid w:val="001C01D4"/>
    <w:rsid w:val="001E7B42"/>
    <w:rsid w:val="001F0EEF"/>
    <w:rsid w:val="003E7CE2"/>
    <w:rsid w:val="004A3554"/>
    <w:rsid w:val="004A5AD7"/>
    <w:rsid w:val="005A00AE"/>
    <w:rsid w:val="006B6F5F"/>
    <w:rsid w:val="007109DD"/>
    <w:rsid w:val="007A7087"/>
    <w:rsid w:val="007F7222"/>
    <w:rsid w:val="00891E9F"/>
    <w:rsid w:val="008E55E3"/>
    <w:rsid w:val="0092119B"/>
    <w:rsid w:val="00946D49"/>
    <w:rsid w:val="009749B4"/>
    <w:rsid w:val="009B120F"/>
    <w:rsid w:val="009C4193"/>
    <w:rsid w:val="00A200C4"/>
    <w:rsid w:val="00AD546E"/>
    <w:rsid w:val="00B23DFF"/>
    <w:rsid w:val="00B57436"/>
    <w:rsid w:val="00B83F6A"/>
    <w:rsid w:val="00BA0A82"/>
    <w:rsid w:val="00BB2CB9"/>
    <w:rsid w:val="00C756D5"/>
    <w:rsid w:val="00DE4D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59CA"/>
  <w15:chartTrackingRefBased/>
  <w15:docId w15:val="{557BDAF7-711A-4138-A259-D717A774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BE"/>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7A7087"/>
    <w:pPr>
      <w:keepNext/>
      <w:spacing w:before="240" w:after="60" w:line="259" w:lineRule="auto"/>
      <w:outlineLvl w:val="0"/>
    </w:pPr>
    <w:rPr>
      <w:rFonts w:ascii="Calibri Light" w:hAnsi="Calibri Light"/>
      <w:b/>
      <w:iCs/>
      <w:kern w:val="32"/>
      <w:sz w:val="32"/>
      <w:szCs w:val="32"/>
    </w:rPr>
  </w:style>
  <w:style w:type="paragraph" w:styleId="Naslov2">
    <w:name w:val="heading 2"/>
    <w:basedOn w:val="Normal"/>
    <w:next w:val="Normal"/>
    <w:link w:val="Naslov2Char"/>
    <w:uiPriority w:val="9"/>
    <w:unhideWhenUsed/>
    <w:qFormat/>
    <w:rsid w:val="007A7087"/>
    <w:pPr>
      <w:keepNext/>
      <w:spacing w:before="240" w:after="60" w:line="259" w:lineRule="auto"/>
      <w:outlineLvl w:val="1"/>
    </w:pPr>
    <w:rPr>
      <w:rFonts w:ascii="Calibri Light" w:hAnsi="Calibri Light"/>
      <w:b/>
      <w:i/>
      <w:sz w:val="28"/>
      <w:szCs w:val="28"/>
    </w:rPr>
  </w:style>
  <w:style w:type="paragraph" w:styleId="Naslov4">
    <w:name w:val="heading 4"/>
    <w:basedOn w:val="Normal"/>
    <w:next w:val="Normal"/>
    <w:link w:val="Naslov4Char"/>
    <w:unhideWhenUsed/>
    <w:qFormat/>
    <w:rsid w:val="007A7087"/>
    <w:pPr>
      <w:keepNext/>
      <w:suppressAutoHyphens/>
      <w:autoSpaceDN w:val="0"/>
      <w:outlineLvl w:val="3"/>
    </w:pPr>
    <w:rPr>
      <w:rFonts w:cs="Arial"/>
      <w:bCs/>
      <w:iCs/>
      <w:smallCaps/>
      <w:sz w:val="28"/>
      <w:szCs w:val="20"/>
    </w:rPr>
  </w:style>
  <w:style w:type="paragraph" w:styleId="Naslov5">
    <w:name w:val="heading 5"/>
    <w:basedOn w:val="Normal"/>
    <w:next w:val="Normal"/>
    <w:link w:val="Naslov5Char"/>
    <w:uiPriority w:val="9"/>
    <w:semiHidden/>
    <w:unhideWhenUsed/>
    <w:qFormat/>
    <w:rsid w:val="007A7087"/>
    <w:pPr>
      <w:spacing w:before="240" w:after="60" w:line="259" w:lineRule="auto"/>
      <w:outlineLvl w:val="4"/>
    </w:pPr>
    <w:rPr>
      <w:rFonts w:ascii="Calibri" w:hAnsi="Calibri"/>
      <w:b/>
      <w:i/>
      <w:sz w:val="26"/>
      <w:szCs w:val="26"/>
    </w:rPr>
  </w:style>
  <w:style w:type="paragraph" w:styleId="Naslov7">
    <w:name w:val="heading 7"/>
    <w:basedOn w:val="Normal"/>
    <w:next w:val="Normal"/>
    <w:link w:val="Naslov7Char"/>
    <w:uiPriority w:val="9"/>
    <w:semiHidden/>
    <w:unhideWhenUsed/>
    <w:qFormat/>
    <w:rsid w:val="007A7087"/>
    <w:pPr>
      <w:spacing w:before="240" w:after="60" w:line="259" w:lineRule="auto"/>
      <w:outlineLvl w:val="6"/>
    </w:pPr>
    <w:rPr>
      <w:rFonts w:ascii="Calibri" w:hAnsi="Calibri"/>
      <w:bCs/>
      <w:iCs/>
    </w:rPr>
  </w:style>
  <w:style w:type="paragraph" w:styleId="Naslov8">
    <w:name w:val="heading 8"/>
    <w:basedOn w:val="Normal"/>
    <w:next w:val="Normal"/>
    <w:link w:val="Naslov8Char"/>
    <w:uiPriority w:val="9"/>
    <w:semiHidden/>
    <w:unhideWhenUsed/>
    <w:qFormat/>
    <w:rsid w:val="007A7087"/>
    <w:pPr>
      <w:spacing w:before="240" w:after="60" w:line="259" w:lineRule="auto"/>
      <w:outlineLvl w:val="7"/>
    </w:pPr>
    <w:rPr>
      <w:rFonts w:ascii="Calibri" w:hAnsi="Calibri"/>
      <w:bCs/>
      <w: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B2CB9"/>
    <w:pPr>
      <w:spacing w:after="160" w:line="254" w:lineRule="auto"/>
      <w:ind w:left="720"/>
      <w:contextualSpacing/>
    </w:pPr>
    <w:rPr>
      <w:rFonts w:asciiTheme="minorHAnsi" w:eastAsiaTheme="minorHAnsi" w:hAnsiTheme="minorHAnsi" w:cstheme="minorBidi"/>
      <w:sz w:val="22"/>
      <w:szCs w:val="22"/>
      <w:lang w:val="en-GB" w:eastAsia="en-US"/>
    </w:rPr>
  </w:style>
  <w:style w:type="table" w:styleId="Reetkatablice">
    <w:name w:val="Table Grid"/>
    <w:basedOn w:val="Obinatablica"/>
    <w:uiPriority w:val="39"/>
    <w:rsid w:val="00BB2CB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39"/>
    <w:rsid w:val="00BB2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A5AD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5AD7"/>
    <w:rPr>
      <w:rFonts w:ascii="Segoe UI" w:eastAsia="Times New Roman" w:hAnsi="Segoe UI" w:cs="Segoe UI"/>
      <w:sz w:val="18"/>
      <w:szCs w:val="18"/>
      <w:lang w:eastAsia="hr-HR"/>
    </w:rPr>
  </w:style>
  <w:style w:type="paragraph" w:styleId="Podnoje">
    <w:name w:val="footer"/>
    <w:basedOn w:val="Normal"/>
    <w:link w:val="PodnojeChar"/>
    <w:uiPriority w:val="99"/>
    <w:rsid w:val="00A200C4"/>
    <w:pPr>
      <w:tabs>
        <w:tab w:val="center" w:pos="4536"/>
        <w:tab w:val="right" w:pos="9072"/>
      </w:tabs>
    </w:pPr>
    <w:rPr>
      <w:lang w:eastAsia="en-US"/>
    </w:rPr>
  </w:style>
  <w:style w:type="character" w:customStyle="1" w:styleId="PodnojeChar">
    <w:name w:val="Podnožje Char"/>
    <w:basedOn w:val="Zadanifontodlomka"/>
    <w:link w:val="Podnoje"/>
    <w:uiPriority w:val="99"/>
    <w:rsid w:val="00A200C4"/>
    <w:rPr>
      <w:rFonts w:ascii="Times New Roman" w:eastAsia="Times New Roman" w:hAnsi="Times New Roman" w:cs="Times New Roman"/>
      <w:sz w:val="24"/>
      <w:szCs w:val="24"/>
    </w:rPr>
  </w:style>
  <w:style w:type="character" w:styleId="Brojstranice">
    <w:name w:val="page number"/>
    <w:basedOn w:val="Zadanifontodlomka"/>
    <w:rsid w:val="00A200C4"/>
  </w:style>
  <w:style w:type="paragraph" w:styleId="Zaglavlje">
    <w:name w:val="header"/>
    <w:basedOn w:val="Normal"/>
    <w:link w:val="ZaglavljeChar"/>
    <w:uiPriority w:val="99"/>
    <w:rsid w:val="00A200C4"/>
    <w:pPr>
      <w:tabs>
        <w:tab w:val="center" w:pos="4536"/>
        <w:tab w:val="right" w:pos="9072"/>
      </w:tabs>
    </w:pPr>
    <w:rPr>
      <w:lang w:eastAsia="en-US"/>
    </w:rPr>
  </w:style>
  <w:style w:type="character" w:customStyle="1" w:styleId="ZaglavljeChar">
    <w:name w:val="Zaglavlje Char"/>
    <w:basedOn w:val="Zadanifontodlomka"/>
    <w:link w:val="Zaglavlje"/>
    <w:uiPriority w:val="99"/>
    <w:rsid w:val="00A200C4"/>
    <w:rPr>
      <w:rFonts w:ascii="Times New Roman" w:eastAsia="Times New Roman" w:hAnsi="Times New Roman" w:cs="Times New Roman"/>
      <w:sz w:val="24"/>
      <w:szCs w:val="24"/>
    </w:rPr>
  </w:style>
  <w:style w:type="paragraph" w:styleId="Naslov">
    <w:name w:val="Title"/>
    <w:basedOn w:val="Normal"/>
    <w:next w:val="Normal"/>
    <w:link w:val="NaslovChar"/>
    <w:uiPriority w:val="10"/>
    <w:qFormat/>
    <w:rsid w:val="00A200C4"/>
    <w:pPr>
      <w:spacing w:before="240" w:after="60"/>
      <w:jc w:val="center"/>
      <w:outlineLvl w:val="0"/>
    </w:pPr>
    <w:rPr>
      <w:rFonts w:ascii="Cambria" w:hAnsi="Cambria"/>
      <w:b/>
      <w:bCs/>
      <w:kern w:val="28"/>
      <w:sz w:val="32"/>
      <w:szCs w:val="32"/>
      <w:lang w:val="x-none" w:eastAsia="en-US"/>
    </w:rPr>
  </w:style>
  <w:style w:type="character" w:customStyle="1" w:styleId="NaslovChar">
    <w:name w:val="Naslov Char"/>
    <w:basedOn w:val="Zadanifontodlomka"/>
    <w:link w:val="Naslov"/>
    <w:uiPriority w:val="10"/>
    <w:rsid w:val="00A200C4"/>
    <w:rPr>
      <w:rFonts w:ascii="Cambria" w:eastAsia="Times New Roman" w:hAnsi="Cambria" w:cs="Times New Roman"/>
      <w:b/>
      <w:bCs/>
      <w:kern w:val="28"/>
      <w:sz w:val="32"/>
      <w:szCs w:val="32"/>
      <w:lang w:val="x-none"/>
    </w:rPr>
  </w:style>
  <w:style w:type="character" w:customStyle="1" w:styleId="TekstkomentaraChar">
    <w:name w:val="Tekst komentara Char"/>
    <w:basedOn w:val="Zadanifontodlomka"/>
    <w:link w:val="Tekstkomentara"/>
    <w:uiPriority w:val="99"/>
    <w:semiHidden/>
    <w:rsid w:val="00A200C4"/>
    <w:rPr>
      <w:rFonts w:ascii="Times New Roman" w:eastAsia="Times New Roman" w:hAnsi="Times New Roman" w:cs="Times New Roman"/>
      <w:sz w:val="20"/>
      <w:szCs w:val="20"/>
      <w:lang w:val="x-none"/>
    </w:rPr>
  </w:style>
  <w:style w:type="paragraph" w:styleId="Tekstkomentara">
    <w:name w:val="annotation text"/>
    <w:basedOn w:val="Normal"/>
    <w:link w:val="TekstkomentaraChar"/>
    <w:uiPriority w:val="99"/>
    <w:semiHidden/>
    <w:unhideWhenUsed/>
    <w:rsid w:val="00A200C4"/>
    <w:rPr>
      <w:sz w:val="20"/>
      <w:szCs w:val="20"/>
      <w:lang w:val="x-none" w:eastAsia="en-US"/>
    </w:rPr>
  </w:style>
  <w:style w:type="character" w:customStyle="1" w:styleId="PredmetkomentaraChar">
    <w:name w:val="Predmet komentara Char"/>
    <w:basedOn w:val="TekstkomentaraChar"/>
    <w:link w:val="Predmetkomentara"/>
    <w:uiPriority w:val="99"/>
    <w:semiHidden/>
    <w:rsid w:val="00A200C4"/>
    <w:rPr>
      <w:rFonts w:ascii="Times New Roman" w:eastAsia="Times New Roman" w:hAnsi="Times New Roman" w:cs="Times New Roman"/>
      <w:b/>
      <w:bCs/>
      <w:sz w:val="20"/>
      <w:szCs w:val="20"/>
      <w:lang w:val="x-none"/>
    </w:rPr>
  </w:style>
  <w:style w:type="paragraph" w:styleId="Predmetkomentara">
    <w:name w:val="annotation subject"/>
    <w:basedOn w:val="Tekstkomentara"/>
    <w:next w:val="Tekstkomentara"/>
    <w:link w:val="PredmetkomentaraChar"/>
    <w:uiPriority w:val="99"/>
    <w:semiHidden/>
    <w:unhideWhenUsed/>
    <w:rsid w:val="00A200C4"/>
    <w:rPr>
      <w:b/>
      <w:bCs/>
    </w:rPr>
  </w:style>
  <w:style w:type="character" w:styleId="Jakoisticanje">
    <w:name w:val="Intense Emphasis"/>
    <w:uiPriority w:val="21"/>
    <w:qFormat/>
    <w:rsid w:val="00A200C4"/>
    <w:rPr>
      <w:i/>
      <w:iCs/>
      <w:color w:val="5B9BD5"/>
    </w:rPr>
  </w:style>
  <w:style w:type="character" w:styleId="Naglaeno">
    <w:name w:val="Strong"/>
    <w:uiPriority w:val="22"/>
    <w:qFormat/>
    <w:rsid w:val="00A200C4"/>
    <w:rPr>
      <w:b/>
      <w:bCs/>
    </w:rPr>
  </w:style>
  <w:style w:type="character" w:customStyle="1" w:styleId="preformatted-text">
    <w:name w:val="preformatted-text"/>
    <w:rsid w:val="00A200C4"/>
  </w:style>
  <w:style w:type="paragraph" w:customStyle="1" w:styleId="Default">
    <w:name w:val="Default"/>
    <w:rsid w:val="00A200C4"/>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customStyle="1" w:styleId="row-header-quote-text">
    <w:name w:val="row-header-quote-text"/>
    <w:rsid w:val="00A200C4"/>
  </w:style>
  <w:style w:type="character" w:customStyle="1" w:styleId="article-text">
    <w:name w:val="article-text"/>
    <w:rsid w:val="00A200C4"/>
  </w:style>
  <w:style w:type="paragraph" w:styleId="Bezproreda">
    <w:name w:val="No Spacing"/>
    <w:uiPriority w:val="1"/>
    <w:qFormat/>
    <w:rsid w:val="00A200C4"/>
    <w:pPr>
      <w:spacing w:after="0" w:line="240" w:lineRule="auto"/>
    </w:pPr>
    <w:rPr>
      <w:rFonts w:ascii="Times New Roman" w:eastAsia="Times New Roman" w:hAnsi="Times New Roman" w:cs="Times New Roman"/>
    </w:rPr>
  </w:style>
  <w:style w:type="character" w:customStyle="1" w:styleId="Naslov1Char">
    <w:name w:val="Naslov 1 Char"/>
    <w:basedOn w:val="Zadanifontodlomka"/>
    <w:link w:val="Naslov1"/>
    <w:uiPriority w:val="9"/>
    <w:rsid w:val="007A7087"/>
    <w:rPr>
      <w:rFonts w:ascii="Calibri Light" w:eastAsia="Times New Roman" w:hAnsi="Calibri Light" w:cs="Times New Roman"/>
      <w:b/>
      <w:iCs/>
      <w:kern w:val="32"/>
      <w:sz w:val="32"/>
      <w:szCs w:val="32"/>
      <w:lang w:eastAsia="hr-HR"/>
    </w:rPr>
  </w:style>
  <w:style w:type="character" w:customStyle="1" w:styleId="Naslov2Char">
    <w:name w:val="Naslov 2 Char"/>
    <w:basedOn w:val="Zadanifontodlomka"/>
    <w:link w:val="Naslov2"/>
    <w:uiPriority w:val="9"/>
    <w:rsid w:val="007A7087"/>
    <w:rPr>
      <w:rFonts w:ascii="Calibri Light" w:eastAsia="Times New Roman" w:hAnsi="Calibri Light" w:cs="Times New Roman"/>
      <w:b/>
      <w:i/>
      <w:sz w:val="28"/>
      <w:szCs w:val="28"/>
      <w:lang w:eastAsia="hr-HR"/>
    </w:rPr>
  </w:style>
  <w:style w:type="character" w:customStyle="1" w:styleId="Naslov4Char">
    <w:name w:val="Naslov 4 Char"/>
    <w:basedOn w:val="Zadanifontodlomka"/>
    <w:link w:val="Naslov4"/>
    <w:rsid w:val="007A7087"/>
    <w:rPr>
      <w:rFonts w:ascii="Times New Roman" w:eastAsia="Times New Roman" w:hAnsi="Times New Roman" w:cs="Arial"/>
      <w:bCs/>
      <w:iCs/>
      <w:smallCaps/>
      <w:sz w:val="28"/>
      <w:szCs w:val="20"/>
      <w:lang w:eastAsia="hr-HR"/>
    </w:rPr>
  </w:style>
  <w:style w:type="character" w:customStyle="1" w:styleId="Naslov5Char">
    <w:name w:val="Naslov 5 Char"/>
    <w:basedOn w:val="Zadanifontodlomka"/>
    <w:link w:val="Naslov5"/>
    <w:uiPriority w:val="9"/>
    <w:semiHidden/>
    <w:rsid w:val="007A7087"/>
    <w:rPr>
      <w:rFonts w:ascii="Calibri" w:eastAsia="Times New Roman" w:hAnsi="Calibri" w:cs="Times New Roman"/>
      <w:b/>
      <w:i/>
      <w:sz w:val="26"/>
      <w:szCs w:val="26"/>
      <w:lang w:eastAsia="hr-HR"/>
    </w:rPr>
  </w:style>
  <w:style w:type="character" w:customStyle="1" w:styleId="Naslov7Char">
    <w:name w:val="Naslov 7 Char"/>
    <w:basedOn w:val="Zadanifontodlomka"/>
    <w:link w:val="Naslov7"/>
    <w:uiPriority w:val="9"/>
    <w:semiHidden/>
    <w:rsid w:val="007A7087"/>
    <w:rPr>
      <w:rFonts w:ascii="Calibri" w:eastAsia="Times New Roman" w:hAnsi="Calibri" w:cs="Times New Roman"/>
      <w:bCs/>
      <w:iCs/>
      <w:sz w:val="24"/>
      <w:szCs w:val="24"/>
      <w:lang w:eastAsia="hr-HR"/>
    </w:rPr>
  </w:style>
  <w:style w:type="character" w:customStyle="1" w:styleId="Naslov8Char">
    <w:name w:val="Naslov 8 Char"/>
    <w:basedOn w:val="Zadanifontodlomka"/>
    <w:link w:val="Naslov8"/>
    <w:uiPriority w:val="9"/>
    <w:semiHidden/>
    <w:rsid w:val="007A7087"/>
    <w:rPr>
      <w:rFonts w:ascii="Calibri" w:eastAsia="Times New Roman" w:hAnsi="Calibri" w:cs="Times New Roman"/>
      <w:bCs/>
      <w:i/>
      <w:sz w:val="24"/>
      <w:szCs w:val="24"/>
      <w:lang w:eastAsia="hr-HR"/>
    </w:rPr>
  </w:style>
  <w:style w:type="numbering" w:customStyle="1" w:styleId="NoList1">
    <w:name w:val="No List1"/>
    <w:next w:val="Bezpopisa"/>
    <w:uiPriority w:val="99"/>
    <w:semiHidden/>
    <w:unhideWhenUsed/>
    <w:rsid w:val="007A7087"/>
  </w:style>
  <w:style w:type="paragraph" w:styleId="Tijeloteksta">
    <w:name w:val="Body Text"/>
    <w:basedOn w:val="Normal"/>
    <w:link w:val="TijelotekstaChar"/>
    <w:unhideWhenUsed/>
    <w:rsid w:val="007A7087"/>
    <w:pPr>
      <w:suppressAutoHyphens/>
      <w:autoSpaceDN w:val="0"/>
      <w:jc w:val="center"/>
    </w:pPr>
    <w:rPr>
      <w:rFonts w:cs="Arial"/>
      <w:smallCaps/>
      <w:szCs w:val="20"/>
    </w:rPr>
  </w:style>
  <w:style w:type="character" w:customStyle="1" w:styleId="TijelotekstaChar">
    <w:name w:val="Tijelo teksta Char"/>
    <w:basedOn w:val="Zadanifontodlomka"/>
    <w:link w:val="Tijeloteksta"/>
    <w:rsid w:val="007A7087"/>
    <w:rPr>
      <w:rFonts w:ascii="Times New Roman" w:eastAsia="Times New Roman" w:hAnsi="Times New Roman" w:cs="Arial"/>
      <w:smallCaps/>
      <w:sz w:val="24"/>
      <w:szCs w:val="20"/>
      <w:lang w:eastAsia="hr-HR"/>
    </w:rPr>
  </w:style>
  <w:style w:type="paragraph" w:customStyle="1" w:styleId="TableParagraph">
    <w:name w:val="Table Paragraph"/>
    <w:basedOn w:val="Normal"/>
    <w:uiPriority w:val="1"/>
    <w:qFormat/>
    <w:rsid w:val="007A7087"/>
    <w:pPr>
      <w:widowControl w:val="0"/>
      <w:autoSpaceDE w:val="0"/>
      <w:autoSpaceDN w:val="0"/>
    </w:pPr>
    <w:rPr>
      <w:rFonts w:cs="Arial"/>
      <w:bCs/>
      <w:iCs/>
      <w:sz w:val="22"/>
      <w:szCs w:val="22"/>
      <w:lang w:val="hr" w:eastAsia="hr"/>
    </w:rPr>
  </w:style>
  <w:style w:type="character" w:styleId="Referencakomentara">
    <w:name w:val="annotation reference"/>
    <w:uiPriority w:val="99"/>
    <w:semiHidden/>
    <w:unhideWhenUsed/>
    <w:rsid w:val="007A7087"/>
    <w:rPr>
      <w:sz w:val="16"/>
      <w:szCs w:val="16"/>
    </w:rPr>
  </w:style>
  <w:style w:type="paragraph" w:styleId="Revizija">
    <w:name w:val="Revision"/>
    <w:hidden/>
    <w:uiPriority w:val="99"/>
    <w:semiHidden/>
    <w:rsid w:val="007A7087"/>
    <w:pPr>
      <w:spacing w:after="0" w:line="240" w:lineRule="auto"/>
    </w:pPr>
    <w:rPr>
      <w:rFonts w:ascii="Arial" w:eastAsia="Calibri" w:hAnsi="Arial" w:cs="Arial"/>
      <w:bCs/>
      <w:iCs/>
    </w:rPr>
  </w:style>
  <w:style w:type="table" w:customStyle="1" w:styleId="TableGrid2">
    <w:name w:val="Table Grid2"/>
    <w:basedOn w:val="Obinatablica"/>
    <w:next w:val="Reetkatablice"/>
    <w:uiPriority w:val="59"/>
    <w:qFormat/>
    <w:rsid w:val="007A708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upadljivoisticanje">
    <w:name w:val="Subtle Emphasis"/>
    <w:uiPriority w:val="19"/>
    <w:qFormat/>
    <w:rsid w:val="007A7087"/>
    <w:rPr>
      <w:i/>
      <w:iCs/>
      <w:color w:val="404040"/>
    </w:rPr>
  </w:style>
  <w:style w:type="table" w:customStyle="1" w:styleId="TableGrid5">
    <w:name w:val="Table Grid5"/>
    <w:basedOn w:val="Obinatablica"/>
    <w:next w:val="Reetkatablice"/>
    <w:uiPriority w:val="39"/>
    <w:rsid w:val="007A7087"/>
    <w:pPr>
      <w:spacing w:after="0" w:line="240" w:lineRule="auto"/>
    </w:pPr>
    <w:rPr>
      <w:rFonts w:ascii="Calibri" w:eastAsia="Calibri" w:hAnsi="Calibri" w:cs="Arial"/>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popisa1-isticanje6">
    <w:name w:val="List Table 1 Light Accent 6"/>
    <w:basedOn w:val="Obinatablica"/>
    <w:uiPriority w:val="46"/>
    <w:rsid w:val="007A7087"/>
    <w:pPr>
      <w:spacing w:after="0" w:line="240" w:lineRule="auto"/>
    </w:pPr>
    <w:rPr>
      <w:rFonts w:ascii="Calibri" w:eastAsia="Times New Roman" w:hAnsi="Calibri" w:cs="Times New Roman"/>
      <w:sz w:val="21"/>
      <w:szCs w:val="21"/>
      <w:lang w:val="en-US"/>
    </w:rPr>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Reetkatablice1">
    <w:name w:val="Rešetka tablice1"/>
    <w:basedOn w:val="Obinatablica"/>
    <w:next w:val="Reetkatablice"/>
    <w:uiPriority w:val="39"/>
    <w:rsid w:val="007A708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7A708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uiPriority w:val="99"/>
    <w:unhideWhenUsed/>
    <w:rsid w:val="007A7087"/>
    <w:pPr>
      <w:spacing w:after="120" w:line="480" w:lineRule="auto"/>
    </w:pPr>
    <w:rPr>
      <w:rFonts w:ascii="Arial" w:eastAsia="Calibri" w:hAnsi="Arial" w:cs="Arial"/>
      <w:bCs/>
      <w:iCs/>
      <w:sz w:val="22"/>
      <w:szCs w:val="22"/>
    </w:rPr>
  </w:style>
  <w:style w:type="character" w:customStyle="1" w:styleId="Tijeloteksta2Char">
    <w:name w:val="Tijelo teksta 2 Char"/>
    <w:basedOn w:val="Zadanifontodlomka"/>
    <w:link w:val="Tijeloteksta2"/>
    <w:uiPriority w:val="99"/>
    <w:rsid w:val="007A7087"/>
    <w:rPr>
      <w:rFonts w:ascii="Arial" w:eastAsia="Calibri" w:hAnsi="Arial" w:cs="Arial"/>
      <w:bCs/>
      <w:iCs/>
      <w:lang w:eastAsia="hr-HR"/>
    </w:rPr>
  </w:style>
  <w:style w:type="table" w:styleId="Tablicapopisa2-isticanje6">
    <w:name w:val="List Table 2 Accent 6"/>
    <w:basedOn w:val="Obinatablica"/>
    <w:uiPriority w:val="47"/>
    <w:rsid w:val="007A7087"/>
    <w:pPr>
      <w:spacing w:after="0" w:line="240" w:lineRule="auto"/>
    </w:pPr>
    <w:rPr>
      <w:rFonts w:ascii="Calibri" w:eastAsia="Times New Roman" w:hAnsi="Calibri" w:cs="Times New Roman"/>
      <w:sz w:val="21"/>
      <w:szCs w:val="21"/>
      <w:lang w:val="en-US"/>
    </w:rPr>
    <w:tblPr>
      <w:tblStyleRowBandSize w:val="1"/>
      <w:tblStyleColBandSize w:val="1"/>
      <w:tblBorders>
        <w:top w:val="single" w:sz="4" w:space="0" w:color="9BB3E9"/>
        <w:bottom w:val="single" w:sz="4" w:space="0" w:color="9BB3E9"/>
        <w:insideH w:val="single" w:sz="4" w:space="0" w:color="9BB3E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5F7"/>
      </w:tcPr>
    </w:tblStylePr>
    <w:tblStylePr w:type="band1Horz">
      <w:tblPr/>
      <w:tcPr>
        <w:shd w:val="clear" w:color="auto" w:fill="DDE5F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jurasovic@dubrovnik.hr" TargetMode="External"/><Relationship Id="rId5" Type="http://schemas.openxmlformats.org/officeDocument/2006/relationships/hyperlink" Target="mailto:mderanja@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32155</Words>
  <Characters>183290</Characters>
  <Application>Microsoft Office Word</Application>
  <DocSecurity>0</DocSecurity>
  <Lines>1527</Lines>
  <Paragraphs>430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cp:lastPrinted>2025-02-28T14:00:00Z</cp:lastPrinted>
  <dcterms:created xsi:type="dcterms:W3CDTF">2025-03-04T13:23:00Z</dcterms:created>
  <dcterms:modified xsi:type="dcterms:W3CDTF">2025-03-04T13:23:00Z</dcterms:modified>
</cp:coreProperties>
</file>