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39CBD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>SLUŽBENI GLASNIK GRADA DUBROVNIKA</w:t>
      </w:r>
    </w:p>
    <w:p w14:paraId="6800DF17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047B6CCC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</w:t>
      </w:r>
      <w:r w:rsidR="00DB2DAF">
        <w:rPr>
          <w:rFonts w:ascii="Arial" w:hAnsi="Arial" w:cs="Arial"/>
          <w:sz w:val="22"/>
          <w:szCs w:val="22"/>
        </w:rPr>
        <w:t>1</w:t>
      </w:r>
      <w:r w:rsidRPr="00F46B8E">
        <w:rPr>
          <w:rFonts w:ascii="Arial" w:hAnsi="Arial" w:cs="Arial"/>
          <w:sz w:val="22"/>
          <w:szCs w:val="22"/>
        </w:rPr>
        <w:t>.       Godina LXI</w:t>
      </w:r>
    </w:p>
    <w:p w14:paraId="0E096FC1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1B1107F2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Dubrovnik,  </w:t>
      </w:r>
      <w:r>
        <w:rPr>
          <w:rFonts w:ascii="Arial" w:hAnsi="Arial" w:cs="Arial"/>
          <w:sz w:val="22"/>
          <w:szCs w:val="22"/>
        </w:rPr>
        <w:t>7</w:t>
      </w:r>
      <w:r w:rsidRPr="00F46B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svibnja</w:t>
      </w:r>
      <w:r w:rsidRPr="00F46B8E">
        <w:rPr>
          <w:rFonts w:ascii="Arial" w:hAnsi="Arial" w:cs="Arial"/>
          <w:sz w:val="22"/>
          <w:szCs w:val="22"/>
        </w:rPr>
        <w:t xml:space="preserve"> 2024.                                 od stranice  </w:t>
      </w:r>
    </w:p>
    <w:p w14:paraId="776A97AB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496345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4D723A7D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Sadržaj       </w:t>
      </w:r>
    </w:p>
    <w:p w14:paraId="323AA0E2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0E3ABEEB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7EBAF56A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6565DE9D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101A17A9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14:paraId="540A7414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013FA42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09748B6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B2DA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bookmarkStart w:id="0" w:name="_Hlk165627747"/>
      <w:r w:rsidRPr="00E56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Zaključak o usvajanju </w:t>
      </w:r>
      <w:bookmarkEnd w:id="0"/>
      <w:r w:rsidR="00DB2DAF" w:rsidRPr="00605E36">
        <w:rPr>
          <w:rFonts w:ascii="Arial" w:hAnsi="Arial" w:cs="Arial"/>
          <w:sz w:val="22"/>
          <w:szCs w:val="22"/>
        </w:rPr>
        <w:t>Akcijsk</w:t>
      </w:r>
      <w:r w:rsidR="00DB2DAF">
        <w:rPr>
          <w:rFonts w:ascii="Arial" w:hAnsi="Arial" w:cs="Arial"/>
          <w:sz w:val="22"/>
          <w:szCs w:val="22"/>
        </w:rPr>
        <w:t>og</w:t>
      </w:r>
      <w:r w:rsidR="00DB2DAF" w:rsidRPr="00605E36">
        <w:rPr>
          <w:rFonts w:ascii="Arial" w:hAnsi="Arial" w:cs="Arial"/>
          <w:sz w:val="22"/>
          <w:szCs w:val="22"/>
        </w:rPr>
        <w:t xml:space="preserve"> plan</w:t>
      </w:r>
      <w:r w:rsidR="00DB2DAF">
        <w:rPr>
          <w:rFonts w:ascii="Arial" w:hAnsi="Arial" w:cs="Arial"/>
          <w:sz w:val="22"/>
          <w:szCs w:val="22"/>
        </w:rPr>
        <w:t>a</w:t>
      </w:r>
      <w:r w:rsidR="00DB2DAF" w:rsidRPr="00605E36">
        <w:rPr>
          <w:rFonts w:ascii="Arial" w:hAnsi="Arial" w:cs="Arial"/>
          <w:sz w:val="22"/>
          <w:szCs w:val="22"/>
        </w:rPr>
        <w:t xml:space="preserve"> energetski održivog razvitka i prilagodbe klimatskim promjenama (SECAP) Grada Dubrovnika</w:t>
      </w:r>
    </w:p>
    <w:p w14:paraId="57147E3A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83B5D6C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287BD6B9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1E92C8F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595F2A03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2DB9A8B" w14:textId="77777777" w:rsidR="00E56F34" w:rsidRPr="00E56F34" w:rsidRDefault="00E56F34" w:rsidP="00E56F34">
      <w:pPr>
        <w:rPr>
          <w:rFonts w:ascii="Arial" w:hAnsi="Arial" w:cs="Arial"/>
          <w:b/>
          <w:sz w:val="22"/>
          <w:szCs w:val="22"/>
        </w:rPr>
      </w:pPr>
      <w:r w:rsidRPr="00E56F34">
        <w:rPr>
          <w:rFonts w:ascii="Arial" w:hAnsi="Arial" w:cs="Arial"/>
          <w:b/>
          <w:sz w:val="22"/>
          <w:szCs w:val="22"/>
        </w:rPr>
        <w:t>GRADSKO VIJEĆE</w:t>
      </w:r>
    </w:p>
    <w:p w14:paraId="2DC49E1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6AF198CB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17F85AD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2438274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194771B6" w14:textId="77777777" w:rsidR="00E56F34" w:rsidRPr="00E56F34" w:rsidRDefault="00DB2DAF" w:rsidP="00E56F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</w:t>
      </w:r>
    </w:p>
    <w:p w14:paraId="64E21F51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1D85C3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74567222" w14:textId="77777777" w:rsidR="001D725B" w:rsidRPr="00645A15" w:rsidRDefault="001D725B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3657F7C" w14:textId="77777777" w:rsidR="00645A15" w:rsidRPr="00645A15" w:rsidRDefault="00645A15" w:rsidP="00645A15">
      <w:pPr>
        <w:suppressAutoHyphens/>
        <w:autoSpaceDN w:val="0"/>
        <w:spacing w:line="24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Na temelju članka 38. stavak 5. Zakona o sustavu strateškog planiranja i upravljanja razvojem Republike Hrvatske </w:t>
      </w:r>
      <w:bookmarkStart w:id="1" w:name="_Hlk158035255"/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(„Narodne novine“, broj 123/17, 151/22), </w:t>
      </w:r>
      <w:bookmarkEnd w:id="1"/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članka 7. stavak 2. Uredbe o smjernicama za izradu akata strateškog planiranja od nacionalnog značaja i od značaja za jedinice lokalne i područne (regionalne) samouprave („Narodne novine“, broj 37/23), članka 35 Zakona o lokalnoj i područnoj (regionalnoj) samoupravi („Narodne novine“, broj 33/01, 60/01, 129/05, 109/07, 125/08, 36/09, 36/09, 150/11, 144/12, 19/13, 137/15, 123/17, 98/19, 144/20) i članka 39. Statuta Grada Dubrovnika („Službeni glasnik Grada Dubrovnika“, broj 2/21), </w:t>
      </w:r>
      <w:r w:rsidRPr="00645A15">
        <w:rPr>
          <w:rFonts w:ascii="Arial" w:hAnsi="Arial" w:cs="Arial"/>
          <w:sz w:val="22"/>
          <w:szCs w:val="22"/>
        </w:rPr>
        <w:t>Gradsko vijeće Grada Dubrovnika na 31. sjednici, održanoj 7. svibnja 2024., donijelo je</w:t>
      </w:r>
    </w:p>
    <w:p w14:paraId="57D878B5" w14:textId="77777777" w:rsidR="00645A15" w:rsidRPr="00645A15" w:rsidRDefault="00645A15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69BAE98" w14:textId="77777777" w:rsidR="00645A15" w:rsidRPr="00645A15" w:rsidRDefault="00645A15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D85B3D8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5A15">
        <w:rPr>
          <w:rFonts w:ascii="Arial" w:eastAsia="Calibri" w:hAnsi="Arial" w:cs="Arial"/>
          <w:b/>
          <w:bCs/>
          <w:sz w:val="22"/>
          <w:szCs w:val="22"/>
          <w:lang w:eastAsia="en-US"/>
        </w:rPr>
        <w:t>Z A K LJ U Č A K</w:t>
      </w:r>
    </w:p>
    <w:p w14:paraId="4D5128E7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D9B120A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10FE799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Članak 1. </w:t>
      </w:r>
    </w:p>
    <w:p w14:paraId="5A348384" w14:textId="77777777" w:rsidR="00645A15" w:rsidRPr="00645A15" w:rsidRDefault="00645A15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2BA63BDE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23537B95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Usvaja se „</w:t>
      </w:r>
      <w:r w:rsidR="00DB2DAF" w:rsidRPr="00605E36">
        <w:rPr>
          <w:rFonts w:ascii="Arial" w:hAnsi="Arial" w:cs="Arial"/>
          <w:sz w:val="22"/>
          <w:szCs w:val="22"/>
        </w:rPr>
        <w:t>Akcijsk</w:t>
      </w:r>
      <w:r w:rsidR="00DB2DAF">
        <w:rPr>
          <w:rFonts w:ascii="Arial" w:hAnsi="Arial" w:cs="Arial"/>
          <w:sz w:val="22"/>
          <w:szCs w:val="22"/>
        </w:rPr>
        <w:t>i</w:t>
      </w:r>
      <w:r w:rsidR="00DB2DAF" w:rsidRPr="00605E36">
        <w:rPr>
          <w:rFonts w:ascii="Arial" w:hAnsi="Arial" w:cs="Arial"/>
          <w:sz w:val="22"/>
          <w:szCs w:val="22"/>
        </w:rPr>
        <w:t xml:space="preserve"> plan energetski održivog razvitka i prilagodbe klimatskim promjenama (SECAP) Grada Dubrovnika</w:t>
      </w:r>
      <w:r w:rsidRPr="00C12C59">
        <w:rPr>
          <w:rFonts w:ascii="Arial" w:eastAsia="Calibri" w:hAnsi="Arial" w:cs="Arial"/>
          <w:sz w:val="22"/>
          <w:szCs w:val="22"/>
          <w:lang w:eastAsia="en-US"/>
        </w:rPr>
        <w:t>“.</w:t>
      </w:r>
    </w:p>
    <w:p w14:paraId="54B8C4FD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F6A1126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320C695" w14:textId="77777777" w:rsidR="00C12C59" w:rsidRPr="00C12C59" w:rsidRDefault="00C12C59" w:rsidP="00C12C5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Članak 2.</w:t>
      </w:r>
    </w:p>
    <w:p w14:paraId="0B6F0B90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E1B4717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Tekst „</w:t>
      </w:r>
      <w:r w:rsidR="00DB2DAF" w:rsidRPr="00605E36">
        <w:rPr>
          <w:rFonts w:ascii="Arial" w:hAnsi="Arial" w:cs="Arial"/>
          <w:sz w:val="22"/>
          <w:szCs w:val="22"/>
        </w:rPr>
        <w:t>Akcijsk</w:t>
      </w:r>
      <w:r w:rsidR="00DB2DAF">
        <w:rPr>
          <w:rFonts w:ascii="Arial" w:hAnsi="Arial" w:cs="Arial"/>
          <w:sz w:val="22"/>
          <w:szCs w:val="22"/>
        </w:rPr>
        <w:t>og</w:t>
      </w:r>
      <w:r w:rsidR="00DB2DAF" w:rsidRPr="00605E36">
        <w:rPr>
          <w:rFonts w:ascii="Arial" w:hAnsi="Arial" w:cs="Arial"/>
          <w:sz w:val="22"/>
          <w:szCs w:val="22"/>
        </w:rPr>
        <w:t xml:space="preserve"> plan</w:t>
      </w:r>
      <w:r w:rsidR="00DB2DAF">
        <w:rPr>
          <w:rFonts w:ascii="Arial" w:hAnsi="Arial" w:cs="Arial"/>
          <w:sz w:val="22"/>
          <w:szCs w:val="22"/>
        </w:rPr>
        <w:t>a</w:t>
      </w:r>
      <w:r w:rsidR="00DB2DAF" w:rsidRPr="00605E36">
        <w:rPr>
          <w:rFonts w:ascii="Arial" w:hAnsi="Arial" w:cs="Arial"/>
          <w:sz w:val="22"/>
          <w:szCs w:val="22"/>
        </w:rPr>
        <w:t xml:space="preserve"> energetski održivog razvitka i prilagodbe klimatskim promjenama (SECAP) Grada Dubrovnika</w:t>
      </w:r>
      <w:r w:rsidRPr="00C12C59">
        <w:rPr>
          <w:rFonts w:ascii="Arial" w:eastAsia="Calibri" w:hAnsi="Arial" w:cs="Arial"/>
          <w:sz w:val="22"/>
          <w:szCs w:val="22"/>
          <w:lang w:eastAsia="en-US"/>
        </w:rPr>
        <w:t xml:space="preserve">“ čini sastavni dio ovog Zaključka. </w:t>
      </w:r>
    </w:p>
    <w:p w14:paraId="3783048A" w14:textId="77777777" w:rsidR="00C12C59" w:rsidRPr="00C12C59" w:rsidRDefault="00C12C59" w:rsidP="00C12C59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851EB0A" w14:textId="77777777" w:rsidR="00C12C59" w:rsidRPr="00C12C59" w:rsidRDefault="00C12C59" w:rsidP="00C12C59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9B2AE5B" w14:textId="77777777" w:rsidR="00C12C59" w:rsidRPr="00C12C59" w:rsidRDefault="00C12C59" w:rsidP="00C12C5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 xml:space="preserve">Članak 3. </w:t>
      </w:r>
    </w:p>
    <w:p w14:paraId="16D7BD17" w14:textId="77777777" w:rsidR="00C12C59" w:rsidRPr="00C12C59" w:rsidRDefault="00C12C59" w:rsidP="00C12C59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D7DE1A3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Ovaj zaključak stupa na snagu osmog dana od dana objave u „Službenom glasniku Grada Dubrovnika“.</w:t>
      </w:r>
    </w:p>
    <w:p w14:paraId="11461298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484405BE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749D3086" w14:textId="77777777" w:rsidR="001D725B" w:rsidRPr="00645A15" w:rsidRDefault="001D725B" w:rsidP="001D725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KLASA: 406-01/23-02/116</w:t>
      </w:r>
    </w:p>
    <w:p w14:paraId="4D5B711A" w14:textId="77777777" w:rsidR="001D725B" w:rsidRPr="00645A15" w:rsidRDefault="001D725B" w:rsidP="001D725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URBROJ: 2117-1-09-24-10</w:t>
      </w:r>
    </w:p>
    <w:p w14:paraId="480EC5FD" w14:textId="77777777" w:rsidR="001D725B" w:rsidRPr="00645A15" w:rsidRDefault="001D725B" w:rsidP="001D725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 xml:space="preserve">Dubrovnik, 7. svibnja 2024.  </w:t>
      </w:r>
    </w:p>
    <w:p w14:paraId="79CE690D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7EA1185F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0530F013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4176AA3F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06E0636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17F0F87F" w14:textId="77777777" w:rsidR="003D48C5" w:rsidRPr="00F46B8E" w:rsidRDefault="003D48C5" w:rsidP="00E56F34">
      <w:pPr>
        <w:rPr>
          <w:rFonts w:ascii="Arial" w:hAnsi="Arial" w:cs="Arial"/>
          <w:sz w:val="22"/>
          <w:szCs w:val="22"/>
        </w:rPr>
      </w:pPr>
    </w:p>
    <w:p w14:paraId="1279E06E" w14:textId="77777777" w:rsidR="00E56F34" w:rsidRDefault="00E56F34" w:rsidP="00E56F34"/>
    <w:p w14:paraId="68A3951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669B9398" w14:textId="77777777" w:rsidR="004A3554" w:rsidRDefault="004A3554"/>
    <w:sectPr w:rsidR="004A3554" w:rsidSect="001D725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C16"/>
    <w:multiLevelType w:val="hybridMultilevel"/>
    <w:tmpl w:val="4512217A"/>
    <w:lvl w:ilvl="0" w:tplc="64C66B6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3137D"/>
    <w:multiLevelType w:val="hybridMultilevel"/>
    <w:tmpl w:val="E8D61E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5868">
    <w:abstractNumId w:val="0"/>
  </w:num>
  <w:num w:numId="2" w16cid:durableId="1703817762">
    <w:abstractNumId w:val="2"/>
  </w:num>
  <w:num w:numId="3" w16cid:durableId="115325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4"/>
    <w:rsid w:val="0016225B"/>
    <w:rsid w:val="001655FB"/>
    <w:rsid w:val="001D725B"/>
    <w:rsid w:val="002A1F56"/>
    <w:rsid w:val="003D48C5"/>
    <w:rsid w:val="004A3554"/>
    <w:rsid w:val="00645A15"/>
    <w:rsid w:val="00B83F6A"/>
    <w:rsid w:val="00C12C59"/>
    <w:rsid w:val="00DB2DAF"/>
    <w:rsid w:val="00E56F34"/>
    <w:rsid w:val="00E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8A0"/>
  <w15:chartTrackingRefBased/>
  <w15:docId w15:val="{09C60D49-DBE0-4085-AE7C-46CF7AC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2A1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Petar Ipšić</cp:lastModifiedBy>
  <cp:revision>2</cp:revision>
  <cp:lastPrinted>2024-05-08T08:11:00Z</cp:lastPrinted>
  <dcterms:created xsi:type="dcterms:W3CDTF">2024-05-13T06:20:00Z</dcterms:created>
  <dcterms:modified xsi:type="dcterms:W3CDTF">2024-05-13T06:20:00Z</dcterms:modified>
</cp:coreProperties>
</file>