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1D9" w:rsidRPr="00B227E7" w:rsidRDefault="006001D9" w:rsidP="006001D9">
      <w:pPr>
        <w:rPr>
          <w:rFonts w:ascii="Arial" w:hAnsi="Arial" w:cs="Arial"/>
          <w:sz w:val="22"/>
          <w:szCs w:val="22"/>
        </w:rPr>
      </w:pPr>
      <w:r w:rsidRPr="00B227E7">
        <w:rPr>
          <w:rFonts w:ascii="Arial" w:hAnsi="Arial" w:cs="Arial"/>
          <w:sz w:val="22"/>
          <w:szCs w:val="22"/>
        </w:rPr>
        <w:t>SLUŽBENI GLASNIK GRADA DUBROVNIKA</w:t>
      </w:r>
    </w:p>
    <w:p w:rsidR="006001D9" w:rsidRPr="00B227E7" w:rsidRDefault="006001D9" w:rsidP="006001D9">
      <w:pPr>
        <w:rPr>
          <w:rFonts w:ascii="Arial" w:hAnsi="Arial" w:cs="Arial"/>
          <w:sz w:val="22"/>
          <w:szCs w:val="22"/>
        </w:rPr>
      </w:pPr>
    </w:p>
    <w:p w:rsidR="006001D9" w:rsidRPr="00B227E7" w:rsidRDefault="006001D9" w:rsidP="006001D9">
      <w:pPr>
        <w:rPr>
          <w:rFonts w:ascii="Arial" w:hAnsi="Arial" w:cs="Arial"/>
          <w:sz w:val="22"/>
          <w:szCs w:val="22"/>
        </w:rPr>
      </w:pPr>
      <w:r w:rsidRPr="00B227E7">
        <w:rPr>
          <w:rFonts w:ascii="Arial" w:hAnsi="Arial" w:cs="Arial"/>
          <w:sz w:val="22"/>
          <w:szCs w:val="22"/>
        </w:rPr>
        <w:t>Broj 1</w:t>
      </w:r>
      <w:r>
        <w:rPr>
          <w:rFonts w:ascii="Arial" w:hAnsi="Arial" w:cs="Arial"/>
          <w:sz w:val="22"/>
          <w:szCs w:val="22"/>
        </w:rPr>
        <w:t>9</w:t>
      </w:r>
      <w:r w:rsidRPr="00B227E7">
        <w:rPr>
          <w:rFonts w:ascii="Arial" w:hAnsi="Arial" w:cs="Arial"/>
          <w:sz w:val="22"/>
          <w:szCs w:val="22"/>
        </w:rPr>
        <w:t>.       Godina LXI</w:t>
      </w:r>
    </w:p>
    <w:p w:rsidR="006001D9" w:rsidRPr="00B227E7" w:rsidRDefault="006001D9" w:rsidP="006001D9">
      <w:pPr>
        <w:rPr>
          <w:rFonts w:ascii="Arial" w:hAnsi="Arial" w:cs="Arial"/>
          <w:sz w:val="22"/>
          <w:szCs w:val="22"/>
        </w:rPr>
      </w:pPr>
    </w:p>
    <w:p w:rsidR="006001D9" w:rsidRPr="00B227E7" w:rsidRDefault="006001D9" w:rsidP="006001D9">
      <w:pPr>
        <w:rPr>
          <w:rFonts w:ascii="Arial" w:hAnsi="Arial" w:cs="Arial"/>
          <w:sz w:val="22"/>
          <w:szCs w:val="22"/>
        </w:rPr>
      </w:pPr>
      <w:r w:rsidRPr="00B227E7">
        <w:rPr>
          <w:rFonts w:ascii="Arial" w:hAnsi="Arial" w:cs="Arial"/>
          <w:sz w:val="22"/>
          <w:szCs w:val="22"/>
        </w:rPr>
        <w:t xml:space="preserve">Dubrovnik,  </w:t>
      </w:r>
      <w:r>
        <w:rPr>
          <w:rFonts w:ascii="Arial" w:hAnsi="Arial" w:cs="Arial"/>
          <w:sz w:val="22"/>
          <w:szCs w:val="22"/>
        </w:rPr>
        <w:t>30</w:t>
      </w:r>
      <w:r w:rsidRPr="00B227E7">
        <w:rPr>
          <w:rFonts w:ascii="Arial" w:hAnsi="Arial" w:cs="Arial"/>
          <w:sz w:val="22"/>
          <w:szCs w:val="22"/>
        </w:rPr>
        <w:t xml:space="preserve">. </w:t>
      </w:r>
      <w:r>
        <w:rPr>
          <w:rFonts w:ascii="Arial" w:hAnsi="Arial" w:cs="Arial"/>
          <w:sz w:val="22"/>
          <w:szCs w:val="22"/>
        </w:rPr>
        <w:t>srpnja</w:t>
      </w:r>
      <w:r w:rsidRPr="00B227E7">
        <w:rPr>
          <w:rFonts w:ascii="Arial" w:hAnsi="Arial" w:cs="Arial"/>
          <w:sz w:val="22"/>
          <w:szCs w:val="22"/>
        </w:rPr>
        <w:t xml:space="preserve"> 2024.                                 od stranice  </w:t>
      </w:r>
    </w:p>
    <w:p w:rsidR="006001D9" w:rsidRPr="00B227E7" w:rsidRDefault="006001D9" w:rsidP="006001D9">
      <w:pPr>
        <w:rPr>
          <w:rFonts w:ascii="Arial" w:hAnsi="Arial" w:cs="Arial"/>
          <w:sz w:val="22"/>
          <w:szCs w:val="22"/>
        </w:rPr>
      </w:pPr>
      <w:r w:rsidRPr="00B227E7">
        <w:rPr>
          <w:rFonts w:ascii="Arial" w:hAnsi="Arial" w:cs="Arial"/>
          <w:sz w:val="22"/>
          <w:szCs w:val="22"/>
        </w:rPr>
        <w:t>_________________________________________________________________________</w:t>
      </w:r>
    </w:p>
    <w:p w:rsidR="006001D9" w:rsidRPr="00B227E7" w:rsidRDefault="006001D9" w:rsidP="006001D9">
      <w:pPr>
        <w:rPr>
          <w:rFonts w:ascii="Arial" w:hAnsi="Arial" w:cs="Arial"/>
          <w:sz w:val="22"/>
          <w:szCs w:val="22"/>
        </w:rPr>
      </w:pPr>
    </w:p>
    <w:p w:rsidR="006001D9" w:rsidRPr="00B227E7" w:rsidRDefault="006001D9" w:rsidP="006001D9">
      <w:pPr>
        <w:rPr>
          <w:rFonts w:ascii="Arial" w:hAnsi="Arial" w:cs="Arial"/>
          <w:sz w:val="22"/>
          <w:szCs w:val="22"/>
        </w:rPr>
      </w:pPr>
      <w:r w:rsidRPr="00B227E7">
        <w:rPr>
          <w:rFonts w:ascii="Arial" w:hAnsi="Arial" w:cs="Arial"/>
          <w:sz w:val="22"/>
          <w:szCs w:val="22"/>
        </w:rPr>
        <w:t xml:space="preserve">Sadržaj    </w:t>
      </w:r>
    </w:p>
    <w:p w:rsidR="006001D9" w:rsidRPr="00B227E7" w:rsidRDefault="006001D9" w:rsidP="006001D9">
      <w:pPr>
        <w:rPr>
          <w:rFonts w:ascii="Arial" w:hAnsi="Arial" w:cs="Arial"/>
          <w:sz w:val="22"/>
          <w:szCs w:val="22"/>
        </w:rPr>
      </w:pP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p>
    <w:p w:rsidR="006001D9" w:rsidRPr="00B227E7" w:rsidRDefault="006001D9" w:rsidP="006001D9">
      <w:pPr>
        <w:rPr>
          <w:rFonts w:ascii="Arial" w:hAnsi="Arial" w:cs="Arial"/>
          <w:sz w:val="22"/>
          <w:szCs w:val="22"/>
        </w:rPr>
      </w:pPr>
    </w:p>
    <w:p w:rsidR="006001D9" w:rsidRDefault="006001D9" w:rsidP="006001D9">
      <w:pPr>
        <w:rPr>
          <w:rFonts w:ascii="Arial" w:hAnsi="Arial" w:cs="Arial"/>
          <w:sz w:val="22"/>
          <w:szCs w:val="22"/>
        </w:rPr>
      </w:pPr>
      <w:r w:rsidRPr="00447238">
        <w:rPr>
          <w:rFonts w:ascii="Arial" w:hAnsi="Arial" w:cs="Arial"/>
          <w:sz w:val="22"/>
          <w:szCs w:val="22"/>
        </w:rPr>
        <w:t>GRADSKO VIJEĆE</w:t>
      </w: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r>
        <w:rPr>
          <w:rFonts w:ascii="Arial" w:hAnsi="Arial" w:cs="Arial"/>
          <w:sz w:val="22"/>
          <w:szCs w:val="22"/>
        </w:rPr>
        <w:t>311.</w:t>
      </w:r>
      <w:r w:rsidRPr="006001D9">
        <w:rPr>
          <w:rFonts w:ascii="Arial" w:hAnsi="Arial" w:cs="Arial"/>
          <w:sz w:val="22"/>
          <w:szCs w:val="22"/>
        </w:rPr>
        <w:t xml:space="preserve"> </w:t>
      </w:r>
      <w:r w:rsidR="0088522A">
        <w:rPr>
          <w:rFonts w:ascii="Arial" w:hAnsi="Arial" w:cs="Arial"/>
          <w:sz w:val="22"/>
          <w:szCs w:val="22"/>
        </w:rPr>
        <w:t>O</w:t>
      </w:r>
      <w:r w:rsidRPr="006472FF">
        <w:rPr>
          <w:rFonts w:ascii="Arial" w:hAnsi="Arial" w:cs="Arial"/>
          <w:sz w:val="22"/>
          <w:szCs w:val="22"/>
        </w:rPr>
        <w:t>dluk</w:t>
      </w:r>
      <w:r w:rsidR="0088522A">
        <w:rPr>
          <w:rFonts w:ascii="Arial" w:hAnsi="Arial" w:cs="Arial"/>
          <w:sz w:val="22"/>
          <w:szCs w:val="22"/>
        </w:rPr>
        <w:t>a</w:t>
      </w:r>
      <w:r w:rsidRPr="006472FF">
        <w:rPr>
          <w:rFonts w:ascii="Arial" w:hAnsi="Arial" w:cs="Arial"/>
          <w:sz w:val="22"/>
          <w:szCs w:val="22"/>
        </w:rPr>
        <w:t xml:space="preserve"> o donošenju Urbanističkog plana uređenja naselja Suđurađ</w:t>
      </w: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r>
        <w:rPr>
          <w:rFonts w:ascii="Arial" w:hAnsi="Arial" w:cs="Arial"/>
          <w:sz w:val="22"/>
          <w:szCs w:val="22"/>
        </w:rPr>
        <w:t>312.</w:t>
      </w:r>
      <w:r w:rsidRPr="006001D9">
        <w:rPr>
          <w:rFonts w:ascii="Arial" w:hAnsi="Arial" w:cs="Arial"/>
          <w:sz w:val="22"/>
          <w:szCs w:val="22"/>
        </w:rPr>
        <w:t xml:space="preserve"> </w:t>
      </w:r>
      <w:r w:rsidR="0088522A">
        <w:rPr>
          <w:rFonts w:ascii="Arial" w:hAnsi="Arial" w:cs="Arial"/>
          <w:sz w:val="22"/>
          <w:szCs w:val="22"/>
        </w:rPr>
        <w:t>O</w:t>
      </w:r>
      <w:r w:rsidRPr="00C81684">
        <w:rPr>
          <w:rFonts w:ascii="Arial" w:hAnsi="Arial" w:cs="Arial"/>
          <w:sz w:val="22"/>
          <w:szCs w:val="22"/>
        </w:rPr>
        <w:t>dluk</w:t>
      </w:r>
      <w:r w:rsidR="0088522A">
        <w:rPr>
          <w:rFonts w:ascii="Arial" w:hAnsi="Arial" w:cs="Arial"/>
          <w:sz w:val="22"/>
          <w:szCs w:val="22"/>
        </w:rPr>
        <w:t>a</w:t>
      </w:r>
      <w:r w:rsidRPr="00C81684">
        <w:rPr>
          <w:rFonts w:ascii="Arial" w:hAnsi="Arial" w:cs="Arial"/>
          <w:sz w:val="22"/>
          <w:szCs w:val="22"/>
        </w:rPr>
        <w:t xml:space="preserve"> o izmjenama i dopunama Odluke o donošenju Detaljnog plana uređenja „Gorica sjever</w:t>
      </w:r>
      <w:r>
        <w:rPr>
          <w:rFonts w:ascii="Arial" w:hAnsi="Arial" w:cs="Arial"/>
          <w:sz w:val="22"/>
          <w:szCs w:val="22"/>
        </w:rPr>
        <w:t>“</w:t>
      </w: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r>
        <w:rPr>
          <w:rFonts w:ascii="Arial" w:hAnsi="Arial" w:cs="Arial"/>
          <w:sz w:val="22"/>
          <w:szCs w:val="22"/>
        </w:rPr>
        <w:t>313.</w:t>
      </w:r>
      <w:r>
        <w:rPr>
          <w:rFonts w:ascii="Arial" w:eastAsia="SimSun" w:hAnsi="Arial" w:cs="Arial"/>
          <w:kern w:val="1"/>
          <w:sz w:val="22"/>
          <w:szCs w:val="22"/>
          <w:lang w:eastAsia="hi-IN" w:bidi="hi-IN"/>
        </w:rPr>
        <w:t xml:space="preserve"> Odluka </w:t>
      </w:r>
      <w:r w:rsidRPr="00C76E33">
        <w:rPr>
          <w:rFonts w:ascii="Arial" w:eastAsia="SimSun" w:hAnsi="Arial" w:cs="Arial"/>
          <w:kern w:val="1"/>
          <w:sz w:val="22"/>
          <w:szCs w:val="22"/>
          <w:lang w:eastAsia="hi-IN" w:bidi="hi-IN"/>
        </w:rPr>
        <w:t>o davanju suglasnosti trgovačkom društvu U</w:t>
      </w:r>
      <w:r>
        <w:rPr>
          <w:rFonts w:ascii="Arial" w:eastAsia="SimSun" w:hAnsi="Arial" w:cs="Arial"/>
          <w:kern w:val="1"/>
          <w:sz w:val="22"/>
          <w:szCs w:val="22"/>
          <w:lang w:eastAsia="hi-IN" w:bidi="hi-IN"/>
        </w:rPr>
        <w:t xml:space="preserve">TD </w:t>
      </w:r>
      <w:r w:rsidRPr="00C76E33">
        <w:rPr>
          <w:rFonts w:ascii="Arial" w:eastAsia="SimSun" w:hAnsi="Arial" w:cs="Arial"/>
          <w:kern w:val="1"/>
          <w:sz w:val="22"/>
          <w:szCs w:val="22"/>
          <w:lang w:eastAsia="hi-IN" w:bidi="hi-IN"/>
        </w:rPr>
        <w:t>R</w:t>
      </w:r>
      <w:r>
        <w:rPr>
          <w:rFonts w:ascii="Arial" w:eastAsia="SimSun" w:hAnsi="Arial" w:cs="Arial"/>
          <w:kern w:val="1"/>
          <w:sz w:val="22"/>
          <w:szCs w:val="22"/>
          <w:lang w:eastAsia="hi-IN" w:bidi="hi-IN"/>
        </w:rPr>
        <w:t xml:space="preserve">agusa </w:t>
      </w:r>
      <w:r w:rsidRPr="00C76E33">
        <w:rPr>
          <w:rFonts w:ascii="Arial" w:eastAsia="SimSun" w:hAnsi="Arial" w:cs="Arial"/>
          <w:kern w:val="1"/>
          <w:sz w:val="22"/>
          <w:szCs w:val="22"/>
          <w:lang w:eastAsia="hi-IN" w:bidi="hi-IN"/>
        </w:rPr>
        <w:t>d.d. na statusnu promjenu pripajanj</w:t>
      </w:r>
      <w:r>
        <w:rPr>
          <w:rFonts w:ascii="Arial" w:eastAsia="SimSun" w:hAnsi="Arial" w:cs="Arial"/>
          <w:kern w:val="1"/>
          <w:sz w:val="22"/>
          <w:szCs w:val="22"/>
          <w:lang w:eastAsia="hi-IN" w:bidi="hi-IN"/>
        </w:rPr>
        <w:t>a</w:t>
      </w:r>
      <w:r w:rsidRPr="00C76E33">
        <w:rPr>
          <w:rFonts w:ascii="Arial" w:eastAsia="SimSun" w:hAnsi="Arial" w:cs="Arial"/>
          <w:kern w:val="1"/>
          <w:sz w:val="22"/>
          <w:szCs w:val="22"/>
          <w:lang w:eastAsia="hi-IN" w:bidi="hi-IN"/>
        </w:rPr>
        <w:t xml:space="preserve"> trgovačkog društva TUP d.d. trgovačkom dr</w:t>
      </w:r>
      <w:r>
        <w:rPr>
          <w:rFonts w:ascii="Arial" w:eastAsia="SimSun" w:hAnsi="Arial" w:cs="Arial"/>
          <w:kern w:val="1"/>
          <w:sz w:val="22"/>
          <w:szCs w:val="22"/>
          <w:lang w:eastAsia="hi-IN" w:bidi="hi-IN"/>
        </w:rPr>
        <w:t xml:space="preserve">uštvu UTD </w:t>
      </w:r>
      <w:r w:rsidRPr="00C76E33">
        <w:rPr>
          <w:rFonts w:ascii="Arial" w:eastAsia="SimSun" w:hAnsi="Arial" w:cs="Arial"/>
          <w:kern w:val="1"/>
          <w:sz w:val="22"/>
          <w:szCs w:val="22"/>
          <w:lang w:eastAsia="hi-IN" w:bidi="hi-IN"/>
        </w:rPr>
        <w:t>R</w:t>
      </w:r>
      <w:r>
        <w:rPr>
          <w:rFonts w:ascii="Arial" w:eastAsia="SimSun" w:hAnsi="Arial" w:cs="Arial"/>
          <w:kern w:val="1"/>
          <w:sz w:val="22"/>
          <w:szCs w:val="22"/>
          <w:lang w:eastAsia="hi-IN" w:bidi="hi-IN"/>
        </w:rPr>
        <w:t>agusa</w:t>
      </w:r>
      <w:r w:rsidRPr="00C76E33">
        <w:rPr>
          <w:rFonts w:ascii="Arial" w:eastAsia="SimSun" w:hAnsi="Arial" w:cs="Arial"/>
          <w:kern w:val="1"/>
          <w:sz w:val="22"/>
          <w:szCs w:val="22"/>
          <w:lang w:eastAsia="hi-IN" w:bidi="hi-IN"/>
        </w:rPr>
        <w:t xml:space="preserve"> d.d</w:t>
      </w:r>
      <w:r>
        <w:rPr>
          <w:rFonts w:ascii="Arial" w:eastAsia="SimSun" w:hAnsi="Arial" w:cs="Arial"/>
          <w:kern w:val="1"/>
          <w:sz w:val="22"/>
          <w:szCs w:val="22"/>
          <w:lang w:eastAsia="hi-IN" w:bidi="hi-IN"/>
        </w:rPr>
        <w:t>.</w:t>
      </w: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r>
        <w:rPr>
          <w:rFonts w:ascii="Arial" w:hAnsi="Arial" w:cs="Arial"/>
          <w:sz w:val="22"/>
          <w:szCs w:val="22"/>
        </w:rPr>
        <w:t>314.</w:t>
      </w:r>
      <w:r w:rsidRPr="006001D9">
        <w:rPr>
          <w:rFonts w:ascii="Arial" w:hAnsi="Arial" w:cs="Arial"/>
          <w:sz w:val="22"/>
          <w:szCs w:val="22"/>
        </w:rPr>
        <w:t xml:space="preserve"> </w:t>
      </w:r>
      <w:r w:rsidR="0088522A">
        <w:rPr>
          <w:rFonts w:ascii="Arial" w:hAnsi="Arial" w:cs="Arial"/>
          <w:sz w:val="22"/>
          <w:szCs w:val="22"/>
        </w:rPr>
        <w:t>O</w:t>
      </w:r>
      <w:r w:rsidRPr="007323FE">
        <w:rPr>
          <w:rFonts w:ascii="Arial" w:hAnsi="Arial" w:cs="Arial"/>
          <w:sz w:val="22"/>
          <w:szCs w:val="22"/>
        </w:rPr>
        <w:t>dluk</w:t>
      </w:r>
      <w:r w:rsidR="0088522A">
        <w:rPr>
          <w:rFonts w:ascii="Arial" w:hAnsi="Arial" w:cs="Arial"/>
          <w:sz w:val="22"/>
          <w:szCs w:val="22"/>
        </w:rPr>
        <w:t>a</w:t>
      </w:r>
      <w:r w:rsidRPr="007323FE">
        <w:rPr>
          <w:rFonts w:ascii="Arial" w:hAnsi="Arial" w:cs="Arial"/>
          <w:sz w:val="22"/>
          <w:szCs w:val="22"/>
        </w:rPr>
        <w:t xml:space="preserve"> o izmjenama i dopunama Odluke o ustrojstvu gradske uprave Grada Dubrovnika</w:t>
      </w: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r>
        <w:rPr>
          <w:rFonts w:ascii="Arial" w:hAnsi="Arial" w:cs="Arial"/>
          <w:sz w:val="22"/>
          <w:szCs w:val="22"/>
        </w:rPr>
        <w:t>315.</w:t>
      </w:r>
      <w:r w:rsidRPr="006001D9">
        <w:rPr>
          <w:rFonts w:ascii="Arial" w:hAnsi="Arial" w:cs="Arial"/>
          <w:sz w:val="22"/>
          <w:szCs w:val="22"/>
        </w:rPr>
        <w:t xml:space="preserve"> </w:t>
      </w:r>
      <w:r w:rsidR="0088522A">
        <w:rPr>
          <w:rFonts w:ascii="Arial" w:hAnsi="Arial" w:cs="Arial"/>
          <w:sz w:val="22"/>
          <w:szCs w:val="22"/>
        </w:rPr>
        <w:t>O</w:t>
      </w:r>
      <w:r w:rsidRPr="007323FE">
        <w:rPr>
          <w:rFonts w:ascii="Arial" w:hAnsi="Arial" w:cs="Arial"/>
          <w:sz w:val="22"/>
          <w:szCs w:val="22"/>
        </w:rPr>
        <w:t>dluk</w:t>
      </w:r>
      <w:r w:rsidR="0088522A">
        <w:rPr>
          <w:rFonts w:ascii="Arial" w:hAnsi="Arial" w:cs="Arial"/>
          <w:sz w:val="22"/>
          <w:szCs w:val="22"/>
        </w:rPr>
        <w:t>a</w:t>
      </w:r>
      <w:r w:rsidRPr="007323FE">
        <w:rPr>
          <w:rFonts w:ascii="Arial" w:hAnsi="Arial" w:cs="Arial"/>
          <w:sz w:val="22"/>
          <w:szCs w:val="22"/>
        </w:rPr>
        <w:t xml:space="preserve"> o izmjenama Odluke o plaći i drugim pravima gradonačelnika i zamjenika gradonačelnika iz radnog odnosa</w:t>
      </w: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r>
        <w:rPr>
          <w:rFonts w:ascii="Arial" w:hAnsi="Arial" w:cs="Arial"/>
          <w:sz w:val="22"/>
          <w:szCs w:val="22"/>
        </w:rPr>
        <w:t>316.</w:t>
      </w:r>
      <w:r w:rsidRPr="006001D9">
        <w:rPr>
          <w:rFonts w:ascii="Arial" w:hAnsi="Arial" w:cs="Arial"/>
          <w:sz w:val="22"/>
          <w:szCs w:val="22"/>
        </w:rPr>
        <w:t xml:space="preserve"> </w:t>
      </w:r>
      <w:r w:rsidR="0088522A">
        <w:rPr>
          <w:rFonts w:ascii="Arial" w:hAnsi="Arial" w:cs="Arial"/>
          <w:sz w:val="22"/>
          <w:szCs w:val="22"/>
        </w:rPr>
        <w:t>O</w:t>
      </w:r>
      <w:r w:rsidRPr="00D32A11">
        <w:rPr>
          <w:rFonts w:ascii="Arial" w:hAnsi="Arial" w:cs="Arial"/>
          <w:sz w:val="22"/>
          <w:szCs w:val="22"/>
        </w:rPr>
        <w:t>dluk</w:t>
      </w:r>
      <w:r w:rsidR="0088522A">
        <w:rPr>
          <w:rFonts w:ascii="Arial" w:hAnsi="Arial" w:cs="Arial"/>
          <w:sz w:val="22"/>
          <w:szCs w:val="22"/>
        </w:rPr>
        <w:t>a</w:t>
      </w:r>
      <w:r w:rsidRPr="00D32A11">
        <w:rPr>
          <w:rFonts w:ascii="Arial" w:hAnsi="Arial" w:cs="Arial"/>
          <w:sz w:val="22"/>
          <w:szCs w:val="22"/>
        </w:rPr>
        <w:t xml:space="preserve"> o izmjeni Odluke o sufinanciranju i subvencioniranju privatnih dječjih vrtića i djelatnosti dadilja na području Grada Dubrovnika</w:t>
      </w: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r>
        <w:rPr>
          <w:rFonts w:ascii="Arial" w:hAnsi="Arial" w:cs="Arial"/>
          <w:sz w:val="22"/>
          <w:szCs w:val="22"/>
        </w:rPr>
        <w:t xml:space="preserve">317. </w:t>
      </w:r>
      <w:r w:rsidR="0088522A">
        <w:rPr>
          <w:rFonts w:ascii="Arial" w:hAnsi="Arial" w:cs="Arial"/>
          <w:sz w:val="22"/>
          <w:szCs w:val="22"/>
        </w:rPr>
        <w:t>Z</w:t>
      </w:r>
      <w:r w:rsidRPr="00C76E33">
        <w:rPr>
          <w:rFonts w:ascii="Arial" w:hAnsi="Arial" w:cs="Arial"/>
          <w:sz w:val="22"/>
          <w:szCs w:val="22"/>
        </w:rPr>
        <w:t>aključ</w:t>
      </w:r>
      <w:r w:rsidR="0088522A">
        <w:rPr>
          <w:rFonts w:ascii="Arial" w:hAnsi="Arial" w:cs="Arial"/>
          <w:sz w:val="22"/>
          <w:szCs w:val="22"/>
        </w:rPr>
        <w:t>a</w:t>
      </w:r>
      <w:r w:rsidRPr="00C76E33">
        <w:rPr>
          <w:rFonts w:ascii="Arial" w:hAnsi="Arial" w:cs="Arial"/>
          <w:sz w:val="22"/>
          <w:szCs w:val="22"/>
        </w:rPr>
        <w:t>k o davanju suglasnosti na tekst Aneksa 1. Ugovora o kreditu između društva UTD Ragusa d.d. i ERSTE&amp;STEIRRMARKISCHE BANK d.d</w:t>
      </w:r>
      <w:r>
        <w:rPr>
          <w:rFonts w:ascii="Arial" w:hAnsi="Arial" w:cs="Arial"/>
          <w:sz w:val="22"/>
          <w:szCs w:val="22"/>
        </w:rPr>
        <w:t>.</w:t>
      </w: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r>
        <w:rPr>
          <w:rFonts w:ascii="Arial" w:hAnsi="Arial" w:cs="Arial"/>
          <w:sz w:val="22"/>
          <w:szCs w:val="22"/>
        </w:rPr>
        <w:t>318.</w:t>
      </w:r>
      <w:r w:rsidRPr="006001D9">
        <w:rPr>
          <w:rFonts w:ascii="Arial" w:hAnsi="Arial" w:cs="Arial"/>
          <w:sz w:val="22"/>
          <w:szCs w:val="22"/>
        </w:rPr>
        <w:t xml:space="preserve"> </w:t>
      </w:r>
      <w:r w:rsidR="0088522A">
        <w:rPr>
          <w:rFonts w:ascii="Arial" w:hAnsi="Arial" w:cs="Arial"/>
          <w:sz w:val="22"/>
          <w:szCs w:val="22"/>
        </w:rPr>
        <w:t>R</w:t>
      </w:r>
      <w:r w:rsidRPr="00C81684">
        <w:rPr>
          <w:rFonts w:ascii="Arial" w:hAnsi="Arial" w:cs="Arial"/>
          <w:sz w:val="22"/>
          <w:szCs w:val="22"/>
        </w:rPr>
        <w:t>ješenj</w:t>
      </w:r>
      <w:r w:rsidR="0088522A">
        <w:rPr>
          <w:rFonts w:ascii="Arial" w:hAnsi="Arial" w:cs="Arial"/>
          <w:sz w:val="22"/>
          <w:szCs w:val="22"/>
        </w:rPr>
        <w:t>e</w:t>
      </w:r>
      <w:r w:rsidRPr="00C81684">
        <w:rPr>
          <w:rFonts w:ascii="Arial" w:hAnsi="Arial" w:cs="Arial"/>
          <w:sz w:val="22"/>
          <w:szCs w:val="22"/>
        </w:rPr>
        <w:t xml:space="preserve"> o razrješenju vršiteljice dužnosti ravnatelja Javne ustanove Rezervat Lokrum</w:t>
      </w: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r>
        <w:rPr>
          <w:rFonts w:ascii="Arial" w:hAnsi="Arial" w:cs="Arial"/>
          <w:sz w:val="22"/>
          <w:szCs w:val="22"/>
        </w:rPr>
        <w:t>319.</w:t>
      </w:r>
      <w:r w:rsidRPr="006001D9">
        <w:rPr>
          <w:rFonts w:ascii="Arial" w:hAnsi="Arial" w:cs="Arial"/>
          <w:sz w:val="22"/>
          <w:szCs w:val="22"/>
        </w:rPr>
        <w:t xml:space="preserve"> </w:t>
      </w:r>
      <w:r w:rsidR="0088522A">
        <w:rPr>
          <w:rFonts w:ascii="Arial" w:hAnsi="Arial" w:cs="Arial"/>
          <w:sz w:val="22"/>
          <w:szCs w:val="22"/>
        </w:rPr>
        <w:t>R</w:t>
      </w:r>
      <w:r w:rsidRPr="00C81684">
        <w:rPr>
          <w:rFonts w:ascii="Arial" w:hAnsi="Arial" w:cs="Arial"/>
          <w:sz w:val="22"/>
          <w:szCs w:val="22"/>
        </w:rPr>
        <w:t>ješenj</w:t>
      </w:r>
      <w:r w:rsidR="0088522A">
        <w:rPr>
          <w:rFonts w:ascii="Arial" w:hAnsi="Arial" w:cs="Arial"/>
          <w:sz w:val="22"/>
          <w:szCs w:val="22"/>
        </w:rPr>
        <w:t>e</w:t>
      </w:r>
      <w:r w:rsidRPr="00C81684">
        <w:rPr>
          <w:rFonts w:ascii="Arial" w:hAnsi="Arial" w:cs="Arial"/>
          <w:sz w:val="22"/>
          <w:szCs w:val="22"/>
        </w:rPr>
        <w:t xml:space="preserve"> o imenovanju vršitelja dužnosti ravnatelja Javne ustanove Rezervat Lokrum</w:t>
      </w: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p>
    <w:p w:rsidR="006001D9" w:rsidRPr="00447238" w:rsidRDefault="006001D9" w:rsidP="006001D9">
      <w:pPr>
        <w:rPr>
          <w:rFonts w:ascii="Arial" w:hAnsi="Arial" w:cs="Arial"/>
          <w:sz w:val="22"/>
          <w:szCs w:val="22"/>
        </w:rPr>
      </w:pPr>
      <w:r w:rsidRPr="00447238">
        <w:rPr>
          <w:rFonts w:ascii="Arial" w:hAnsi="Arial" w:cs="Arial"/>
          <w:sz w:val="22"/>
          <w:szCs w:val="22"/>
        </w:rPr>
        <w:t>GRADONAČELNIK</w:t>
      </w: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r>
        <w:rPr>
          <w:rFonts w:ascii="Arial" w:hAnsi="Arial" w:cs="Arial"/>
          <w:sz w:val="22"/>
          <w:szCs w:val="22"/>
        </w:rPr>
        <w:t>320.</w:t>
      </w:r>
      <w:r w:rsidR="00CB74B9" w:rsidRPr="00CB74B9">
        <w:rPr>
          <w:rFonts w:ascii="Arial" w:hAnsi="Arial" w:cs="Arial"/>
          <w:sz w:val="22"/>
          <w:szCs w:val="22"/>
        </w:rPr>
        <w:t xml:space="preserve"> </w:t>
      </w:r>
      <w:r w:rsidR="00CB74B9">
        <w:rPr>
          <w:rFonts w:ascii="Arial" w:hAnsi="Arial" w:cs="Arial"/>
          <w:sz w:val="22"/>
          <w:szCs w:val="22"/>
        </w:rPr>
        <w:t>Rješenje o ispravku Rješenja o imenovanju vršiteljice dužnosti ravnatelja Javne ustanove Dubrovački muzeji</w:t>
      </w: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r>
        <w:rPr>
          <w:rFonts w:ascii="Arial" w:hAnsi="Arial" w:cs="Arial"/>
          <w:sz w:val="22"/>
          <w:szCs w:val="22"/>
        </w:rPr>
        <w:t>321.</w:t>
      </w:r>
      <w:r w:rsidR="00CB74B9">
        <w:rPr>
          <w:rFonts w:ascii="Arial" w:hAnsi="Arial" w:cs="Arial"/>
          <w:sz w:val="22"/>
          <w:szCs w:val="22"/>
        </w:rPr>
        <w:t xml:space="preserve"> Odluka o razrješenju i imenovanju člana Kazališnog vijeća Gradskog kazališta Marina Držića</w:t>
      </w:r>
    </w:p>
    <w:p w:rsidR="006001D9" w:rsidRDefault="006001D9" w:rsidP="006001D9">
      <w:pPr>
        <w:rPr>
          <w:rFonts w:ascii="Arial" w:hAnsi="Arial" w:cs="Arial"/>
          <w:sz w:val="22"/>
          <w:szCs w:val="22"/>
        </w:rPr>
      </w:pPr>
    </w:p>
    <w:p w:rsidR="006001D9" w:rsidRPr="00CB74B9" w:rsidRDefault="006001D9" w:rsidP="006001D9">
      <w:pPr>
        <w:rPr>
          <w:rFonts w:ascii="Arial" w:hAnsi="Arial" w:cs="Arial"/>
          <w:sz w:val="22"/>
          <w:szCs w:val="22"/>
        </w:rPr>
      </w:pPr>
      <w:r w:rsidRPr="00CB74B9">
        <w:rPr>
          <w:rFonts w:ascii="Arial" w:hAnsi="Arial" w:cs="Arial"/>
          <w:sz w:val="22"/>
          <w:szCs w:val="22"/>
        </w:rPr>
        <w:t>322.</w:t>
      </w:r>
      <w:r w:rsidR="00CB74B9" w:rsidRPr="00CB74B9">
        <w:rPr>
          <w:rFonts w:ascii="Arial" w:eastAsia="Calibri" w:hAnsi="Arial" w:cs="Arial"/>
          <w:sz w:val="22"/>
          <w:szCs w:val="22"/>
          <w:lang w:eastAsia="ar-SA"/>
        </w:rPr>
        <w:t xml:space="preserve"> Pravilnik</w:t>
      </w:r>
      <w:r w:rsidR="00CB74B9">
        <w:rPr>
          <w:rFonts w:ascii="Arial" w:eastAsia="Calibri" w:hAnsi="Arial" w:cs="Arial"/>
          <w:sz w:val="22"/>
          <w:szCs w:val="22"/>
          <w:lang w:eastAsia="ar-SA"/>
        </w:rPr>
        <w:t xml:space="preserve"> o izmjenama i dopunama Pravilnika</w:t>
      </w:r>
      <w:r w:rsidR="00CB74B9" w:rsidRPr="00CB74B9">
        <w:rPr>
          <w:rFonts w:ascii="Arial" w:eastAsia="Calibri" w:hAnsi="Arial" w:cs="Arial"/>
          <w:sz w:val="22"/>
          <w:szCs w:val="22"/>
          <w:lang w:eastAsia="ar-SA"/>
        </w:rPr>
        <w:t xml:space="preserve"> o unutarnjem redu gradske uprave Grada Dubrovnika</w:t>
      </w:r>
    </w:p>
    <w:p w:rsidR="006001D9" w:rsidRDefault="006001D9" w:rsidP="006001D9">
      <w:pPr>
        <w:rPr>
          <w:rFonts w:ascii="Arial" w:hAnsi="Arial" w:cs="Arial"/>
          <w:sz w:val="22"/>
          <w:szCs w:val="22"/>
        </w:rPr>
      </w:pPr>
    </w:p>
    <w:p w:rsidR="006001D9" w:rsidRDefault="006001D9" w:rsidP="006001D9">
      <w:pPr>
        <w:rPr>
          <w:rFonts w:ascii="Arial" w:hAnsi="Arial" w:cs="Arial"/>
          <w:sz w:val="22"/>
          <w:szCs w:val="22"/>
        </w:rPr>
      </w:pPr>
    </w:p>
    <w:p w:rsidR="00CB74B9" w:rsidRPr="00447238" w:rsidRDefault="00CB74B9" w:rsidP="00CB74B9">
      <w:pPr>
        <w:rPr>
          <w:rFonts w:ascii="Arial" w:hAnsi="Arial" w:cs="Arial"/>
          <w:sz w:val="22"/>
          <w:szCs w:val="22"/>
        </w:rPr>
      </w:pPr>
    </w:p>
    <w:p w:rsidR="00CB74B9" w:rsidRPr="00447238" w:rsidRDefault="00CB74B9" w:rsidP="00CB74B9">
      <w:pPr>
        <w:rPr>
          <w:rFonts w:ascii="Arial" w:hAnsi="Arial" w:cs="Arial"/>
          <w:b/>
          <w:sz w:val="22"/>
          <w:szCs w:val="22"/>
        </w:rPr>
      </w:pPr>
      <w:r w:rsidRPr="00447238">
        <w:rPr>
          <w:rFonts w:ascii="Arial" w:hAnsi="Arial" w:cs="Arial"/>
          <w:b/>
          <w:sz w:val="22"/>
          <w:szCs w:val="22"/>
        </w:rPr>
        <w:t>GRADSKO VIJEĆE</w:t>
      </w:r>
    </w:p>
    <w:p w:rsidR="00CB74B9" w:rsidRPr="00447238" w:rsidRDefault="00CB74B9" w:rsidP="00CB74B9">
      <w:pPr>
        <w:rPr>
          <w:rFonts w:ascii="Arial" w:hAnsi="Arial" w:cs="Arial"/>
          <w:sz w:val="22"/>
          <w:szCs w:val="22"/>
        </w:rPr>
      </w:pPr>
    </w:p>
    <w:p w:rsidR="00CB74B9" w:rsidRPr="00447238" w:rsidRDefault="00CB74B9" w:rsidP="00CB74B9">
      <w:pPr>
        <w:rPr>
          <w:rFonts w:ascii="Arial" w:hAnsi="Arial" w:cs="Arial"/>
          <w:sz w:val="22"/>
          <w:szCs w:val="22"/>
        </w:rPr>
      </w:pPr>
    </w:p>
    <w:p w:rsidR="00CB74B9" w:rsidRPr="00447238" w:rsidRDefault="00CB74B9" w:rsidP="00CB74B9">
      <w:pPr>
        <w:rPr>
          <w:rFonts w:ascii="Arial" w:hAnsi="Arial" w:cs="Arial"/>
          <w:sz w:val="22"/>
          <w:szCs w:val="22"/>
        </w:rPr>
      </w:pPr>
    </w:p>
    <w:p w:rsidR="00CB74B9" w:rsidRPr="00447238" w:rsidRDefault="00CB74B9" w:rsidP="00CB74B9">
      <w:pPr>
        <w:rPr>
          <w:rFonts w:ascii="Arial" w:hAnsi="Arial" w:cs="Arial"/>
          <w:sz w:val="22"/>
          <w:szCs w:val="22"/>
        </w:rPr>
      </w:pPr>
    </w:p>
    <w:p w:rsidR="00CB74B9" w:rsidRPr="00447238" w:rsidRDefault="00CB74B9" w:rsidP="00CB74B9">
      <w:pPr>
        <w:rPr>
          <w:rFonts w:ascii="Arial" w:hAnsi="Arial" w:cs="Arial"/>
          <w:b/>
          <w:sz w:val="22"/>
          <w:szCs w:val="22"/>
        </w:rPr>
      </w:pPr>
      <w:r>
        <w:rPr>
          <w:rFonts w:ascii="Arial" w:hAnsi="Arial" w:cs="Arial"/>
          <w:b/>
          <w:sz w:val="22"/>
          <w:szCs w:val="22"/>
        </w:rPr>
        <w:t>311</w:t>
      </w:r>
    </w:p>
    <w:p w:rsidR="00CB74B9" w:rsidRDefault="00CB74B9" w:rsidP="00CB74B9">
      <w:pPr>
        <w:rPr>
          <w:rFonts w:ascii="Arial" w:hAnsi="Arial" w:cs="Arial"/>
          <w:sz w:val="22"/>
          <w:szCs w:val="22"/>
        </w:rPr>
      </w:pPr>
    </w:p>
    <w:p w:rsidR="0088522A" w:rsidRDefault="0088522A" w:rsidP="00CB74B9">
      <w:pPr>
        <w:rPr>
          <w:rFonts w:ascii="Arial" w:hAnsi="Arial" w:cs="Arial"/>
          <w:sz w:val="22"/>
          <w:szCs w:val="22"/>
        </w:rPr>
      </w:pPr>
    </w:p>
    <w:p w:rsidR="0088522A" w:rsidRPr="0088522A" w:rsidRDefault="0088522A" w:rsidP="0088522A">
      <w:pPr>
        <w:jc w:val="both"/>
        <w:rPr>
          <w:rFonts w:ascii="Arial" w:eastAsia="SimSun" w:hAnsi="Arial" w:cs="Arial"/>
          <w:sz w:val="22"/>
          <w:szCs w:val="22"/>
          <w:lang w:eastAsia="zh-TW"/>
        </w:rPr>
      </w:pPr>
      <w:r w:rsidRPr="0088522A">
        <w:rPr>
          <w:rFonts w:ascii="Arial" w:eastAsia="SimSun" w:hAnsi="Arial" w:cs="Arial"/>
          <w:sz w:val="22"/>
          <w:szCs w:val="22"/>
          <w:lang w:eastAsia="zh-TW"/>
        </w:rPr>
        <w:t>Na temelju članka 109. Zakona o prostornom uređenju („Narodne novine“, broj 153/13, 65/17, 114/18, 39/19, 98/19, 67/23) i članka 39. Statuta Grada Dubrovnika („Službeni glasnik Grada Dubrovnika“, broj 2/21), Gradsko vijeće Grada Dubrovnika na 34. sjednici, održanoj 29. srpnja 2024., donijelo je</w:t>
      </w:r>
    </w:p>
    <w:p w:rsidR="0088522A" w:rsidRPr="0088522A" w:rsidRDefault="0088522A" w:rsidP="0088522A">
      <w:pPr>
        <w:jc w:val="both"/>
        <w:rPr>
          <w:rFonts w:ascii="Arial" w:eastAsia="SimSun" w:hAnsi="Arial" w:cs="Arial"/>
          <w:sz w:val="22"/>
          <w:szCs w:val="22"/>
          <w:lang w:eastAsia="zh-TW"/>
        </w:rPr>
      </w:pPr>
    </w:p>
    <w:p w:rsidR="0088522A" w:rsidRPr="0088522A" w:rsidRDefault="0088522A" w:rsidP="0088522A">
      <w:pPr>
        <w:jc w:val="both"/>
        <w:rPr>
          <w:rFonts w:ascii="Arial" w:eastAsia="SimSun" w:hAnsi="Arial" w:cs="Arial"/>
          <w:sz w:val="22"/>
          <w:szCs w:val="22"/>
          <w:highlight w:val="yellow"/>
          <w:lang w:eastAsia="zh-TW"/>
        </w:rPr>
      </w:pPr>
    </w:p>
    <w:p w:rsidR="0088522A" w:rsidRPr="0088522A" w:rsidRDefault="0088522A" w:rsidP="0088522A">
      <w:pPr>
        <w:jc w:val="center"/>
        <w:rPr>
          <w:rFonts w:ascii="Arial" w:eastAsia="SimSun" w:hAnsi="Arial" w:cs="Arial"/>
          <w:b/>
          <w:sz w:val="22"/>
          <w:szCs w:val="22"/>
          <w:lang w:eastAsia="zh-TW"/>
        </w:rPr>
      </w:pPr>
      <w:r w:rsidRPr="0088522A">
        <w:rPr>
          <w:rFonts w:ascii="Arial" w:eastAsia="SimSun" w:hAnsi="Arial" w:cs="Arial"/>
          <w:b/>
          <w:sz w:val="22"/>
          <w:szCs w:val="22"/>
          <w:lang w:eastAsia="zh-TW"/>
        </w:rPr>
        <w:t>ODLUKU O DONOŠENJU</w:t>
      </w:r>
    </w:p>
    <w:p w:rsidR="0088522A" w:rsidRPr="0088522A" w:rsidRDefault="0088522A" w:rsidP="0088522A">
      <w:pPr>
        <w:jc w:val="center"/>
        <w:rPr>
          <w:rFonts w:ascii="Arial" w:eastAsia="SimSun" w:hAnsi="Arial" w:cs="Arial"/>
          <w:b/>
          <w:sz w:val="22"/>
          <w:szCs w:val="22"/>
          <w:lang w:eastAsia="zh-TW"/>
        </w:rPr>
      </w:pPr>
      <w:r w:rsidRPr="0088522A">
        <w:rPr>
          <w:rFonts w:ascii="Arial" w:eastAsia="SimSun" w:hAnsi="Arial" w:cs="Arial"/>
          <w:b/>
          <w:sz w:val="22"/>
          <w:szCs w:val="22"/>
          <w:lang w:eastAsia="zh-TW"/>
        </w:rPr>
        <w:t>URBANISTIČKOG PLANA UREĐENJA NASELJA SUĐURAĐ</w:t>
      </w:r>
    </w:p>
    <w:p w:rsidR="0088522A" w:rsidRPr="0088522A" w:rsidRDefault="0088522A" w:rsidP="0088522A">
      <w:pPr>
        <w:jc w:val="both"/>
        <w:rPr>
          <w:rFonts w:ascii="Arial" w:eastAsia="SimSun" w:hAnsi="Arial" w:cs="Arial"/>
          <w:b/>
          <w:sz w:val="22"/>
          <w:szCs w:val="22"/>
          <w:lang w:eastAsia="zh-TW"/>
        </w:rPr>
      </w:pPr>
    </w:p>
    <w:p w:rsidR="0088522A" w:rsidRPr="0088522A" w:rsidRDefault="0088522A" w:rsidP="0088522A">
      <w:pPr>
        <w:jc w:val="both"/>
        <w:rPr>
          <w:rFonts w:ascii="Arial" w:eastAsia="SimSun" w:hAnsi="Arial" w:cs="Arial"/>
          <w:b/>
          <w:sz w:val="22"/>
          <w:szCs w:val="22"/>
          <w:lang w:eastAsia="zh-TW"/>
        </w:rPr>
      </w:pPr>
    </w:p>
    <w:p w:rsidR="0088522A" w:rsidRPr="0088522A" w:rsidRDefault="0088522A" w:rsidP="0088522A">
      <w:pPr>
        <w:jc w:val="both"/>
        <w:rPr>
          <w:rFonts w:ascii="Arial" w:eastAsia="SimSun" w:hAnsi="Arial" w:cs="Arial"/>
          <w:b/>
          <w:sz w:val="22"/>
          <w:szCs w:val="22"/>
          <w:lang w:eastAsia="zh-TW"/>
        </w:rPr>
      </w:pPr>
    </w:p>
    <w:p w:rsidR="0088522A" w:rsidRPr="0088522A" w:rsidRDefault="0088522A" w:rsidP="0088522A">
      <w:pPr>
        <w:jc w:val="both"/>
        <w:rPr>
          <w:rFonts w:ascii="Arial" w:eastAsia="SimSun" w:hAnsi="Arial" w:cs="Arial"/>
          <w:b/>
          <w:sz w:val="22"/>
          <w:szCs w:val="22"/>
          <w:lang w:eastAsia="zh-TW"/>
        </w:rPr>
      </w:pPr>
      <w:r w:rsidRPr="0088522A">
        <w:rPr>
          <w:rFonts w:ascii="Arial" w:eastAsia="SimSun" w:hAnsi="Arial" w:cs="Arial"/>
          <w:b/>
          <w:sz w:val="22"/>
          <w:szCs w:val="22"/>
          <w:lang w:eastAsia="zh-TW"/>
        </w:rPr>
        <w:t>I. OPĆE ODREDBE</w:t>
      </w:r>
      <w:r w:rsidRPr="0088522A">
        <w:rPr>
          <w:rFonts w:ascii="Arial" w:eastAsia="SimSun" w:hAnsi="Arial" w:cs="Arial"/>
          <w:b/>
          <w:sz w:val="22"/>
          <w:szCs w:val="22"/>
          <w:lang w:eastAsia="zh-TW"/>
        </w:rPr>
        <w:tab/>
      </w:r>
    </w:p>
    <w:p w:rsidR="0088522A" w:rsidRPr="0088522A" w:rsidRDefault="0088522A" w:rsidP="00B25C26">
      <w:pPr>
        <w:numPr>
          <w:ilvl w:val="0"/>
          <w:numId w:val="128"/>
        </w:numPr>
        <w:jc w:val="center"/>
        <w:rPr>
          <w:rFonts w:ascii="Arial" w:eastAsia="SimSun" w:hAnsi="Arial" w:cs="Arial"/>
          <w:sz w:val="22"/>
          <w:szCs w:val="22"/>
          <w:lang w:eastAsia="zh-TW"/>
        </w:rPr>
      </w:pPr>
    </w:p>
    <w:p w:rsidR="0088522A" w:rsidRPr="0088522A" w:rsidRDefault="0088522A" w:rsidP="0088522A">
      <w:pPr>
        <w:ind w:left="360"/>
        <w:jc w:val="both"/>
        <w:rPr>
          <w:rFonts w:ascii="Arial" w:eastAsia="SimSun" w:hAnsi="Arial" w:cs="Arial"/>
          <w:i/>
          <w:sz w:val="22"/>
          <w:szCs w:val="22"/>
          <w:lang w:eastAsia="zh-TW"/>
        </w:rPr>
      </w:pPr>
    </w:p>
    <w:p w:rsidR="0088522A" w:rsidRPr="0088522A" w:rsidRDefault="0088522A" w:rsidP="00B25C26">
      <w:pPr>
        <w:numPr>
          <w:ilvl w:val="0"/>
          <w:numId w:val="129"/>
        </w:numPr>
        <w:jc w:val="both"/>
        <w:rPr>
          <w:rFonts w:ascii="Arial" w:eastAsia="SimSun" w:hAnsi="Arial" w:cs="Arial"/>
          <w:i/>
          <w:sz w:val="22"/>
          <w:szCs w:val="22"/>
          <w:lang w:eastAsia="zh-TW"/>
        </w:rPr>
      </w:pPr>
      <w:r w:rsidRPr="0088522A">
        <w:rPr>
          <w:rFonts w:ascii="Arial" w:eastAsia="SimSun" w:hAnsi="Arial" w:cs="Arial"/>
          <w:sz w:val="22"/>
          <w:szCs w:val="22"/>
          <w:lang w:eastAsia="zh-TW"/>
        </w:rPr>
        <w:t xml:space="preserve">Donosi se </w:t>
      </w:r>
      <w:r w:rsidRPr="0088522A">
        <w:rPr>
          <w:rFonts w:ascii="Arial" w:eastAsia="SimSun" w:hAnsi="Arial" w:cs="Arial"/>
          <w:i/>
          <w:sz w:val="22"/>
          <w:szCs w:val="22"/>
          <w:lang w:eastAsia="zh-TW"/>
        </w:rPr>
        <w:t>Urbanistički plan uređenja naselja Suđurađ.</w:t>
      </w:r>
    </w:p>
    <w:p w:rsidR="0088522A" w:rsidRPr="0088522A" w:rsidRDefault="0088522A" w:rsidP="00B25C26">
      <w:pPr>
        <w:numPr>
          <w:ilvl w:val="0"/>
          <w:numId w:val="129"/>
        </w:numPr>
        <w:jc w:val="both"/>
        <w:rPr>
          <w:rFonts w:ascii="Arial" w:eastAsia="SimSun" w:hAnsi="Arial" w:cs="Arial"/>
          <w:sz w:val="22"/>
          <w:szCs w:val="22"/>
          <w:lang w:eastAsia="zh-TW"/>
        </w:rPr>
      </w:pPr>
      <w:r w:rsidRPr="0088522A">
        <w:rPr>
          <w:rFonts w:ascii="Arial" w:eastAsia="SimSun" w:hAnsi="Arial" w:cs="Arial"/>
          <w:sz w:val="22"/>
          <w:szCs w:val="22"/>
          <w:lang w:eastAsia="zh-TW"/>
        </w:rPr>
        <w:t xml:space="preserve">Izrađivač </w:t>
      </w:r>
      <w:r w:rsidRPr="0088522A">
        <w:rPr>
          <w:rFonts w:ascii="Arial" w:eastAsia="SimSun" w:hAnsi="Arial" w:cs="Arial"/>
          <w:i/>
          <w:sz w:val="22"/>
          <w:szCs w:val="22"/>
          <w:lang w:eastAsia="zh-TW"/>
        </w:rPr>
        <w:t xml:space="preserve">Urbanističkog plana uređenja naselja Suđurađ </w:t>
      </w:r>
      <w:r w:rsidRPr="0088522A">
        <w:rPr>
          <w:rFonts w:ascii="Arial" w:eastAsia="SimSun" w:hAnsi="Arial" w:cs="Arial"/>
          <w:sz w:val="22"/>
          <w:szCs w:val="22"/>
          <w:lang w:eastAsia="zh-TW"/>
        </w:rPr>
        <w:t xml:space="preserve">je Urbanizam Dubrovnik d.o.o. iz Dubrovnika, Vukovarska 8/II, u koordinaciji sa nositeljem izrade Gradom Dubrovnikom. </w:t>
      </w:r>
    </w:p>
    <w:p w:rsidR="0088522A" w:rsidRPr="0088522A" w:rsidRDefault="0088522A" w:rsidP="0088522A">
      <w:pPr>
        <w:jc w:val="both"/>
        <w:rPr>
          <w:rFonts w:ascii="Arial" w:eastAsia="SimSun" w:hAnsi="Arial" w:cs="Arial"/>
          <w:sz w:val="22"/>
          <w:szCs w:val="22"/>
          <w:lang w:eastAsia="zh-TW"/>
        </w:rPr>
      </w:pPr>
    </w:p>
    <w:p w:rsidR="0088522A" w:rsidRPr="0088522A" w:rsidRDefault="0088522A" w:rsidP="0088522A">
      <w:pPr>
        <w:jc w:val="both"/>
        <w:rPr>
          <w:rFonts w:ascii="Arial" w:eastAsia="SimSun" w:hAnsi="Arial" w:cs="Arial"/>
          <w:sz w:val="22"/>
          <w:szCs w:val="22"/>
          <w:lang w:eastAsia="zh-TW"/>
        </w:rPr>
      </w:pPr>
    </w:p>
    <w:p w:rsidR="0088522A" w:rsidRPr="0088522A" w:rsidRDefault="0088522A" w:rsidP="00B25C26">
      <w:pPr>
        <w:numPr>
          <w:ilvl w:val="0"/>
          <w:numId w:val="128"/>
        </w:numPr>
        <w:jc w:val="center"/>
        <w:rPr>
          <w:rFonts w:ascii="Arial" w:eastAsia="SimSun" w:hAnsi="Arial" w:cs="Arial"/>
          <w:sz w:val="22"/>
          <w:szCs w:val="22"/>
          <w:lang w:eastAsia="zh-TW"/>
        </w:rPr>
      </w:pPr>
    </w:p>
    <w:p w:rsidR="0088522A" w:rsidRPr="0088522A" w:rsidRDefault="0088522A" w:rsidP="0088522A">
      <w:pPr>
        <w:rPr>
          <w:rFonts w:ascii="Arial" w:eastAsia="SimSun" w:hAnsi="Arial" w:cs="Arial"/>
          <w:i/>
          <w:sz w:val="22"/>
          <w:szCs w:val="22"/>
          <w:lang w:eastAsia="zh-TW"/>
        </w:rPr>
      </w:pPr>
    </w:p>
    <w:p w:rsidR="0088522A" w:rsidRPr="0088522A" w:rsidRDefault="0088522A" w:rsidP="0088522A">
      <w:pPr>
        <w:rPr>
          <w:rFonts w:ascii="Arial" w:eastAsia="SimSun" w:hAnsi="Arial" w:cs="Arial"/>
          <w:sz w:val="22"/>
          <w:szCs w:val="22"/>
          <w:lang w:eastAsia="zh-TW"/>
        </w:rPr>
      </w:pPr>
      <w:r w:rsidRPr="0088522A">
        <w:rPr>
          <w:rFonts w:ascii="Arial" w:eastAsia="SimSun" w:hAnsi="Arial" w:cs="Arial"/>
          <w:i/>
          <w:sz w:val="22"/>
          <w:szCs w:val="22"/>
          <w:lang w:eastAsia="zh-TW"/>
        </w:rPr>
        <w:t xml:space="preserve">Urbanistički plan uređenja naselja Suđurađ </w:t>
      </w:r>
      <w:r w:rsidRPr="0088522A">
        <w:rPr>
          <w:rFonts w:ascii="Arial" w:eastAsia="SimSun" w:hAnsi="Arial" w:cs="Arial"/>
          <w:sz w:val="22"/>
          <w:szCs w:val="22"/>
          <w:lang w:eastAsia="zh-TW"/>
        </w:rPr>
        <w:t>(u daljnjem tekstu: Plan) sastavni je dio ove Odluke, a sastoji se od tekstualnog i grafičkog dijela te obveznih priloga.</w:t>
      </w:r>
    </w:p>
    <w:p w:rsidR="0088522A" w:rsidRPr="0088522A" w:rsidRDefault="0088522A" w:rsidP="0088522A">
      <w:pPr>
        <w:ind w:left="360"/>
        <w:jc w:val="both"/>
        <w:rPr>
          <w:rFonts w:ascii="Arial" w:eastAsia="SimSun" w:hAnsi="Arial" w:cs="Arial"/>
          <w:sz w:val="22"/>
          <w:szCs w:val="22"/>
          <w:lang w:eastAsia="zh-TW"/>
        </w:rPr>
      </w:pPr>
    </w:p>
    <w:p w:rsidR="0088522A" w:rsidRPr="0088522A" w:rsidRDefault="0088522A" w:rsidP="0088522A">
      <w:pPr>
        <w:ind w:left="360"/>
        <w:jc w:val="both"/>
        <w:rPr>
          <w:rFonts w:ascii="Arial" w:eastAsia="SimSun" w:hAnsi="Arial" w:cs="Arial"/>
          <w:sz w:val="22"/>
          <w:szCs w:val="22"/>
          <w:lang w:eastAsia="zh-TW"/>
        </w:rPr>
      </w:pPr>
    </w:p>
    <w:p w:rsidR="0088522A" w:rsidRPr="0088522A" w:rsidRDefault="0088522A" w:rsidP="00B25C26">
      <w:pPr>
        <w:numPr>
          <w:ilvl w:val="0"/>
          <w:numId w:val="128"/>
        </w:numPr>
        <w:jc w:val="center"/>
        <w:rPr>
          <w:rFonts w:ascii="Arial" w:eastAsia="SimSun" w:hAnsi="Arial" w:cs="Arial"/>
          <w:sz w:val="22"/>
          <w:szCs w:val="22"/>
          <w:lang w:eastAsia="zh-TW"/>
        </w:rPr>
      </w:pPr>
    </w:p>
    <w:p w:rsidR="0088522A" w:rsidRPr="0088522A" w:rsidRDefault="0088522A" w:rsidP="0088522A">
      <w:pPr>
        <w:jc w:val="both"/>
        <w:rPr>
          <w:rFonts w:ascii="Arial" w:eastAsia="SimSun" w:hAnsi="Arial" w:cs="Arial"/>
          <w:sz w:val="22"/>
          <w:szCs w:val="22"/>
          <w:lang w:eastAsia="zh-TW"/>
        </w:rPr>
      </w:pPr>
    </w:p>
    <w:p w:rsidR="0088522A" w:rsidRPr="0088522A" w:rsidRDefault="0088522A" w:rsidP="0088522A">
      <w:pPr>
        <w:jc w:val="both"/>
        <w:rPr>
          <w:rFonts w:ascii="Arial" w:eastAsia="SimSun" w:hAnsi="Arial" w:cs="Arial"/>
          <w:sz w:val="22"/>
          <w:szCs w:val="22"/>
          <w:lang w:eastAsia="zh-TW"/>
        </w:rPr>
      </w:pPr>
      <w:r w:rsidRPr="0088522A">
        <w:rPr>
          <w:rFonts w:ascii="Arial" w:eastAsia="SimSun" w:hAnsi="Arial" w:cs="Arial"/>
          <w:sz w:val="22"/>
          <w:szCs w:val="22"/>
          <w:lang w:eastAsia="zh-TW"/>
        </w:rPr>
        <w:t>Elaborat Plana sadrži sljedeće dijelove:</w:t>
      </w:r>
    </w:p>
    <w:p w:rsidR="0088522A" w:rsidRPr="0088522A" w:rsidRDefault="0088522A" w:rsidP="0088522A">
      <w:pPr>
        <w:jc w:val="both"/>
        <w:rPr>
          <w:rFonts w:ascii="Arial" w:eastAsia="SimSun" w:hAnsi="Arial" w:cs="Arial"/>
          <w:sz w:val="22"/>
          <w:szCs w:val="22"/>
          <w:lang w:eastAsia="zh-TW"/>
        </w:rPr>
      </w:pPr>
    </w:p>
    <w:p w:rsidR="0088522A" w:rsidRPr="0088522A" w:rsidRDefault="0088522A" w:rsidP="00B25C26">
      <w:pPr>
        <w:numPr>
          <w:ilvl w:val="0"/>
          <w:numId w:val="126"/>
        </w:numPr>
        <w:jc w:val="both"/>
        <w:rPr>
          <w:rFonts w:ascii="Arial" w:eastAsia="SimSun" w:hAnsi="Arial" w:cs="Arial"/>
          <w:sz w:val="22"/>
          <w:szCs w:val="22"/>
          <w:lang w:eastAsia="zh-TW"/>
        </w:rPr>
      </w:pPr>
      <w:r w:rsidRPr="0088522A">
        <w:rPr>
          <w:rFonts w:ascii="Arial" w:eastAsia="SimSun" w:hAnsi="Arial" w:cs="Arial"/>
          <w:b/>
          <w:sz w:val="22"/>
          <w:szCs w:val="22"/>
          <w:lang w:eastAsia="zh-TW"/>
        </w:rPr>
        <w:t>A  TEKSTUALNI DIO</w:t>
      </w:r>
    </w:p>
    <w:p w:rsidR="0088522A" w:rsidRPr="0088522A" w:rsidRDefault="0088522A" w:rsidP="0088522A">
      <w:pPr>
        <w:ind w:firstLine="708"/>
        <w:jc w:val="both"/>
        <w:rPr>
          <w:rFonts w:ascii="Arial" w:hAnsi="Arial" w:cs="Arial"/>
          <w:sz w:val="22"/>
          <w:szCs w:val="22"/>
          <w:lang w:eastAsia="en-US"/>
        </w:rPr>
      </w:pPr>
      <w:r w:rsidRPr="0088522A">
        <w:rPr>
          <w:rFonts w:ascii="Arial" w:hAnsi="Arial" w:cs="Arial"/>
          <w:sz w:val="22"/>
          <w:szCs w:val="22"/>
          <w:lang w:eastAsia="en-US"/>
        </w:rPr>
        <w:t>I. UVOD</w:t>
      </w:r>
    </w:p>
    <w:p w:rsidR="0088522A" w:rsidRPr="0088522A" w:rsidRDefault="0088522A" w:rsidP="0088522A">
      <w:pPr>
        <w:ind w:firstLine="708"/>
        <w:jc w:val="both"/>
        <w:rPr>
          <w:rFonts w:ascii="Arial" w:hAnsi="Arial" w:cs="Arial"/>
          <w:sz w:val="22"/>
          <w:szCs w:val="22"/>
          <w:lang w:eastAsia="en-US"/>
        </w:rPr>
      </w:pPr>
      <w:r w:rsidRPr="0088522A">
        <w:rPr>
          <w:rFonts w:ascii="Arial" w:hAnsi="Arial" w:cs="Arial"/>
          <w:sz w:val="22"/>
          <w:szCs w:val="22"/>
          <w:lang w:eastAsia="en-US"/>
        </w:rPr>
        <w:t>II. ODREDBE ZA PROVOĐENJE</w:t>
      </w:r>
    </w:p>
    <w:p w:rsidR="0088522A" w:rsidRPr="0088522A" w:rsidRDefault="0088522A" w:rsidP="0088522A">
      <w:pPr>
        <w:jc w:val="both"/>
        <w:rPr>
          <w:rFonts w:ascii="Arial" w:eastAsia="SimSun" w:hAnsi="Arial" w:cs="Arial"/>
          <w:b/>
          <w:sz w:val="22"/>
          <w:szCs w:val="22"/>
          <w:lang w:eastAsia="zh-TW"/>
        </w:rPr>
      </w:pPr>
    </w:p>
    <w:p w:rsidR="0088522A" w:rsidRPr="0088522A" w:rsidRDefault="0088522A" w:rsidP="00B25C26">
      <w:pPr>
        <w:numPr>
          <w:ilvl w:val="0"/>
          <w:numId w:val="126"/>
        </w:numPr>
        <w:jc w:val="both"/>
        <w:rPr>
          <w:rFonts w:ascii="Arial" w:eastAsia="SimSun" w:hAnsi="Arial" w:cs="Arial"/>
          <w:sz w:val="22"/>
          <w:szCs w:val="22"/>
          <w:lang w:eastAsia="zh-TW"/>
        </w:rPr>
      </w:pPr>
      <w:r w:rsidRPr="0088522A">
        <w:rPr>
          <w:rFonts w:ascii="Arial" w:eastAsia="SimSun" w:hAnsi="Arial" w:cs="Arial"/>
          <w:b/>
          <w:sz w:val="22"/>
          <w:szCs w:val="22"/>
          <w:lang w:eastAsia="zh-TW"/>
        </w:rPr>
        <w:t>B GRAFIČKI DIO</w:t>
      </w:r>
    </w:p>
    <w:p w:rsidR="0088522A" w:rsidRPr="0088522A" w:rsidRDefault="0088522A" w:rsidP="00B25C26">
      <w:pPr>
        <w:numPr>
          <w:ilvl w:val="0"/>
          <w:numId w:val="127"/>
        </w:numPr>
        <w:contextualSpacing/>
        <w:jc w:val="both"/>
        <w:rPr>
          <w:rFonts w:ascii="Arial" w:hAnsi="Arial" w:cs="Arial"/>
          <w:sz w:val="22"/>
          <w:szCs w:val="22"/>
          <w:lang w:eastAsia="en-US"/>
        </w:rPr>
      </w:pPr>
      <w:r w:rsidRPr="0088522A">
        <w:rPr>
          <w:rFonts w:ascii="Arial" w:hAnsi="Arial" w:cs="Arial"/>
          <w:sz w:val="22"/>
          <w:szCs w:val="22"/>
          <w:lang w:eastAsia="en-US"/>
        </w:rPr>
        <w:t>KARTOGRAFSKI PRIKAZI:</w:t>
      </w:r>
    </w:p>
    <w:tbl>
      <w:tblPr>
        <w:tblW w:w="0" w:type="auto"/>
        <w:tblInd w:w="421" w:type="dxa"/>
        <w:tblLook w:val="01E0" w:firstRow="1" w:lastRow="1" w:firstColumn="1" w:lastColumn="1" w:noHBand="0" w:noVBand="0"/>
      </w:tblPr>
      <w:tblGrid>
        <w:gridCol w:w="708"/>
        <w:gridCol w:w="6379"/>
        <w:gridCol w:w="889"/>
      </w:tblGrid>
      <w:tr w:rsidR="0088522A" w:rsidRPr="0088522A" w:rsidTr="0088522A">
        <w:trPr>
          <w:trHeight w:val="80"/>
        </w:trPr>
        <w:tc>
          <w:tcPr>
            <w:tcW w:w="708"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1.</w:t>
            </w:r>
          </w:p>
        </w:tc>
        <w:tc>
          <w:tcPr>
            <w:tcW w:w="6379"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Korištenje i namjena površina</w:t>
            </w:r>
          </w:p>
        </w:tc>
        <w:tc>
          <w:tcPr>
            <w:tcW w:w="777" w:type="dxa"/>
            <w:vAlign w:val="center"/>
          </w:tcPr>
          <w:p w:rsidR="0088522A" w:rsidRPr="0088522A" w:rsidRDefault="0088522A" w:rsidP="0088522A">
            <w:pPr>
              <w:jc w:val="center"/>
              <w:rPr>
                <w:rFonts w:ascii="Arial" w:hAnsi="Arial" w:cs="Arial"/>
                <w:sz w:val="22"/>
                <w:szCs w:val="22"/>
                <w:lang w:eastAsia="en-US"/>
              </w:rPr>
            </w:pPr>
            <w:r w:rsidRPr="0088522A">
              <w:rPr>
                <w:rFonts w:ascii="Arial" w:hAnsi="Arial" w:cs="Arial"/>
                <w:sz w:val="22"/>
                <w:szCs w:val="22"/>
                <w:lang w:eastAsia="en-US"/>
              </w:rPr>
              <w:t>1:2000</w:t>
            </w:r>
          </w:p>
        </w:tc>
      </w:tr>
      <w:tr w:rsidR="0088522A" w:rsidRPr="0088522A" w:rsidTr="0088522A">
        <w:trPr>
          <w:trHeight w:val="80"/>
        </w:trPr>
        <w:tc>
          <w:tcPr>
            <w:tcW w:w="708"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2.1.</w:t>
            </w:r>
          </w:p>
        </w:tc>
        <w:tc>
          <w:tcPr>
            <w:tcW w:w="6379"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Prometna, komunalna i infrastrukturna mreža - Promet</w:t>
            </w:r>
          </w:p>
        </w:tc>
        <w:tc>
          <w:tcPr>
            <w:tcW w:w="777" w:type="dxa"/>
            <w:vAlign w:val="center"/>
          </w:tcPr>
          <w:p w:rsidR="0088522A" w:rsidRPr="0088522A" w:rsidRDefault="0088522A" w:rsidP="0088522A">
            <w:pPr>
              <w:jc w:val="center"/>
              <w:rPr>
                <w:rFonts w:ascii="Arial" w:hAnsi="Arial" w:cs="Arial"/>
                <w:sz w:val="22"/>
                <w:szCs w:val="22"/>
                <w:lang w:eastAsia="en-US"/>
              </w:rPr>
            </w:pPr>
            <w:r w:rsidRPr="0088522A">
              <w:rPr>
                <w:rFonts w:ascii="Arial" w:hAnsi="Arial" w:cs="Arial"/>
                <w:sz w:val="22"/>
                <w:szCs w:val="22"/>
                <w:lang w:eastAsia="en-US"/>
              </w:rPr>
              <w:t>1:2000</w:t>
            </w:r>
          </w:p>
        </w:tc>
      </w:tr>
      <w:tr w:rsidR="0088522A" w:rsidRPr="0088522A" w:rsidTr="0088522A">
        <w:trPr>
          <w:trHeight w:val="80"/>
        </w:trPr>
        <w:tc>
          <w:tcPr>
            <w:tcW w:w="708"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2.2.</w:t>
            </w:r>
          </w:p>
        </w:tc>
        <w:tc>
          <w:tcPr>
            <w:tcW w:w="6379"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Prometna, komunalna i infrastrukturna mreža - Elektroenergetika i telekomunikacije</w:t>
            </w:r>
          </w:p>
        </w:tc>
        <w:tc>
          <w:tcPr>
            <w:tcW w:w="777" w:type="dxa"/>
            <w:vAlign w:val="center"/>
          </w:tcPr>
          <w:p w:rsidR="0088522A" w:rsidRPr="0088522A" w:rsidRDefault="0088522A" w:rsidP="0088522A">
            <w:pPr>
              <w:jc w:val="center"/>
              <w:rPr>
                <w:rFonts w:ascii="Arial" w:hAnsi="Arial" w:cs="Arial"/>
                <w:sz w:val="22"/>
                <w:szCs w:val="22"/>
                <w:lang w:eastAsia="en-US"/>
              </w:rPr>
            </w:pPr>
            <w:r w:rsidRPr="0088522A">
              <w:rPr>
                <w:rFonts w:ascii="Arial" w:hAnsi="Arial" w:cs="Arial"/>
                <w:sz w:val="22"/>
                <w:szCs w:val="22"/>
                <w:lang w:eastAsia="en-US"/>
              </w:rPr>
              <w:t>1:2000</w:t>
            </w:r>
          </w:p>
        </w:tc>
      </w:tr>
      <w:tr w:rsidR="0088522A" w:rsidRPr="0088522A" w:rsidTr="0088522A">
        <w:trPr>
          <w:trHeight w:val="80"/>
        </w:trPr>
        <w:tc>
          <w:tcPr>
            <w:tcW w:w="708"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2.3.</w:t>
            </w:r>
          </w:p>
        </w:tc>
        <w:tc>
          <w:tcPr>
            <w:tcW w:w="6379"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Prometna, komunalna i infrastrukturna mreža - Vodoopskrba i odvodnja</w:t>
            </w:r>
          </w:p>
        </w:tc>
        <w:tc>
          <w:tcPr>
            <w:tcW w:w="777" w:type="dxa"/>
            <w:vAlign w:val="center"/>
          </w:tcPr>
          <w:p w:rsidR="0088522A" w:rsidRPr="0088522A" w:rsidRDefault="0088522A" w:rsidP="0088522A">
            <w:pPr>
              <w:jc w:val="center"/>
              <w:rPr>
                <w:rFonts w:ascii="Arial" w:hAnsi="Arial" w:cs="Arial"/>
                <w:sz w:val="22"/>
                <w:szCs w:val="22"/>
                <w:lang w:eastAsia="en-US"/>
              </w:rPr>
            </w:pPr>
            <w:r w:rsidRPr="0088522A">
              <w:rPr>
                <w:rFonts w:ascii="Arial" w:hAnsi="Arial" w:cs="Arial"/>
                <w:sz w:val="22"/>
                <w:szCs w:val="22"/>
                <w:lang w:eastAsia="en-US"/>
              </w:rPr>
              <w:t>1:2000</w:t>
            </w:r>
          </w:p>
        </w:tc>
      </w:tr>
      <w:tr w:rsidR="0088522A" w:rsidRPr="0088522A" w:rsidTr="0088522A">
        <w:trPr>
          <w:trHeight w:val="80"/>
        </w:trPr>
        <w:tc>
          <w:tcPr>
            <w:tcW w:w="708"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3.1.</w:t>
            </w:r>
          </w:p>
        </w:tc>
        <w:tc>
          <w:tcPr>
            <w:tcW w:w="6379"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Uvjeti korištenja, uređenja i zaštite površina - Prirodna i graditeljska baština</w:t>
            </w:r>
          </w:p>
        </w:tc>
        <w:tc>
          <w:tcPr>
            <w:tcW w:w="777" w:type="dxa"/>
            <w:vAlign w:val="center"/>
          </w:tcPr>
          <w:p w:rsidR="0088522A" w:rsidRPr="0088522A" w:rsidRDefault="0088522A" w:rsidP="0088522A">
            <w:pPr>
              <w:jc w:val="center"/>
              <w:rPr>
                <w:rFonts w:ascii="Arial" w:hAnsi="Arial" w:cs="Arial"/>
                <w:sz w:val="22"/>
                <w:szCs w:val="22"/>
                <w:lang w:eastAsia="en-US"/>
              </w:rPr>
            </w:pPr>
            <w:r w:rsidRPr="0088522A">
              <w:rPr>
                <w:rFonts w:ascii="Arial" w:hAnsi="Arial" w:cs="Arial"/>
                <w:sz w:val="22"/>
                <w:szCs w:val="22"/>
                <w:lang w:eastAsia="en-US"/>
              </w:rPr>
              <w:t>1:2000</w:t>
            </w:r>
          </w:p>
        </w:tc>
      </w:tr>
      <w:tr w:rsidR="0088522A" w:rsidRPr="0088522A" w:rsidTr="0088522A">
        <w:trPr>
          <w:trHeight w:val="80"/>
        </w:trPr>
        <w:tc>
          <w:tcPr>
            <w:tcW w:w="708"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3.2.</w:t>
            </w:r>
          </w:p>
        </w:tc>
        <w:tc>
          <w:tcPr>
            <w:tcW w:w="6379"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Uvjeti korištenja, uređenja i zaštite površina - Staništa</w:t>
            </w:r>
          </w:p>
        </w:tc>
        <w:tc>
          <w:tcPr>
            <w:tcW w:w="777" w:type="dxa"/>
            <w:vAlign w:val="center"/>
          </w:tcPr>
          <w:p w:rsidR="0088522A" w:rsidRPr="0088522A" w:rsidRDefault="0088522A" w:rsidP="0088522A">
            <w:pPr>
              <w:jc w:val="center"/>
              <w:rPr>
                <w:rFonts w:ascii="Arial" w:hAnsi="Arial" w:cs="Arial"/>
                <w:sz w:val="22"/>
                <w:szCs w:val="22"/>
                <w:lang w:eastAsia="en-US"/>
              </w:rPr>
            </w:pPr>
            <w:r w:rsidRPr="0088522A">
              <w:rPr>
                <w:rFonts w:ascii="Arial" w:hAnsi="Arial" w:cs="Arial"/>
                <w:sz w:val="22"/>
                <w:szCs w:val="22"/>
                <w:lang w:eastAsia="en-US"/>
              </w:rPr>
              <w:t>1:2000</w:t>
            </w:r>
          </w:p>
        </w:tc>
      </w:tr>
      <w:tr w:rsidR="0088522A" w:rsidRPr="0088522A" w:rsidTr="0088522A">
        <w:trPr>
          <w:trHeight w:val="80"/>
        </w:trPr>
        <w:tc>
          <w:tcPr>
            <w:tcW w:w="708"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3.3.</w:t>
            </w:r>
          </w:p>
        </w:tc>
        <w:tc>
          <w:tcPr>
            <w:tcW w:w="6379"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Uvjeti korištenja, uređenja i zaštite površina</w:t>
            </w:r>
          </w:p>
        </w:tc>
        <w:tc>
          <w:tcPr>
            <w:tcW w:w="777" w:type="dxa"/>
            <w:vAlign w:val="center"/>
          </w:tcPr>
          <w:p w:rsidR="0088522A" w:rsidRPr="0088522A" w:rsidRDefault="0088522A" w:rsidP="0088522A">
            <w:pPr>
              <w:jc w:val="center"/>
              <w:rPr>
                <w:rFonts w:ascii="Arial" w:hAnsi="Arial" w:cs="Arial"/>
                <w:sz w:val="22"/>
                <w:szCs w:val="22"/>
                <w:lang w:eastAsia="en-US"/>
              </w:rPr>
            </w:pPr>
            <w:r w:rsidRPr="0088522A">
              <w:rPr>
                <w:rFonts w:ascii="Arial" w:hAnsi="Arial" w:cs="Arial"/>
                <w:sz w:val="22"/>
                <w:szCs w:val="22"/>
                <w:lang w:eastAsia="en-US"/>
              </w:rPr>
              <w:t>1:2000</w:t>
            </w:r>
          </w:p>
        </w:tc>
      </w:tr>
      <w:tr w:rsidR="0088522A" w:rsidRPr="0088522A" w:rsidTr="0088522A">
        <w:trPr>
          <w:trHeight w:val="80"/>
        </w:trPr>
        <w:tc>
          <w:tcPr>
            <w:tcW w:w="708"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4.1.</w:t>
            </w:r>
          </w:p>
        </w:tc>
        <w:tc>
          <w:tcPr>
            <w:tcW w:w="6379"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Način i uvjeti gradnje - Oblici korištenja</w:t>
            </w:r>
          </w:p>
        </w:tc>
        <w:tc>
          <w:tcPr>
            <w:tcW w:w="777" w:type="dxa"/>
            <w:vAlign w:val="center"/>
          </w:tcPr>
          <w:p w:rsidR="0088522A" w:rsidRPr="0088522A" w:rsidRDefault="0088522A" w:rsidP="0088522A">
            <w:pPr>
              <w:jc w:val="center"/>
              <w:rPr>
                <w:rFonts w:ascii="Arial" w:hAnsi="Arial" w:cs="Arial"/>
                <w:sz w:val="22"/>
                <w:szCs w:val="22"/>
                <w:lang w:eastAsia="en-US"/>
              </w:rPr>
            </w:pPr>
            <w:r w:rsidRPr="0088522A">
              <w:rPr>
                <w:rFonts w:ascii="Arial" w:hAnsi="Arial" w:cs="Arial"/>
                <w:sz w:val="22"/>
                <w:szCs w:val="22"/>
                <w:lang w:eastAsia="en-US"/>
              </w:rPr>
              <w:t>1:2000</w:t>
            </w:r>
          </w:p>
        </w:tc>
      </w:tr>
      <w:tr w:rsidR="0088522A" w:rsidRPr="0088522A" w:rsidTr="0088522A">
        <w:trPr>
          <w:trHeight w:val="80"/>
        </w:trPr>
        <w:tc>
          <w:tcPr>
            <w:tcW w:w="708"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4.2.</w:t>
            </w:r>
          </w:p>
        </w:tc>
        <w:tc>
          <w:tcPr>
            <w:tcW w:w="6379" w:type="dxa"/>
            <w:vAlign w:val="center"/>
          </w:tcPr>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Način i uvjeti gradnje - Način gradnje</w:t>
            </w:r>
          </w:p>
        </w:tc>
        <w:tc>
          <w:tcPr>
            <w:tcW w:w="777" w:type="dxa"/>
            <w:vAlign w:val="center"/>
          </w:tcPr>
          <w:p w:rsidR="0088522A" w:rsidRPr="0088522A" w:rsidRDefault="0088522A" w:rsidP="0088522A">
            <w:pPr>
              <w:jc w:val="center"/>
              <w:rPr>
                <w:rFonts w:ascii="Arial" w:hAnsi="Arial" w:cs="Arial"/>
                <w:sz w:val="22"/>
                <w:szCs w:val="22"/>
                <w:lang w:eastAsia="en-US"/>
              </w:rPr>
            </w:pPr>
            <w:r w:rsidRPr="0088522A">
              <w:rPr>
                <w:rFonts w:ascii="Arial" w:hAnsi="Arial" w:cs="Arial"/>
                <w:sz w:val="22"/>
                <w:szCs w:val="22"/>
                <w:lang w:eastAsia="en-US"/>
              </w:rPr>
              <w:t>1:2000</w:t>
            </w:r>
          </w:p>
        </w:tc>
      </w:tr>
    </w:tbl>
    <w:p w:rsidR="0088522A" w:rsidRPr="0088522A" w:rsidRDefault="0088522A" w:rsidP="0088522A">
      <w:pPr>
        <w:ind w:left="720"/>
        <w:contextualSpacing/>
        <w:jc w:val="both"/>
        <w:rPr>
          <w:rFonts w:ascii="Arial" w:hAnsi="Arial" w:cs="Arial"/>
          <w:b/>
          <w:sz w:val="22"/>
          <w:szCs w:val="22"/>
          <w:highlight w:val="yellow"/>
          <w:lang w:eastAsia="en-US"/>
        </w:rPr>
      </w:pPr>
    </w:p>
    <w:p w:rsidR="0088522A" w:rsidRPr="0088522A" w:rsidRDefault="0088522A" w:rsidP="00B25C26">
      <w:pPr>
        <w:numPr>
          <w:ilvl w:val="0"/>
          <w:numId w:val="126"/>
        </w:numPr>
        <w:contextualSpacing/>
        <w:jc w:val="both"/>
        <w:rPr>
          <w:rFonts w:ascii="Arial" w:hAnsi="Arial" w:cs="Arial"/>
          <w:b/>
          <w:sz w:val="22"/>
          <w:szCs w:val="22"/>
          <w:lang w:eastAsia="en-US"/>
        </w:rPr>
      </w:pPr>
      <w:r w:rsidRPr="0088522A">
        <w:rPr>
          <w:rFonts w:ascii="Arial" w:hAnsi="Arial" w:cs="Arial"/>
          <w:b/>
          <w:sz w:val="22"/>
          <w:szCs w:val="22"/>
          <w:lang w:eastAsia="en-US"/>
        </w:rPr>
        <w:t>C  OBVEZNI PRILOZI</w:t>
      </w:r>
    </w:p>
    <w:p w:rsidR="0088522A" w:rsidRPr="0088522A" w:rsidRDefault="0088522A" w:rsidP="0088522A">
      <w:pPr>
        <w:ind w:left="708"/>
        <w:jc w:val="both"/>
        <w:rPr>
          <w:rFonts w:ascii="Arial" w:hAnsi="Arial" w:cs="Arial"/>
          <w:sz w:val="22"/>
          <w:szCs w:val="22"/>
          <w:lang w:eastAsia="en-US"/>
        </w:rPr>
      </w:pPr>
      <w:r w:rsidRPr="0088522A">
        <w:rPr>
          <w:rFonts w:ascii="Arial" w:hAnsi="Arial" w:cs="Arial"/>
          <w:b/>
          <w:sz w:val="22"/>
          <w:szCs w:val="22"/>
          <w:lang w:eastAsia="en-US"/>
        </w:rPr>
        <w:t>PRILOG I.</w:t>
      </w:r>
      <w:r w:rsidRPr="0088522A">
        <w:rPr>
          <w:rFonts w:ascii="Arial" w:hAnsi="Arial" w:cs="Arial"/>
          <w:b/>
          <w:sz w:val="22"/>
          <w:szCs w:val="22"/>
          <w:lang w:eastAsia="en-US"/>
        </w:rPr>
        <w:tab/>
      </w:r>
      <w:r w:rsidRPr="0088522A">
        <w:rPr>
          <w:rFonts w:ascii="Arial" w:hAnsi="Arial" w:cs="Arial"/>
          <w:sz w:val="22"/>
          <w:szCs w:val="22"/>
          <w:lang w:eastAsia="en-US"/>
        </w:rPr>
        <w:tab/>
        <w:t>Obrazloženje Plana</w:t>
      </w:r>
    </w:p>
    <w:p w:rsidR="0088522A" w:rsidRPr="0088522A" w:rsidRDefault="0088522A" w:rsidP="0088522A">
      <w:pPr>
        <w:ind w:left="2832" w:hanging="2124"/>
        <w:jc w:val="both"/>
        <w:rPr>
          <w:rFonts w:ascii="Arial" w:hAnsi="Arial" w:cs="Arial"/>
          <w:sz w:val="22"/>
          <w:szCs w:val="22"/>
          <w:lang w:eastAsia="en-US"/>
        </w:rPr>
      </w:pPr>
      <w:r w:rsidRPr="0088522A">
        <w:rPr>
          <w:rFonts w:ascii="Arial" w:hAnsi="Arial" w:cs="Arial"/>
          <w:b/>
          <w:sz w:val="22"/>
          <w:szCs w:val="22"/>
          <w:lang w:eastAsia="en-US"/>
        </w:rPr>
        <w:t>PRILOG II.</w:t>
      </w:r>
      <w:r w:rsidRPr="0088522A">
        <w:rPr>
          <w:rFonts w:ascii="Arial" w:hAnsi="Arial" w:cs="Arial"/>
          <w:sz w:val="22"/>
          <w:szCs w:val="22"/>
          <w:lang w:eastAsia="en-US"/>
        </w:rPr>
        <w:tab/>
      </w:r>
      <w:r w:rsidRPr="0088522A">
        <w:rPr>
          <w:rFonts w:ascii="Arial" w:hAnsi="Arial" w:cs="Arial"/>
          <w:bCs/>
          <w:sz w:val="22"/>
          <w:szCs w:val="22"/>
          <w:lang w:val="pl-PL" w:eastAsia="en-US"/>
        </w:rPr>
        <w:t>Popis korištene dokumentacije i</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propisa</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koje</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je</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bilo</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potrebno</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po</w:t>
      </w:r>
      <w:r w:rsidRPr="0088522A">
        <w:rPr>
          <w:rFonts w:ascii="Arial" w:hAnsi="Arial" w:cs="Arial"/>
          <w:bCs/>
          <w:sz w:val="22"/>
          <w:szCs w:val="22"/>
          <w:lang w:eastAsia="en-US"/>
        </w:rPr>
        <w:t>š</w:t>
      </w:r>
      <w:r w:rsidRPr="0088522A">
        <w:rPr>
          <w:rFonts w:ascii="Arial" w:hAnsi="Arial" w:cs="Arial"/>
          <w:bCs/>
          <w:sz w:val="22"/>
          <w:szCs w:val="22"/>
          <w:lang w:val="pl-PL" w:eastAsia="en-US"/>
        </w:rPr>
        <w:t>tivati</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u</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izradi</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Plana</w:t>
      </w:r>
    </w:p>
    <w:p w:rsidR="0088522A" w:rsidRPr="0088522A" w:rsidRDefault="0088522A" w:rsidP="0088522A">
      <w:pPr>
        <w:ind w:left="2832" w:hanging="2124"/>
        <w:jc w:val="both"/>
        <w:rPr>
          <w:rFonts w:ascii="Arial" w:hAnsi="Arial" w:cs="Arial"/>
          <w:i/>
          <w:sz w:val="22"/>
          <w:szCs w:val="22"/>
          <w:lang w:eastAsia="en-US"/>
        </w:rPr>
      </w:pPr>
      <w:r w:rsidRPr="0088522A">
        <w:rPr>
          <w:rFonts w:ascii="Arial" w:hAnsi="Arial" w:cs="Arial"/>
          <w:b/>
          <w:sz w:val="22"/>
          <w:szCs w:val="22"/>
          <w:lang w:eastAsia="en-US"/>
        </w:rPr>
        <w:t>PRILOG III.</w:t>
      </w:r>
      <w:r w:rsidRPr="0088522A">
        <w:rPr>
          <w:rFonts w:ascii="Arial" w:hAnsi="Arial" w:cs="Arial"/>
          <w:sz w:val="22"/>
          <w:szCs w:val="22"/>
          <w:lang w:eastAsia="en-US"/>
        </w:rPr>
        <w:tab/>
      </w:r>
      <w:r w:rsidRPr="0088522A">
        <w:rPr>
          <w:rFonts w:ascii="Arial" w:hAnsi="Arial" w:cs="Arial"/>
          <w:i/>
          <w:sz w:val="22"/>
          <w:szCs w:val="22"/>
          <w:lang w:eastAsia="en-US"/>
        </w:rPr>
        <w:t>Odluka o izradi Urbanističkog plana uređenja naselja Suđurađ (Službeni glasnik Grada Dubrovnika, 23/18.)</w:t>
      </w:r>
    </w:p>
    <w:p w:rsidR="0088522A" w:rsidRPr="0088522A" w:rsidRDefault="0088522A" w:rsidP="0088522A">
      <w:pPr>
        <w:ind w:left="2832" w:hanging="2124"/>
        <w:jc w:val="both"/>
        <w:rPr>
          <w:rFonts w:ascii="Arial" w:hAnsi="Arial" w:cs="Arial"/>
          <w:sz w:val="22"/>
          <w:szCs w:val="22"/>
          <w:lang w:eastAsia="en-US"/>
        </w:rPr>
      </w:pPr>
      <w:r w:rsidRPr="0088522A">
        <w:rPr>
          <w:rFonts w:ascii="Arial" w:hAnsi="Arial" w:cs="Arial"/>
          <w:b/>
          <w:sz w:val="22"/>
          <w:szCs w:val="22"/>
          <w:lang w:eastAsia="en-US"/>
        </w:rPr>
        <w:t>PRILOG IV.</w:t>
      </w:r>
      <w:r w:rsidRPr="0088522A">
        <w:rPr>
          <w:rFonts w:ascii="Arial" w:hAnsi="Arial" w:cs="Arial"/>
          <w:sz w:val="22"/>
          <w:szCs w:val="22"/>
          <w:lang w:eastAsia="en-US"/>
        </w:rPr>
        <w:tab/>
      </w:r>
      <w:r w:rsidRPr="0088522A">
        <w:rPr>
          <w:rFonts w:ascii="Arial" w:hAnsi="Arial" w:cs="Arial"/>
          <w:i/>
          <w:sz w:val="22"/>
          <w:szCs w:val="22"/>
          <w:lang w:eastAsia="en-US"/>
        </w:rPr>
        <w:t>Odluka kojom se utvrđuje da nije potrebno provesti Stratešku procjenu utjecaja na okoliš</w:t>
      </w:r>
    </w:p>
    <w:p w:rsidR="0088522A" w:rsidRPr="0088522A" w:rsidRDefault="0088522A" w:rsidP="0088522A">
      <w:pPr>
        <w:ind w:left="2832" w:hanging="2124"/>
        <w:jc w:val="both"/>
        <w:rPr>
          <w:rFonts w:ascii="Arial" w:hAnsi="Arial" w:cs="Arial"/>
          <w:bCs/>
          <w:sz w:val="22"/>
          <w:szCs w:val="22"/>
          <w:lang w:val="pl-PL" w:eastAsia="en-US"/>
        </w:rPr>
      </w:pPr>
      <w:r w:rsidRPr="0088522A">
        <w:rPr>
          <w:rFonts w:ascii="Arial" w:hAnsi="Arial" w:cs="Arial"/>
          <w:b/>
          <w:sz w:val="22"/>
          <w:szCs w:val="22"/>
          <w:lang w:eastAsia="en-US"/>
        </w:rPr>
        <w:t>PRILOG V.</w:t>
      </w:r>
      <w:r w:rsidRPr="0088522A">
        <w:rPr>
          <w:rFonts w:ascii="Arial" w:hAnsi="Arial" w:cs="Arial"/>
          <w:sz w:val="22"/>
          <w:szCs w:val="22"/>
          <w:lang w:eastAsia="en-US"/>
        </w:rPr>
        <w:tab/>
      </w:r>
      <w:r w:rsidRPr="0088522A">
        <w:rPr>
          <w:rFonts w:ascii="Arial" w:hAnsi="Arial" w:cs="Arial"/>
          <w:bCs/>
          <w:sz w:val="22"/>
          <w:szCs w:val="22"/>
          <w:lang w:val="pl-PL" w:eastAsia="en-US"/>
        </w:rPr>
        <w:t>Dokumentacija</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o</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ovla</w:t>
      </w:r>
      <w:r w:rsidRPr="0088522A">
        <w:rPr>
          <w:rFonts w:ascii="Arial" w:hAnsi="Arial" w:cs="Arial"/>
          <w:bCs/>
          <w:sz w:val="22"/>
          <w:szCs w:val="22"/>
          <w:lang w:eastAsia="en-US"/>
        </w:rPr>
        <w:t>š</w:t>
      </w:r>
      <w:r w:rsidRPr="0088522A">
        <w:rPr>
          <w:rFonts w:ascii="Arial" w:hAnsi="Arial" w:cs="Arial"/>
          <w:bCs/>
          <w:sz w:val="22"/>
          <w:szCs w:val="22"/>
          <w:lang w:val="pl-PL" w:eastAsia="en-US"/>
        </w:rPr>
        <w:t>tenju</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stru</w:t>
      </w:r>
      <w:r w:rsidRPr="0088522A">
        <w:rPr>
          <w:rFonts w:ascii="Arial" w:hAnsi="Arial" w:cs="Arial"/>
          <w:bCs/>
          <w:sz w:val="22"/>
          <w:szCs w:val="22"/>
          <w:lang w:eastAsia="en-US"/>
        </w:rPr>
        <w:t>č</w:t>
      </w:r>
      <w:r w:rsidRPr="0088522A">
        <w:rPr>
          <w:rFonts w:ascii="Arial" w:hAnsi="Arial" w:cs="Arial"/>
          <w:bCs/>
          <w:sz w:val="22"/>
          <w:szCs w:val="22"/>
          <w:lang w:val="pl-PL" w:eastAsia="en-US"/>
        </w:rPr>
        <w:t>nog</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izra</w:t>
      </w:r>
      <w:r w:rsidRPr="0088522A">
        <w:rPr>
          <w:rFonts w:ascii="Arial" w:hAnsi="Arial" w:cs="Arial"/>
          <w:bCs/>
          <w:sz w:val="22"/>
          <w:szCs w:val="22"/>
          <w:lang w:eastAsia="en-US"/>
        </w:rPr>
        <w:t>đ</w:t>
      </w:r>
      <w:r w:rsidRPr="0088522A">
        <w:rPr>
          <w:rFonts w:ascii="Arial" w:hAnsi="Arial" w:cs="Arial"/>
          <w:bCs/>
          <w:sz w:val="22"/>
          <w:szCs w:val="22"/>
          <w:lang w:val="pl-PL" w:eastAsia="en-US"/>
        </w:rPr>
        <w:t>iva</w:t>
      </w:r>
      <w:r w:rsidRPr="0088522A">
        <w:rPr>
          <w:rFonts w:ascii="Arial" w:hAnsi="Arial" w:cs="Arial"/>
          <w:bCs/>
          <w:sz w:val="22"/>
          <w:szCs w:val="22"/>
          <w:lang w:eastAsia="en-US"/>
        </w:rPr>
        <w:t>č</w:t>
      </w:r>
      <w:r w:rsidRPr="0088522A">
        <w:rPr>
          <w:rFonts w:ascii="Arial" w:hAnsi="Arial" w:cs="Arial"/>
          <w:bCs/>
          <w:sz w:val="22"/>
          <w:szCs w:val="22"/>
          <w:lang w:val="pl-PL" w:eastAsia="en-US"/>
        </w:rPr>
        <w:t>a</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Plana</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za</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izradu</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prostornih</w:t>
      </w:r>
      <w:r w:rsidRPr="0088522A">
        <w:rPr>
          <w:rFonts w:ascii="Arial" w:hAnsi="Arial" w:cs="Arial"/>
          <w:bCs/>
          <w:sz w:val="22"/>
          <w:szCs w:val="22"/>
          <w:lang w:eastAsia="en-US"/>
        </w:rPr>
        <w:t xml:space="preserve"> </w:t>
      </w:r>
      <w:r w:rsidRPr="0088522A">
        <w:rPr>
          <w:rFonts w:ascii="Arial" w:hAnsi="Arial" w:cs="Arial"/>
          <w:bCs/>
          <w:sz w:val="22"/>
          <w:szCs w:val="22"/>
          <w:lang w:val="pl-PL" w:eastAsia="en-US"/>
        </w:rPr>
        <w:t>planova</w:t>
      </w:r>
    </w:p>
    <w:p w:rsidR="0088522A" w:rsidRPr="0088522A" w:rsidRDefault="0088522A" w:rsidP="0088522A">
      <w:pPr>
        <w:rPr>
          <w:rFonts w:ascii="Arial" w:hAnsi="Arial" w:cs="Arial"/>
          <w:b/>
          <w:sz w:val="22"/>
          <w:szCs w:val="22"/>
        </w:rPr>
      </w:pPr>
    </w:p>
    <w:p w:rsidR="0088522A" w:rsidRPr="0088522A" w:rsidRDefault="0088522A" w:rsidP="0088522A">
      <w:pPr>
        <w:rPr>
          <w:rFonts w:ascii="Arial" w:hAnsi="Arial" w:cs="Arial"/>
          <w:b/>
          <w:sz w:val="22"/>
          <w:szCs w:val="22"/>
        </w:rPr>
      </w:pPr>
    </w:p>
    <w:p w:rsidR="0088522A" w:rsidRPr="0088522A" w:rsidRDefault="0088522A" w:rsidP="0088522A">
      <w:pPr>
        <w:rPr>
          <w:rFonts w:ascii="Arial" w:hAnsi="Arial" w:cs="Arial"/>
          <w:b/>
          <w:sz w:val="22"/>
          <w:szCs w:val="22"/>
        </w:rPr>
      </w:pPr>
      <w:r w:rsidRPr="0088522A">
        <w:rPr>
          <w:rFonts w:ascii="Arial" w:hAnsi="Arial" w:cs="Arial"/>
          <w:b/>
          <w:sz w:val="22"/>
          <w:szCs w:val="22"/>
        </w:rPr>
        <w:t>II. ODREDBE ZA PROVOĐENJE</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44"/>
        </w:numPr>
        <w:jc w:val="both"/>
        <w:rPr>
          <w:rFonts w:ascii="Arial" w:hAnsi="Arial" w:cs="Arial"/>
          <w:b/>
          <w:sz w:val="22"/>
          <w:szCs w:val="22"/>
        </w:rPr>
      </w:pPr>
      <w:r w:rsidRPr="0088522A">
        <w:rPr>
          <w:rFonts w:ascii="Arial" w:hAnsi="Arial" w:cs="Arial"/>
          <w:b/>
          <w:sz w:val="22"/>
          <w:szCs w:val="22"/>
        </w:rPr>
        <w:t>UVJETI ODREĐIVANJA I RAZGRANIČAVANJA POVRŠINA JAVNIH I DRUGIH NAMJENA</w:t>
      </w: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r w:rsidRPr="0088522A">
        <w:rPr>
          <w:rFonts w:ascii="Arial" w:hAnsi="Arial" w:cs="Arial"/>
          <w:sz w:val="22"/>
          <w:szCs w:val="22"/>
        </w:rPr>
        <w:t>Urbanistički plan uređenja naselja Suđurađ (u daljnjem tekstu: Plan) utvrđuje osnovne uvjete korištenja i namjene površina te smjernice kojim se omogućava uređenje prostora za izgradnju novih građevina, uređenje zemljišta kao i obavljanje drugih radnji iznad, ispod ili na površini zemlje.</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5"/>
        </w:numPr>
        <w:jc w:val="both"/>
        <w:rPr>
          <w:rFonts w:ascii="Arial" w:hAnsi="Arial" w:cs="Arial"/>
          <w:sz w:val="22"/>
          <w:szCs w:val="22"/>
        </w:rPr>
      </w:pPr>
      <w:r w:rsidRPr="0088522A">
        <w:rPr>
          <w:rFonts w:ascii="Arial" w:hAnsi="Arial" w:cs="Arial"/>
          <w:sz w:val="22"/>
          <w:szCs w:val="22"/>
        </w:rPr>
        <w:t>Obuhvat Plana određen je prostorno-planskom dokumentacijom višeg reda, odnosno Prostornim planom uređenja Grada Dubrovnika (Službeni glasnik Grada Dubrovnika, 07/05., 06/07., 10/07., 03/13., 09/14., 19/15., 18/16.-pročišćeni tekst), koji je propisao izradu UPU-a 1.27 naselja Suđurađ i UPU-a 1.28 Suđurađ-zona poslovne namjene.</w:t>
      </w:r>
    </w:p>
    <w:p w:rsidR="0088522A" w:rsidRPr="0088522A" w:rsidRDefault="0088522A" w:rsidP="00B25C26">
      <w:pPr>
        <w:numPr>
          <w:ilvl w:val="0"/>
          <w:numId w:val="15"/>
        </w:numPr>
        <w:jc w:val="both"/>
        <w:rPr>
          <w:rFonts w:ascii="Arial" w:hAnsi="Arial" w:cs="Arial"/>
          <w:sz w:val="22"/>
          <w:szCs w:val="22"/>
        </w:rPr>
      </w:pPr>
      <w:r w:rsidRPr="0088522A">
        <w:rPr>
          <w:rFonts w:ascii="Arial" w:hAnsi="Arial" w:cs="Arial"/>
          <w:sz w:val="22"/>
          <w:szCs w:val="22"/>
        </w:rPr>
        <w:t>Odlukom o izradi Plana (Službeni glasnik Grada Dubrovnika, 23/18.), sukladno Zakonu o prostornom uređenju (Narodne novine, 153/13., 65/18.), određen je obuhvat Plana koji je nastao spajanjem obuhvata UPU-a 1.27. naselja Suđurađ i UPU-a 1.28 Suđurađ-zona poslovne namjene te proširenjem na:</w:t>
      </w:r>
    </w:p>
    <w:p w:rsidR="0088522A" w:rsidRPr="0088522A" w:rsidRDefault="0088522A" w:rsidP="00B25C26">
      <w:pPr>
        <w:numPr>
          <w:ilvl w:val="1"/>
          <w:numId w:val="15"/>
        </w:numPr>
        <w:jc w:val="both"/>
        <w:rPr>
          <w:rFonts w:ascii="Arial" w:hAnsi="Arial" w:cs="Arial"/>
          <w:sz w:val="22"/>
          <w:szCs w:val="22"/>
        </w:rPr>
      </w:pPr>
      <w:r w:rsidRPr="0088522A">
        <w:rPr>
          <w:rFonts w:ascii="Arial" w:hAnsi="Arial" w:cs="Arial"/>
          <w:sz w:val="22"/>
          <w:szCs w:val="22"/>
        </w:rPr>
        <w:t>izdvojene dijelove građevinskog područja naselja Suđurađ određenih Prostornim planom uređenja Grada Dubrovnika</w:t>
      </w:r>
    </w:p>
    <w:p w:rsidR="0088522A" w:rsidRPr="0088522A" w:rsidRDefault="0088522A" w:rsidP="00B25C26">
      <w:pPr>
        <w:numPr>
          <w:ilvl w:val="1"/>
          <w:numId w:val="15"/>
        </w:numPr>
        <w:jc w:val="both"/>
        <w:rPr>
          <w:rFonts w:ascii="Arial" w:hAnsi="Arial" w:cs="Arial"/>
          <w:sz w:val="22"/>
          <w:szCs w:val="22"/>
        </w:rPr>
      </w:pPr>
      <w:r w:rsidRPr="0088522A">
        <w:rPr>
          <w:rFonts w:ascii="Arial" w:hAnsi="Arial" w:cs="Arial"/>
          <w:sz w:val="22"/>
          <w:szCs w:val="22"/>
        </w:rPr>
        <w:t>morski dio u uvali Suđurađ.</w:t>
      </w:r>
    </w:p>
    <w:p w:rsidR="0088522A" w:rsidRPr="0088522A" w:rsidRDefault="0088522A" w:rsidP="0088522A">
      <w:pPr>
        <w:ind w:left="360"/>
        <w:jc w:val="both"/>
        <w:rPr>
          <w:rFonts w:ascii="Arial" w:hAnsi="Arial" w:cs="Arial"/>
          <w:sz w:val="22"/>
          <w:szCs w:val="22"/>
        </w:rPr>
      </w:pPr>
      <w:r w:rsidRPr="0088522A">
        <w:rPr>
          <w:rFonts w:ascii="Arial" w:hAnsi="Arial" w:cs="Arial"/>
          <w:sz w:val="22"/>
          <w:szCs w:val="22"/>
        </w:rPr>
        <w:t>Ukupna površina obuhvata iznosi oko 62,45 ha, od čega kopneni dio zauzima oko 39,45 ha, a morski dio oko 23,00 ha.</w:t>
      </w:r>
    </w:p>
    <w:p w:rsidR="0088522A" w:rsidRPr="0088522A" w:rsidRDefault="0088522A" w:rsidP="00B25C26">
      <w:pPr>
        <w:numPr>
          <w:ilvl w:val="0"/>
          <w:numId w:val="15"/>
        </w:numPr>
        <w:jc w:val="both"/>
        <w:rPr>
          <w:rFonts w:ascii="Arial" w:hAnsi="Arial" w:cs="Arial"/>
          <w:sz w:val="22"/>
          <w:szCs w:val="22"/>
        </w:rPr>
      </w:pPr>
      <w:r w:rsidRPr="0088522A">
        <w:rPr>
          <w:rFonts w:ascii="Arial" w:hAnsi="Arial" w:cs="Arial"/>
          <w:sz w:val="22"/>
          <w:szCs w:val="22"/>
        </w:rPr>
        <w:t>Kopneni dio obuhvata obuhvaća:</w:t>
      </w:r>
    </w:p>
    <w:p w:rsidR="0088522A" w:rsidRPr="0088522A" w:rsidRDefault="0088522A" w:rsidP="00B25C26">
      <w:pPr>
        <w:numPr>
          <w:ilvl w:val="1"/>
          <w:numId w:val="15"/>
        </w:numPr>
        <w:jc w:val="both"/>
        <w:rPr>
          <w:rFonts w:ascii="Arial" w:hAnsi="Arial" w:cs="Arial"/>
          <w:sz w:val="22"/>
          <w:szCs w:val="22"/>
        </w:rPr>
      </w:pPr>
      <w:r w:rsidRPr="0088522A">
        <w:rPr>
          <w:rFonts w:ascii="Arial" w:hAnsi="Arial" w:cs="Arial"/>
          <w:sz w:val="22"/>
          <w:szCs w:val="22"/>
        </w:rPr>
        <w:t>postojeći izgrađeni dio naselja Suđurađ na otoku Šipanu sa kontaktnim neizgrađenim područjem predviđenim za širenje naselja, uključujući i izdvojena građevinska područja naselja Suđurađ (Budin dol, Frajga, Mjehov tor, Čepljesi) koja su u potpunosti izgrađena</w:t>
      </w:r>
    </w:p>
    <w:p w:rsidR="0088522A" w:rsidRPr="0088522A" w:rsidRDefault="0088522A" w:rsidP="00B25C26">
      <w:pPr>
        <w:numPr>
          <w:ilvl w:val="1"/>
          <w:numId w:val="15"/>
        </w:numPr>
        <w:jc w:val="both"/>
        <w:rPr>
          <w:rFonts w:ascii="Arial" w:hAnsi="Arial" w:cs="Arial"/>
          <w:sz w:val="22"/>
          <w:szCs w:val="22"/>
        </w:rPr>
      </w:pPr>
      <w:r w:rsidRPr="0088522A">
        <w:rPr>
          <w:rFonts w:ascii="Arial" w:hAnsi="Arial" w:cs="Arial"/>
          <w:sz w:val="22"/>
          <w:szCs w:val="22"/>
        </w:rPr>
        <w:t>zone predviđene za:</w:t>
      </w:r>
    </w:p>
    <w:p w:rsidR="0088522A" w:rsidRPr="0088522A" w:rsidRDefault="0088522A" w:rsidP="00B25C26">
      <w:pPr>
        <w:numPr>
          <w:ilvl w:val="2"/>
          <w:numId w:val="15"/>
        </w:numPr>
        <w:jc w:val="both"/>
        <w:rPr>
          <w:rFonts w:ascii="Arial" w:hAnsi="Arial" w:cs="Arial"/>
          <w:sz w:val="22"/>
          <w:szCs w:val="22"/>
        </w:rPr>
      </w:pPr>
      <w:r w:rsidRPr="0088522A">
        <w:rPr>
          <w:rFonts w:ascii="Arial" w:hAnsi="Arial" w:cs="Arial"/>
          <w:sz w:val="22"/>
          <w:szCs w:val="22"/>
        </w:rPr>
        <w:t>javnu i društvenu namjenu</w:t>
      </w:r>
    </w:p>
    <w:p w:rsidR="0088522A" w:rsidRPr="0088522A" w:rsidRDefault="0088522A" w:rsidP="00B25C26">
      <w:pPr>
        <w:numPr>
          <w:ilvl w:val="2"/>
          <w:numId w:val="15"/>
        </w:numPr>
        <w:jc w:val="both"/>
        <w:rPr>
          <w:rFonts w:ascii="Arial" w:hAnsi="Arial" w:cs="Arial"/>
          <w:sz w:val="22"/>
          <w:szCs w:val="22"/>
        </w:rPr>
      </w:pPr>
      <w:r w:rsidRPr="0088522A">
        <w:rPr>
          <w:rFonts w:ascii="Arial" w:hAnsi="Arial" w:cs="Arial"/>
          <w:sz w:val="22"/>
          <w:szCs w:val="22"/>
        </w:rPr>
        <w:t>poslovnu namjenu sa uslužnim sadržajima</w:t>
      </w:r>
    </w:p>
    <w:p w:rsidR="0088522A" w:rsidRPr="0088522A" w:rsidRDefault="0088522A" w:rsidP="00B25C26">
      <w:pPr>
        <w:numPr>
          <w:ilvl w:val="2"/>
          <w:numId w:val="15"/>
        </w:numPr>
        <w:jc w:val="both"/>
        <w:rPr>
          <w:rFonts w:ascii="Arial" w:hAnsi="Arial" w:cs="Arial"/>
          <w:sz w:val="22"/>
          <w:szCs w:val="22"/>
        </w:rPr>
      </w:pPr>
      <w:r w:rsidRPr="0088522A">
        <w:rPr>
          <w:rFonts w:ascii="Arial" w:hAnsi="Arial" w:cs="Arial"/>
          <w:sz w:val="22"/>
          <w:szCs w:val="22"/>
        </w:rPr>
        <w:t>javne zelene površine i zaštitne zelene, pejzažne i kultivirane površine</w:t>
      </w:r>
    </w:p>
    <w:p w:rsidR="0088522A" w:rsidRPr="0088522A" w:rsidRDefault="0088522A" w:rsidP="00B25C26">
      <w:pPr>
        <w:numPr>
          <w:ilvl w:val="1"/>
          <w:numId w:val="15"/>
        </w:numPr>
        <w:jc w:val="both"/>
        <w:rPr>
          <w:rFonts w:ascii="Arial" w:hAnsi="Arial" w:cs="Arial"/>
          <w:sz w:val="22"/>
          <w:szCs w:val="22"/>
        </w:rPr>
      </w:pPr>
      <w:r w:rsidRPr="0088522A">
        <w:rPr>
          <w:rFonts w:ascii="Arial" w:hAnsi="Arial" w:cs="Arial"/>
          <w:sz w:val="22"/>
          <w:szCs w:val="22"/>
        </w:rPr>
        <w:t>svu pripadajuću postojeću i planiranu cestovnu, pomorsku i komunalnu infrastrukturu</w:t>
      </w:r>
    </w:p>
    <w:p w:rsidR="0088522A" w:rsidRPr="0088522A" w:rsidRDefault="0088522A" w:rsidP="00B25C26">
      <w:pPr>
        <w:numPr>
          <w:ilvl w:val="0"/>
          <w:numId w:val="15"/>
        </w:numPr>
        <w:jc w:val="both"/>
        <w:rPr>
          <w:rFonts w:ascii="Arial" w:hAnsi="Arial" w:cs="Arial"/>
          <w:sz w:val="22"/>
          <w:szCs w:val="22"/>
        </w:rPr>
      </w:pPr>
      <w:r w:rsidRPr="0088522A">
        <w:rPr>
          <w:rFonts w:ascii="Arial" w:hAnsi="Arial" w:cs="Arial"/>
          <w:sz w:val="22"/>
          <w:szCs w:val="22"/>
        </w:rPr>
        <w:t xml:space="preserve">Morski dio obuhvata omeđen je kopnom sa sjeverne, zapadne i južne strane, dok je sa istočne strane omeđen linijom koja zatvara prirodnu uvalu Suđurađ, a spaja rt Butor na jugu i rt Konj na sjeveru. </w:t>
      </w:r>
    </w:p>
    <w:p w:rsidR="0088522A" w:rsidRPr="0088522A" w:rsidRDefault="0088522A" w:rsidP="00B25C26">
      <w:pPr>
        <w:numPr>
          <w:ilvl w:val="0"/>
          <w:numId w:val="15"/>
        </w:numPr>
        <w:jc w:val="both"/>
        <w:rPr>
          <w:rFonts w:ascii="Arial" w:hAnsi="Arial" w:cs="Arial"/>
          <w:sz w:val="22"/>
          <w:szCs w:val="22"/>
        </w:rPr>
      </w:pPr>
      <w:r w:rsidRPr="0088522A">
        <w:rPr>
          <w:rFonts w:ascii="Arial" w:hAnsi="Arial" w:cs="Arial"/>
          <w:sz w:val="22"/>
          <w:szCs w:val="22"/>
        </w:rPr>
        <w:t xml:space="preserve">Obuhvat Plana u potpunosti se nalazi unutar prostora ograničenja zaštićenog obalnog područja mora. </w:t>
      </w:r>
    </w:p>
    <w:p w:rsidR="0088522A" w:rsidRPr="0088522A" w:rsidRDefault="0088522A" w:rsidP="00B25C26">
      <w:pPr>
        <w:numPr>
          <w:ilvl w:val="0"/>
          <w:numId w:val="15"/>
        </w:numPr>
        <w:jc w:val="both"/>
        <w:rPr>
          <w:rFonts w:ascii="Arial" w:hAnsi="Arial" w:cs="Arial"/>
          <w:sz w:val="22"/>
          <w:szCs w:val="22"/>
        </w:rPr>
      </w:pPr>
      <w:r w:rsidRPr="0088522A">
        <w:rPr>
          <w:rFonts w:ascii="Arial" w:hAnsi="Arial" w:cs="Arial"/>
          <w:sz w:val="22"/>
          <w:szCs w:val="22"/>
        </w:rPr>
        <w:t xml:space="preserve">Uvjeti i načini gradnje unutar obuhvata Plana moraju biti u skladu s odredbama ovog Plana. </w:t>
      </w: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20"/>
        </w:numPr>
        <w:jc w:val="both"/>
        <w:rPr>
          <w:rFonts w:ascii="Arial" w:hAnsi="Arial" w:cs="Arial"/>
          <w:sz w:val="22"/>
          <w:szCs w:val="22"/>
        </w:rPr>
      </w:pPr>
      <w:r w:rsidRPr="0088522A">
        <w:rPr>
          <w:rFonts w:ascii="Arial" w:hAnsi="Arial" w:cs="Arial"/>
          <w:sz w:val="22"/>
          <w:szCs w:val="22"/>
        </w:rPr>
        <w:t>Uvjeti i načini gradnje unutar obuhvata ovog Plana temelje se na odredbama Prostornog plana uređenja Grada Dubrovnika, kojima je definirana namjena i korištenje prostora, načini uređivanja prostora i zaštita svih vrijedni područja unutar obuhvata Prostornog plana uređenja Grada Dubrovnika.</w:t>
      </w:r>
    </w:p>
    <w:p w:rsidR="0088522A" w:rsidRPr="0088522A" w:rsidRDefault="0088522A" w:rsidP="00B25C26">
      <w:pPr>
        <w:numPr>
          <w:ilvl w:val="0"/>
          <w:numId w:val="20"/>
        </w:numPr>
        <w:jc w:val="both"/>
        <w:rPr>
          <w:rFonts w:ascii="Arial" w:hAnsi="Arial" w:cs="Arial"/>
          <w:sz w:val="22"/>
          <w:szCs w:val="22"/>
        </w:rPr>
      </w:pPr>
      <w:r w:rsidRPr="0088522A">
        <w:rPr>
          <w:rFonts w:ascii="Arial" w:hAnsi="Arial" w:cs="Arial"/>
          <w:sz w:val="22"/>
          <w:szCs w:val="22"/>
        </w:rPr>
        <w:t xml:space="preserve">Uvjeti i načini gradnje unutar obuhvata ovog Plana određeni su u skladu sa smjernicama proizašlim iz Krajobrazne studije, Konzervatorske podloge i Idejnog maritimnog rješenja, koje su izrađene kao podloge za ovaj Plan. </w:t>
      </w:r>
    </w:p>
    <w:p w:rsidR="0088522A" w:rsidRPr="0088522A" w:rsidRDefault="0088522A" w:rsidP="0088522A">
      <w:pPr>
        <w:rPr>
          <w:rFonts w:ascii="Arial" w:hAnsi="Arial" w:cs="Arial"/>
          <w:sz w:val="22"/>
          <w:szCs w:val="22"/>
        </w:rPr>
      </w:pPr>
    </w:p>
    <w:p w:rsidR="0088522A" w:rsidRPr="0088522A" w:rsidRDefault="0088522A" w:rsidP="0088522A">
      <w:pPr>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21"/>
        </w:numPr>
        <w:jc w:val="both"/>
        <w:rPr>
          <w:rFonts w:ascii="Arial" w:hAnsi="Arial" w:cs="Arial"/>
          <w:sz w:val="22"/>
          <w:szCs w:val="22"/>
        </w:rPr>
      </w:pPr>
      <w:r w:rsidRPr="0088522A">
        <w:rPr>
          <w:rFonts w:ascii="Arial" w:hAnsi="Arial" w:cs="Arial"/>
          <w:sz w:val="22"/>
          <w:szCs w:val="22"/>
        </w:rPr>
        <w:t>Planom su definirane namjene površina čiji prikaz je sadržan u tekstualnom dijelu Plana i u grafičkom dijelu Plana na kartografskom prikazu 1. Korištenje i namjena površina, u mjerilu 1:2000.</w:t>
      </w:r>
    </w:p>
    <w:p w:rsidR="0088522A" w:rsidRPr="0088522A" w:rsidRDefault="0088522A" w:rsidP="00B25C26">
      <w:pPr>
        <w:numPr>
          <w:ilvl w:val="0"/>
          <w:numId w:val="21"/>
        </w:numPr>
        <w:jc w:val="both"/>
        <w:rPr>
          <w:rFonts w:ascii="Arial" w:hAnsi="Arial" w:cs="Arial"/>
          <w:sz w:val="22"/>
          <w:szCs w:val="22"/>
        </w:rPr>
      </w:pPr>
      <w:r w:rsidRPr="0088522A">
        <w:rPr>
          <w:rFonts w:ascii="Arial" w:hAnsi="Arial" w:cs="Arial"/>
          <w:sz w:val="22"/>
          <w:szCs w:val="22"/>
        </w:rPr>
        <w:t>Unutar obuhvata Plana određene su i razgraničene zone različitih namjena:</w:t>
      </w:r>
    </w:p>
    <w:p w:rsidR="0088522A" w:rsidRPr="0088522A" w:rsidRDefault="0088522A" w:rsidP="00B25C26">
      <w:pPr>
        <w:numPr>
          <w:ilvl w:val="1"/>
          <w:numId w:val="21"/>
        </w:numPr>
        <w:jc w:val="both"/>
        <w:rPr>
          <w:rFonts w:ascii="Arial" w:hAnsi="Arial" w:cs="Arial"/>
          <w:sz w:val="22"/>
          <w:szCs w:val="22"/>
        </w:rPr>
      </w:pPr>
      <w:r w:rsidRPr="0088522A">
        <w:rPr>
          <w:rFonts w:ascii="Arial" w:hAnsi="Arial" w:cs="Arial"/>
          <w:sz w:val="22"/>
          <w:szCs w:val="22"/>
        </w:rPr>
        <w:t>unutar građevinskog područja naselja:</w:t>
      </w:r>
    </w:p>
    <w:p w:rsidR="0088522A" w:rsidRPr="0088522A" w:rsidRDefault="0088522A" w:rsidP="00B25C26">
      <w:pPr>
        <w:numPr>
          <w:ilvl w:val="2"/>
          <w:numId w:val="21"/>
        </w:numPr>
        <w:jc w:val="both"/>
        <w:rPr>
          <w:rFonts w:ascii="Arial" w:hAnsi="Arial" w:cs="Arial"/>
          <w:sz w:val="22"/>
          <w:szCs w:val="22"/>
        </w:rPr>
      </w:pPr>
      <w:r w:rsidRPr="0088522A">
        <w:rPr>
          <w:rFonts w:ascii="Arial" w:hAnsi="Arial" w:cs="Arial"/>
          <w:sz w:val="22"/>
          <w:szCs w:val="22"/>
        </w:rPr>
        <w:t>mješovita namjena</w:t>
      </w:r>
      <w:r w:rsidRPr="0088522A">
        <w:rPr>
          <w:rFonts w:ascii="Arial" w:hAnsi="Arial" w:cs="Arial"/>
          <w:sz w:val="22"/>
          <w:szCs w:val="22"/>
        </w:rPr>
        <w:tab/>
      </w:r>
      <w:r w:rsidRPr="0088522A">
        <w:rPr>
          <w:rFonts w:ascii="Arial" w:hAnsi="Arial" w:cs="Arial"/>
          <w:sz w:val="22"/>
          <w:szCs w:val="22"/>
        </w:rPr>
        <w:tab/>
      </w:r>
      <w:r w:rsidRPr="0088522A">
        <w:rPr>
          <w:rFonts w:ascii="Arial" w:hAnsi="Arial" w:cs="Arial"/>
          <w:sz w:val="22"/>
          <w:szCs w:val="22"/>
        </w:rPr>
        <w:tab/>
        <w:t>(M)</w:t>
      </w:r>
    </w:p>
    <w:p w:rsidR="0088522A" w:rsidRPr="0088522A" w:rsidRDefault="0088522A" w:rsidP="00B25C26">
      <w:pPr>
        <w:numPr>
          <w:ilvl w:val="3"/>
          <w:numId w:val="21"/>
        </w:numPr>
        <w:jc w:val="both"/>
        <w:rPr>
          <w:rFonts w:ascii="Arial" w:hAnsi="Arial" w:cs="Arial"/>
          <w:sz w:val="22"/>
          <w:szCs w:val="22"/>
        </w:rPr>
      </w:pPr>
      <w:r w:rsidRPr="0088522A">
        <w:rPr>
          <w:rFonts w:ascii="Arial" w:hAnsi="Arial" w:cs="Arial"/>
          <w:sz w:val="22"/>
          <w:szCs w:val="22"/>
        </w:rPr>
        <w:t>pretežito stambena</w:t>
      </w:r>
      <w:r w:rsidRPr="0088522A">
        <w:rPr>
          <w:rFonts w:ascii="Arial" w:hAnsi="Arial" w:cs="Arial"/>
          <w:sz w:val="22"/>
          <w:szCs w:val="22"/>
        </w:rPr>
        <w:tab/>
      </w:r>
      <w:r w:rsidRPr="0088522A">
        <w:rPr>
          <w:rFonts w:ascii="Arial" w:hAnsi="Arial" w:cs="Arial"/>
          <w:sz w:val="22"/>
          <w:szCs w:val="22"/>
        </w:rPr>
        <w:tab/>
        <w:t>(M1)</w:t>
      </w:r>
    </w:p>
    <w:p w:rsidR="0088522A" w:rsidRPr="0088522A" w:rsidRDefault="0088522A" w:rsidP="00B25C26">
      <w:pPr>
        <w:numPr>
          <w:ilvl w:val="3"/>
          <w:numId w:val="21"/>
        </w:numPr>
        <w:jc w:val="both"/>
        <w:rPr>
          <w:rFonts w:ascii="Arial" w:hAnsi="Arial" w:cs="Arial"/>
          <w:sz w:val="22"/>
          <w:szCs w:val="22"/>
        </w:rPr>
      </w:pPr>
      <w:r w:rsidRPr="0088522A">
        <w:rPr>
          <w:rFonts w:ascii="Arial" w:hAnsi="Arial" w:cs="Arial"/>
          <w:sz w:val="22"/>
          <w:szCs w:val="22"/>
        </w:rPr>
        <w:t>vile u zelenilu</w:t>
      </w:r>
      <w:r w:rsidRPr="0088522A">
        <w:rPr>
          <w:rFonts w:ascii="Arial" w:hAnsi="Arial" w:cs="Arial"/>
          <w:sz w:val="22"/>
          <w:szCs w:val="22"/>
        </w:rPr>
        <w:tab/>
      </w:r>
      <w:r w:rsidRPr="0088522A">
        <w:rPr>
          <w:rFonts w:ascii="Arial" w:hAnsi="Arial" w:cs="Arial"/>
          <w:sz w:val="22"/>
          <w:szCs w:val="22"/>
        </w:rPr>
        <w:tab/>
      </w:r>
      <w:r w:rsidRPr="0088522A">
        <w:rPr>
          <w:rFonts w:ascii="Arial" w:hAnsi="Arial" w:cs="Arial"/>
          <w:sz w:val="22"/>
          <w:szCs w:val="22"/>
        </w:rPr>
        <w:tab/>
        <w:t>(M1</w:t>
      </w:r>
      <w:r w:rsidRPr="0088522A">
        <w:rPr>
          <w:rFonts w:ascii="Arial" w:hAnsi="Arial" w:cs="Arial"/>
          <w:sz w:val="22"/>
          <w:szCs w:val="22"/>
          <w:vertAlign w:val="subscript"/>
        </w:rPr>
        <w:t>V</w:t>
      </w:r>
      <w:r w:rsidRPr="0088522A">
        <w:rPr>
          <w:rFonts w:ascii="Arial" w:hAnsi="Arial" w:cs="Arial"/>
          <w:sz w:val="22"/>
          <w:szCs w:val="22"/>
        </w:rPr>
        <w:t>)</w:t>
      </w:r>
    </w:p>
    <w:p w:rsidR="0088522A" w:rsidRPr="0088522A" w:rsidRDefault="0088522A" w:rsidP="00B25C26">
      <w:pPr>
        <w:numPr>
          <w:ilvl w:val="2"/>
          <w:numId w:val="21"/>
        </w:numPr>
        <w:jc w:val="both"/>
        <w:rPr>
          <w:rFonts w:ascii="Arial" w:hAnsi="Arial" w:cs="Arial"/>
          <w:sz w:val="22"/>
          <w:szCs w:val="22"/>
        </w:rPr>
      </w:pPr>
      <w:r w:rsidRPr="0088522A">
        <w:rPr>
          <w:rFonts w:ascii="Arial" w:hAnsi="Arial" w:cs="Arial"/>
          <w:sz w:val="22"/>
          <w:szCs w:val="22"/>
        </w:rPr>
        <w:t>javna i društvena namjena</w:t>
      </w:r>
      <w:r w:rsidRPr="0088522A">
        <w:rPr>
          <w:rFonts w:ascii="Arial" w:hAnsi="Arial" w:cs="Arial"/>
          <w:sz w:val="22"/>
          <w:szCs w:val="22"/>
        </w:rPr>
        <w:tab/>
      </w:r>
      <w:r w:rsidRPr="0088522A">
        <w:rPr>
          <w:rFonts w:ascii="Arial" w:hAnsi="Arial" w:cs="Arial"/>
          <w:sz w:val="22"/>
          <w:szCs w:val="22"/>
        </w:rPr>
        <w:tab/>
        <w:t>(D)</w:t>
      </w:r>
    </w:p>
    <w:p w:rsidR="0088522A" w:rsidRPr="0088522A" w:rsidRDefault="0088522A" w:rsidP="00B25C26">
      <w:pPr>
        <w:numPr>
          <w:ilvl w:val="3"/>
          <w:numId w:val="21"/>
        </w:numPr>
        <w:jc w:val="both"/>
        <w:rPr>
          <w:rFonts w:ascii="Arial" w:hAnsi="Arial" w:cs="Arial"/>
          <w:sz w:val="22"/>
          <w:szCs w:val="22"/>
        </w:rPr>
      </w:pPr>
      <w:r w:rsidRPr="0088522A">
        <w:rPr>
          <w:rFonts w:ascii="Arial" w:hAnsi="Arial" w:cs="Arial"/>
          <w:sz w:val="22"/>
          <w:szCs w:val="22"/>
        </w:rPr>
        <w:t>zdravstvena</w:t>
      </w:r>
      <w:r w:rsidRPr="0088522A">
        <w:rPr>
          <w:rFonts w:ascii="Arial" w:hAnsi="Arial" w:cs="Arial"/>
          <w:sz w:val="22"/>
          <w:szCs w:val="22"/>
        </w:rPr>
        <w:tab/>
      </w:r>
      <w:r w:rsidRPr="0088522A">
        <w:rPr>
          <w:rFonts w:ascii="Arial" w:hAnsi="Arial" w:cs="Arial"/>
          <w:sz w:val="22"/>
          <w:szCs w:val="22"/>
        </w:rPr>
        <w:tab/>
      </w:r>
      <w:r w:rsidRPr="0088522A">
        <w:rPr>
          <w:rFonts w:ascii="Arial" w:hAnsi="Arial" w:cs="Arial"/>
          <w:sz w:val="22"/>
          <w:szCs w:val="22"/>
        </w:rPr>
        <w:tab/>
        <w:t>(D3)</w:t>
      </w:r>
    </w:p>
    <w:p w:rsidR="0088522A" w:rsidRPr="0088522A" w:rsidRDefault="0088522A" w:rsidP="00B25C26">
      <w:pPr>
        <w:numPr>
          <w:ilvl w:val="3"/>
          <w:numId w:val="21"/>
        </w:numPr>
        <w:jc w:val="both"/>
        <w:rPr>
          <w:rFonts w:ascii="Arial" w:hAnsi="Arial" w:cs="Arial"/>
          <w:sz w:val="22"/>
          <w:szCs w:val="22"/>
        </w:rPr>
      </w:pPr>
      <w:r w:rsidRPr="0088522A">
        <w:rPr>
          <w:rFonts w:ascii="Arial" w:hAnsi="Arial" w:cs="Arial"/>
          <w:sz w:val="22"/>
          <w:szCs w:val="22"/>
        </w:rPr>
        <w:t>predškolska i školska</w:t>
      </w:r>
      <w:r w:rsidRPr="0088522A">
        <w:rPr>
          <w:rFonts w:ascii="Arial" w:hAnsi="Arial" w:cs="Arial"/>
          <w:sz w:val="22"/>
          <w:szCs w:val="22"/>
        </w:rPr>
        <w:tab/>
      </w:r>
      <w:r w:rsidRPr="0088522A">
        <w:rPr>
          <w:rFonts w:ascii="Arial" w:hAnsi="Arial" w:cs="Arial"/>
          <w:sz w:val="22"/>
          <w:szCs w:val="22"/>
        </w:rPr>
        <w:tab/>
        <w:t>(D4)</w:t>
      </w:r>
    </w:p>
    <w:p w:rsidR="0088522A" w:rsidRPr="0088522A" w:rsidRDefault="0088522A" w:rsidP="00B25C26">
      <w:pPr>
        <w:numPr>
          <w:ilvl w:val="3"/>
          <w:numId w:val="21"/>
        </w:numPr>
        <w:jc w:val="both"/>
        <w:rPr>
          <w:rFonts w:ascii="Arial" w:hAnsi="Arial" w:cs="Arial"/>
          <w:sz w:val="22"/>
          <w:szCs w:val="22"/>
        </w:rPr>
      </w:pPr>
      <w:r w:rsidRPr="0088522A">
        <w:rPr>
          <w:rFonts w:ascii="Arial" w:hAnsi="Arial" w:cs="Arial"/>
          <w:sz w:val="22"/>
          <w:szCs w:val="22"/>
        </w:rPr>
        <w:t>vjerska</w:t>
      </w:r>
      <w:r w:rsidRPr="0088522A">
        <w:rPr>
          <w:rFonts w:ascii="Arial" w:hAnsi="Arial" w:cs="Arial"/>
          <w:sz w:val="22"/>
          <w:szCs w:val="22"/>
        </w:rPr>
        <w:tab/>
      </w:r>
      <w:r w:rsidRPr="0088522A">
        <w:rPr>
          <w:rFonts w:ascii="Arial" w:hAnsi="Arial" w:cs="Arial"/>
          <w:sz w:val="22"/>
          <w:szCs w:val="22"/>
        </w:rPr>
        <w:tab/>
      </w:r>
      <w:r w:rsidRPr="0088522A">
        <w:rPr>
          <w:rFonts w:ascii="Arial" w:hAnsi="Arial" w:cs="Arial"/>
          <w:sz w:val="22"/>
          <w:szCs w:val="22"/>
        </w:rPr>
        <w:tab/>
        <w:t xml:space="preserve">            (D7)</w:t>
      </w:r>
    </w:p>
    <w:p w:rsidR="0088522A" w:rsidRPr="0088522A" w:rsidRDefault="0088522A" w:rsidP="00B25C26">
      <w:pPr>
        <w:numPr>
          <w:ilvl w:val="2"/>
          <w:numId w:val="21"/>
        </w:numPr>
        <w:jc w:val="both"/>
        <w:rPr>
          <w:rFonts w:ascii="Arial" w:hAnsi="Arial" w:cs="Arial"/>
          <w:sz w:val="22"/>
          <w:szCs w:val="22"/>
        </w:rPr>
      </w:pPr>
      <w:r w:rsidRPr="0088522A">
        <w:rPr>
          <w:rFonts w:ascii="Arial" w:hAnsi="Arial" w:cs="Arial"/>
          <w:sz w:val="22"/>
          <w:szCs w:val="22"/>
        </w:rPr>
        <w:t>gospodarska-poslovna namjena</w:t>
      </w:r>
      <w:r w:rsidRPr="0088522A">
        <w:rPr>
          <w:rFonts w:ascii="Arial" w:hAnsi="Arial" w:cs="Arial"/>
          <w:sz w:val="22"/>
          <w:szCs w:val="22"/>
        </w:rPr>
        <w:tab/>
        <w:t>(K)</w:t>
      </w:r>
    </w:p>
    <w:p w:rsidR="0088522A" w:rsidRPr="0088522A" w:rsidRDefault="0088522A" w:rsidP="00B25C26">
      <w:pPr>
        <w:numPr>
          <w:ilvl w:val="3"/>
          <w:numId w:val="21"/>
        </w:numPr>
        <w:jc w:val="both"/>
        <w:rPr>
          <w:rFonts w:ascii="Arial" w:hAnsi="Arial" w:cs="Arial"/>
          <w:sz w:val="22"/>
          <w:szCs w:val="22"/>
        </w:rPr>
      </w:pPr>
      <w:r w:rsidRPr="0088522A">
        <w:rPr>
          <w:rFonts w:ascii="Arial" w:hAnsi="Arial" w:cs="Arial"/>
          <w:sz w:val="22"/>
          <w:szCs w:val="22"/>
        </w:rPr>
        <w:t>pretežito uslužna</w:t>
      </w:r>
      <w:r w:rsidRPr="0088522A">
        <w:rPr>
          <w:rFonts w:ascii="Arial" w:hAnsi="Arial" w:cs="Arial"/>
          <w:sz w:val="22"/>
          <w:szCs w:val="22"/>
        </w:rPr>
        <w:tab/>
      </w:r>
      <w:r w:rsidRPr="0088522A">
        <w:rPr>
          <w:rFonts w:ascii="Arial" w:hAnsi="Arial" w:cs="Arial"/>
          <w:sz w:val="22"/>
          <w:szCs w:val="22"/>
        </w:rPr>
        <w:tab/>
        <w:t xml:space="preserve">           (K1)</w:t>
      </w:r>
    </w:p>
    <w:p w:rsidR="0088522A" w:rsidRPr="0088522A" w:rsidRDefault="0088522A" w:rsidP="00B25C26">
      <w:pPr>
        <w:numPr>
          <w:ilvl w:val="2"/>
          <w:numId w:val="21"/>
        </w:numPr>
        <w:jc w:val="both"/>
        <w:rPr>
          <w:rFonts w:ascii="Arial" w:hAnsi="Arial" w:cs="Arial"/>
          <w:sz w:val="22"/>
          <w:szCs w:val="22"/>
        </w:rPr>
      </w:pPr>
      <w:r w:rsidRPr="0088522A">
        <w:rPr>
          <w:rFonts w:ascii="Arial" w:hAnsi="Arial" w:cs="Arial"/>
          <w:sz w:val="22"/>
          <w:szCs w:val="22"/>
        </w:rPr>
        <w:t>sportsko-rekreacijska namjena</w:t>
      </w:r>
    </w:p>
    <w:p w:rsidR="0088522A" w:rsidRPr="0088522A" w:rsidRDefault="0088522A" w:rsidP="0088522A">
      <w:pPr>
        <w:ind w:left="792" w:firstLine="432"/>
        <w:jc w:val="both"/>
        <w:rPr>
          <w:rFonts w:ascii="Arial" w:hAnsi="Arial" w:cs="Arial"/>
          <w:sz w:val="22"/>
          <w:szCs w:val="22"/>
        </w:rPr>
      </w:pPr>
      <w:r w:rsidRPr="0088522A">
        <w:rPr>
          <w:rFonts w:ascii="Arial" w:hAnsi="Arial" w:cs="Arial"/>
          <w:sz w:val="22"/>
          <w:szCs w:val="22"/>
        </w:rPr>
        <w:t>na kopnu/u moru</w:t>
      </w:r>
      <w:r w:rsidRPr="0088522A">
        <w:rPr>
          <w:rFonts w:ascii="Arial" w:hAnsi="Arial" w:cs="Arial"/>
          <w:sz w:val="22"/>
          <w:szCs w:val="22"/>
        </w:rPr>
        <w:tab/>
      </w:r>
      <w:r w:rsidRPr="0088522A">
        <w:rPr>
          <w:rFonts w:ascii="Arial" w:hAnsi="Arial" w:cs="Arial"/>
          <w:sz w:val="22"/>
          <w:szCs w:val="22"/>
        </w:rPr>
        <w:tab/>
      </w:r>
      <w:r w:rsidRPr="0088522A">
        <w:rPr>
          <w:rFonts w:ascii="Arial" w:hAnsi="Arial" w:cs="Arial"/>
          <w:sz w:val="22"/>
          <w:szCs w:val="22"/>
        </w:rPr>
        <w:tab/>
        <w:t>(R)</w:t>
      </w:r>
    </w:p>
    <w:p w:rsidR="0088522A" w:rsidRPr="0088522A" w:rsidRDefault="0088522A" w:rsidP="00B25C26">
      <w:pPr>
        <w:numPr>
          <w:ilvl w:val="3"/>
          <w:numId w:val="21"/>
        </w:numPr>
        <w:jc w:val="both"/>
        <w:rPr>
          <w:rFonts w:ascii="Arial" w:hAnsi="Arial" w:cs="Arial"/>
          <w:sz w:val="22"/>
          <w:szCs w:val="22"/>
        </w:rPr>
      </w:pPr>
      <w:r w:rsidRPr="0088522A">
        <w:rPr>
          <w:rFonts w:ascii="Arial" w:hAnsi="Arial" w:cs="Arial"/>
          <w:sz w:val="22"/>
          <w:szCs w:val="22"/>
        </w:rPr>
        <w:t>kupališta</w:t>
      </w:r>
      <w:r w:rsidRPr="0088522A">
        <w:rPr>
          <w:rFonts w:ascii="Arial" w:hAnsi="Arial" w:cs="Arial"/>
          <w:sz w:val="22"/>
          <w:szCs w:val="22"/>
        </w:rPr>
        <w:tab/>
      </w:r>
      <w:r w:rsidRPr="0088522A">
        <w:rPr>
          <w:rFonts w:ascii="Arial" w:hAnsi="Arial" w:cs="Arial"/>
          <w:sz w:val="22"/>
          <w:szCs w:val="22"/>
        </w:rPr>
        <w:tab/>
      </w:r>
      <w:r w:rsidRPr="0088522A">
        <w:rPr>
          <w:rFonts w:ascii="Arial" w:hAnsi="Arial" w:cs="Arial"/>
          <w:sz w:val="22"/>
          <w:szCs w:val="22"/>
        </w:rPr>
        <w:tab/>
        <w:t xml:space="preserve">            (R3)</w:t>
      </w:r>
    </w:p>
    <w:p w:rsidR="0088522A" w:rsidRPr="0088522A" w:rsidRDefault="0088522A" w:rsidP="00B25C26">
      <w:pPr>
        <w:numPr>
          <w:ilvl w:val="2"/>
          <w:numId w:val="21"/>
        </w:numPr>
        <w:jc w:val="both"/>
        <w:rPr>
          <w:rFonts w:ascii="Arial" w:hAnsi="Arial" w:cs="Arial"/>
          <w:sz w:val="22"/>
          <w:szCs w:val="22"/>
        </w:rPr>
      </w:pPr>
      <w:r w:rsidRPr="0088522A">
        <w:rPr>
          <w:rFonts w:ascii="Arial" w:hAnsi="Arial" w:cs="Arial"/>
          <w:sz w:val="22"/>
          <w:szCs w:val="22"/>
        </w:rPr>
        <w:t>javne zelene površine</w:t>
      </w:r>
      <w:r w:rsidRPr="0088522A">
        <w:rPr>
          <w:rFonts w:ascii="Arial" w:hAnsi="Arial" w:cs="Arial"/>
          <w:sz w:val="22"/>
          <w:szCs w:val="22"/>
        </w:rPr>
        <w:tab/>
      </w:r>
      <w:r w:rsidRPr="0088522A">
        <w:rPr>
          <w:rFonts w:ascii="Arial" w:hAnsi="Arial" w:cs="Arial"/>
          <w:sz w:val="22"/>
          <w:szCs w:val="22"/>
        </w:rPr>
        <w:tab/>
      </w:r>
    </w:p>
    <w:p w:rsidR="0088522A" w:rsidRPr="0088522A" w:rsidRDefault="0088522A" w:rsidP="00B25C26">
      <w:pPr>
        <w:numPr>
          <w:ilvl w:val="3"/>
          <w:numId w:val="21"/>
        </w:numPr>
        <w:jc w:val="both"/>
        <w:rPr>
          <w:rFonts w:ascii="Arial" w:hAnsi="Arial" w:cs="Arial"/>
          <w:sz w:val="22"/>
          <w:szCs w:val="22"/>
        </w:rPr>
      </w:pPr>
      <w:r w:rsidRPr="0088522A">
        <w:rPr>
          <w:rFonts w:ascii="Arial" w:hAnsi="Arial" w:cs="Arial"/>
          <w:sz w:val="22"/>
          <w:szCs w:val="22"/>
        </w:rPr>
        <w:t>igralište</w:t>
      </w:r>
      <w:r w:rsidRPr="0088522A">
        <w:rPr>
          <w:rFonts w:ascii="Arial" w:hAnsi="Arial" w:cs="Arial"/>
          <w:sz w:val="22"/>
          <w:szCs w:val="22"/>
        </w:rPr>
        <w:tab/>
      </w:r>
      <w:r w:rsidRPr="0088522A">
        <w:rPr>
          <w:rFonts w:ascii="Arial" w:hAnsi="Arial" w:cs="Arial"/>
          <w:sz w:val="22"/>
          <w:szCs w:val="22"/>
        </w:rPr>
        <w:tab/>
      </w:r>
      <w:r w:rsidRPr="0088522A">
        <w:rPr>
          <w:rFonts w:ascii="Arial" w:hAnsi="Arial" w:cs="Arial"/>
          <w:sz w:val="22"/>
          <w:szCs w:val="22"/>
        </w:rPr>
        <w:tab/>
        <w:t xml:space="preserve">           (Z2)</w:t>
      </w:r>
    </w:p>
    <w:p w:rsidR="0088522A" w:rsidRPr="0088522A" w:rsidRDefault="0088522A" w:rsidP="00B25C26">
      <w:pPr>
        <w:numPr>
          <w:ilvl w:val="2"/>
          <w:numId w:val="21"/>
        </w:numPr>
        <w:jc w:val="both"/>
        <w:rPr>
          <w:rFonts w:ascii="Arial" w:hAnsi="Arial" w:cs="Arial"/>
          <w:sz w:val="22"/>
          <w:szCs w:val="22"/>
        </w:rPr>
      </w:pPr>
      <w:r w:rsidRPr="0088522A">
        <w:rPr>
          <w:rFonts w:ascii="Arial" w:hAnsi="Arial" w:cs="Arial"/>
          <w:sz w:val="22"/>
          <w:szCs w:val="22"/>
        </w:rPr>
        <w:t>zaštitne zelene površine</w:t>
      </w:r>
      <w:r w:rsidRPr="0088522A">
        <w:rPr>
          <w:rFonts w:ascii="Arial" w:hAnsi="Arial" w:cs="Arial"/>
          <w:sz w:val="22"/>
          <w:szCs w:val="22"/>
        </w:rPr>
        <w:tab/>
      </w:r>
      <w:r w:rsidRPr="0088522A">
        <w:rPr>
          <w:rFonts w:ascii="Arial" w:hAnsi="Arial" w:cs="Arial"/>
          <w:sz w:val="22"/>
          <w:szCs w:val="22"/>
        </w:rPr>
        <w:tab/>
        <w:t>(Z)</w:t>
      </w:r>
    </w:p>
    <w:p w:rsidR="0088522A" w:rsidRPr="0088522A" w:rsidRDefault="0088522A" w:rsidP="00B25C26">
      <w:pPr>
        <w:numPr>
          <w:ilvl w:val="2"/>
          <w:numId w:val="21"/>
        </w:numPr>
        <w:jc w:val="both"/>
        <w:rPr>
          <w:rFonts w:ascii="Arial" w:hAnsi="Arial" w:cs="Arial"/>
          <w:sz w:val="22"/>
          <w:szCs w:val="22"/>
        </w:rPr>
      </w:pPr>
      <w:r w:rsidRPr="0088522A">
        <w:rPr>
          <w:rFonts w:ascii="Arial" w:hAnsi="Arial" w:cs="Arial"/>
          <w:sz w:val="22"/>
          <w:szCs w:val="22"/>
        </w:rPr>
        <w:t>groblje</w:t>
      </w:r>
    </w:p>
    <w:p w:rsidR="0088522A" w:rsidRPr="0088522A" w:rsidRDefault="0088522A" w:rsidP="00B25C26">
      <w:pPr>
        <w:numPr>
          <w:ilvl w:val="2"/>
          <w:numId w:val="21"/>
        </w:numPr>
        <w:jc w:val="both"/>
        <w:rPr>
          <w:rFonts w:ascii="Arial" w:hAnsi="Arial" w:cs="Arial"/>
          <w:sz w:val="22"/>
          <w:szCs w:val="22"/>
        </w:rPr>
      </w:pPr>
      <w:r w:rsidRPr="0088522A">
        <w:rPr>
          <w:rFonts w:ascii="Arial" w:hAnsi="Arial" w:cs="Arial"/>
          <w:sz w:val="22"/>
          <w:szCs w:val="22"/>
        </w:rPr>
        <w:t>površine infrastrukturnih sustava</w:t>
      </w:r>
      <w:r w:rsidRPr="0088522A">
        <w:rPr>
          <w:rFonts w:ascii="Arial" w:hAnsi="Arial" w:cs="Arial"/>
          <w:sz w:val="22"/>
          <w:szCs w:val="22"/>
        </w:rPr>
        <w:tab/>
        <w:t>(IS)</w:t>
      </w:r>
    </w:p>
    <w:p w:rsidR="0088522A" w:rsidRPr="0088522A" w:rsidRDefault="0088522A" w:rsidP="00B25C26">
      <w:pPr>
        <w:numPr>
          <w:ilvl w:val="1"/>
          <w:numId w:val="21"/>
        </w:numPr>
        <w:ind w:hanging="366"/>
        <w:jc w:val="both"/>
        <w:rPr>
          <w:rFonts w:ascii="Arial" w:hAnsi="Arial" w:cs="Arial"/>
          <w:sz w:val="22"/>
          <w:szCs w:val="22"/>
        </w:rPr>
      </w:pPr>
      <w:r w:rsidRPr="0088522A">
        <w:rPr>
          <w:rFonts w:ascii="Arial" w:hAnsi="Arial" w:cs="Arial"/>
          <w:sz w:val="22"/>
          <w:szCs w:val="22"/>
        </w:rPr>
        <w:t>izvan građevinskog područja naselja:</w:t>
      </w:r>
    </w:p>
    <w:p w:rsidR="0088522A" w:rsidRPr="0088522A" w:rsidRDefault="0088522A" w:rsidP="00B25C26">
      <w:pPr>
        <w:numPr>
          <w:ilvl w:val="2"/>
          <w:numId w:val="21"/>
        </w:numPr>
        <w:jc w:val="both"/>
        <w:rPr>
          <w:rFonts w:ascii="Arial" w:hAnsi="Arial" w:cs="Arial"/>
          <w:sz w:val="22"/>
          <w:szCs w:val="22"/>
        </w:rPr>
      </w:pPr>
      <w:r w:rsidRPr="0088522A">
        <w:rPr>
          <w:rFonts w:ascii="Arial" w:hAnsi="Arial" w:cs="Arial"/>
          <w:sz w:val="22"/>
          <w:szCs w:val="22"/>
        </w:rPr>
        <w:t>sportsko-rekreacijska namjena</w:t>
      </w:r>
    </w:p>
    <w:p w:rsidR="0088522A" w:rsidRPr="0088522A" w:rsidRDefault="0088522A" w:rsidP="0088522A">
      <w:pPr>
        <w:ind w:left="792" w:firstLine="432"/>
        <w:jc w:val="both"/>
        <w:rPr>
          <w:rFonts w:ascii="Arial" w:hAnsi="Arial" w:cs="Arial"/>
          <w:sz w:val="22"/>
          <w:szCs w:val="22"/>
        </w:rPr>
      </w:pPr>
      <w:r w:rsidRPr="0088522A">
        <w:rPr>
          <w:rFonts w:ascii="Arial" w:hAnsi="Arial" w:cs="Arial"/>
          <w:sz w:val="22"/>
          <w:szCs w:val="22"/>
        </w:rPr>
        <w:t>na kopnu/u moru</w:t>
      </w:r>
      <w:r w:rsidRPr="0088522A">
        <w:rPr>
          <w:rFonts w:ascii="Arial" w:hAnsi="Arial" w:cs="Arial"/>
          <w:sz w:val="22"/>
          <w:szCs w:val="22"/>
        </w:rPr>
        <w:tab/>
      </w:r>
      <w:r w:rsidRPr="0088522A">
        <w:rPr>
          <w:rFonts w:ascii="Arial" w:hAnsi="Arial" w:cs="Arial"/>
          <w:sz w:val="22"/>
          <w:szCs w:val="22"/>
        </w:rPr>
        <w:tab/>
      </w:r>
      <w:r w:rsidRPr="0088522A">
        <w:rPr>
          <w:rFonts w:ascii="Arial" w:hAnsi="Arial" w:cs="Arial"/>
          <w:sz w:val="22"/>
          <w:szCs w:val="22"/>
        </w:rPr>
        <w:tab/>
        <w:t>(R3)</w:t>
      </w:r>
    </w:p>
    <w:p w:rsidR="0088522A" w:rsidRPr="0088522A" w:rsidRDefault="0088522A" w:rsidP="00B25C26">
      <w:pPr>
        <w:numPr>
          <w:ilvl w:val="2"/>
          <w:numId w:val="21"/>
        </w:numPr>
        <w:jc w:val="both"/>
        <w:rPr>
          <w:rFonts w:ascii="Arial" w:hAnsi="Arial" w:cs="Arial"/>
          <w:sz w:val="22"/>
          <w:szCs w:val="22"/>
        </w:rPr>
      </w:pPr>
      <w:r w:rsidRPr="0088522A">
        <w:rPr>
          <w:rFonts w:ascii="Arial" w:hAnsi="Arial" w:cs="Arial"/>
          <w:sz w:val="22"/>
          <w:szCs w:val="22"/>
        </w:rPr>
        <w:t>zaštitne zelene površine</w:t>
      </w:r>
      <w:r w:rsidRPr="0088522A">
        <w:rPr>
          <w:rFonts w:ascii="Arial" w:hAnsi="Arial" w:cs="Arial"/>
          <w:sz w:val="22"/>
          <w:szCs w:val="22"/>
        </w:rPr>
        <w:tab/>
      </w:r>
      <w:r w:rsidRPr="0088522A">
        <w:rPr>
          <w:rFonts w:ascii="Arial" w:hAnsi="Arial" w:cs="Arial"/>
          <w:sz w:val="22"/>
          <w:szCs w:val="22"/>
        </w:rPr>
        <w:tab/>
        <w:t>(Z)</w:t>
      </w:r>
    </w:p>
    <w:p w:rsidR="0088522A" w:rsidRPr="0088522A" w:rsidRDefault="0088522A" w:rsidP="00B25C26">
      <w:pPr>
        <w:numPr>
          <w:ilvl w:val="2"/>
          <w:numId w:val="21"/>
        </w:numPr>
        <w:jc w:val="both"/>
        <w:rPr>
          <w:rFonts w:ascii="Arial" w:hAnsi="Arial" w:cs="Arial"/>
          <w:sz w:val="22"/>
          <w:szCs w:val="22"/>
        </w:rPr>
      </w:pPr>
      <w:r w:rsidRPr="0088522A">
        <w:rPr>
          <w:rFonts w:ascii="Arial" w:hAnsi="Arial" w:cs="Arial"/>
          <w:sz w:val="22"/>
          <w:szCs w:val="22"/>
        </w:rPr>
        <w:t>površine infrastrukturnih sustava</w:t>
      </w:r>
      <w:r w:rsidRPr="0088522A">
        <w:rPr>
          <w:rFonts w:ascii="Arial" w:hAnsi="Arial" w:cs="Arial"/>
          <w:sz w:val="22"/>
          <w:szCs w:val="22"/>
        </w:rPr>
        <w:tab/>
        <w:t>(IS).</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22"/>
        </w:numPr>
        <w:jc w:val="both"/>
        <w:rPr>
          <w:rFonts w:ascii="Arial" w:hAnsi="Arial" w:cs="Arial"/>
          <w:sz w:val="22"/>
          <w:szCs w:val="22"/>
        </w:rPr>
      </w:pPr>
      <w:r w:rsidRPr="0088522A">
        <w:rPr>
          <w:rFonts w:ascii="Arial" w:hAnsi="Arial" w:cs="Arial"/>
          <w:sz w:val="22"/>
          <w:szCs w:val="22"/>
        </w:rPr>
        <w:t>Detaljno razgraničenje pojedinih namjena na području obuhvata Plana, kao i zahvati na građevnim česticama provoditi će se i utvrđivati aktima o gradnji, u skladu s odredbama Plana te važećim propisima i standardima Republike Hrvatske.</w:t>
      </w:r>
    </w:p>
    <w:p w:rsidR="0088522A" w:rsidRPr="0088522A" w:rsidRDefault="0088522A" w:rsidP="00B25C26">
      <w:pPr>
        <w:numPr>
          <w:ilvl w:val="0"/>
          <w:numId w:val="22"/>
        </w:numPr>
        <w:jc w:val="both"/>
        <w:rPr>
          <w:rFonts w:ascii="Arial" w:hAnsi="Arial" w:cs="Arial"/>
          <w:sz w:val="22"/>
          <w:szCs w:val="22"/>
        </w:rPr>
      </w:pPr>
      <w:r w:rsidRPr="0088522A">
        <w:rPr>
          <w:rFonts w:ascii="Arial" w:hAnsi="Arial" w:cs="Arial"/>
          <w:sz w:val="22"/>
          <w:szCs w:val="22"/>
        </w:rPr>
        <w:t xml:space="preserve">Oblikovanje novih građevnih čestica podrazumijeva uspostavu nove parcelacije prema funkcionalnom načelu u skladu s Planom. </w:t>
      </w:r>
    </w:p>
    <w:p w:rsidR="0088522A" w:rsidRPr="0088522A" w:rsidRDefault="0088522A" w:rsidP="0088522A">
      <w:pPr>
        <w:jc w:val="both"/>
        <w:rPr>
          <w:rFonts w:ascii="Arial" w:hAnsi="Arial" w:cs="Arial"/>
          <w:sz w:val="22"/>
          <w:szCs w:val="22"/>
        </w:rPr>
      </w:pPr>
      <w:r w:rsidRPr="0088522A">
        <w:rPr>
          <w:rFonts w:ascii="Arial" w:hAnsi="Arial" w:cs="Arial"/>
          <w:sz w:val="22"/>
          <w:szCs w:val="22"/>
        </w:rPr>
        <w:t xml:space="preserve">(3a) Iznimno, građevna čestica može se formirati od čestice zemlje koja može biti i manjim   </w:t>
      </w:r>
    </w:p>
    <w:p w:rsidR="0088522A" w:rsidRPr="0088522A" w:rsidRDefault="0088522A" w:rsidP="0088522A">
      <w:pPr>
        <w:jc w:val="both"/>
        <w:rPr>
          <w:rFonts w:ascii="Arial" w:hAnsi="Arial" w:cs="Arial"/>
          <w:sz w:val="22"/>
          <w:szCs w:val="22"/>
        </w:rPr>
      </w:pPr>
      <w:r w:rsidRPr="0088522A">
        <w:rPr>
          <w:rFonts w:ascii="Arial" w:hAnsi="Arial" w:cs="Arial"/>
          <w:sz w:val="22"/>
          <w:szCs w:val="22"/>
        </w:rPr>
        <w:t xml:space="preserve">       dijelom u osnovnoj namjeni, ali ne manjim od polovice minimalne površine građevne  </w:t>
      </w:r>
    </w:p>
    <w:p w:rsidR="0088522A" w:rsidRPr="0088522A" w:rsidRDefault="0088522A" w:rsidP="0088522A">
      <w:pPr>
        <w:jc w:val="both"/>
        <w:rPr>
          <w:rFonts w:ascii="Arial" w:hAnsi="Arial" w:cs="Arial"/>
          <w:sz w:val="22"/>
          <w:szCs w:val="22"/>
        </w:rPr>
      </w:pPr>
      <w:r w:rsidRPr="0088522A">
        <w:rPr>
          <w:rFonts w:ascii="Arial" w:hAnsi="Arial" w:cs="Arial"/>
          <w:sz w:val="22"/>
          <w:szCs w:val="22"/>
        </w:rPr>
        <w:t xml:space="preserve">       čestice određene ovim Planom, ako je preostali dio u zoni zaštitnih zelenih površina ili </w:t>
      </w:r>
    </w:p>
    <w:p w:rsidR="0088522A" w:rsidRPr="0088522A" w:rsidRDefault="0088522A" w:rsidP="0088522A">
      <w:pPr>
        <w:jc w:val="both"/>
        <w:rPr>
          <w:rFonts w:ascii="Arial" w:hAnsi="Arial" w:cs="Arial"/>
          <w:sz w:val="22"/>
          <w:szCs w:val="22"/>
        </w:rPr>
      </w:pPr>
      <w:r w:rsidRPr="0088522A">
        <w:rPr>
          <w:rFonts w:ascii="Arial" w:hAnsi="Arial" w:cs="Arial"/>
          <w:sz w:val="22"/>
          <w:szCs w:val="22"/>
        </w:rPr>
        <w:t xml:space="preserve">       izvan granica građevinskog područja, uz uvjet da se građevina smjesti na površinu na </w:t>
      </w:r>
    </w:p>
    <w:p w:rsidR="0088522A" w:rsidRPr="0088522A" w:rsidRDefault="0088522A" w:rsidP="0088522A">
      <w:pPr>
        <w:jc w:val="both"/>
        <w:rPr>
          <w:rFonts w:ascii="Arial" w:hAnsi="Arial" w:cs="Arial"/>
          <w:sz w:val="22"/>
          <w:szCs w:val="22"/>
        </w:rPr>
      </w:pPr>
      <w:r w:rsidRPr="0088522A">
        <w:rPr>
          <w:rFonts w:ascii="Arial" w:hAnsi="Arial" w:cs="Arial"/>
          <w:sz w:val="22"/>
          <w:szCs w:val="22"/>
        </w:rPr>
        <w:t xml:space="preserve">       kojoj je gradnja dopuštena. Urbanistički parametri za građevinsku česticu oblikovanu </w:t>
      </w:r>
    </w:p>
    <w:p w:rsidR="0088522A" w:rsidRPr="0088522A" w:rsidRDefault="0088522A" w:rsidP="0088522A">
      <w:pPr>
        <w:jc w:val="both"/>
        <w:rPr>
          <w:rFonts w:ascii="Arial" w:hAnsi="Arial" w:cs="Arial"/>
          <w:sz w:val="22"/>
          <w:szCs w:val="22"/>
        </w:rPr>
      </w:pPr>
      <w:r w:rsidRPr="0088522A">
        <w:rPr>
          <w:rFonts w:ascii="Arial" w:hAnsi="Arial" w:cs="Arial"/>
          <w:sz w:val="22"/>
          <w:szCs w:val="22"/>
        </w:rPr>
        <w:t xml:space="preserve">       temeljem detaljnog razgraničenja određuju se prema površini koja se nalazi u osnovnoj </w:t>
      </w:r>
    </w:p>
    <w:p w:rsidR="0088522A" w:rsidRPr="0088522A" w:rsidRDefault="0088522A" w:rsidP="0088522A">
      <w:pPr>
        <w:jc w:val="both"/>
        <w:rPr>
          <w:rFonts w:ascii="Arial" w:hAnsi="Arial" w:cs="Arial"/>
          <w:sz w:val="22"/>
          <w:szCs w:val="22"/>
        </w:rPr>
      </w:pPr>
      <w:r w:rsidRPr="0088522A">
        <w:rPr>
          <w:rFonts w:ascii="Arial" w:hAnsi="Arial" w:cs="Arial"/>
          <w:sz w:val="22"/>
          <w:szCs w:val="22"/>
        </w:rPr>
        <w:t xml:space="preserve">       namjeni. </w:t>
      </w:r>
    </w:p>
    <w:p w:rsidR="0088522A" w:rsidRPr="0088522A" w:rsidRDefault="0088522A" w:rsidP="00B25C26">
      <w:pPr>
        <w:numPr>
          <w:ilvl w:val="0"/>
          <w:numId w:val="22"/>
        </w:numPr>
        <w:jc w:val="both"/>
        <w:rPr>
          <w:rFonts w:ascii="Arial" w:hAnsi="Arial" w:cs="Arial"/>
          <w:sz w:val="22"/>
          <w:szCs w:val="22"/>
        </w:rPr>
      </w:pPr>
      <w:r w:rsidRPr="0088522A">
        <w:rPr>
          <w:rFonts w:ascii="Arial" w:hAnsi="Arial" w:cs="Arial"/>
          <w:sz w:val="22"/>
          <w:szCs w:val="22"/>
        </w:rPr>
        <w:lastRenderedPageBreak/>
        <w:t>Parcelacija objekata infrastrukturnog sustava provodi se u skladu s Planom.</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23"/>
        </w:numPr>
        <w:jc w:val="both"/>
        <w:rPr>
          <w:rFonts w:ascii="Arial" w:hAnsi="Arial" w:cs="Arial"/>
          <w:sz w:val="22"/>
          <w:szCs w:val="22"/>
        </w:rPr>
      </w:pPr>
      <w:r w:rsidRPr="0088522A">
        <w:rPr>
          <w:rFonts w:ascii="Arial" w:hAnsi="Arial" w:cs="Arial"/>
          <w:sz w:val="22"/>
          <w:szCs w:val="22"/>
        </w:rPr>
        <w:t>Oblici korištenja površina unutar obuhvata Plana prikazani su na kartografskom prikazu 4.1. Način i uvjeti gradnje-Oblici korištenja, a obuhvaćaju sljedeće:</w:t>
      </w:r>
    </w:p>
    <w:p w:rsidR="0088522A" w:rsidRPr="0088522A" w:rsidRDefault="0088522A" w:rsidP="00B25C26">
      <w:pPr>
        <w:numPr>
          <w:ilvl w:val="1"/>
          <w:numId w:val="23"/>
        </w:numPr>
        <w:jc w:val="both"/>
        <w:rPr>
          <w:rFonts w:ascii="Arial" w:hAnsi="Arial" w:cs="Arial"/>
          <w:sz w:val="22"/>
          <w:szCs w:val="22"/>
        </w:rPr>
      </w:pPr>
      <w:r w:rsidRPr="0088522A">
        <w:rPr>
          <w:rFonts w:ascii="Arial" w:hAnsi="Arial" w:cs="Arial"/>
          <w:sz w:val="22"/>
          <w:szCs w:val="22"/>
        </w:rPr>
        <w:t>oblike korištenja:</w:t>
      </w:r>
    </w:p>
    <w:p w:rsidR="0088522A" w:rsidRPr="0088522A" w:rsidRDefault="0088522A" w:rsidP="00B25C26">
      <w:pPr>
        <w:numPr>
          <w:ilvl w:val="2"/>
          <w:numId w:val="23"/>
        </w:numPr>
        <w:jc w:val="both"/>
        <w:rPr>
          <w:rFonts w:ascii="Arial" w:hAnsi="Arial" w:cs="Arial"/>
          <w:sz w:val="22"/>
          <w:szCs w:val="22"/>
        </w:rPr>
      </w:pPr>
      <w:r w:rsidRPr="0088522A">
        <w:rPr>
          <w:rFonts w:ascii="Arial" w:hAnsi="Arial" w:cs="Arial"/>
          <w:sz w:val="22"/>
          <w:szCs w:val="22"/>
        </w:rPr>
        <w:t>održavanje i manje zahvate sanacije građevina, koje obuhvaća dovršeni dio naselja i u kojem nije dozvoljena nova gradnja</w:t>
      </w:r>
    </w:p>
    <w:p w:rsidR="0088522A" w:rsidRPr="0088522A" w:rsidRDefault="0088522A" w:rsidP="00B25C26">
      <w:pPr>
        <w:numPr>
          <w:ilvl w:val="2"/>
          <w:numId w:val="23"/>
        </w:numPr>
        <w:jc w:val="both"/>
        <w:rPr>
          <w:rFonts w:ascii="Arial" w:hAnsi="Arial" w:cs="Arial"/>
          <w:sz w:val="22"/>
          <w:szCs w:val="22"/>
        </w:rPr>
      </w:pPr>
      <w:r w:rsidRPr="0088522A">
        <w:rPr>
          <w:rFonts w:ascii="Arial" w:hAnsi="Arial" w:cs="Arial"/>
          <w:sz w:val="22"/>
          <w:szCs w:val="22"/>
        </w:rPr>
        <w:t>rekonstrukciju, u kojoj se dozvoljava:</w:t>
      </w:r>
    </w:p>
    <w:p w:rsidR="0088522A" w:rsidRPr="0088522A" w:rsidRDefault="0088522A" w:rsidP="00B25C26">
      <w:pPr>
        <w:numPr>
          <w:ilvl w:val="3"/>
          <w:numId w:val="23"/>
        </w:numPr>
        <w:jc w:val="both"/>
        <w:rPr>
          <w:rFonts w:ascii="Arial" w:hAnsi="Arial" w:cs="Arial"/>
          <w:sz w:val="22"/>
          <w:szCs w:val="22"/>
        </w:rPr>
      </w:pPr>
      <w:r w:rsidRPr="0088522A">
        <w:rPr>
          <w:rFonts w:ascii="Arial" w:hAnsi="Arial" w:cs="Arial"/>
          <w:sz w:val="22"/>
          <w:szCs w:val="22"/>
        </w:rPr>
        <w:t>promjena korištenja radi poboljšanja funkcionalnosti dijelova naselja</w:t>
      </w:r>
    </w:p>
    <w:p w:rsidR="0088522A" w:rsidRPr="0088522A" w:rsidRDefault="0088522A" w:rsidP="00B25C26">
      <w:pPr>
        <w:numPr>
          <w:ilvl w:val="3"/>
          <w:numId w:val="23"/>
        </w:numPr>
        <w:jc w:val="both"/>
        <w:rPr>
          <w:rFonts w:ascii="Arial" w:hAnsi="Arial" w:cs="Arial"/>
          <w:sz w:val="22"/>
          <w:szCs w:val="22"/>
        </w:rPr>
      </w:pPr>
      <w:r w:rsidRPr="0088522A">
        <w:rPr>
          <w:rFonts w:ascii="Arial" w:hAnsi="Arial" w:cs="Arial"/>
          <w:sz w:val="22"/>
          <w:szCs w:val="22"/>
        </w:rPr>
        <w:t>nova gradnja</w:t>
      </w:r>
    </w:p>
    <w:p w:rsidR="0088522A" w:rsidRPr="0088522A" w:rsidRDefault="0088522A" w:rsidP="00B25C26">
      <w:pPr>
        <w:numPr>
          <w:ilvl w:val="2"/>
          <w:numId w:val="23"/>
        </w:numPr>
        <w:jc w:val="both"/>
        <w:rPr>
          <w:rFonts w:ascii="Arial" w:hAnsi="Arial" w:cs="Arial"/>
          <w:sz w:val="22"/>
          <w:szCs w:val="22"/>
        </w:rPr>
      </w:pPr>
      <w:r w:rsidRPr="0088522A">
        <w:rPr>
          <w:rFonts w:ascii="Arial" w:hAnsi="Arial" w:cs="Arial"/>
          <w:sz w:val="22"/>
          <w:szCs w:val="22"/>
        </w:rPr>
        <w:t>novu gradnju.</w:t>
      </w:r>
    </w:p>
    <w:p w:rsidR="0088522A" w:rsidRPr="0088522A" w:rsidRDefault="0088522A" w:rsidP="00B25C26">
      <w:pPr>
        <w:numPr>
          <w:ilvl w:val="1"/>
          <w:numId w:val="23"/>
        </w:numPr>
        <w:jc w:val="both"/>
        <w:rPr>
          <w:rFonts w:ascii="Arial" w:hAnsi="Arial" w:cs="Arial"/>
          <w:sz w:val="22"/>
          <w:szCs w:val="22"/>
        </w:rPr>
      </w:pPr>
      <w:r w:rsidRPr="0088522A">
        <w:rPr>
          <w:rFonts w:ascii="Arial" w:hAnsi="Arial" w:cs="Arial"/>
          <w:sz w:val="22"/>
          <w:szCs w:val="22"/>
        </w:rPr>
        <w:t>oblike korištenja prometnih površina:</w:t>
      </w:r>
    </w:p>
    <w:p w:rsidR="0088522A" w:rsidRPr="0088522A" w:rsidRDefault="0088522A" w:rsidP="00B25C26">
      <w:pPr>
        <w:numPr>
          <w:ilvl w:val="2"/>
          <w:numId w:val="23"/>
        </w:numPr>
        <w:jc w:val="both"/>
        <w:rPr>
          <w:rFonts w:ascii="Arial" w:hAnsi="Arial" w:cs="Arial"/>
          <w:sz w:val="22"/>
          <w:szCs w:val="22"/>
        </w:rPr>
      </w:pPr>
      <w:r w:rsidRPr="0088522A">
        <w:rPr>
          <w:rFonts w:ascii="Arial" w:hAnsi="Arial" w:cs="Arial"/>
          <w:sz w:val="22"/>
          <w:szCs w:val="22"/>
        </w:rPr>
        <w:t>rekonstrukciju postojeće ceste</w:t>
      </w:r>
    </w:p>
    <w:p w:rsidR="0088522A" w:rsidRPr="0088522A" w:rsidRDefault="0088522A" w:rsidP="00B25C26">
      <w:pPr>
        <w:numPr>
          <w:ilvl w:val="2"/>
          <w:numId w:val="23"/>
        </w:numPr>
        <w:jc w:val="both"/>
        <w:rPr>
          <w:rFonts w:ascii="Arial" w:hAnsi="Arial" w:cs="Arial"/>
          <w:sz w:val="22"/>
          <w:szCs w:val="22"/>
        </w:rPr>
      </w:pPr>
      <w:r w:rsidRPr="0088522A">
        <w:rPr>
          <w:rFonts w:ascii="Arial" w:hAnsi="Arial" w:cs="Arial"/>
          <w:sz w:val="22"/>
          <w:szCs w:val="22"/>
        </w:rPr>
        <w:t>novu gradnju planirane ceste.</w:t>
      </w:r>
    </w:p>
    <w:p w:rsidR="0088522A" w:rsidRPr="0088522A" w:rsidRDefault="0088522A" w:rsidP="00B25C26">
      <w:pPr>
        <w:numPr>
          <w:ilvl w:val="0"/>
          <w:numId w:val="23"/>
        </w:numPr>
        <w:jc w:val="both"/>
        <w:rPr>
          <w:rFonts w:ascii="Arial" w:hAnsi="Arial" w:cs="Arial"/>
          <w:sz w:val="22"/>
          <w:szCs w:val="22"/>
        </w:rPr>
      </w:pPr>
      <w:r w:rsidRPr="0088522A">
        <w:rPr>
          <w:rFonts w:ascii="Arial" w:hAnsi="Arial" w:cs="Arial"/>
          <w:sz w:val="22"/>
          <w:szCs w:val="22"/>
        </w:rPr>
        <w:t xml:space="preserve">Na kartografskom prikazu 4.1. prikazan je građevni pravac za novu gradnju u zonama rekonstrukcije i nove gradnje. </w:t>
      </w:r>
    </w:p>
    <w:p w:rsidR="0088522A" w:rsidRPr="0088522A" w:rsidRDefault="0088522A" w:rsidP="00B25C26">
      <w:pPr>
        <w:numPr>
          <w:ilvl w:val="0"/>
          <w:numId w:val="23"/>
        </w:numPr>
        <w:jc w:val="both"/>
        <w:rPr>
          <w:rFonts w:ascii="Arial" w:hAnsi="Arial" w:cs="Arial"/>
          <w:sz w:val="22"/>
          <w:szCs w:val="22"/>
        </w:rPr>
      </w:pPr>
      <w:r w:rsidRPr="0088522A">
        <w:rPr>
          <w:rFonts w:ascii="Arial" w:hAnsi="Arial" w:cs="Arial"/>
          <w:sz w:val="22"/>
          <w:szCs w:val="22"/>
        </w:rPr>
        <w:t xml:space="preserve">Omogućuje se sanacija i uređenje čitave obale naselja Suđurađ koja se nalazi unutar obuhvata Plana, sukladno ovim odredbama. </w:t>
      </w:r>
    </w:p>
    <w:p w:rsidR="0088522A" w:rsidRPr="0088522A" w:rsidRDefault="0088522A" w:rsidP="00B25C26">
      <w:pPr>
        <w:numPr>
          <w:ilvl w:val="0"/>
          <w:numId w:val="23"/>
        </w:numPr>
        <w:jc w:val="both"/>
        <w:rPr>
          <w:rFonts w:ascii="Arial" w:hAnsi="Arial" w:cs="Arial"/>
          <w:sz w:val="22"/>
          <w:szCs w:val="22"/>
        </w:rPr>
      </w:pPr>
      <w:r w:rsidRPr="0088522A">
        <w:rPr>
          <w:rFonts w:ascii="Arial" w:hAnsi="Arial" w:cs="Arial"/>
          <w:sz w:val="22"/>
          <w:szCs w:val="22"/>
        </w:rPr>
        <w:t xml:space="preserve">Oblici korištenja detaljnije su propisani poglavljima 2., 3., 5., 6., 7., 8. i 9. ovih odredbi. </w:t>
      </w:r>
    </w:p>
    <w:p w:rsidR="0088522A" w:rsidRPr="0088522A" w:rsidRDefault="0088522A" w:rsidP="0088522A">
      <w:pPr>
        <w:jc w:val="center"/>
        <w:rPr>
          <w:rFonts w:ascii="Arial" w:hAnsi="Arial" w:cs="Arial"/>
          <w:sz w:val="22"/>
          <w:szCs w:val="22"/>
        </w:rPr>
      </w:pPr>
    </w:p>
    <w:p w:rsidR="0088522A" w:rsidRPr="0088522A" w:rsidRDefault="0088522A" w:rsidP="0088522A">
      <w:pPr>
        <w:jc w:val="center"/>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rPr>
          <w:rFonts w:ascii="Arial" w:hAnsi="Arial" w:cs="Arial"/>
          <w:sz w:val="22"/>
          <w:szCs w:val="22"/>
        </w:rPr>
      </w:pPr>
    </w:p>
    <w:p w:rsidR="0088522A" w:rsidRPr="0088522A" w:rsidRDefault="0088522A" w:rsidP="00B25C26">
      <w:pPr>
        <w:numPr>
          <w:ilvl w:val="0"/>
          <w:numId w:val="24"/>
        </w:numPr>
        <w:rPr>
          <w:rFonts w:ascii="Arial" w:hAnsi="Arial" w:cs="Arial"/>
          <w:sz w:val="22"/>
          <w:szCs w:val="22"/>
        </w:rPr>
      </w:pPr>
      <w:r w:rsidRPr="0088522A">
        <w:rPr>
          <w:rFonts w:ascii="Arial" w:hAnsi="Arial" w:cs="Arial"/>
          <w:sz w:val="22"/>
          <w:szCs w:val="22"/>
        </w:rPr>
        <w:t>Načini gradnje unutar obuhvata Plana prikazani su na kartografskom prikazu 4.2. Način i uvjeti gradnje-način gradnje, u mjerilu 1:2000, a obuhvaćaju mješovitu gradnju, i to:</w:t>
      </w:r>
    </w:p>
    <w:p w:rsidR="0088522A" w:rsidRPr="0088522A" w:rsidRDefault="0088522A" w:rsidP="00B25C26">
      <w:pPr>
        <w:numPr>
          <w:ilvl w:val="0"/>
          <w:numId w:val="130"/>
        </w:numPr>
        <w:rPr>
          <w:rFonts w:ascii="Arial" w:hAnsi="Arial" w:cs="Arial"/>
          <w:sz w:val="22"/>
          <w:szCs w:val="22"/>
        </w:rPr>
      </w:pPr>
      <w:r w:rsidRPr="0088522A">
        <w:rPr>
          <w:rFonts w:ascii="Arial" w:hAnsi="Arial" w:cs="Arial"/>
          <w:sz w:val="22"/>
          <w:szCs w:val="22"/>
        </w:rPr>
        <w:t>samostojeću</w:t>
      </w:r>
    </w:p>
    <w:p w:rsidR="0088522A" w:rsidRPr="0088522A" w:rsidRDefault="0088522A" w:rsidP="00B25C26">
      <w:pPr>
        <w:numPr>
          <w:ilvl w:val="0"/>
          <w:numId w:val="130"/>
        </w:numPr>
        <w:rPr>
          <w:rFonts w:ascii="Arial" w:hAnsi="Arial" w:cs="Arial"/>
          <w:sz w:val="22"/>
          <w:szCs w:val="22"/>
        </w:rPr>
      </w:pPr>
      <w:r w:rsidRPr="0088522A">
        <w:rPr>
          <w:rFonts w:ascii="Arial" w:hAnsi="Arial" w:cs="Arial"/>
          <w:sz w:val="22"/>
          <w:szCs w:val="22"/>
        </w:rPr>
        <w:t xml:space="preserve">složenu funkcionalnu cjelinu. </w:t>
      </w:r>
    </w:p>
    <w:p w:rsidR="0088522A" w:rsidRPr="0088522A" w:rsidRDefault="0088522A" w:rsidP="00B25C26">
      <w:pPr>
        <w:numPr>
          <w:ilvl w:val="0"/>
          <w:numId w:val="24"/>
        </w:numPr>
        <w:jc w:val="both"/>
        <w:rPr>
          <w:rFonts w:ascii="Arial" w:hAnsi="Arial" w:cs="Arial"/>
          <w:sz w:val="22"/>
          <w:szCs w:val="22"/>
        </w:rPr>
      </w:pPr>
      <w:r w:rsidRPr="0088522A">
        <w:rPr>
          <w:rFonts w:ascii="Arial" w:hAnsi="Arial" w:cs="Arial"/>
          <w:sz w:val="22"/>
          <w:szCs w:val="22"/>
        </w:rPr>
        <w:t>Način gradnje detaljnije je propisan poglavljem 5. ovih odredbi.</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r w:rsidRPr="0088522A">
        <w:rPr>
          <w:rFonts w:ascii="Arial" w:hAnsi="Arial" w:cs="Arial"/>
          <w:sz w:val="22"/>
          <w:szCs w:val="22"/>
        </w:rPr>
        <w:t xml:space="preserve">U svrhu zaštite slike naselja koja predstavlja jedinstvenu kulturno-povijesnu cjelinu, unutar obuhvata Plana nije dozvoljeno postavljanje montažnih kontejnera, montažnih kamp kućica i sl.. Navedeno se ne odnosi na mogućnost gradnje kuća od prefabriciranih elemenata unutar površina mješovite namjene (M), koje se mogu graditi isključivo u zoni nove gradnje sukladno kartografskom prikazu 4.1. Način i uvjeti gradnje-Oblici korištenja.  </w:t>
      </w:r>
    </w:p>
    <w:p w:rsidR="0088522A" w:rsidRPr="0088522A" w:rsidRDefault="0088522A" w:rsidP="0088522A">
      <w:pPr>
        <w:jc w:val="center"/>
        <w:rPr>
          <w:rFonts w:ascii="Arial" w:hAnsi="Arial" w:cs="Arial"/>
          <w:sz w:val="22"/>
          <w:szCs w:val="22"/>
        </w:rPr>
      </w:pPr>
    </w:p>
    <w:p w:rsidR="0088522A" w:rsidRPr="0088522A" w:rsidRDefault="0088522A" w:rsidP="0088522A">
      <w:pPr>
        <w:rPr>
          <w:rFonts w:ascii="Arial" w:hAnsi="Arial" w:cs="Arial"/>
          <w:sz w:val="22"/>
          <w:szCs w:val="22"/>
        </w:rPr>
      </w:pPr>
    </w:p>
    <w:p w:rsidR="0088522A" w:rsidRPr="0088522A" w:rsidRDefault="0088522A" w:rsidP="00B25C26">
      <w:pPr>
        <w:numPr>
          <w:ilvl w:val="0"/>
          <w:numId w:val="44"/>
        </w:numPr>
        <w:jc w:val="both"/>
        <w:rPr>
          <w:rFonts w:ascii="Arial" w:hAnsi="Arial" w:cs="Arial"/>
          <w:b/>
          <w:sz w:val="22"/>
          <w:szCs w:val="22"/>
        </w:rPr>
      </w:pPr>
      <w:r w:rsidRPr="0088522A">
        <w:rPr>
          <w:rFonts w:ascii="Arial" w:hAnsi="Arial" w:cs="Arial"/>
          <w:b/>
          <w:sz w:val="22"/>
          <w:szCs w:val="22"/>
        </w:rPr>
        <w:t>UVJETI SMJEŠTAJA GRAĐEVINA GOSPODARSKE NAMJENE</w:t>
      </w:r>
    </w:p>
    <w:p w:rsidR="0088522A" w:rsidRPr="0088522A" w:rsidRDefault="0088522A" w:rsidP="0088522A">
      <w:pPr>
        <w:jc w:val="center"/>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25"/>
        </w:numPr>
        <w:jc w:val="both"/>
        <w:rPr>
          <w:rFonts w:ascii="Arial" w:hAnsi="Arial" w:cs="Arial"/>
          <w:sz w:val="22"/>
          <w:szCs w:val="22"/>
        </w:rPr>
      </w:pPr>
      <w:r w:rsidRPr="0088522A">
        <w:rPr>
          <w:rFonts w:ascii="Arial" w:hAnsi="Arial" w:cs="Arial"/>
          <w:sz w:val="22"/>
          <w:szCs w:val="22"/>
        </w:rPr>
        <w:t>Građevine gospodarske namjene smještaju se na površini gospodarske-poslovne namjene (K) i mješovite namjene (M).</w:t>
      </w:r>
    </w:p>
    <w:p w:rsidR="0088522A" w:rsidRPr="0088522A" w:rsidRDefault="0088522A" w:rsidP="00B25C26">
      <w:pPr>
        <w:numPr>
          <w:ilvl w:val="0"/>
          <w:numId w:val="25"/>
        </w:numPr>
        <w:jc w:val="both"/>
        <w:rPr>
          <w:rFonts w:ascii="Arial" w:hAnsi="Arial" w:cs="Arial"/>
          <w:sz w:val="22"/>
          <w:szCs w:val="22"/>
        </w:rPr>
      </w:pPr>
      <w:r w:rsidRPr="0088522A">
        <w:rPr>
          <w:rFonts w:ascii="Arial" w:hAnsi="Arial" w:cs="Arial"/>
          <w:sz w:val="22"/>
          <w:szCs w:val="22"/>
        </w:rPr>
        <w:t>Uvjeti i način gradnje za građevine gospodarske namjene unutar mješovite namjene propisani su u poglavlju 5.2..</w:t>
      </w:r>
    </w:p>
    <w:p w:rsid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Uvjeti smještaja građevina na površini gospodarske-poslovne namjene (K)</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26"/>
        </w:numPr>
        <w:jc w:val="both"/>
        <w:rPr>
          <w:rFonts w:ascii="Arial" w:hAnsi="Arial" w:cs="Arial"/>
          <w:sz w:val="22"/>
          <w:szCs w:val="22"/>
        </w:rPr>
      </w:pPr>
      <w:r w:rsidRPr="0088522A">
        <w:rPr>
          <w:rFonts w:ascii="Arial" w:hAnsi="Arial" w:cs="Arial"/>
          <w:sz w:val="22"/>
          <w:szCs w:val="22"/>
        </w:rPr>
        <w:lastRenderedPageBreak/>
        <w:t>Površine gospodarske-poslovne namjene unutar obuhvata Plana obuhvaćaju:</w:t>
      </w:r>
    </w:p>
    <w:p w:rsidR="0088522A" w:rsidRPr="0088522A" w:rsidRDefault="0088522A" w:rsidP="00B25C26">
      <w:pPr>
        <w:numPr>
          <w:ilvl w:val="1"/>
          <w:numId w:val="26"/>
        </w:numPr>
        <w:jc w:val="both"/>
        <w:rPr>
          <w:rFonts w:ascii="Arial" w:hAnsi="Arial" w:cs="Arial"/>
          <w:sz w:val="22"/>
          <w:szCs w:val="22"/>
        </w:rPr>
      </w:pPr>
      <w:r w:rsidRPr="0088522A">
        <w:rPr>
          <w:rFonts w:ascii="Arial" w:hAnsi="Arial" w:cs="Arial"/>
          <w:sz w:val="22"/>
          <w:szCs w:val="22"/>
        </w:rPr>
        <w:t>zonu gospodarske-poslovne namjene (K1-pretežito uslužna): Mjehov tor</w:t>
      </w:r>
    </w:p>
    <w:p w:rsidR="0088522A" w:rsidRPr="0088522A" w:rsidRDefault="0088522A" w:rsidP="00B25C26">
      <w:pPr>
        <w:numPr>
          <w:ilvl w:val="1"/>
          <w:numId w:val="26"/>
        </w:numPr>
        <w:jc w:val="both"/>
        <w:rPr>
          <w:rFonts w:ascii="Arial" w:hAnsi="Arial" w:cs="Arial"/>
          <w:sz w:val="22"/>
          <w:szCs w:val="22"/>
        </w:rPr>
      </w:pPr>
      <w:r w:rsidRPr="0088522A">
        <w:rPr>
          <w:rFonts w:ascii="Arial" w:hAnsi="Arial" w:cs="Arial"/>
          <w:sz w:val="22"/>
          <w:szCs w:val="22"/>
        </w:rPr>
        <w:t>zonu gospodarske-poslovne namjene (K1-pretežito uslužna): Suđurađ.</w:t>
      </w:r>
    </w:p>
    <w:p w:rsidR="0088522A" w:rsidRPr="0088522A" w:rsidRDefault="0088522A" w:rsidP="00B25C26">
      <w:pPr>
        <w:numPr>
          <w:ilvl w:val="0"/>
          <w:numId w:val="26"/>
        </w:numPr>
        <w:jc w:val="both"/>
        <w:rPr>
          <w:rFonts w:ascii="Arial" w:hAnsi="Arial" w:cs="Arial"/>
          <w:sz w:val="22"/>
          <w:szCs w:val="22"/>
        </w:rPr>
      </w:pPr>
      <w:r w:rsidRPr="0088522A">
        <w:rPr>
          <w:rFonts w:ascii="Arial" w:hAnsi="Arial" w:cs="Arial"/>
          <w:sz w:val="22"/>
          <w:szCs w:val="22"/>
        </w:rPr>
        <w:t>Na površinama gospodarske-poslovne namjene iz stavka (1) ovog članka predviđeni su obrtni sadržaji te sadržaji servisa i usluga.</w:t>
      </w:r>
    </w:p>
    <w:p w:rsidR="0088522A" w:rsidRPr="0088522A" w:rsidRDefault="0088522A" w:rsidP="00B25C26">
      <w:pPr>
        <w:numPr>
          <w:ilvl w:val="0"/>
          <w:numId w:val="26"/>
        </w:numPr>
        <w:jc w:val="both"/>
        <w:rPr>
          <w:rFonts w:ascii="Arial" w:hAnsi="Arial" w:cs="Arial"/>
          <w:sz w:val="22"/>
          <w:szCs w:val="22"/>
        </w:rPr>
      </w:pPr>
      <w:r w:rsidRPr="0088522A">
        <w:rPr>
          <w:rFonts w:ascii="Arial" w:hAnsi="Arial" w:cs="Arial"/>
          <w:sz w:val="22"/>
          <w:szCs w:val="22"/>
        </w:rPr>
        <w:t xml:space="preserve">Iznimno, u zoni „Mjehov tor“, pored propisanih sadržaja omogućuju se i manji sadržaji prerade (uljara, </w:t>
      </w:r>
    </w:p>
    <w:p w:rsidR="0088522A" w:rsidRPr="0088522A" w:rsidRDefault="0088522A" w:rsidP="0088522A">
      <w:pPr>
        <w:ind w:firstLine="360"/>
        <w:jc w:val="both"/>
        <w:rPr>
          <w:rFonts w:ascii="Arial" w:hAnsi="Arial" w:cs="Arial"/>
          <w:sz w:val="22"/>
          <w:szCs w:val="22"/>
        </w:rPr>
      </w:pPr>
      <w:r w:rsidRPr="0088522A">
        <w:rPr>
          <w:rFonts w:ascii="Arial" w:hAnsi="Arial" w:cs="Arial"/>
          <w:sz w:val="22"/>
          <w:szCs w:val="22"/>
        </w:rPr>
        <w:t>pogon za preradu rogača i drugih poljoprivrednih proizvoda).</w:t>
      </w:r>
    </w:p>
    <w:p w:rsidR="0088522A" w:rsidRPr="0088522A" w:rsidRDefault="0088522A" w:rsidP="00B25C26">
      <w:pPr>
        <w:numPr>
          <w:ilvl w:val="0"/>
          <w:numId w:val="26"/>
        </w:numPr>
        <w:jc w:val="both"/>
        <w:rPr>
          <w:rFonts w:ascii="Arial" w:hAnsi="Arial" w:cs="Arial"/>
          <w:sz w:val="22"/>
          <w:szCs w:val="22"/>
        </w:rPr>
      </w:pPr>
      <w:r w:rsidRPr="0088522A">
        <w:rPr>
          <w:rFonts w:ascii="Arial" w:hAnsi="Arial" w:cs="Arial"/>
          <w:sz w:val="22"/>
          <w:szCs w:val="22"/>
        </w:rPr>
        <w:t xml:space="preserve">Djelatnosti koje se obavljaju u zonama iz stavka (1) ovog članka ne smije ugrožavati okoliš. </w:t>
      </w:r>
    </w:p>
    <w:p w:rsidR="0088522A" w:rsidRPr="0088522A" w:rsidRDefault="0088522A" w:rsidP="00B25C26">
      <w:pPr>
        <w:numPr>
          <w:ilvl w:val="0"/>
          <w:numId w:val="26"/>
        </w:numPr>
        <w:jc w:val="both"/>
        <w:rPr>
          <w:rFonts w:ascii="Arial" w:hAnsi="Arial" w:cs="Arial"/>
          <w:sz w:val="22"/>
          <w:szCs w:val="22"/>
        </w:rPr>
      </w:pPr>
      <w:r w:rsidRPr="0088522A">
        <w:rPr>
          <w:rFonts w:ascii="Arial" w:hAnsi="Arial" w:cs="Arial"/>
          <w:sz w:val="22"/>
          <w:szCs w:val="22"/>
        </w:rPr>
        <w:t>Uvjeti i način gradnje unutar zona iz stavka (1) ovog članka propisani su poglavljem 2.1.1..</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2"/>
          <w:numId w:val="44"/>
        </w:numPr>
        <w:ind w:left="567" w:hanging="567"/>
        <w:jc w:val="both"/>
        <w:rPr>
          <w:rFonts w:ascii="Arial" w:hAnsi="Arial" w:cs="Arial"/>
          <w:b/>
          <w:sz w:val="22"/>
          <w:szCs w:val="22"/>
        </w:rPr>
      </w:pPr>
      <w:r w:rsidRPr="0088522A">
        <w:rPr>
          <w:rFonts w:ascii="Arial" w:hAnsi="Arial" w:cs="Arial"/>
          <w:b/>
          <w:sz w:val="22"/>
          <w:szCs w:val="22"/>
        </w:rPr>
        <w:t>Uvjeti i način gradnje</w:t>
      </w: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09"/>
        </w:numPr>
        <w:jc w:val="both"/>
        <w:rPr>
          <w:rFonts w:ascii="Arial" w:hAnsi="Arial" w:cs="Arial"/>
          <w:sz w:val="22"/>
          <w:szCs w:val="22"/>
        </w:rPr>
      </w:pPr>
      <w:r w:rsidRPr="0088522A">
        <w:rPr>
          <w:rFonts w:ascii="Arial" w:hAnsi="Arial" w:cs="Arial"/>
          <w:sz w:val="22"/>
          <w:szCs w:val="22"/>
        </w:rPr>
        <w:t>Na površinama gospodarske-poslovne namjene propisuju se sljedeći uvjeti i način gradnje:</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minimalna veličina građevne čestice iznosi 800 m</w:t>
      </w:r>
      <w:r w:rsidRPr="0088522A">
        <w:rPr>
          <w:rFonts w:ascii="Arial" w:hAnsi="Arial" w:cs="Arial"/>
          <w:sz w:val="22"/>
          <w:szCs w:val="22"/>
          <w:vertAlign w:val="superscript"/>
        </w:rPr>
        <w:t>2</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najveći dozvoljeni koeficijent izgrađenosti (kig) iznosi 0,4</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najveća dozvoljena visina građevina iznosi 13,0 m</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minimalna širina građevne čestice iznosi 16,0 m</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minimalno 40% površine građevne čestice mora biti hortikulturno uređeno, a uz rub obuhvata zone obvezno je osigurati pojas visokog zaštitnog zelenila minimalne širine 5 m</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obvezna je gradnja ravnog krova koji mora biti ozelenjen</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vizualno ograditi površinu pojedinih čestica sadnjom poteza visokog grmlja i stabala</w:t>
      </w:r>
    </w:p>
    <w:p w:rsidR="0088522A" w:rsidRPr="0088522A" w:rsidRDefault="0088522A" w:rsidP="0088522A">
      <w:pPr>
        <w:ind w:left="567" w:firstLine="142"/>
        <w:jc w:val="both"/>
        <w:rPr>
          <w:rFonts w:ascii="Arial" w:hAnsi="Arial" w:cs="Arial"/>
          <w:sz w:val="22"/>
          <w:szCs w:val="22"/>
        </w:rPr>
      </w:pPr>
      <w:r w:rsidRPr="0088522A">
        <w:rPr>
          <w:rFonts w:ascii="Arial" w:hAnsi="Arial" w:cs="Arial"/>
          <w:sz w:val="22"/>
          <w:szCs w:val="22"/>
        </w:rPr>
        <w:t>zimzelenih i crnogoričnih vrsta</w:t>
      </w:r>
    </w:p>
    <w:p w:rsidR="0088522A" w:rsidRPr="0088522A" w:rsidRDefault="0088522A" w:rsidP="00B25C26">
      <w:pPr>
        <w:numPr>
          <w:ilvl w:val="1"/>
          <w:numId w:val="133"/>
        </w:numPr>
        <w:ind w:left="709" w:hanging="283"/>
        <w:jc w:val="both"/>
        <w:rPr>
          <w:rFonts w:ascii="Arial" w:hAnsi="Arial" w:cs="Arial"/>
          <w:sz w:val="22"/>
          <w:szCs w:val="22"/>
        </w:rPr>
      </w:pPr>
      <w:r w:rsidRPr="0088522A">
        <w:rPr>
          <w:rFonts w:ascii="Arial" w:hAnsi="Arial" w:cs="Arial"/>
          <w:sz w:val="22"/>
          <w:szCs w:val="22"/>
        </w:rPr>
        <w:t xml:space="preserve">prilikom definiranja tlocrta građevine potrebno je na čestici zadržati zelenilo prve i druge kategorije boniteta </w:t>
      </w:r>
    </w:p>
    <w:p w:rsidR="0088522A" w:rsidRPr="0088522A" w:rsidRDefault="0088522A" w:rsidP="00B25C26">
      <w:pPr>
        <w:numPr>
          <w:ilvl w:val="1"/>
          <w:numId w:val="133"/>
        </w:numPr>
        <w:ind w:left="709" w:hanging="283"/>
        <w:jc w:val="both"/>
        <w:rPr>
          <w:rFonts w:ascii="Arial" w:hAnsi="Arial" w:cs="Arial"/>
          <w:sz w:val="22"/>
          <w:szCs w:val="22"/>
        </w:rPr>
      </w:pPr>
      <w:r w:rsidRPr="0088522A">
        <w:rPr>
          <w:rFonts w:ascii="Arial" w:hAnsi="Arial" w:cs="Arial"/>
          <w:sz w:val="22"/>
          <w:szCs w:val="22"/>
        </w:rPr>
        <w:t>najmanja udaljenost građevine od međa susjednih građevnih čestica iznosi H/2 visine zabata</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ukoliko je polovica visine zabata iz podstavka 9. ovog stavka manja od 3,0 m, najmanja udaljenost do međe susjedne građevne čestice iznosi najmanje 3,0 m</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gradnja mora biti uklopljena u krajobraz na način da se očuva prirodna konfiguracija terena, odnosno da duža strana bude paralelna slojnicama terena</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građevna čestica za gradnju gospodarskih građevina mora se nalaziti uz sagrađenu prometnu površinu. Iznimno, ukoliko se nalazi uz prometnu površinu javne namjene tada ista mora biti sagrađena ili minimalno mora biti prethodno izdana lokacijska dozvola.</w:t>
      </w:r>
      <w:r w:rsidRPr="0088522A">
        <w:rPr>
          <w:rFonts w:ascii="Arial" w:hAnsi="Arial" w:cs="Arial"/>
          <w:strike/>
          <w:sz w:val="22"/>
          <w:szCs w:val="22"/>
        </w:rPr>
        <w:t xml:space="preserve"> </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promet u mirovanju rješava se prema normativima parkiranja u tablici 01. ovog Plana</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parkirne i garažne površine moraju biti osigurane na građevnoj čestici</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kod izvedbe nadzemnih parkirališta koristiti propusna ekološka opločenja gdje je moguće, izvedbu zelenih otoka uz sadnju stabala na svakih šest (6) parkirališnih mjesta u svrhu osiguravanja zasjene, stvaranja ugodnih mikroklimatskih uvjeta te prirodnih bioretencija</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u kontaktu s prometnim površinama formirati zaštitno zelenilo u širini 3 m</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za ove građevine koristiti prigušenu paletu boja svjetlije nijanse koje odgovaraju tonovima kamena vapnenca do maksimalno bež boje</w:t>
      </w:r>
    </w:p>
    <w:p w:rsidR="0088522A" w:rsidRPr="0088522A" w:rsidRDefault="0088522A" w:rsidP="00B25C26">
      <w:pPr>
        <w:numPr>
          <w:ilvl w:val="1"/>
          <w:numId w:val="133"/>
        </w:numPr>
        <w:ind w:left="851" w:hanging="425"/>
        <w:jc w:val="both"/>
        <w:rPr>
          <w:rFonts w:ascii="Arial" w:hAnsi="Arial" w:cs="Arial"/>
          <w:sz w:val="22"/>
          <w:szCs w:val="22"/>
        </w:rPr>
      </w:pPr>
      <w:r w:rsidRPr="0088522A">
        <w:rPr>
          <w:rFonts w:ascii="Arial" w:hAnsi="Arial" w:cs="Arial"/>
          <w:sz w:val="22"/>
          <w:szCs w:val="22"/>
        </w:rPr>
        <w:t>u uređenju objekata koristiti suvremeni arhitektonski izraz</w:t>
      </w:r>
    </w:p>
    <w:p w:rsidR="0088522A" w:rsidRPr="0088522A" w:rsidRDefault="0088522A" w:rsidP="00B25C26">
      <w:pPr>
        <w:numPr>
          <w:ilvl w:val="0"/>
          <w:numId w:val="109"/>
        </w:numPr>
        <w:jc w:val="both"/>
        <w:rPr>
          <w:rFonts w:ascii="Arial" w:hAnsi="Arial" w:cs="Arial"/>
          <w:sz w:val="22"/>
          <w:szCs w:val="22"/>
        </w:rPr>
      </w:pPr>
      <w:r w:rsidRPr="0088522A">
        <w:rPr>
          <w:rFonts w:ascii="Arial" w:hAnsi="Arial" w:cs="Arial"/>
          <w:sz w:val="22"/>
          <w:szCs w:val="22"/>
        </w:rPr>
        <w:t>Na površinama gospodarske-poslovne namjene obvezno je:</w:t>
      </w:r>
    </w:p>
    <w:p w:rsidR="0088522A" w:rsidRPr="0088522A" w:rsidRDefault="0088522A" w:rsidP="00B25C26">
      <w:pPr>
        <w:numPr>
          <w:ilvl w:val="1"/>
          <w:numId w:val="111"/>
        </w:numPr>
        <w:jc w:val="both"/>
        <w:rPr>
          <w:rFonts w:ascii="Arial" w:hAnsi="Arial" w:cs="Arial"/>
          <w:sz w:val="22"/>
          <w:szCs w:val="22"/>
        </w:rPr>
      </w:pPr>
      <w:r w:rsidRPr="0088522A">
        <w:rPr>
          <w:rFonts w:ascii="Arial" w:hAnsi="Arial" w:cs="Arial"/>
          <w:sz w:val="22"/>
          <w:szCs w:val="22"/>
        </w:rPr>
        <w:t>ukloniti i sanirati sve neuređene površine, nelegalna parkirališta i odlagališta materijala</w:t>
      </w:r>
    </w:p>
    <w:p w:rsidR="0088522A" w:rsidRPr="0088522A" w:rsidRDefault="0088522A" w:rsidP="00B25C26">
      <w:pPr>
        <w:numPr>
          <w:ilvl w:val="1"/>
          <w:numId w:val="111"/>
        </w:numPr>
        <w:jc w:val="both"/>
        <w:rPr>
          <w:rFonts w:ascii="Arial" w:hAnsi="Arial" w:cs="Arial"/>
          <w:sz w:val="22"/>
          <w:szCs w:val="22"/>
        </w:rPr>
      </w:pPr>
      <w:r w:rsidRPr="0088522A">
        <w:rPr>
          <w:rFonts w:ascii="Arial" w:hAnsi="Arial" w:cs="Arial"/>
          <w:sz w:val="22"/>
          <w:szCs w:val="22"/>
        </w:rPr>
        <w:t>površine ograditi ogradom zelenih nijansi boje te ih fiksirati na zidne stupove, uz osiguranje minimalno 1 m tampona zaštitnog zelenila uz vanjski rub ograde za sadnju visokog zelenila.</w:t>
      </w:r>
    </w:p>
    <w:p w:rsidR="0088522A" w:rsidRDefault="0088522A" w:rsidP="0088522A">
      <w:pPr>
        <w:ind w:left="792"/>
        <w:jc w:val="both"/>
        <w:rPr>
          <w:rFonts w:ascii="Arial" w:hAnsi="Arial" w:cs="Arial"/>
          <w:sz w:val="22"/>
          <w:szCs w:val="22"/>
        </w:rPr>
      </w:pPr>
    </w:p>
    <w:p w:rsidR="0088522A" w:rsidRPr="0088522A" w:rsidRDefault="0088522A" w:rsidP="0088522A">
      <w:pPr>
        <w:ind w:left="792"/>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10"/>
        </w:numPr>
        <w:jc w:val="both"/>
        <w:rPr>
          <w:rFonts w:ascii="Arial" w:hAnsi="Arial" w:cs="Arial"/>
          <w:sz w:val="22"/>
          <w:szCs w:val="22"/>
        </w:rPr>
      </w:pPr>
      <w:r w:rsidRPr="0088522A">
        <w:rPr>
          <w:rFonts w:ascii="Arial" w:hAnsi="Arial" w:cs="Arial"/>
          <w:sz w:val="22"/>
          <w:szCs w:val="22"/>
        </w:rPr>
        <w:t>Omogućuje se rekonstrukcija postojećih gospodarskih građevina sukladno uvjetima i načinima gradnje propisanim u članku 14. ovih odredbi.</w:t>
      </w:r>
    </w:p>
    <w:p w:rsidR="0088522A" w:rsidRPr="0088522A" w:rsidRDefault="0088522A" w:rsidP="00B25C26">
      <w:pPr>
        <w:numPr>
          <w:ilvl w:val="0"/>
          <w:numId w:val="110"/>
        </w:numPr>
        <w:jc w:val="both"/>
        <w:rPr>
          <w:rFonts w:ascii="Arial" w:hAnsi="Arial" w:cs="Arial"/>
          <w:sz w:val="22"/>
          <w:szCs w:val="22"/>
        </w:rPr>
      </w:pPr>
      <w:r w:rsidRPr="0088522A">
        <w:rPr>
          <w:rFonts w:ascii="Arial" w:hAnsi="Arial" w:cs="Arial"/>
          <w:sz w:val="22"/>
          <w:szCs w:val="22"/>
        </w:rPr>
        <w:t xml:space="preserve">Omogućuje se rekonstrukcija postojeće gospodarske građevine u zoni Mjehov tor sukladno odredbama stavka (1) članka 14., ali na način da se ne dozvoljava povećanje visine postojeće građevine.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44"/>
        </w:numPr>
        <w:jc w:val="both"/>
        <w:rPr>
          <w:rFonts w:ascii="Arial" w:hAnsi="Arial" w:cs="Arial"/>
          <w:b/>
          <w:sz w:val="22"/>
          <w:szCs w:val="22"/>
        </w:rPr>
      </w:pPr>
      <w:r w:rsidRPr="0088522A">
        <w:rPr>
          <w:rFonts w:ascii="Arial" w:hAnsi="Arial" w:cs="Arial"/>
          <w:b/>
          <w:sz w:val="22"/>
          <w:szCs w:val="22"/>
        </w:rPr>
        <w:t>UVJETI SMJEŠTAJA GRAĐEVINA JAVNIH I DRUŠTVENIH DJELATNOSTI</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7"/>
        </w:numPr>
        <w:jc w:val="both"/>
        <w:rPr>
          <w:rFonts w:ascii="Arial" w:hAnsi="Arial" w:cs="Arial"/>
          <w:sz w:val="22"/>
          <w:szCs w:val="22"/>
        </w:rPr>
      </w:pPr>
      <w:r w:rsidRPr="0088522A">
        <w:rPr>
          <w:rFonts w:ascii="Arial" w:hAnsi="Arial" w:cs="Arial"/>
          <w:sz w:val="22"/>
          <w:szCs w:val="22"/>
        </w:rPr>
        <w:t xml:space="preserve">Građevine javnih i društvenih djelatnosti i prateći sadržaji smještaju se na površini javne i društvene namjene (D) i mješovite namjene (M). </w:t>
      </w:r>
    </w:p>
    <w:p w:rsidR="0088522A" w:rsidRPr="0088522A" w:rsidRDefault="0088522A" w:rsidP="00B25C26">
      <w:pPr>
        <w:numPr>
          <w:ilvl w:val="0"/>
          <w:numId w:val="17"/>
        </w:numPr>
        <w:jc w:val="both"/>
        <w:rPr>
          <w:rFonts w:ascii="Arial" w:hAnsi="Arial" w:cs="Arial"/>
          <w:sz w:val="22"/>
          <w:szCs w:val="22"/>
        </w:rPr>
      </w:pPr>
      <w:r w:rsidRPr="0088522A">
        <w:rPr>
          <w:rFonts w:ascii="Arial" w:hAnsi="Arial" w:cs="Arial"/>
          <w:sz w:val="22"/>
          <w:szCs w:val="22"/>
        </w:rPr>
        <w:t xml:space="preserve">Sadržaji javne i društvene namjene mogu se graditi ili uređivati u dijelu građevine druge namjene (stambene, poslovne i slične građevine). </w:t>
      </w:r>
    </w:p>
    <w:p w:rsidR="0088522A" w:rsidRPr="0088522A" w:rsidRDefault="0088522A" w:rsidP="00B25C26">
      <w:pPr>
        <w:numPr>
          <w:ilvl w:val="0"/>
          <w:numId w:val="17"/>
        </w:numPr>
        <w:jc w:val="both"/>
        <w:rPr>
          <w:rFonts w:ascii="Arial" w:hAnsi="Arial" w:cs="Arial"/>
          <w:sz w:val="22"/>
          <w:szCs w:val="22"/>
        </w:rPr>
      </w:pPr>
      <w:r w:rsidRPr="0088522A">
        <w:rPr>
          <w:rFonts w:ascii="Arial" w:hAnsi="Arial" w:cs="Arial"/>
          <w:sz w:val="22"/>
          <w:szCs w:val="22"/>
        </w:rPr>
        <w:t>Površine javne i društvene namjene obuhvaćaju:</w:t>
      </w:r>
    </w:p>
    <w:p w:rsidR="0088522A" w:rsidRPr="0088522A" w:rsidRDefault="0088522A" w:rsidP="00B25C26">
      <w:pPr>
        <w:numPr>
          <w:ilvl w:val="1"/>
          <w:numId w:val="17"/>
        </w:numPr>
        <w:jc w:val="both"/>
        <w:rPr>
          <w:rFonts w:ascii="Arial" w:hAnsi="Arial" w:cs="Arial"/>
          <w:sz w:val="22"/>
          <w:szCs w:val="22"/>
        </w:rPr>
      </w:pPr>
      <w:r w:rsidRPr="0088522A">
        <w:rPr>
          <w:rFonts w:ascii="Arial" w:hAnsi="Arial" w:cs="Arial"/>
          <w:sz w:val="22"/>
          <w:szCs w:val="22"/>
        </w:rPr>
        <w:t>zdravstvenu namjenu (D3)</w:t>
      </w:r>
    </w:p>
    <w:p w:rsidR="0088522A" w:rsidRPr="0088522A" w:rsidRDefault="0088522A" w:rsidP="00B25C26">
      <w:pPr>
        <w:numPr>
          <w:ilvl w:val="1"/>
          <w:numId w:val="17"/>
        </w:numPr>
        <w:jc w:val="both"/>
        <w:rPr>
          <w:rFonts w:ascii="Arial" w:hAnsi="Arial" w:cs="Arial"/>
          <w:sz w:val="22"/>
          <w:szCs w:val="22"/>
        </w:rPr>
      </w:pPr>
      <w:r w:rsidRPr="0088522A">
        <w:rPr>
          <w:rFonts w:ascii="Arial" w:hAnsi="Arial" w:cs="Arial"/>
          <w:sz w:val="22"/>
          <w:szCs w:val="22"/>
        </w:rPr>
        <w:t>predškolsku i školsku namjenu (D4)</w:t>
      </w:r>
    </w:p>
    <w:p w:rsidR="0088522A" w:rsidRPr="0088522A" w:rsidRDefault="0088522A" w:rsidP="00B25C26">
      <w:pPr>
        <w:numPr>
          <w:ilvl w:val="1"/>
          <w:numId w:val="17"/>
        </w:numPr>
        <w:jc w:val="both"/>
        <w:rPr>
          <w:rFonts w:ascii="Arial" w:hAnsi="Arial" w:cs="Arial"/>
          <w:sz w:val="22"/>
          <w:szCs w:val="22"/>
        </w:rPr>
      </w:pPr>
      <w:r w:rsidRPr="0088522A">
        <w:rPr>
          <w:rFonts w:ascii="Arial" w:hAnsi="Arial" w:cs="Arial"/>
          <w:sz w:val="22"/>
          <w:szCs w:val="22"/>
        </w:rPr>
        <w:t>vjersku namjenu (D7).</w:t>
      </w:r>
    </w:p>
    <w:p w:rsidR="0088522A" w:rsidRPr="0088522A" w:rsidRDefault="0088522A" w:rsidP="00B25C26">
      <w:pPr>
        <w:numPr>
          <w:ilvl w:val="0"/>
          <w:numId w:val="17"/>
        </w:numPr>
        <w:jc w:val="both"/>
        <w:rPr>
          <w:rFonts w:ascii="Arial" w:hAnsi="Arial" w:cs="Arial"/>
          <w:sz w:val="22"/>
          <w:szCs w:val="22"/>
        </w:rPr>
      </w:pPr>
      <w:r w:rsidRPr="0088522A">
        <w:rPr>
          <w:rFonts w:ascii="Arial" w:hAnsi="Arial" w:cs="Arial"/>
          <w:sz w:val="22"/>
          <w:szCs w:val="22"/>
        </w:rPr>
        <w:t>Uvjeti i način gradnje propisane su poglavljem 3.1..</w:t>
      </w:r>
    </w:p>
    <w:p w:rsidR="0088522A" w:rsidRPr="0088522A" w:rsidRDefault="0088522A" w:rsidP="00B25C26">
      <w:pPr>
        <w:numPr>
          <w:ilvl w:val="0"/>
          <w:numId w:val="17"/>
        </w:numPr>
        <w:jc w:val="both"/>
        <w:rPr>
          <w:rFonts w:ascii="Arial" w:hAnsi="Arial" w:cs="Arial"/>
          <w:sz w:val="22"/>
          <w:szCs w:val="22"/>
        </w:rPr>
      </w:pPr>
      <w:r w:rsidRPr="0088522A">
        <w:rPr>
          <w:rFonts w:ascii="Arial" w:hAnsi="Arial" w:cs="Arial"/>
          <w:sz w:val="22"/>
          <w:szCs w:val="22"/>
        </w:rPr>
        <w:t xml:space="preserve">Uvjeti ostalih društvenih sadržaja određuju se sukladno Prostornom planu uređenja Grada Dubrovnika kao planu višeg reda. </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Uvjeti i način gradnje</w:t>
      </w:r>
    </w:p>
    <w:p w:rsidR="0088522A" w:rsidRPr="0088522A" w:rsidRDefault="0088522A" w:rsidP="0088522A">
      <w:pPr>
        <w:ind w:left="708"/>
        <w:jc w:val="center"/>
        <w:rPr>
          <w:rFonts w:ascii="Arial" w:hAnsi="Arial" w:cs="Arial"/>
          <w:b/>
          <w:sz w:val="22"/>
          <w:szCs w:val="22"/>
        </w:rPr>
      </w:pPr>
    </w:p>
    <w:p w:rsidR="0088522A" w:rsidRPr="0088522A" w:rsidRDefault="0088522A" w:rsidP="0088522A">
      <w:pPr>
        <w:rPr>
          <w:rFonts w:ascii="Arial" w:hAnsi="Arial" w:cs="Arial"/>
          <w:b/>
          <w:sz w:val="22"/>
          <w:szCs w:val="22"/>
        </w:rPr>
      </w:pPr>
      <w:r w:rsidRPr="0088522A">
        <w:rPr>
          <w:rFonts w:ascii="Arial" w:hAnsi="Arial" w:cs="Arial"/>
          <w:b/>
          <w:sz w:val="22"/>
          <w:szCs w:val="22"/>
        </w:rPr>
        <w:t>Zdravstvena namjena (D3)</w:t>
      </w: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27"/>
        </w:numPr>
        <w:jc w:val="both"/>
        <w:rPr>
          <w:rFonts w:ascii="Arial" w:hAnsi="Arial" w:cs="Arial"/>
          <w:sz w:val="22"/>
          <w:szCs w:val="22"/>
        </w:rPr>
      </w:pPr>
      <w:r w:rsidRPr="0088522A">
        <w:rPr>
          <w:rFonts w:ascii="Arial" w:hAnsi="Arial" w:cs="Arial"/>
          <w:sz w:val="22"/>
          <w:szCs w:val="22"/>
        </w:rPr>
        <w:t>Na površini zdravstvene namjene (D3) predviđeni su sadržaji zdravstvene zaštite.</w:t>
      </w:r>
    </w:p>
    <w:p w:rsidR="0088522A" w:rsidRPr="0088522A" w:rsidRDefault="0088522A" w:rsidP="00B25C26">
      <w:pPr>
        <w:numPr>
          <w:ilvl w:val="0"/>
          <w:numId w:val="27"/>
        </w:numPr>
        <w:jc w:val="both"/>
        <w:rPr>
          <w:rFonts w:ascii="Arial" w:hAnsi="Arial" w:cs="Arial"/>
          <w:sz w:val="22"/>
          <w:szCs w:val="22"/>
        </w:rPr>
      </w:pPr>
      <w:r w:rsidRPr="0088522A">
        <w:rPr>
          <w:rFonts w:ascii="Arial" w:hAnsi="Arial" w:cs="Arial"/>
          <w:sz w:val="22"/>
          <w:szCs w:val="22"/>
        </w:rPr>
        <w:t xml:space="preserve">Na dijelu površine iz stavka (1) ovog članka nalazi se postojeća ambulanta. </w:t>
      </w:r>
    </w:p>
    <w:p w:rsidR="0088522A" w:rsidRPr="0088522A" w:rsidRDefault="0088522A" w:rsidP="00B25C26">
      <w:pPr>
        <w:numPr>
          <w:ilvl w:val="0"/>
          <w:numId w:val="27"/>
        </w:numPr>
        <w:jc w:val="both"/>
        <w:rPr>
          <w:rFonts w:ascii="Arial" w:hAnsi="Arial" w:cs="Arial"/>
          <w:sz w:val="22"/>
          <w:szCs w:val="22"/>
        </w:rPr>
      </w:pPr>
      <w:r w:rsidRPr="0088522A">
        <w:rPr>
          <w:rFonts w:ascii="Arial" w:hAnsi="Arial" w:cs="Arial"/>
          <w:sz w:val="22"/>
          <w:szCs w:val="22"/>
        </w:rPr>
        <w:t>Na neizgrađenom dijelu površine zdravstvene namjene (D3) propisuju se sljedeći uvjeti i način gradnje:</w:t>
      </w:r>
    </w:p>
    <w:p w:rsidR="0088522A" w:rsidRPr="0088522A" w:rsidRDefault="0088522A" w:rsidP="00B25C26">
      <w:pPr>
        <w:numPr>
          <w:ilvl w:val="1"/>
          <w:numId w:val="27"/>
        </w:numPr>
        <w:jc w:val="both"/>
        <w:rPr>
          <w:rFonts w:ascii="Arial" w:hAnsi="Arial" w:cs="Arial"/>
          <w:strike/>
          <w:sz w:val="22"/>
          <w:szCs w:val="22"/>
        </w:rPr>
      </w:pPr>
      <w:r w:rsidRPr="0088522A">
        <w:rPr>
          <w:rFonts w:ascii="Arial" w:hAnsi="Arial" w:cs="Arial"/>
          <w:sz w:val="22"/>
          <w:szCs w:val="22"/>
        </w:rPr>
        <w:t xml:space="preserve">građevina čestica mora se nalaziti uz već izgrađenu prometnu površinu čiji je kolnik najmanje širine 5,0 m. Iznimno, ukoliko se nalazi uz prometnu površinu javne namjene tada za istu minimalno moraju biti prethodno ishođeni akti za gradnju ili rekonstrukciju. </w:t>
      </w:r>
    </w:p>
    <w:p w:rsidR="0088522A" w:rsidRPr="0088522A" w:rsidRDefault="0088522A" w:rsidP="00B25C26">
      <w:pPr>
        <w:numPr>
          <w:ilvl w:val="1"/>
          <w:numId w:val="27"/>
        </w:numPr>
        <w:jc w:val="both"/>
        <w:rPr>
          <w:rFonts w:ascii="Arial" w:hAnsi="Arial" w:cs="Arial"/>
          <w:sz w:val="22"/>
          <w:szCs w:val="22"/>
        </w:rPr>
      </w:pPr>
      <w:r w:rsidRPr="0088522A">
        <w:rPr>
          <w:rFonts w:ascii="Arial" w:hAnsi="Arial" w:cs="Arial"/>
          <w:sz w:val="22"/>
          <w:szCs w:val="22"/>
        </w:rPr>
        <w:t xml:space="preserve">na građevnoj čestici ili uz prometnu površinu osigurati odgovarajući prostor za parkiranje sukladno normativima parkiranja u tablici 01. ovog Plana. </w:t>
      </w:r>
    </w:p>
    <w:p w:rsidR="0088522A" w:rsidRPr="0088522A" w:rsidRDefault="0088522A" w:rsidP="00B25C26">
      <w:pPr>
        <w:numPr>
          <w:ilvl w:val="0"/>
          <w:numId w:val="27"/>
        </w:numPr>
        <w:jc w:val="both"/>
        <w:rPr>
          <w:rFonts w:ascii="Arial" w:hAnsi="Arial" w:cs="Arial"/>
          <w:sz w:val="22"/>
          <w:szCs w:val="22"/>
        </w:rPr>
      </w:pPr>
      <w:r w:rsidRPr="0088522A">
        <w:rPr>
          <w:rFonts w:ascii="Arial" w:hAnsi="Arial" w:cs="Arial"/>
          <w:sz w:val="22"/>
          <w:szCs w:val="22"/>
        </w:rPr>
        <w:t xml:space="preserve">Ostali uvjeti, potrebe za sadržajima zdravstvene zaštite te standardi za iste određuju se temeljem posebnih propisa. </w:t>
      </w:r>
    </w:p>
    <w:p w:rsidR="0088522A" w:rsidRPr="0088522A" w:rsidRDefault="0088522A" w:rsidP="00B25C26">
      <w:pPr>
        <w:numPr>
          <w:ilvl w:val="0"/>
          <w:numId w:val="27"/>
        </w:numPr>
        <w:jc w:val="both"/>
        <w:rPr>
          <w:rFonts w:ascii="Arial" w:hAnsi="Arial" w:cs="Arial"/>
          <w:sz w:val="22"/>
          <w:szCs w:val="22"/>
        </w:rPr>
      </w:pPr>
      <w:r w:rsidRPr="0088522A">
        <w:rPr>
          <w:rFonts w:ascii="Arial" w:hAnsi="Arial" w:cs="Arial"/>
          <w:sz w:val="22"/>
          <w:szCs w:val="22"/>
        </w:rPr>
        <w:t xml:space="preserve">Omogućuje se rekonstrukcija postojeće građevine ambulante temeljem stavka (4) ovog članka.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b/>
          <w:sz w:val="22"/>
          <w:szCs w:val="22"/>
        </w:rPr>
      </w:pPr>
      <w:r w:rsidRPr="0088522A">
        <w:rPr>
          <w:rFonts w:ascii="Arial" w:hAnsi="Arial" w:cs="Arial"/>
          <w:b/>
          <w:sz w:val="22"/>
          <w:szCs w:val="22"/>
        </w:rPr>
        <w:t>Predškolska i školska namjena (D4)</w:t>
      </w: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28"/>
        </w:numPr>
        <w:jc w:val="both"/>
        <w:rPr>
          <w:rFonts w:ascii="Arial" w:hAnsi="Arial" w:cs="Arial"/>
          <w:sz w:val="22"/>
          <w:szCs w:val="22"/>
        </w:rPr>
      </w:pPr>
      <w:r w:rsidRPr="0088522A">
        <w:rPr>
          <w:rFonts w:ascii="Arial" w:hAnsi="Arial" w:cs="Arial"/>
          <w:sz w:val="22"/>
          <w:szCs w:val="22"/>
        </w:rPr>
        <w:t xml:space="preserve">Na površini predškolske i školske namjene (D4) predviđen je smještaj predškolske i školske ustanove sa pratećim sadržajima. </w:t>
      </w:r>
    </w:p>
    <w:p w:rsidR="0088522A" w:rsidRPr="0088522A" w:rsidRDefault="0088522A" w:rsidP="00B25C26">
      <w:pPr>
        <w:numPr>
          <w:ilvl w:val="0"/>
          <w:numId w:val="28"/>
        </w:numPr>
        <w:jc w:val="both"/>
        <w:rPr>
          <w:rFonts w:ascii="Arial" w:hAnsi="Arial" w:cs="Arial"/>
          <w:sz w:val="22"/>
          <w:szCs w:val="22"/>
        </w:rPr>
      </w:pPr>
      <w:r w:rsidRPr="0088522A">
        <w:rPr>
          <w:rFonts w:ascii="Arial" w:hAnsi="Arial" w:cs="Arial"/>
          <w:sz w:val="22"/>
          <w:szCs w:val="22"/>
        </w:rPr>
        <w:t>Na površini iz stavka (1) ovog članka nalazi se postojeća područna škola Šipanska luka.</w:t>
      </w:r>
    </w:p>
    <w:p w:rsidR="0088522A" w:rsidRPr="0088522A" w:rsidRDefault="0088522A" w:rsidP="00B25C26">
      <w:pPr>
        <w:numPr>
          <w:ilvl w:val="0"/>
          <w:numId w:val="28"/>
        </w:numPr>
        <w:jc w:val="both"/>
        <w:rPr>
          <w:rFonts w:ascii="Arial" w:hAnsi="Arial" w:cs="Arial"/>
          <w:sz w:val="22"/>
          <w:szCs w:val="22"/>
        </w:rPr>
      </w:pPr>
      <w:r w:rsidRPr="0088522A">
        <w:rPr>
          <w:rFonts w:ascii="Arial" w:hAnsi="Arial" w:cs="Arial"/>
          <w:sz w:val="22"/>
          <w:szCs w:val="22"/>
        </w:rPr>
        <w:t xml:space="preserve">Potrebe za osnovnim školama te standardi za iste određuju se temeljem posebnih propisa. </w:t>
      </w:r>
    </w:p>
    <w:p w:rsidR="0088522A" w:rsidRPr="0088522A" w:rsidRDefault="0088522A" w:rsidP="00B25C26">
      <w:pPr>
        <w:numPr>
          <w:ilvl w:val="0"/>
          <w:numId w:val="28"/>
        </w:numPr>
        <w:jc w:val="both"/>
        <w:rPr>
          <w:rFonts w:ascii="Arial" w:hAnsi="Arial" w:cs="Arial"/>
          <w:sz w:val="22"/>
          <w:szCs w:val="22"/>
        </w:rPr>
      </w:pPr>
      <w:r w:rsidRPr="0088522A">
        <w:rPr>
          <w:rFonts w:ascii="Arial" w:hAnsi="Arial" w:cs="Arial"/>
          <w:sz w:val="22"/>
          <w:szCs w:val="22"/>
        </w:rPr>
        <w:t xml:space="preserve">Omogućuje se rekonstrukcija postojeće osnovnoškolske ustanove temeljem potreba nadležnog tijela.  </w:t>
      </w:r>
    </w:p>
    <w:p w:rsidR="0088522A" w:rsidRPr="0088522A" w:rsidRDefault="0088522A" w:rsidP="00B25C26">
      <w:pPr>
        <w:numPr>
          <w:ilvl w:val="0"/>
          <w:numId w:val="28"/>
        </w:numPr>
        <w:jc w:val="both"/>
        <w:rPr>
          <w:rFonts w:ascii="Arial" w:hAnsi="Arial" w:cs="Arial"/>
          <w:sz w:val="22"/>
          <w:szCs w:val="22"/>
        </w:rPr>
      </w:pPr>
      <w:r w:rsidRPr="0088522A">
        <w:rPr>
          <w:rFonts w:ascii="Arial" w:hAnsi="Arial" w:cs="Arial"/>
          <w:sz w:val="22"/>
          <w:szCs w:val="22"/>
        </w:rPr>
        <w:t>Pri projektiranju i gradnji školskih ustanova primjenjuju se posebni propisi i pedagoški standardi Republike Hrvatske.</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b/>
          <w:sz w:val="22"/>
          <w:szCs w:val="22"/>
        </w:rPr>
      </w:pPr>
      <w:r w:rsidRPr="0088522A">
        <w:rPr>
          <w:rFonts w:ascii="Arial" w:hAnsi="Arial" w:cs="Arial"/>
          <w:b/>
          <w:sz w:val="22"/>
          <w:szCs w:val="22"/>
        </w:rPr>
        <w:t>Vjerska namjena (D7)</w:t>
      </w: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29"/>
        </w:numPr>
        <w:jc w:val="both"/>
        <w:rPr>
          <w:rFonts w:ascii="Arial" w:hAnsi="Arial" w:cs="Arial"/>
          <w:b/>
          <w:sz w:val="22"/>
          <w:szCs w:val="22"/>
        </w:rPr>
      </w:pPr>
      <w:r w:rsidRPr="0088522A">
        <w:rPr>
          <w:rFonts w:ascii="Arial" w:hAnsi="Arial" w:cs="Arial"/>
          <w:sz w:val="22"/>
          <w:szCs w:val="22"/>
        </w:rPr>
        <w:t>Na površini vjerske namjene (D7) predviđen je smještaj vjerskih građevina.</w:t>
      </w:r>
    </w:p>
    <w:p w:rsidR="0088522A" w:rsidRPr="0088522A" w:rsidRDefault="0088522A" w:rsidP="00B25C26">
      <w:pPr>
        <w:numPr>
          <w:ilvl w:val="0"/>
          <w:numId w:val="29"/>
        </w:numPr>
        <w:jc w:val="both"/>
        <w:rPr>
          <w:rFonts w:ascii="Arial" w:hAnsi="Arial" w:cs="Arial"/>
          <w:b/>
          <w:sz w:val="22"/>
          <w:szCs w:val="22"/>
        </w:rPr>
      </w:pPr>
      <w:r w:rsidRPr="0088522A">
        <w:rPr>
          <w:rFonts w:ascii="Arial" w:hAnsi="Arial" w:cs="Arial"/>
          <w:sz w:val="22"/>
          <w:szCs w:val="22"/>
        </w:rPr>
        <w:t>Na površinama iz stavka (1) ovog članka nalaze se postojeće crkve:</w:t>
      </w:r>
    </w:p>
    <w:p w:rsidR="0088522A" w:rsidRPr="0088522A" w:rsidRDefault="0088522A" w:rsidP="00B25C26">
      <w:pPr>
        <w:numPr>
          <w:ilvl w:val="1"/>
          <w:numId w:val="29"/>
        </w:numPr>
        <w:jc w:val="both"/>
        <w:rPr>
          <w:rFonts w:ascii="Arial" w:hAnsi="Arial" w:cs="Arial"/>
          <w:b/>
          <w:sz w:val="22"/>
          <w:szCs w:val="22"/>
        </w:rPr>
      </w:pPr>
      <w:r w:rsidRPr="0088522A">
        <w:rPr>
          <w:rFonts w:ascii="Arial" w:hAnsi="Arial" w:cs="Arial"/>
          <w:sz w:val="22"/>
          <w:szCs w:val="22"/>
        </w:rPr>
        <w:t>sv. Stjepana</w:t>
      </w:r>
    </w:p>
    <w:p w:rsidR="0088522A" w:rsidRPr="0088522A" w:rsidRDefault="0088522A" w:rsidP="00B25C26">
      <w:pPr>
        <w:numPr>
          <w:ilvl w:val="1"/>
          <w:numId w:val="29"/>
        </w:numPr>
        <w:jc w:val="both"/>
        <w:rPr>
          <w:rFonts w:ascii="Arial" w:hAnsi="Arial" w:cs="Arial"/>
          <w:b/>
          <w:sz w:val="22"/>
          <w:szCs w:val="22"/>
        </w:rPr>
      </w:pPr>
      <w:r w:rsidRPr="0088522A">
        <w:rPr>
          <w:rFonts w:ascii="Arial" w:hAnsi="Arial" w:cs="Arial"/>
          <w:sz w:val="22"/>
          <w:szCs w:val="22"/>
        </w:rPr>
        <w:t>sv. Đurđa i Nikole i</w:t>
      </w:r>
    </w:p>
    <w:p w:rsidR="0088522A" w:rsidRPr="0088522A" w:rsidRDefault="0088522A" w:rsidP="00B25C26">
      <w:pPr>
        <w:numPr>
          <w:ilvl w:val="1"/>
          <w:numId w:val="29"/>
        </w:numPr>
        <w:jc w:val="both"/>
        <w:rPr>
          <w:rFonts w:ascii="Arial" w:hAnsi="Arial" w:cs="Arial"/>
          <w:b/>
          <w:sz w:val="22"/>
          <w:szCs w:val="22"/>
        </w:rPr>
      </w:pPr>
      <w:r w:rsidRPr="0088522A">
        <w:rPr>
          <w:rFonts w:ascii="Arial" w:hAnsi="Arial" w:cs="Arial"/>
          <w:sz w:val="22"/>
          <w:szCs w:val="22"/>
        </w:rPr>
        <w:t>sv. Duha.</w:t>
      </w:r>
    </w:p>
    <w:p w:rsidR="0088522A" w:rsidRPr="0088522A" w:rsidRDefault="0088522A" w:rsidP="00B25C26">
      <w:pPr>
        <w:numPr>
          <w:ilvl w:val="0"/>
          <w:numId w:val="29"/>
        </w:numPr>
        <w:jc w:val="both"/>
        <w:rPr>
          <w:rFonts w:ascii="Arial" w:hAnsi="Arial" w:cs="Arial"/>
          <w:b/>
          <w:sz w:val="22"/>
          <w:szCs w:val="22"/>
        </w:rPr>
      </w:pPr>
      <w:r w:rsidRPr="0088522A">
        <w:rPr>
          <w:rFonts w:ascii="Arial" w:hAnsi="Arial" w:cs="Arial"/>
          <w:sz w:val="22"/>
          <w:szCs w:val="22"/>
        </w:rPr>
        <w:t>Vjerske građevine iz stavka (2) ovog članka upisane su u registar kulturnih dobara kao pojedinačna kulturna dobra-sakralne zgrade.</w:t>
      </w:r>
    </w:p>
    <w:p w:rsidR="0088522A" w:rsidRPr="0088522A" w:rsidRDefault="0088522A" w:rsidP="00B25C26">
      <w:pPr>
        <w:numPr>
          <w:ilvl w:val="0"/>
          <w:numId w:val="29"/>
        </w:numPr>
        <w:jc w:val="both"/>
        <w:rPr>
          <w:rFonts w:ascii="Arial" w:hAnsi="Arial" w:cs="Arial"/>
          <w:b/>
          <w:sz w:val="22"/>
          <w:szCs w:val="22"/>
        </w:rPr>
      </w:pPr>
      <w:r w:rsidRPr="0088522A">
        <w:rPr>
          <w:rFonts w:ascii="Arial" w:hAnsi="Arial" w:cs="Arial"/>
          <w:sz w:val="22"/>
          <w:szCs w:val="22"/>
        </w:rPr>
        <w:t>Omogućuje se rekonstrukcija postojećih vjerskih građevina, sukladno uvjetima nadležnog konzervatorskog odjela.</w:t>
      </w:r>
    </w:p>
    <w:p w:rsidR="0088522A" w:rsidRPr="0088522A" w:rsidRDefault="0088522A" w:rsidP="00B25C26">
      <w:pPr>
        <w:numPr>
          <w:ilvl w:val="0"/>
          <w:numId w:val="29"/>
        </w:numPr>
        <w:jc w:val="both"/>
        <w:rPr>
          <w:rFonts w:ascii="Arial" w:hAnsi="Arial" w:cs="Arial"/>
          <w:b/>
          <w:sz w:val="22"/>
          <w:szCs w:val="22"/>
        </w:rPr>
      </w:pPr>
      <w:r w:rsidRPr="0088522A">
        <w:rPr>
          <w:rFonts w:ascii="Arial" w:hAnsi="Arial" w:cs="Arial"/>
          <w:sz w:val="22"/>
          <w:szCs w:val="22"/>
        </w:rPr>
        <w:t>Omogućuje se rekonstrukcija i uređenje staza, zelenila, grobnih redova i ostalih potrebnih sadržaja na groblju sv.Duh, sukladno posebnom propisu koji regulira pitanje groblja.</w:t>
      </w:r>
    </w:p>
    <w:p w:rsidR="0088522A" w:rsidRPr="0088522A" w:rsidRDefault="0088522A" w:rsidP="00B25C26">
      <w:pPr>
        <w:numPr>
          <w:ilvl w:val="0"/>
          <w:numId w:val="29"/>
        </w:numPr>
        <w:jc w:val="both"/>
        <w:rPr>
          <w:rFonts w:ascii="Arial" w:hAnsi="Arial" w:cs="Arial"/>
          <w:b/>
          <w:sz w:val="22"/>
          <w:szCs w:val="22"/>
        </w:rPr>
      </w:pPr>
      <w:r w:rsidRPr="0088522A">
        <w:rPr>
          <w:rFonts w:ascii="Arial" w:hAnsi="Arial" w:cs="Arial"/>
          <w:sz w:val="22"/>
          <w:szCs w:val="22"/>
        </w:rPr>
        <w:t xml:space="preserve">Obvezno je očuvanje čempresa, hortikulturno uređenje groblja i očuvanje starih staza i ostalih gradbenih elemenata u izvornom obliku. </w:t>
      </w:r>
    </w:p>
    <w:p w:rsidR="0088522A" w:rsidRPr="0088522A" w:rsidRDefault="0088522A" w:rsidP="00B25C26">
      <w:pPr>
        <w:numPr>
          <w:ilvl w:val="0"/>
          <w:numId w:val="29"/>
        </w:numPr>
        <w:jc w:val="both"/>
        <w:rPr>
          <w:rFonts w:ascii="Arial" w:hAnsi="Arial" w:cs="Arial"/>
          <w:b/>
          <w:sz w:val="22"/>
          <w:szCs w:val="22"/>
        </w:rPr>
      </w:pPr>
      <w:r w:rsidRPr="0088522A">
        <w:rPr>
          <w:rFonts w:ascii="Arial" w:hAnsi="Arial" w:cs="Arial"/>
          <w:sz w:val="22"/>
          <w:szCs w:val="22"/>
        </w:rPr>
        <w:t>Za rekonstrukciju građevine crkve i groblja te sve ostale zahvate unutar obuhvata groblja obvezno je ishođenje posebnih uvjeta nadležnog konzervatorskog odjela.</w:t>
      </w:r>
    </w:p>
    <w:p w:rsidR="0088522A" w:rsidRPr="0088522A" w:rsidRDefault="0088522A" w:rsidP="00B25C26">
      <w:pPr>
        <w:numPr>
          <w:ilvl w:val="0"/>
          <w:numId w:val="29"/>
        </w:numPr>
        <w:jc w:val="both"/>
        <w:rPr>
          <w:rFonts w:ascii="Arial" w:hAnsi="Arial" w:cs="Arial"/>
          <w:b/>
          <w:sz w:val="22"/>
          <w:szCs w:val="22"/>
        </w:rPr>
      </w:pPr>
      <w:r w:rsidRPr="0088522A">
        <w:rPr>
          <w:rFonts w:ascii="Arial" w:hAnsi="Arial" w:cs="Arial"/>
          <w:sz w:val="22"/>
          <w:szCs w:val="22"/>
        </w:rPr>
        <w:t xml:space="preserve">Rekonstrukcija iz stavka (7) ovog članka mora se provoditi metodom konzervacije i sanacije, sukladno uvjetima nadležnog konzervatorskog odjela.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44"/>
        </w:numPr>
        <w:jc w:val="both"/>
        <w:rPr>
          <w:rFonts w:ascii="Arial" w:hAnsi="Arial" w:cs="Arial"/>
          <w:sz w:val="22"/>
          <w:szCs w:val="22"/>
        </w:rPr>
      </w:pPr>
      <w:r w:rsidRPr="0088522A">
        <w:rPr>
          <w:rFonts w:ascii="Arial" w:hAnsi="Arial" w:cs="Arial"/>
          <w:b/>
          <w:sz w:val="22"/>
          <w:szCs w:val="22"/>
        </w:rPr>
        <w:t>UVJETI SMJEŠTAJA GRAĐEVINA STAMBENE NAMJENE</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31"/>
        </w:numPr>
        <w:jc w:val="both"/>
        <w:rPr>
          <w:rFonts w:ascii="Arial" w:hAnsi="Arial" w:cs="Arial"/>
          <w:sz w:val="22"/>
          <w:szCs w:val="22"/>
        </w:rPr>
      </w:pPr>
      <w:r w:rsidRPr="0088522A">
        <w:rPr>
          <w:rFonts w:ascii="Arial" w:hAnsi="Arial" w:cs="Arial"/>
          <w:sz w:val="22"/>
          <w:szCs w:val="22"/>
        </w:rPr>
        <w:t>U obuhvatu Plana građevine stambene namjene smještaju se unutar površina mješovite namjene.</w:t>
      </w:r>
    </w:p>
    <w:p w:rsidR="0088522A" w:rsidRPr="0088522A" w:rsidRDefault="0088522A" w:rsidP="00B25C26">
      <w:pPr>
        <w:numPr>
          <w:ilvl w:val="0"/>
          <w:numId w:val="131"/>
        </w:numPr>
        <w:jc w:val="both"/>
        <w:rPr>
          <w:rFonts w:ascii="Arial" w:hAnsi="Arial" w:cs="Arial"/>
          <w:sz w:val="22"/>
          <w:szCs w:val="22"/>
        </w:rPr>
      </w:pPr>
      <w:r w:rsidRPr="0088522A">
        <w:rPr>
          <w:rFonts w:ascii="Arial" w:hAnsi="Arial" w:cs="Arial"/>
          <w:sz w:val="22"/>
          <w:szCs w:val="22"/>
        </w:rPr>
        <w:t>U obuhvatu Plana nisu predviđene površine stambene namjene (S).</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44"/>
        </w:numPr>
        <w:jc w:val="both"/>
        <w:rPr>
          <w:rFonts w:ascii="Arial" w:hAnsi="Arial" w:cs="Arial"/>
          <w:b/>
          <w:sz w:val="22"/>
          <w:szCs w:val="22"/>
        </w:rPr>
      </w:pPr>
      <w:r w:rsidRPr="0088522A">
        <w:rPr>
          <w:rFonts w:ascii="Arial" w:hAnsi="Arial" w:cs="Arial"/>
          <w:b/>
          <w:sz w:val="22"/>
          <w:szCs w:val="22"/>
        </w:rPr>
        <w:t>UVJETI SMJEŠTAJA GRAĐEVINA MJEŠOVITE NAMJENE (M)</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30"/>
        </w:numPr>
        <w:jc w:val="both"/>
        <w:rPr>
          <w:rFonts w:ascii="Arial" w:hAnsi="Arial" w:cs="Arial"/>
          <w:sz w:val="22"/>
          <w:szCs w:val="22"/>
        </w:rPr>
      </w:pPr>
      <w:r w:rsidRPr="0088522A">
        <w:rPr>
          <w:rFonts w:ascii="Arial" w:hAnsi="Arial" w:cs="Arial"/>
          <w:sz w:val="22"/>
          <w:szCs w:val="22"/>
        </w:rPr>
        <w:t>Građevine mješovite namjene smještaju se na površinama mješovite-pretežito stambene namjene (M1) i mješovite-vile u zelenilu (M1</w:t>
      </w:r>
      <w:r w:rsidRPr="0088522A">
        <w:rPr>
          <w:rFonts w:ascii="Arial" w:hAnsi="Arial" w:cs="Arial"/>
          <w:sz w:val="22"/>
          <w:szCs w:val="22"/>
          <w:vertAlign w:val="subscript"/>
        </w:rPr>
        <w:t>V</w:t>
      </w:r>
      <w:r w:rsidRPr="0088522A">
        <w:rPr>
          <w:rFonts w:ascii="Arial" w:hAnsi="Arial" w:cs="Arial"/>
          <w:sz w:val="22"/>
          <w:szCs w:val="22"/>
        </w:rPr>
        <w:t>), prikazane na kartografskom prikazu 1. Korištenje i namjena površina.</w:t>
      </w:r>
    </w:p>
    <w:p w:rsidR="0088522A" w:rsidRPr="0088522A" w:rsidRDefault="0088522A" w:rsidP="00B25C26">
      <w:pPr>
        <w:numPr>
          <w:ilvl w:val="0"/>
          <w:numId w:val="30"/>
        </w:numPr>
        <w:jc w:val="both"/>
        <w:rPr>
          <w:rFonts w:ascii="Arial" w:hAnsi="Arial" w:cs="Arial"/>
          <w:sz w:val="22"/>
          <w:szCs w:val="22"/>
        </w:rPr>
      </w:pPr>
      <w:r w:rsidRPr="0088522A">
        <w:rPr>
          <w:rFonts w:ascii="Arial" w:hAnsi="Arial" w:cs="Arial"/>
          <w:sz w:val="22"/>
          <w:szCs w:val="22"/>
        </w:rPr>
        <w:t>Mješovita namjena (M) unutar obuhvata Plana obuhvaća površine u kojima prevladava stambena izgradnja te sadržaji koji prate stanovanje: javni i društveni, poslovni, ugostiteljsko-turistički sadržaji kapaciteta do 40 kreveta, igrališta, prometne i parkovne površine, komunalni objekti i uređaji.</w:t>
      </w:r>
    </w:p>
    <w:p w:rsidR="0088522A" w:rsidRPr="0088522A" w:rsidRDefault="0088522A" w:rsidP="00B25C26">
      <w:pPr>
        <w:numPr>
          <w:ilvl w:val="0"/>
          <w:numId w:val="30"/>
        </w:numPr>
        <w:jc w:val="both"/>
        <w:rPr>
          <w:rFonts w:ascii="Arial" w:hAnsi="Arial" w:cs="Arial"/>
          <w:sz w:val="22"/>
          <w:szCs w:val="22"/>
        </w:rPr>
      </w:pPr>
      <w:r w:rsidRPr="0088522A">
        <w:rPr>
          <w:rFonts w:ascii="Arial" w:hAnsi="Arial" w:cs="Arial"/>
          <w:sz w:val="22"/>
          <w:szCs w:val="22"/>
        </w:rPr>
        <w:t xml:space="preserve">Na površinama mješovite namjene omogućuje se smještaj građevina gospodarske namjene, sukladno uvjetima propisanim u potpoglavlju 5.2..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32"/>
        </w:numPr>
        <w:jc w:val="both"/>
        <w:rPr>
          <w:rFonts w:ascii="Arial" w:hAnsi="Arial" w:cs="Arial"/>
          <w:sz w:val="22"/>
          <w:szCs w:val="22"/>
        </w:rPr>
      </w:pPr>
      <w:r w:rsidRPr="0088522A">
        <w:rPr>
          <w:rFonts w:ascii="Arial" w:hAnsi="Arial" w:cs="Arial"/>
          <w:sz w:val="22"/>
          <w:szCs w:val="22"/>
        </w:rPr>
        <w:t>Na površini mješovite-pretežito stambene namjene (M1) i mješovite-vile u zelenilu (M1</w:t>
      </w:r>
      <w:r w:rsidRPr="0088522A">
        <w:rPr>
          <w:rFonts w:ascii="Arial" w:hAnsi="Arial" w:cs="Arial"/>
          <w:sz w:val="22"/>
          <w:szCs w:val="22"/>
          <w:vertAlign w:val="subscript"/>
        </w:rPr>
        <w:t>V</w:t>
      </w:r>
      <w:r w:rsidRPr="0088522A">
        <w:rPr>
          <w:rFonts w:ascii="Arial" w:hAnsi="Arial" w:cs="Arial"/>
          <w:sz w:val="22"/>
          <w:szCs w:val="22"/>
        </w:rPr>
        <w:t>) propisuju se sljedeći uvjeti i načini gradnje, ukoliko nije drugačije određeno detaljnijim odredbama ovog Plana:</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predviđena je gradnja građevina stambene ili stambeno-poslovne namjene</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građevine iz podstavka 1. mogu imati najviše dvije funkcionalne jedinice</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 xml:space="preserve">suteren je dio građevine čiji se prostor nalazi ispod poda prizemlja i ukopan je do 50% svog volumenata u konačno uređeni i zaravnani teren uz pročelje građevine, odnosno </w:t>
      </w:r>
      <w:r w:rsidRPr="0088522A">
        <w:rPr>
          <w:rFonts w:ascii="Arial" w:hAnsi="Arial" w:cs="Arial"/>
          <w:sz w:val="22"/>
          <w:szCs w:val="22"/>
        </w:rPr>
        <w:lastRenderedPageBreak/>
        <w:t>nalazi se jednim cijelim svojim pročeljem izvan terena, dok su ostale tri strane djelomično ili potpuno ukopane</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suteren se smatra nadzemnom etažom i ulazi u izračun visine građevine na način propisan ovim Planom</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prizemlje je dio građevine čiji se prostor nalazi iznad podruma ili iznad suterena. Prizemlje se na ravnom terenu nalazi najviše 1,0 m iznad konačno uređenog i zaravnanog terena mjereno na najnižoj točki uz pročelje građevine, odnosno na kosom terenu najviše 3,5 m mjereno na najnižoj točki uz pročelje građevine.</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podrum je dio građevine koji je potpuno ukopan ili je ukopan više od 50% svoga volumena u konačno uređeni zaravnani teren i čiji se prostor nalazi ispod poda prizemlja, odnosno suterena</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podrum koji se izvodi kao potpuno ukopan može imati veću površinu od površne nadzemnog dijela građevine i može zauzeti najviše 60% površine građevne čestice, ako na čestici nema vrijednog postojećeg visokog zelenila, a na temelju posebnog elaborata vrednovanja postojeće vegetacije</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podrum koji je potpuno ukopan može biti smješten na manjoj udaljenosti od granice građevne čestice od one koja je određena za nadzemni dio građevine, ali ne manjoj od 1,0 m i ne smije ugroziti susjednu česticu. Krovna ploha dijela potpuno ukopanog podruma koji je širi od tlocrtne površine nadzemnih dijelova građevine treba biti uklopljena u uređenje konačno zaravnanog i uređenog terena.</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djelomično ukopani podrum je dio građevine kod kojeg se niti jedno pročelje u cijelosti ne nalazi izvan terena te za kojeg najveća dopuštena visina nadzemnog dijela iznosi 1,2 m</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potpuno ukopane i djelomično ukopane podrumske etaže ne smiju se namjenjivati stambenim ili poslovnim prostorijama za boravak ljudi</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podrumom ili suterenom neće se smatrati etaža čija su sva pročelja u potpunosti odvojena od okolnog terena, bez obzira da li je u terenu izveden podzid ili je zasjek terena uređen bez podzida</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 xml:space="preserve">kod građevina stambeno-poslovne namjene, stanovanje mora zauzeti najmanje 51% građevne bruto površine, dok poslovna namjena može zauzeti najviše 49% građevne bruto površine </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sadržaji poslovne namjene mogu biti smješteni na raznim etažama u građevini, sukladno posebnim propisima, ukoliko ne ometaju stanovanje</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gradnja mora biti uklopljena u krajobraz na način da se očuva prirodna konfiguracija terena, odnosno da duža strana bude paralelna  slojnicama terena</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pri gradnji građevine obvezno je očuvati prirodnu konfiguraciju terena građevne čestice tako da se iskopi izvode samo radi gradnje ukopanih i dijelom ukopanih etaža i temelja, a kosi teren se uređuje kaskadno sukladno okolišu ili se ostavlja u prirodnom nagibu</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visina podzida ne može biti veća od 3,0 m te isti mora imati završnu obradu od kamena</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iznad potpornog zida moguće je postaviti ogradni zid, arle, pižule i slično, čija visina ne može biti veća od 1,0 m</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ukoliko se gradi kosi krov, sljeme mora biti postavljeno paralelno s obalom ili slojnicama terena</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primijeniti arhitektonsko oblikovanje koje poštuje i primjenjuje elemente tradicijske gradnje i materijala, uz mogućnost manjeg odstupanja i suvremene interpretacije tradicionalnih oblikovnih elemenata</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obradu pročelja izvoditi u skladu s tradicijskim graditeljstvom (u kamenu ili žbukane (u pješčanim tonovima) ili kao njihovu međusobnu kombinaciju)</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najmanje 40% površine građevne čestice mora ostati neizgrađeno i mora se krajobrazno urediti</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prilikom definiranja tlocrta građevine, potrebno je na građevnoj čestici zadržati zelenilo prve i druge kategorije boniteta i masline, ako se građevina gradi na čestici maslinika</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lastRenderedPageBreak/>
        <w:t>površina terena iznad podruma izvan površine nadzemne građevine mora biti uređena kao parkiralište, terase i uređene zelene površine (travnjaci, nisko zelenilo, zelene ograde i sl.)</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bazeni s pripadajućim pomoćnim prostorijama (strojarnica, instalacijska etaža i sl.) moraju se udaljiti od komunikacijskih površina najmanje 3,0 m i moraju biti vizualno zaklonjeni ogradom (zidana ograda ili živica)</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građevna čestica uz planiranu ili postojeću prometnu površinu mora imati neposredni kolni pristup na prometnu površinu najmanje širine 3 m</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kolni pristup za građevne čestice koje se nalaze uz prometnu površinu mora zauzeti najmanje 3 m širine fronte čestice</w:t>
      </w:r>
    </w:p>
    <w:p w:rsidR="0088522A" w:rsidRPr="0088522A" w:rsidRDefault="0088522A" w:rsidP="00B25C26">
      <w:pPr>
        <w:numPr>
          <w:ilvl w:val="1"/>
          <w:numId w:val="32"/>
        </w:numPr>
        <w:ind w:left="851"/>
        <w:jc w:val="both"/>
        <w:rPr>
          <w:rFonts w:ascii="Arial" w:hAnsi="Arial" w:cs="Arial"/>
          <w:sz w:val="22"/>
          <w:szCs w:val="22"/>
        </w:rPr>
      </w:pPr>
      <w:r w:rsidRPr="0088522A">
        <w:rPr>
          <w:rFonts w:ascii="Arial" w:hAnsi="Arial" w:cs="Arial"/>
          <w:sz w:val="22"/>
          <w:szCs w:val="22"/>
        </w:rPr>
        <w:t>iznimno od podstavka 25., ako se zbog konfiguracije terena ne može omogućiti kolni pristup građevnoj čestici, obvezno je urediti pješački pristup minimalne širine 1,5 m.</w:t>
      </w:r>
    </w:p>
    <w:p w:rsidR="0088522A" w:rsidRPr="0088522A" w:rsidRDefault="0088522A" w:rsidP="00B25C26">
      <w:pPr>
        <w:numPr>
          <w:ilvl w:val="0"/>
          <w:numId w:val="32"/>
        </w:numPr>
        <w:jc w:val="both"/>
        <w:rPr>
          <w:rFonts w:ascii="Arial" w:hAnsi="Arial" w:cs="Arial"/>
          <w:sz w:val="22"/>
          <w:szCs w:val="22"/>
        </w:rPr>
      </w:pPr>
      <w:r w:rsidRPr="0088522A">
        <w:rPr>
          <w:rFonts w:ascii="Arial" w:hAnsi="Arial" w:cs="Arial"/>
          <w:sz w:val="22"/>
          <w:szCs w:val="22"/>
        </w:rPr>
        <w:t>Uz osnovnu građevinu stambene ili stambeno-poslovne namjene mogu se graditi pomoćne građevine</w:t>
      </w:r>
      <w:r w:rsidRPr="0088522A">
        <w:rPr>
          <w:rFonts w:ascii="Arial" w:hAnsi="Arial" w:cs="Arial"/>
          <w:strike/>
          <w:sz w:val="22"/>
          <w:szCs w:val="22"/>
        </w:rPr>
        <w:t xml:space="preserve"> </w:t>
      </w:r>
      <w:r w:rsidRPr="0088522A">
        <w:rPr>
          <w:rFonts w:ascii="Arial" w:hAnsi="Arial" w:cs="Arial"/>
          <w:sz w:val="22"/>
          <w:szCs w:val="22"/>
        </w:rPr>
        <w:t>ukoliko nije drugačije određeno detaljnijim odredbama ovog Plana:</w:t>
      </w:r>
    </w:p>
    <w:p w:rsidR="0088522A" w:rsidRPr="0088522A" w:rsidRDefault="0088522A" w:rsidP="00B25C26">
      <w:pPr>
        <w:numPr>
          <w:ilvl w:val="1"/>
          <w:numId w:val="33"/>
        </w:numPr>
        <w:ind w:left="709" w:hanging="349"/>
        <w:jc w:val="both"/>
        <w:rPr>
          <w:rFonts w:ascii="Arial" w:hAnsi="Arial" w:cs="Arial"/>
          <w:sz w:val="22"/>
          <w:szCs w:val="22"/>
        </w:rPr>
      </w:pPr>
      <w:r w:rsidRPr="0088522A">
        <w:rPr>
          <w:rFonts w:ascii="Arial" w:hAnsi="Arial" w:cs="Arial"/>
          <w:sz w:val="22"/>
          <w:szCs w:val="22"/>
        </w:rPr>
        <w:t>pomoćne građevine mogu biti garaže, spremišta, ljetne kuhinje, radne prostorije, bazeni, glorijeti, vrtna oprema i sl., koje funkcionalno služe stambenoj ili stambeno-poslovnoj građevini i zajedno čine stambeno-gospodarsku cjelinu</w:t>
      </w:r>
    </w:p>
    <w:p w:rsidR="0088522A" w:rsidRPr="0088522A" w:rsidRDefault="0088522A" w:rsidP="00B25C26">
      <w:pPr>
        <w:numPr>
          <w:ilvl w:val="1"/>
          <w:numId w:val="33"/>
        </w:numPr>
        <w:ind w:left="709" w:hanging="349"/>
        <w:jc w:val="both"/>
        <w:rPr>
          <w:rFonts w:ascii="Arial" w:hAnsi="Arial" w:cs="Arial"/>
          <w:sz w:val="22"/>
          <w:szCs w:val="22"/>
        </w:rPr>
      </w:pPr>
      <w:r w:rsidRPr="0088522A">
        <w:rPr>
          <w:rFonts w:ascii="Arial" w:hAnsi="Arial" w:cs="Arial"/>
          <w:sz w:val="22"/>
          <w:szCs w:val="22"/>
        </w:rPr>
        <w:t xml:space="preserve">pomoćne građevine smještaju se na građevnoj čestici, poštujući udaljenost od susjednih čestica propisanu ovim Planom i građevinski pravac </w:t>
      </w:r>
    </w:p>
    <w:p w:rsidR="0088522A" w:rsidRPr="0088522A" w:rsidRDefault="0088522A" w:rsidP="00B25C26">
      <w:pPr>
        <w:numPr>
          <w:ilvl w:val="1"/>
          <w:numId w:val="33"/>
        </w:numPr>
        <w:ind w:left="709" w:hanging="349"/>
        <w:jc w:val="both"/>
        <w:rPr>
          <w:rFonts w:ascii="Arial" w:hAnsi="Arial" w:cs="Arial"/>
          <w:sz w:val="22"/>
          <w:szCs w:val="22"/>
        </w:rPr>
      </w:pPr>
      <w:r w:rsidRPr="0088522A">
        <w:rPr>
          <w:rFonts w:ascii="Arial" w:hAnsi="Arial" w:cs="Arial"/>
          <w:sz w:val="22"/>
          <w:szCs w:val="22"/>
        </w:rPr>
        <w:t xml:space="preserve">iznimno, ukoliko se kao pomoćne građevine grade garaže, iste moraju biti udaljene najmanje 3,0 m od regulacijske linije </w:t>
      </w:r>
    </w:p>
    <w:p w:rsidR="0088522A" w:rsidRPr="0088522A" w:rsidRDefault="0088522A" w:rsidP="00B25C26">
      <w:pPr>
        <w:numPr>
          <w:ilvl w:val="1"/>
          <w:numId w:val="33"/>
        </w:numPr>
        <w:ind w:left="709" w:hanging="349"/>
        <w:jc w:val="both"/>
        <w:rPr>
          <w:rFonts w:ascii="Arial" w:hAnsi="Arial" w:cs="Arial"/>
          <w:sz w:val="22"/>
          <w:szCs w:val="22"/>
        </w:rPr>
      </w:pPr>
      <w:r w:rsidRPr="0088522A">
        <w:rPr>
          <w:rFonts w:ascii="Arial" w:hAnsi="Arial" w:cs="Arial"/>
          <w:sz w:val="22"/>
          <w:szCs w:val="22"/>
        </w:rPr>
        <w:t>najveća dozvoljena katnost iznosi jedna nadzemna etaža</w:t>
      </w:r>
    </w:p>
    <w:p w:rsidR="0088522A" w:rsidRPr="0088522A" w:rsidRDefault="0088522A" w:rsidP="00B25C26">
      <w:pPr>
        <w:numPr>
          <w:ilvl w:val="1"/>
          <w:numId w:val="33"/>
        </w:numPr>
        <w:ind w:left="709" w:hanging="349"/>
        <w:jc w:val="both"/>
        <w:rPr>
          <w:rFonts w:ascii="Arial" w:hAnsi="Arial" w:cs="Arial"/>
          <w:sz w:val="22"/>
          <w:szCs w:val="22"/>
        </w:rPr>
      </w:pPr>
      <w:r w:rsidRPr="0088522A">
        <w:rPr>
          <w:rFonts w:ascii="Arial" w:hAnsi="Arial" w:cs="Arial"/>
          <w:sz w:val="22"/>
          <w:szCs w:val="22"/>
        </w:rPr>
        <w:t>ukupna visina iznosi najviše 4 m</w:t>
      </w:r>
    </w:p>
    <w:p w:rsidR="0088522A" w:rsidRPr="0088522A" w:rsidRDefault="0088522A" w:rsidP="00B25C26">
      <w:pPr>
        <w:numPr>
          <w:ilvl w:val="1"/>
          <w:numId w:val="33"/>
        </w:numPr>
        <w:ind w:left="709" w:hanging="349"/>
        <w:jc w:val="both"/>
        <w:rPr>
          <w:rFonts w:ascii="Arial" w:hAnsi="Arial" w:cs="Arial"/>
          <w:sz w:val="22"/>
          <w:szCs w:val="22"/>
        </w:rPr>
      </w:pPr>
      <w:r w:rsidRPr="0088522A">
        <w:rPr>
          <w:rFonts w:ascii="Arial" w:hAnsi="Arial" w:cs="Arial"/>
          <w:sz w:val="22"/>
          <w:szCs w:val="22"/>
        </w:rPr>
        <w:t>najveća tlocrtna površina iznosi 50 m</w:t>
      </w:r>
      <w:r w:rsidRPr="0088522A">
        <w:rPr>
          <w:rFonts w:ascii="Arial" w:hAnsi="Arial" w:cs="Arial"/>
          <w:sz w:val="22"/>
          <w:szCs w:val="22"/>
          <w:vertAlign w:val="superscript"/>
        </w:rPr>
        <w:t>2</w:t>
      </w:r>
    </w:p>
    <w:p w:rsidR="0088522A" w:rsidRPr="0088522A" w:rsidRDefault="0088522A" w:rsidP="00B25C26">
      <w:pPr>
        <w:numPr>
          <w:ilvl w:val="1"/>
          <w:numId w:val="33"/>
        </w:numPr>
        <w:ind w:left="709" w:hanging="349"/>
        <w:jc w:val="both"/>
        <w:rPr>
          <w:rFonts w:ascii="Arial" w:hAnsi="Arial" w:cs="Arial"/>
          <w:sz w:val="22"/>
          <w:szCs w:val="22"/>
        </w:rPr>
      </w:pPr>
      <w:r w:rsidRPr="0088522A">
        <w:rPr>
          <w:rFonts w:ascii="Arial" w:hAnsi="Arial" w:cs="Arial"/>
          <w:sz w:val="22"/>
          <w:szCs w:val="22"/>
        </w:rPr>
        <w:t>minimalna udaljenost od ruba građevne čestice iznosi 3 m</w:t>
      </w:r>
    </w:p>
    <w:p w:rsidR="0088522A" w:rsidRPr="0088522A" w:rsidRDefault="0088522A" w:rsidP="00B25C26">
      <w:pPr>
        <w:numPr>
          <w:ilvl w:val="1"/>
          <w:numId w:val="33"/>
        </w:numPr>
        <w:ind w:left="709" w:hanging="349"/>
        <w:jc w:val="both"/>
        <w:rPr>
          <w:rFonts w:ascii="Arial" w:hAnsi="Arial" w:cs="Arial"/>
          <w:sz w:val="22"/>
          <w:szCs w:val="22"/>
        </w:rPr>
      </w:pPr>
      <w:r w:rsidRPr="0088522A">
        <w:rPr>
          <w:rFonts w:ascii="Arial" w:hAnsi="Arial" w:cs="Arial"/>
          <w:sz w:val="22"/>
          <w:szCs w:val="22"/>
        </w:rPr>
        <w:t>ukoliko se radi o bazenu kao pomoćnoj građevini:</w:t>
      </w:r>
    </w:p>
    <w:p w:rsidR="0088522A" w:rsidRPr="0088522A" w:rsidRDefault="0088522A" w:rsidP="00B25C26">
      <w:pPr>
        <w:numPr>
          <w:ilvl w:val="2"/>
          <w:numId w:val="33"/>
        </w:numPr>
        <w:jc w:val="both"/>
        <w:rPr>
          <w:rFonts w:ascii="Arial" w:hAnsi="Arial" w:cs="Arial"/>
          <w:sz w:val="22"/>
          <w:szCs w:val="22"/>
        </w:rPr>
      </w:pPr>
      <w:r w:rsidRPr="0088522A">
        <w:rPr>
          <w:rFonts w:ascii="Arial" w:hAnsi="Arial" w:cs="Arial"/>
          <w:sz w:val="22"/>
          <w:szCs w:val="22"/>
        </w:rPr>
        <w:t>ukoliko je površina veća od 100 m</w:t>
      </w:r>
      <w:r w:rsidRPr="0088522A">
        <w:rPr>
          <w:rFonts w:ascii="Arial" w:hAnsi="Arial" w:cs="Arial"/>
          <w:sz w:val="22"/>
          <w:szCs w:val="22"/>
          <w:vertAlign w:val="superscript"/>
        </w:rPr>
        <w:t>2</w:t>
      </w:r>
      <w:r w:rsidRPr="0088522A">
        <w:rPr>
          <w:rFonts w:ascii="Arial" w:hAnsi="Arial" w:cs="Arial"/>
          <w:sz w:val="22"/>
          <w:szCs w:val="22"/>
        </w:rPr>
        <w:t xml:space="preserve"> ulazi u izračun koeficijenta izgrađenosti građevne čestice</w:t>
      </w:r>
    </w:p>
    <w:p w:rsidR="0088522A" w:rsidRPr="0088522A" w:rsidRDefault="0088522A" w:rsidP="00B25C26">
      <w:pPr>
        <w:numPr>
          <w:ilvl w:val="2"/>
          <w:numId w:val="33"/>
        </w:numPr>
        <w:jc w:val="both"/>
        <w:rPr>
          <w:rFonts w:ascii="Arial" w:hAnsi="Arial" w:cs="Arial"/>
          <w:sz w:val="22"/>
          <w:szCs w:val="22"/>
        </w:rPr>
      </w:pPr>
      <w:r w:rsidRPr="0088522A">
        <w:rPr>
          <w:rFonts w:ascii="Arial" w:hAnsi="Arial" w:cs="Arial"/>
          <w:sz w:val="22"/>
          <w:szCs w:val="22"/>
        </w:rPr>
        <w:t>minimalna udaljenost bazena s pripadajućim prostorijama (strojarnica, instalacija etaža i sl.) od ruba građevne čestice iznosi 3 m</w:t>
      </w:r>
    </w:p>
    <w:p w:rsidR="0088522A" w:rsidRPr="0088522A" w:rsidRDefault="0088522A" w:rsidP="00B25C26">
      <w:pPr>
        <w:numPr>
          <w:ilvl w:val="0"/>
          <w:numId w:val="32"/>
        </w:numPr>
        <w:jc w:val="both"/>
        <w:rPr>
          <w:rFonts w:ascii="Arial" w:hAnsi="Arial" w:cs="Arial"/>
          <w:sz w:val="22"/>
          <w:szCs w:val="22"/>
        </w:rPr>
      </w:pPr>
      <w:r w:rsidRPr="0088522A">
        <w:rPr>
          <w:rFonts w:ascii="Arial" w:hAnsi="Arial" w:cs="Arial"/>
          <w:sz w:val="22"/>
          <w:szCs w:val="22"/>
        </w:rPr>
        <w:t>Propisuju se sljedeći uvjeti pristupa i osiguranja parkirnih mjesta:</w:t>
      </w:r>
    </w:p>
    <w:p w:rsidR="0088522A" w:rsidRPr="0088522A" w:rsidRDefault="0088522A" w:rsidP="00B25C26">
      <w:pPr>
        <w:numPr>
          <w:ilvl w:val="1"/>
          <w:numId w:val="39"/>
        </w:numPr>
        <w:ind w:left="709"/>
        <w:jc w:val="both"/>
        <w:rPr>
          <w:rFonts w:ascii="Arial" w:hAnsi="Arial" w:cs="Arial"/>
          <w:sz w:val="22"/>
          <w:szCs w:val="22"/>
        </w:rPr>
      </w:pPr>
      <w:r w:rsidRPr="0088522A">
        <w:rPr>
          <w:rFonts w:ascii="Arial" w:hAnsi="Arial" w:cs="Arial"/>
          <w:sz w:val="22"/>
          <w:szCs w:val="22"/>
        </w:rPr>
        <w:t xml:space="preserve">omogućuje se uređenje pristupa za dvije do tri građevne čestice najmanje širine 3 m za kolni pristup i najmanje širine 1,5 m za pješački pristup </w:t>
      </w:r>
    </w:p>
    <w:p w:rsidR="0088522A" w:rsidRPr="0088522A" w:rsidRDefault="0088522A" w:rsidP="00B25C26">
      <w:pPr>
        <w:numPr>
          <w:ilvl w:val="1"/>
          <w:numId w:val="39"/>
        </w:numPr>
        <w:ind w:left="709"/>
        <w:jc w:val="both"/>
        <w:rPr>
          <w:rFonts w:ascii="Arial" w:hAnsi="Arial" w:cs="Arial"/>
          <w:sz w:val="22"/>
          <w:szCs w:val="22"/>
        </w:rPr>
      </w:pPr>
      <w:r w:rsidRPr="0088522A">
        <w:rPr>
          <w:rFonts w:ascii="Arial" w:hAnsi="Arial" w:cs="Arial"/>
          <w:sz w:val="22"/>
          <w:szCs w:val="22"/>
        </w:rPr>
        <w:t>građevnoj čestici koja nije u kontaktu s planiranom ili postojećom prometnom površinom može se omogućiti kolno-pješački pristup s prometne površine najmanje širine 3 m, uz uvjet da duljina pristupa ne prelazi 50 m, odnosno 100 m s ugrađenim proširenjima za mimoilaženje na rastojanju od 50 m</w:t>
      </w:r>
    </w:p>
    <w:p w:rsidR="0088522A" w:rsidRPr="0088522A" w:rsidRDefault="0088522A" w:rsidP="00B25C26">
      <w:pPr>
        <w:numPr>
          <w:ilvl w:val="1"/>
          <w:numId w:val="39"/>
        </w:numPr>
        <w:ind w:left="709"/>
        <w:jc w:val="both"/>
        <w:rPr>
          <w:rFonts w:ascii="Arial" w:hAnsi="Arial" w:cs="Arial"/>
          <w:sz w:val="22"/>
          <w:szCs w:val="22"/>
        </w:rPr>
      </w:pPr>
      <w:r w:rsidRPr="0088522A">
        <w:rPr>
          <w:rFonts w:ascii="Arial" w:hAnsi="Arial" w:cs="Arial"/>
          <w:sz w:val="22"/>
          <w:szCs w:val="22"/>
        </w:rPr>
        <w:t>parkirne i/ili garažne površine obvezno je osigurati za građevne čestice koje se nalaze uz prometnu površinu i kolne pristupe, sukladno normativima u tablici 01.</w:t>
      </w:r>
    </w:p>
    <w:p w:rsidR="0088522A" w:rsidRPr="0088522A" w:rsidRDefault="0088522A" w:rsidP="00B25C26">
      <w:pPr>
        <w:numPr>
          <w:ilvl w:val="1"/>
          <w:numId w:val="39"/>
        </w:numPr>
        <w:ind w:left="709"/>
        <w:jc w:val="both"/>
        <w:rPr>
          <w:rFonts w:ascii="Arial" w:hAnsi="Arial" w:cs="Arial"/>
          <w:sz w:val="22"/>
          <w:szCs w:val="22"/>
        </w:rPr>
      </w:pPr>
      <w:r w:rsidRPr="0088522A">
        <w:rPr>
          <w:rFonts w:ascii="Arial" w:hAnsi="Arial" w:cs="Arial"/>
          <w:sz w:val="22"/>
          <w:szCs w:val="22"/>
        </w:rPr>
        <w:t xml:space="preserve">za građevne čestice koje se ne nalaze uz prometnu površinu i kolne pristupe omogućuje se ostvarivanje isključivo pješačkog pristupa </w:t>
      </w:r>
    </w:p>
    <w:p w:rsidR="0088522A" w:rsidRPr="0088522A" w:rsidRDefault="0088522A" w:rsidP="00B25C26">
      <w:pPr>
        <w:numPr>
          <w:ilvl w:val="1"/>
          <w:numId w:val="39"/>
        </w:numPr>
        <w:ind w:left="709"/>
        <w:jc w:val="both"/>
        <w:rPr>
          <w:rFonts w:ascii="Arial" w:hAnsi="Arial" w:cs="Arial"/>
          <w:sz w:val="22"/>
          <w:szCs w:val="22"/>
        </w:rPr>
      </w:pPr>
      <w:r w:rsidRPr="0088522A">
        <w:rPr>
          <w:rFonts w:ascii="Arial" w:hAnsi="Arial" w:cs="Arial"/>
          <w:sz w:val="22"/>
          <w:szCs w:val="22"/>
        </w:rPr>
        <w:t>građevna čestica može imati samo jedan kolni pristup s jedne strane građevne čestice. Ostale mogućnosti kao što je razdvajanje kolnog ulaza i izlaza na istoj strani građevne čestice zbog ulaza/izlaza s parkirališta ili podzemne garaže utvrditi će se posebnim uvjetima iz oblasti prometa izdanih od strane mjerodavnih tijela</w:t>
      </w:r>
    </w:p>
    <w:p w:rsidR="0088522A" w:rsidRPr="0088522A" w:rsidRDefault="0088522A" w:rsidP="00B25C26">
      <w:pPr>
        <w:numPr>
          <w:ilvl w:val="1"/>
          <w:numId w:val="39"/>
        </w:numPr>
        <w:ind w:left="709"/>
        <w:jc w:val="both"/>
        <w:rPr>
          <w:rFonts w:ascii="Arial" w:hAnsi="Arial" w:cs="Arial"/>
          <w:sz w:val="22"/>
          <w:szCs w:val="22"/>
        </w:rPr>
      </w:pPr>
      <w:r w:rsidRPr="0088522A">
        <w:rPr>
          <w:rFonts w:ascii="Arial" w:hAnsi="Arial" w:cs="Arial"/>
          <w:sz w:val="22"/>
          <w:szCs w:val="22"/>
        </w:rPr>
        <w:t>priključci na javnu cestu izvode se na temelju posebnih uvjeta mjerodavnih tijela i na temelju ovog Plana.</w:t>
      </w:r>
    </w:p>
    <w:p w:rsidR="0088522A" w:rsidRPr="0088522A" w:rsidRDefault="0088522A" w:rsidP="00B25C26">
      <w:pPr>
        <w:numPr>
          <w:ilvl w:val="1"/>
          <w:numId w:val="39"/>
        </w:numPr>
        <w:ind w:left="709"/>
        <w:jc w:val="both"/>
        <w:rPr>
          <w:rFonts w:ascii="Arial" w:hAnsi="Arial" w:cs="Arial"/>
          <w:sz w:val="22"/>
          <w:szCs w:val="22"/>
        </w:rPr>
      </w:pPr>
      <w:r w:rsidRPr="0088522A">
        <w:rPr>
          <w:rFonts w:ascii="Arial" w:hAnsi="Arial" w:cs="Arial"/>
          <w:sz w:val="22"/>
          <w:szCs w:val="22"/>
        </w:rPr>
        <w:t>omogućuje se priključenje građevne čestice na postojeće stanje prometne površine cijelom duljinom uz građevnu česticu ukoliko je zadovoljena propisana širina planiranog profila prometnice.</w:t>
      </w:r>
    </w:p>
    <w:p w:rsidR="0088522A" w:rsidRPr="0088522A" w:rsidRDefault="0088522A" w:rsidP="00B25C26">
      <w:pPr>
        <w:numPr>
          <w:ilvl w:val="0"/>
          <w:numId w:val="32"/>
        </w:numPr>
        <w:jc w:val="both"/>
        <w:rPr>
          <w:rFonts w:ascii="Arial" w:hAnsi="Arial" w:cs="Arial"/>
          <w:sz w:val="22"/>
          <w:szCs w:val="22"/>
        </w:rPr>
      </w:pPr>
      <w:r w:rsidRPr="0088522A">
        <w:rPr>
          <w:rFonts w:ascii="Arial" w:hAnsi="Arial" w:cs="Arial"/>
          <w:sz w:val="22"/>
          <w:szCs w:val="22"/>
        </w:rPr>
        <w:t>Regulacijska linija odvaja javnu površinu od privatne (u smislu režima korištenja).</w:t>
      </w:r>
    </w:p>
    <w:p w:rsidR="0088522A" w:rsidRPr="0088522A" w:rsidRDefault="0088522A" w:rsidP="00B25C26">
      <w:pPr>
        <w:numPr>
          <w:ilvl w:val="0"/>
          <w:numId w:val="32"/>
        </w:numPr>
        <w:jc w:val="both"/>
        <w:rPr>
          <w:rFonts w:ascii="Arial" w:hAnsi="Arial" w:cs="Arial"/>
          <w:sz w:val="22"/>
          <w:szCs w:val="22"/>
        </w:rPr>
      </w:pPr>
      <w:r w:rsidRPr="0088522A">
        <w:rPr>
          <w:rFonts w:ascii="Arial" w:hAnsi="Arial" w:cs="Arial"/>
          <w:sz w:val="22"/>
          <w:szCs w:val="22"/>
        </w:rPr>
        <w:t>Minimalna udaljenost regulacijske linije od vanjskog ruba profila prometnica treba osigurati mogućnost izgradnje odvodnog jarka i bankine širine ne manje od 0,5 m.</w:t>
      </w:r>
    </w:p>
    <w:p w:rsidR="0088522A" w:rsidRPr="0088522A" w:rsidRDefault="0088522A" w:rsidP="00B25C26">
      <w:pPr>
        <w:numPr>
          <w:ilvl w:val="0"/>
          <w:numId w:val="32"/>
        </w:numPr>
        <w:jc w:val="both"/>
        <w:rPr>
          <w:rFonts w:ascii="Arial" w:hAnsi="Arial" w:cs="Arial"/>
          <w:sz w:val="22"/>
          <w:szCs w:val="22"/>
        </w:rPr>
      </w:pPr>
      <w:r w:rsidRPr="0088522A">
        <w:rPr>
          <w:rFonts w:ascii="Arial" w:hAnsi="Arial" w:cs="Arial"/>
          <w:sz w:val="22"/>
          <w:szCs w:val="22"/>
        </w:rPr>
        <w:t xml:space="preserve">Udaljenost građevnog pravca od regulacijske linije unutar obuhvata Plana propisana je poglavljima 5.1.2. i 5.1.3.. </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34"/>
        </w:numPr>
        <w:jc w:val="both"/>
        <w:rPr>
          <w:rFonts w:ascii="Arial" w:hAnsi="Arial" w:cs="Arial"/>
          <w:sz w:val="22"/>
          <w:szCs w:val="22"/>
        </w:rPr>
      </w:pPr>
      <w:r w:rsidRPr="0088522A">
        <w:rPr>
          <w:rFonts w:ascii="Arial" w:hAnsi="Arial" w:cs="Arial"/>
          <w:sz w:val="22"/>
          <w:szCs w:val="22"/>
        </w:rPr>
        <w:t xml:space="preserve">Obzirom na krajobrazne i kulturno-povijesne vrijednosti naselja Suđurađ, unutar mješovite namjene (M)  unutar obuhvata Plana predviđeni su sljedeći oblici korištenja: </w:t>
      </w:r>
    </w:p>
    <w:p w:rsidR="0088522A" w:rsidRPr="0088522A" w:rsidRDefault="0088522A" w:rsidP="00B25C26">
      <w:pPr>
        <w:numPr>
          <w:ilvl w:val="1"/>
          <w:numId w:val="34"/>
        </w:numPr>
        <w:jc w:val="both"/>
        <w:rPr>
          <w:rFonts w:ascii="Arial" w:hAnsi="Arial" w:cs="Arial"/>
          <w:sz w:val="22"/>
          <w:szCs w:val="22"/>
        </w:rPr>
      </w:pPr>
      <w:r w:rsidRPr="0088522A">
        <w:rPr>
          <w:rFonts w:ascii="Arial" w:hAnsi="Arial" w:cs="Arial"/>
          <w:sz w:val="22"/>
          <w:szCs w:val="22"/>
        </w:rPr>
        <w:t>održavanje i manji zahvati sanacije građevina</w:t>
      </w:r>
    </w:p>
    <w:p w:rsidR="0088522A" w:rsidRPr="0088522A" w:rsidRDefault="0088522A" w:rsidP="00B25C26">
      <w:pPr>
        <w:numPr>
          <w:ilvl w:val="1"/>
          <w:numId w:val="34"/>
        </w:numPr>
        <w:jc w:val="both"/>
        <w:rPr>
          <w:rFonts w:ascii="Arial" w:hAnsi="Arial" w:cs="Arial"/>
          <w:sz w:val="22"/>
          <w:szCs w:val="22"/>
        </w:rPr>
      </w:pPr>
      <w:r w:rsidRPr="0088522A">
        <w:rPr>
          <w:rFonts w:ascii="Arial" w:hAnsi="Arial" w:cs="Arial"/>
          <w:sz w:val="22"/>
          <w:szCs w:val="22"/>
        </w:rPr>
        <w:t>rekonstrukcija</w:t>
      </w:r>
    </w:p>
    <w:p w:rsidR="0088522A" w:rsidRPr="0088522A" w:rsidRDefault="0088522A" w:rsidP="00B25C26">
      <w:pPr>
        <w:numPr>
          <w:ilvl w:val="1"/>
          <w:numId w:val="34"/>
        </w:numPr>
        <w:jc w:val="both"/>
        <w:rPr>
          <w:rFonts w:ascii="Arial" w:hAnsi="Arial" w:cs="Arial"/>
          <w:sz w:val="22"/>
          <w:szCs w:val="22"/>
        </w:rPr>
      </w:pPr>
      <w:r w:rsidRPr="0088522A">
        <w:rPr>
          <w:rFonts w:ascii="Arial" w:hAnsi="Arial" w:cs="Arial"/>
          <w:sz w:val="22"/>
          <w:szCs w:val="22"/>
        </w:rPr>
        <w:t>nova gradnja,</w:t>
      </w:r>
    </w:p>
    <w:p w:rsidR="0088522A" w:rsidRPr="0088522A" w:rsidRDefault="0088522A" w:rsidP="0088522A">
      <w:pPr>
        <w:ind w:left="360"/>
        <w:jc w:val="both"/>
        <w:rPr>
          <w:rFonts w:ascii="Arial" w:hAnsi="Arial" w:cs="Arial"/>
          <w:sz w:val="22"/>
          <w:szCs w:val="22"/>
        </w:rPr>
      </w:pPr>
      <w:r w:rsidRPr="0088522A">
        <w:rPr>
          <w:rFonts w:ascii="Arial" w:hAnsi="Arial" w:cs="Arial"/>
          <w:sz w:val="22"/>
          <w:szCs w:val="22"/>
        </w:rPr>
        <w:t>prikazani na kartografskom prikazu 4.1. Način i uvjeti gradnje-Oblici korištenja.</w:t>
      </w:r>
    </w:p>
    <w:p w:rsidR="0088522A" w:rsidRPr="0088522A" w:rsidRDefault="0088522A" w:rsidP="00B25C26">
      <w:pPr>
        <w:numPr>
          <w:ilvl w:val="0"/>
          <w:numId w:val="34"/>
        </w:numPr>
        <w:jc w:val="both"/>
        <w:rPr>
          <w:rFonts w:ascii="Arial" w:hAnsi="Arial" w:cs="Arial"/>
          <w:sz w:val="22"/>
          <w:szCs w:val="22"/>
        </w:rPr>
      </w:pPr>
      <w:r w:rsidRPr="0088522A">
        <w:rPr>
          <w:rFonts w:ascii="Arial" w:hAnsi="Arial" w:cs="Arial"/>
          <w:sz w:val="22"/>
          <w:szCs w:val="22"/>
        </w:rPr>
        <w:t>Oblici korištenja iz stavka (1) ovog članka predstavljaju zone unutar kojih se propisuju detaljniji uvjeti i način gradnje za mješovitu namjenu prikazanu na kartografskom prikazu 1.</w:t>
      </w:r>
    </w:p>
    <w:p w:rsidR="0088522A" w:rsidRPr="0088522A" w:rsidRDefault="0088522A" w:rsidP="00B25C26">
      <w:pPr>
        <w:numPr>
          <w:ilvl w:val="0"/>
          <w:numId w:val="34"/>
        </w:numPr>
        <w:jc w:val="both"/>
        <w:rPr>
          <w:rFonts w:ascii="Arial" w:hAnsi="Arial" w:cs="Arial"/>
          <w:sz w:val="22"/>
          <w:szCs w:val="22"/>
        </w:rPr>
      </w:pPr>
      <w:r w:rsidRPr="0088522A">
        <w:rPr>
          <w:rFonts w:ascii="Arial" w:hAnsi="Arial" w:cs="Arial"/>
          <w:sz w:val="22"/>
          <w:szCs w:val="22"/>
        </w:rPr>
        <w:t>Uvjeti i način gradnje iz stavka (2) ovog članka propisani su poglavljem 5.1..</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 xml:space="preserve">Uvjeti i način gradnje građevina mješovite namjene </w:t>
      </w:r>
    </w:p>
    <w:p w:rsidR="0088522A" w:rsidRPr="0088522A" w:rsidRDefault="0088522A" w:rsidP="0088522A">
      <w:pPr>
        <w:jc w:val="both"/>
        <w:rPr>
          <w:rFonts w:ascii="Arial" w:hAnsi="Arial" w:cs="Arial"/>
          <w:sz w:val="22"/>
          <w:szCs w:val="22"/>
        </w:rPr>
      </w:pPr>
    </w:p>
    <w:p w:rsidR="0088522A" w:rsidRPr="0088522A" w:rsidRDefault="0088522A" w:rsidP="00B25C26">
      <w:pPr>
        <w:numPr>
          <w:ilvl w:val="2"/>
          <w:numId w:val="44"/>
        </w:numPr>
        <w:ind w:left="709" w:hanging="709"/>
        <w:jc w:val="both"/>
        <w:rPr>
          <w:rFonts w:ascii="Arial" w:hAnsi="Arial" w:cs="Arial"/>
          <w:b/>
          <w:sz w:val="22"/>
          <w:szCs w:val="22"/>
        </w:rPr>
      </w:pPr>
      <w:r w:rsidRPr="0088522A">
        <w:rPr>
          <w:rFonts w:ascii="Arial" w:hAnsi="Arial" w:cs="Arial"/>
          <w:b/>
          <w:sz w:val="22"/>
          <w:szCs w:val="22"/>
        </w:rPr>
        <w:t>Zona održavanja i manjih zahvata sanacije građevine</w:t>
      </w: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31"/>
        </w:numPr>
        <w:jc w:val="both"/>
        <w:rPr>
          <w:rFonts w:ascii="Arial" w:hAnsi="Arial" w:cs="Arial"/>
          <w:sz w:val="22"/>
          <w:szCs w:val="22"/>
        </w:rPr>
      </w:pPr>
      <w:r w:rsidRPr="0088522A">
        <w:rPr>
          <w:rFonts w:ascii="Arial" w:hAnsi="Arial" w:cs="Arial"/>
          <w:sz w:val="22"/>
          <w:szCs w:val="22"/>
        </w:rPr>
        <w:t>Zona održavanja i manjih zahvata sanacije građevine, sukladno kartografskom prikazu 4.1. Način i uvjeti gradnje-Oblici korištenja, obuhvaća izgrađene i pretežito izgrađene povijesne dijelove građevinskog područja naselja Suđurađ, sukladno konzervatorskoj podlozi izrađenoj za potrebe ovog Plana.</w:t>
      </w:r>
    </w:p>
    <w:p w:rsidR="0088522A" w:rsidRPr="0088522A" w:rsidRDefault="0088522A" w:rsidP="00B25C26">
      <w:pPr>
        <w:numPr>
          <w:ilvl w:val="0"/>
          <w:numId w:val="31"/>
        </w:numPr>
        <w:jc w:val="both"/>
        <w:rPr>
          <w:rFonts w:ascii="Arial" w:hAnsi="Arial" w:cs="Arial"/>
          <w:sz w:val="22"/>
          <w:szCs w:val="22"/>
        </w:rPr>
      </w:pPr>
      <w:r w:rsidRPr="0088522A">
        <w:rPr>
          <w:rFonts w:ascii="Arial" w:hAnsi="Arial" w:cs="Arial"/>
          <w:sz w:val="22"/>
          <w:szCs w:val="22"/>
        </w:rPr>
        <w:t>Unutar zone dozvoljavaju se:</w:t>
      </w:r>
    </w:p>
    <w:p w:rsidR="0088522A" w:rsidRPr="0088522A" w:rsidRDefault="0088522A" w:rsidP="00B25C26">
      <w:pPr>
        <w:numPr>
          <w:ilvl w:val="0"/>
          <w:numId w:val="115"/>
        </w:numPr>
        <w:jc w:val="both"/>
        <w:rPr>
          <w:rFonts w:ascii="Arial" w:hAnsi="Arial" w:cs="Arial"/>
          <w:sz w:val="22"/>
          <w:szCs w:val="22"/>
        </w:rPr>
      </w:pPr>
      <w:r w:rsidRPr="0088522A">
        <w:rPr>
          <w:rFonts w:ascii="Arial" w:hAnsi="Arial" w:cs="Arial"/>
          <w:sz w:val="22"/>
          <w:szCs w:val="22"/>
        </w:rPr>
        <w:t>sanacija</w:t>
      </w:r>
    </w:p>
    <w:p w:rsidR="0088522A" w:rsidRPr="0088522A" w:rsidRDefault="0088522A" w:rsidP="00B25C26">
      <w:pPr>
        <w:numPr>
          <w:ilvl w:val="0"/>
          <w:numId w:val="115"/>
        </w:numPr>
        <w:jc w:val="both"/>
        <w:rPr>
          <w:rFonts w:ascii="Arial" w:hAnsi="Arial" w:cs="Arial"/>
          <w:sz w:val="22"/>
          <w:szCs w:val="22"/>
        </w:rPr>
      </w:pPr>
      <w:r w:rsidRPr="0088522A">
        <w:rPr>
          <w:rFonts w:ascii="Arial" w:hAnsi="Arial" w:cs="Arial"/>
          <w:sz w:val="22"/>
          <w:szCs w:val="22"/>
        </w:rPr>
        <w:t>konzervacija</w:t>
      </w:r>
    </w:p>
    <w:p w:rsidR="0088522A" w:rsidRPr="0088522A" w:rsidRDefault="0088522A" w:rsidP="00B25C26">
      <w:pPr>
        <w:numPr>
          <w:ilvl w:val="0"/>
          <w:numId w:val="115"/>
        </w:numPr>
        <w:jc w:val="both"/>
        <w:rPr>
          <w:rFonts w:ascii="Arial" w:hAnsi="Arial" w:cs="Arial"/>
          <w:sz w:val="22"/>
          <w:szCs w:val="22"/>
        </w:rPr>
      </w:pPr>
      <w:r w:rsidRPr="0088522A">
        <w:rPr>
          <w:rFonts w:ascii="Arial" w:hAnsi="Arial" w:cs="Arial"/>
          <w:sz w:val="22"/>
          <w:szCs w:val="22"/>
        </w:rPr>
        <w:t>rekonstrukcija po posebnim uvjetima propisanim u odnosnim odredbama ovog članka, u skladu s valorizacijom kulturnog dobra,</w:t>
      </w:r>
    </w:p>
    <w:p w:rsidR="0088522A" w:rsidRPr="0088522A" w:rsidRDefault="0088522A" w:rsidP="0088522A">
      <w:pPr>
        <w:ind w:left="360"/>
        <w:jc w:val="both"/>
        <w:rPr>
          <w:rFonts w:ascii="Arial" w:hAnsi="Arial" w:cs="Arial"/>
          <w:sz w:val="22"/>
          <w:szCs w:val="22"/>
        </w:rPr>
      </w:pPr>
      <w:r w:rsidRPr="0088522A">
        <w:rPr>
          <w:rFonts w:ascii="Arial" w:hAnsi="Arial" w:cs="Arial"/>
          <w:sz w:val="22"/>
          <w:szCs w:val="22"/>
        </w:rPr>
        <w:t xml:space="preserve">uz obvezno očuvanje svih izvornih elemenata oblikovanja pročelja, krovišta, unutarnje opreme prostora te vrtnogradbenih i krajobraznih elemenata uređenja. </w:t>
      </w:r>
    </w:p>
    <w:p w:rsidR="0088522A" w:rsidRPr="0088522A" w:rsidRDefault="0088522A" w:rsidP="00B25C26">
      <w:pPr>
        <w:numPr>
          <w:ilvl w:val="0"/>
          <w:numId w:val="31"/>
        </w:numPr>
        <w:jc w:val="both"/>
        <w:rPr>
          <w:rFonts w:ascii="Arial" w:hAnsi="Arial" w:cs="Arial"/>
          <w:sz w:val="22"/>
          <w:szCs w:val="22"/>
        </w:rPr>
      </w:pPr>
      <w:r w:rsidRPr="0088522A">
        <w:rPr>
          <w:rFonts w:ascii="Arial" w:hAnsi="Arial" w:cs="Arial"/>
          <w:sz w:val="22"/>
          <w:szCs w:val="22"/>
        </w:rPr>
        <w:t>Prije postupka sanacije, adaptacije i rekonstrukcije, za sve ladanjsko-gospodarske sklopove (Stjepović-</w:t>
      </w:r>
    </w:p>
    <w:p w:rsidR="0088522A" w:rsidRPr="0088522A" w:rsidRDefault="0088522A" w:rsidP="0088522A">
      <w:pPr>
        <w:ind w:left="360"/>
        <w:jc w:val="both"/>
        <w:rPr>
          <w:rFonts w:ascii="Arial" w:hAnsi="Arial" w:cs="Arial"/>
          <w:sz w:val="22"/>
          <w:szCs w:val="22"/>
        </w:rPr>
      </w:pPr>
      <w:r w:rsidRPr="0088522A">
        <w:rPr>
          <w:rFonts w:ascii="Arial" w:hAnsi="Arial" w:cs="Arial"/>
          <w:sz w:val="22"/>
          <w:szCs w:val="22"/>
        </w:rPr>
        <w:t xml:space="preserve">Skočibuha, Getaldić, Sorkočević/Puhjera, Ranjina, Cvjetković) te za zaštićene sakralne građevine propisuje se izrada arhitektonskog snimka postojećeg stanja i konzervatorskog elaborata, a prema uvjetima nadležnog Konzervatorskog odjela. </w:t>
      </w:r>
    </w:p>
    <w:p w:rsidR="0088522A" w:rsidRPr="0088522A" w:rsidRDefault="0088522A" w:rsidP="00B25C26">
      <w:pPr>
        <w:numPr>
          <w:ilvl w:val="0"/>
          <w:numId w:val="31"/>
        </w:numPr>
        <w:jc w:val="both"/>
        <w:rPr>
          <w:rFonts w:ascii="Arial" w:hAnsi="Arial" w:cs="Arial"/>
          <w:sz w:val="22"/>
          <w:szCs w:val="22"/>
        </w:rPr>
      </w:pPr>
      <w:r w:rsidRPr="0088522A">
        <w:rPr>
          <w:rFonts w:ascii="Arial" w:hAnsi="Arial" w:cs="Arial"/>
          <w:sz w:val="22"/>
          <w:szCs w:val="22"/>
        </w:rPr>
        <w:t>Nova gradnja unutar zone nije dozvoljena.</w:t>
      </w:r>
    </w:p>
    <w:p w:rsidR="0088522A" w:rsidRPr="0088522A" w:rsidRDefault="0088522A" w:rsidP="00B25C26">
      <w:pPr>
        <w:numPr>
          <w:ilvl w:val="0"/>
          <w:numId w:val="31"/>
        </w:numPr>
        <w:jc w:val="both"/>
        <w:rPr>
          <w:rFonts w:ascii="Arial" w:hAnsi="Arial" w:cs="Arial"/>
          <w:sz w:val="22"/>
          <w:szCs w:val="22"/>
        </w:rPr>
      </w:pPr>
      <w:r w:rsidRPr="0088522A">
        <w:rPr>
          <w:rFonts w:ascii="Arial" w:hAnsi="Arial" w:cs="Arial"/>
          <w:sz w:val="22"/>
          <w:szCs w:val="22"/>
        </w:rPr>
        <w:t>Nadležni konzervatorski odjel mora biti uključen u sve oblike sanacije, adaptacije i rekonstrukcije iz stavka (2) ovog članka.</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35"/>
        </w:numPr>
        <w:jc w:val="both"/>
        <w:rPr>
          <w:rFonts w:ascii="Arial" w:hAnsi="Arial" w:cs="Arial"/>
          <w:sz w:val="22"/>
          <w:szCs w:val="22"/>
        </w:rPr>
      </w:pPr>
      <w:r w:rsidRPr="0088522A">
        <w:rPr>
          <w:rFonts w:ascii="Arial" w:hAnsi="Arial" w:cs="Arial"/>
          <w:sz w:val="22"/>
          <w:szCs w:val="22"/>
        </w:rPr>
        <w:t>Propisuju se sljedeće mjere sanacije:</w:t>
      </w:r>
    </w:p>
    <w:p w:rsidR="0088522A" w:rsidRPr="0088522A" w:rsidRDefault="0088522A" w:rsidP="00B25C26">
      <w:pPr>
        <w:numPr>
          <w:ilvl w:val="1"/>
          <w:numId w:val="35"/>
        </w:numPr>
        <w:ind w:left="709" w:hanging="349"/>
        <w:jc w:val="both"/>
        <w:rPr>
          <w:rFonts w:ascii="Arial" w:hAnsi="Arial" w:cs="Arial"/>
          <w:sz w:val="22"/>
          <w:szCs w:val="22"/>
        </w:rPr>
      </w:pPr>
      <w:r w:rsidRPr="0088522A">
        <w:rPr>
          <w:rFonts w:ascii="Arial" w:hAnsi="Arial" w:cs="Arial"/>
          <w:sz w:val="22"/>
          <w:szCs w:val="22"/>
        </w:rPr>
        <w:t>ljetnikovce obnavljati sukladno uvjetima nadležnog konzervatorskog odjela s ciljem očuvanja povijesnog stanja</w:t>
      </w:r>
    </w:p>
    <w:p w:rsidR="0088522A" w:rsidRPr="0088522A" w:rsidRDefault="0088522A" w:rsidP="00B25C26">
      <w:pPr>
        <w:numPr>
          <w:ilvl w:val="1"/>
          <w:numId w:val="35"/>
        </w:numPr>
        <w:ind w:left="709" w:hanging="349"/>
        <w:jc w:val="both"/>
        <w:rPr>
          <w:rFonts w:ascii="Arial" w:hAnsi="Arial" w:cs="Arial"/>
          <w:sz w:val="22"/>
          <w:szCs w:val="22"/>
        </w:rPr>
      </w:pPr>
      <w:r w:rsidRPr="0088522A">
        <w:rPr>
          <w:rFonts w:ascii="Arial" w:hAnsi="Arial" w:cs="Arial"/>
          <w:sz w:val="22"/>
          <w:szCs w:val="22"/>
        </w:rPr>
        <w:t>obvezna je izrada plana obnove, revitalizacije i održavanja kompleksa ljetnikovca sa svim njegovim elementima (vrtovi, kapelice, ogradni zidovi i dr.), sukladno konzervatorskim uvjetima iz podstavka 1., a koji se moraju zatražiti prije postupka sanacije, adaptacije i rekonstrukcije</w:t>
      </w:r>
    </w:p>
    <w:p w:rsidR="0088522A" w:rsidRPr="0088522A" w:rsidRDefault="0088522A" w:rsidP="00B25C26">
      <w:pPr>
        <w:numPr>
          <w:ilvl w:val="1"/>
          <w:numId w:val="35"/>
        </w:numPr>
        <w:ind w:left="709" w:hanging="349"/>
        <w:jc w:val="both"/>
        <w:rPr>
          <w:rFonts w:ascii="Arial" w:hAnsi="Arial" w:cs="Arial"/>
          <w:sz w:val="22"/>
          <w:szCs w:val="22"/>
        </w:rPr>
      </w:pPr>
      <w:r w:rsidRPr="0088522A">
        <w:rPr>
          <w:rFonts w:ascii="Arial" w:hAnsi="Arial" w:cs="Arial"/>
          <w:sz w:val="22"/>
          <w:szCs w:val="22"/>
        </w:rPr>
        <w:t>održavati i obnavljati postojeće stanje svih građevina (obnova pročelja, stolarije i korivšta na način da se zadrže postojeći volumeni kuća), uključujući terase, šetnice, pergole, vrtove, vanjske ogradne zidove i dr.</w:t>
      </w:r>
    </w:p>
    <w:p w:rsidR="0088522A" w:rsidRPr="0088522A" w:rsidRDefault="0088522A" w:rsidP="00B25C26">
      <w:pPr>
        <w:numPr>
          <w:ilvl w:val="1"/>
          <w:numId w:val="35"/>
        </w:numPr>
        <w:ind w:left="709" w:hanging="349"/>
        <w:jc w:val="both"/>
        <w:rPr>
          <w:rFonts w:ascii="Arial" w:hAnsi="Arial" w:cs="Arial"/>
          <w:sz w:val="22"/>
          <w:szCs w:val="22"/>
        </w:rPr>
      </w:pPr>
      <w:r w:rsidRPr="0088522A">
        <w:rPr>
          <w:rFonts w:ascii="Arial" w:hAnsi="Arial" w:cs="Arial"/>
          <w:sz w:val="22"/>
          <w:szCs w:val="22"/>
        </w:rPr>
        <w:t>nije dozvoljena gradnja novih krovnih kućica</w:t>
      </w:r>
    </w:p>
    <w:p w:rsidR="0088522A" w:rsidRPr="0088522A" w:rsidRDefault="0088522A" w:rsidP="00B25C26">
      <w:pPr>
        <w:numPr>
          <w:ilvl w:val="1"/>
          <w:numId w:val="35"/>
        </w:numPr>
        <w:ind w:left="709" w:hanging="349"/>
        <w:jc w:val="both"/>
        <w:rPr>
          <w:rFonts w:ascii="Arial" w:hAnsi="Arial" w:cs="Arial"/>
          <w:sz w:val="22"/>
          <w:szCs w:val="22"/>
        </w:rPr>
      </w:pPr>
      <w:r w:rsidRPr="0088522A">
        <w:rPr>
          <w:rFonts w:ascii="Arial" w:hAnsi="Arial" w:cs="Arial"/>
          <w:sz w:val="22"/>
          <w:szCs w:val="22"/>
        </w:rPr>
        <w:t>dozvoljena je gradnja krovnih prozora, površine 1 m</w:t>
      </w:r>
      <w:r w:rsidRPr="0088522A">
        <w:rPr>
          <w:rFonts w:ascii="Arial" w:hAnsi="Arial" w:cs="Arial"/>
          <w:sz w:val="22"/>
          <w:szCs w:val="22"/>
          <w:vertAlign w:val="superscript"/>
        </w:rPr>
        <w:t>2</w:t>
      </w:r>
      <w:r w:rsidRPr="0088522A">
        <w:rPr>
          <w:rFonts w:ascii="Arial" w:hAnsi="Arial" w:cs="Arial"/>
          <w:sz w:val="22"/>
          <w:szCs w:val="22"/>
        </w:rPr>
        <w:t xml:space="preserve"> na 12 m</w:t>
      </w:r>
      <w:r w:rsidRPr="0088522A">
        <w:rPr>
          <w:rFonts w:ascii="Arial" w:hAnsi="Arial" w:cs="Arial"/>
          <w:sz w:val="22"/>
          <w:szCs w:val="22"/>
          <w:vertAlign w:val="superscript"/>
        </w:rPr>
        <w:t>2</w:t>
      </w:r>
      <w:r w:rsidRPr="0088522A">
        <w:rPr>
          <w:rFonts w:ascii="Arial" w:hAnsi="Arial" w:cs="Arial"/>
          <w:sz w:val="22"/>
          <w:szCs w:val="22"/>
        </w:rPr>
        <w:t xml:space="preserve"> površine tavana kojeg osvjetljavaju, ukoliko su u skladu s uvjetima i mjerama zaštite kulturnog dobra</w:t>
      </w:r>
    </w:p>
    <w:p w:rsidR="0088522A" w:rsidRPr="0088522A" w:rsidRDefault="0088522A" w:rsidP="00B25C26">
      <w:pPr>
        <w:numPr>
          <w:ilvl w:val="1"/>
          <w:numId w:val="35"/>
        </w:numPr>
        <w:ind w:left="709" w:hanging="349"/>
        <w:jc w:val="both"/>
        <w:rPr>
          <w:rFonts w:ascii="Arial" w:hAnsi="Arial" w:cs="Arial"/>
          <w:sz w:val="22"/>
          <w:szCs w:val="22"/>
        </w:rPr>
      </w:pPr>
      <w:r w:rsidRPr="0088522A">
        <w:rPr>
          <w:rFonts w:ascii="Arial" w:hAnsi="Arial" w:cs="Arial"/>
          <w:sz w:val="22"/>
          <w:szCs w:val="22"/>
        </w:rPr>
        <w:lastRenderedPageBreak/>
        <w:t>uređenje okućnica mora se provoditi sukladno njihovom izvornom stanju, a obuhvaća:</w:t>
      </w:r>
    </w:p>
    <w:p w:rsidR="0088522A" w:rsidRPr="0088522A" w:rsidRDefault="0088522A" w:rsidP="00B25C26">
      <w:pPr>
        <w:numPr>
          <w:ilvl w:val="2"/>
          <w:numId w:val="35"/>
        </w:numPr>
        <w:jc w:val="both"/>
        <w:rPr>
          <w:rFonts w:ascii="Arial" w:hAnsi="Arial" w:cs="Arial"/>
          <w:sz w:val="22"/>
          <w:szCs w:val="22"/>
        </w:rPr>
      </w:pPr>
      <w:r w:rsidRPr="0088522A">
        <w:rPr>
          <w:rFonts w:ascii="Arial" w:hAnsi="Arial" w:cs="Arial"/>
          <w:sz w:val="22"/>
          <w:szCs w:val="22"/>
        </w:rPr>
        <w:t>vrtove s mediteranskim biljem</w:t>
      </w:r>
    </w:p>
    <w:p w:rsidR="0088522A" w:rsidRPr="0088522A" w:rsidRDefault="0088522A" w:rsidP="00B25C26">
      <w:pPr>
        <w:numPr>
          <w:ilvl w:val="2"/>
          <w:numId w:val="35"/>
        </w:numPr>
        <w:jc w:val="both"/>
        <w:rPr>
          <w:rFonts w:ascii="Arial" w:hAnsi="Arial" w:cs="Arial"/>
          <w:sz w:val="22"/>
          <w:szCs w:val="22"/>
        </w:rPr>
      </w:pPr>
      <w:r w:rsidRPr="0088522A">
        <w:rPr>
          <w:rFonts w:ascii="Arial" w:hAnsi="Arial" w:cs="Arial"/>
          <w:sz w:val="22"/>
          <w:szCs w:val="22"/>
        </w:rPr>
        <w:t>uređenje terasa s pergolama</w:t>
      </w:r>
    </w:p>
    <w:p w:rsidR="0088522A" w:rsidRPr="0088522A" w:rsidRDefault="0088522A" w:rsidP="00B25C26">
      <w:pPr>
        <w:numPr>
          <w:ilvl w:val="2"/>
          <w:numId w:val="35"/>
        </w:numPr>
        <w:jc w:val="both"/>
        <w:rPr>
          <w:rFonts w:ascii="Arial" w:hAnsi="Arial" w:cs="Arial"/>
          <w:sz w:val="22"/>
          <w:szCs w:val="22"/>
        </w:rPr>
      </w:pPr>
      <w:r w:rsidRPr="0088522A">
        <w:rPr>
          <w:rFonts w:ascii="Arial" w:hAnsi="Arial" w:cs="Arial"/>
          <w:sz w:val="22"/>
          <w:szCs w:val="22"/>
        </w:rPr>
        <w:t>opločenja.</w:t>
      </w:r>
    </w:p>
    <w:p w:rsidR="0088522A" w:rsidRPr="0088522A" w:rsidRDefault="0088522A" w:rsidP="00B25C26">
      <w:pPr>
        <w:numPr>
          <w:ilvl w:val="0"/>
          <w:numId w:val="35"/>
        </w:numPr>
        <w:jc w:val="both"/>
        <w:rPr>
          <w:rFonts w:ascii="Arial" w:hAnsi="Arial" w:cs="Arial"/>
          <w:sz w:val="22"/>
          <w:szCs w:val="22"/>
        </w:rPr>
      </w:pPr>
      <w:r w:rsidRPr="0088522A">
        <w:rPr>
          <w:rFonts w:ascii="Arial" w:hAnsi="Arial" w:cs="Arial"/>
          <w:sz w:val="22"/>
          <w:szCs w:val="22"/>
        </w:rPr>
        <w:t>Sanacija iz stavka (1) ovog članka obuhvaća sljedeće građevinske zahvate: popravke žbuke, hidroizolacije, sustava odvodnje oborinskih voda, sanaciju od vlage, statičku sanaciju konstruktivnih elemenata i sklopova i druge slične radove, a sve u svrhu poboljšanja građevinsko-tehničkog stanja građevine u oblicima, materijalima i tehnikama izvornog stanja.</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r w:rsidRPr="0088522A">
        <w:rPr>
          <w:rFonts w:ascii="Arial" w:hAnsi="Arial" w:cs="Arial"/>
          <w:sz w:val="22"/>
          <w:szCs w:val="22"/>
        </w:rPr>
        <w:t xml:space="preserve">Mjere adaptacije podrazumijevaju obnovu ili preuređenje unutrašnjeg prostora građevine u svrhu kvalitetnijeg funkcioniranja i poboljšanja uvjeta stanovanja ili rada, pri čemu je potrebno očuvati izvornu prostornu organizaciju glavnih prostora.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36"/>
        </w:numPr>
        <w:jc w:val="both"/>
        <w:rPr>
          <w:rFonts w:ascii="Arial" w:hAnsi="Arial" w:cs="Arial"/>
          <w:sz w:val="22"/>
          <w:szCs w:val="22"/>
        </w:rPr>
      </w:pPr>
      <w:r w:rsidRPr="0088522A">
        <w:rPr>
          <w:rFonts w:ascii="Arial" w:hAnsi="Arial" w:cs="Arial"/>
          <w:sz w:val="22"/>
          <w:szCs w:val="22"/>
        </w:rPr>
        <w:t>Rekonstrukcija po posebnim uvjetima obuhvaća metodu kojom se oštećenoj povijesnoj građevini vraća cjeloviti oblik na temelju:</w:t>
      </w:r>
    </w:p>
    <w:p w:rsidR="0088522A" w:rsidRPr="0088522A" w:rsidRDefault="0088522A" w:rsidP="00B25C26">
      <w:pPr>
        <w:numPr>
          <w:ilvl w:val="1"/>
          <w:numId w:val="36"/>
        </w:numPr>
        <w:jc w:val="both"/>
        <w:rPr>
          <w:rFonts w:ascii="Arial" w:hAnsi="Arial" w:cs="Arial"/>
          <w:sz w:val="22"/>
          <w:szCs w:val="22"/>
        </w:rPr>
      </w:pPr>
      <w:r w:rsidRPr="0088522A">
        <w:rPr>
          <w:rFonts w:ascii="Arial" w:hAnsi="Arial" w:cs="Arial"/>
          <w:sz w:val="22"/>
          <w:szCs w:val="22"/>
        </w:rPr>
        <w:t xml:space="preserve">postojećih izvornih struktura, </w:t>
      </w:r>
    </w:p>
    <w:p w:rsidR="0088522A" w:rsidRPr="0088522A" w:rsidRDefault="0088522A" w:rsidP="00B25C26">
      <w:pPr>
        <w:numPr>
          <w:ilvl w:val="1"/>
          <w:numId w:val="36"/>
        </w:numPr>
        <w:jc w:val="both"/>
        <w:rPr>
          <w:rFonts w:ascii="Arial" w:hAnsi="Arial" w:cs="Arial"/>
          <w:sz w:val="22"/>
          <w:szCs w:val="22"/>
        </w:rPr>
      </w:pPr>
      <w:r w:rsidRPr="0088522A">
        <w:rPr>
          <w:rFonts w:ascii="Arial" w:hAnsi="Arial" w:cs="Arial"/>
          <w:sz w:val="22"/>
          <w:szCs w:val="22"/>
        </w:rPr>
        <w:t>nacrta,</w:t>
      </w:r>
    </w:p>
    <w:p w:rsidR="0088522A" w:rsidRPr="0088522A" w:rsidRDefault="0088522A" w:rsidP="00B25C26">
      <w:pPr>
        <w:numPr>
          <w:ilvl w:val="1"/>
          <w:numId w:val="36"/>
        </w:numPr>
        <w:jc w:val="both"/>
        <w:rPr>
          <w:rFonts w:ascii="Arial" w:hAnsi="Arial" w:cs="Arial"/>
          <w:sz w:val="22"/>
          <w:szCs w:val="22"/>
        </w:rPr>
      </w:pPr>
      <w:r w:rsidRPr="0088522A">
        <w:rPr>
          <w:rFonts w:ascii="Arial" w:hAnsi="Arial" w:cs="Arial"/>
          <w:sz w:val="22"/>
          <w:szCs w:val="22"/>
        </w:rPr>
        <w:t xml:space="preserve">starih fotografija, </w:t>
      </w:r>
    </w:p>
    <w:p w:rsidR="0088522A" w:rsidRPr="0088522A" w:rsidRDefault="0088522A" w:rsidP="00B25C26">
      <w:pPr>
        <w:numPr>
          <w:ilvl w:val="1"/>
          <w:numId w:val="36"/>
        </w:numPr>
        <w:jc w:val="both"/>
        <w:rPr>
          <w:rFonts w:ascii="Arial" w:hAnsi="Arial" w:cs="Arial"/>
          <w:sz w:val="22"/>
          <w:szCs w:val="22"/>
        </w:rPr>
      </w:pPr>
      <w:r w:rsidRPr="0088522A">
        <w:rPr>
          <w:rFonts w:ascii="Arial" w:hAnsi="Arial" w:cs="Arial"/>
          <w:sz w:val="22"/>
          <w:szCs w:val="22"/>
        </w:rPr>
        <w:t xml:space="preserve">pisanih izvora i </w:t>
      </w:r>
    </w:p>
    <w:p w:rsidR="0088522A" w:rsidRPr="0088522A" w:rsidRDefault="0088522A" w:rsidP="00B25C26">
      <w:pPr>
        <w:numPr>
          <w:ilvl w:val="1"/>
          <w:numId w:val="36"/>
        </w:numPr>
        <w:jc w:val="both"/>
        <w:rPr>
          <w:rFonts w:ascii="Arial" w:hAnsi="Arial" w:cs="Arial"/>
          <w:sz w:val="22"/>
          <w:szCs w:val="22"/>
        </w:rPr>
      </w:pPr>
      <w:r w:rsidRPr="0088522A">
        <w:rPr>
          <w:rFonts w:ascii="Arial" w:hAnsi="Arial" w:cs="Arial"/>
          <w:sz w:val="22"/>
          <w:szCs w:val="22"/>
        </w:rPr>
        <w:t>analogija komparativnih primjera,</w:t>
      </w:r>
    </w:p>
    <w:p w:rsidR="0088522A" w:rsidRPr="0088522A" w:rsidRDefault="0088522A" w:rsidP="0088522A">
      <w:pPr>
        <w:ind w:left="360"/>
        <w:jc w:val="both"/>
        <w:rPr>
          <w:rFonts w:ascii="Arial" w:hAnsi="Arial" w:cs="Arial"/>
          <w:sz w:val="22"/>
          <w:szCs w:val="22"/>
        </w:rPr>
      </w:pPr>
      <w:r w:rsidRPr="0088522A">
        <w:rPr>
          <w:rFonts w:ascii="Arial" w:hAnsi="Arial" w:cs="Arial"/>
          <w:sz w:val="22"/>
          <w:szCs w:val="22"/>
        </w:rPr>
        <w:t>odnosno obnavljanje povijesne građevine ili cjeline što je bila posve ili uglavnom porušena.</w:t>
      </w:r>
    </w:p>
    <w:p w:rsidR="0088522A" w:rsidRPr="0088522A" w:rsidRDefault="0088522A" w:rsidP="00B25C26">
      <w:pPr>
        <w:numPr>
          <w:ilvl w:val="0"/>
          <w:numId w:val="36"/>
        </w:numPr>
        <w:jc w:val="both"/>
        <w:rPr>
          <w:rFonts w:ascii="Arial" w:hAnsi="Arial" w:cs="Arial"/>
          <w:sz w:val="22"/>
          <w:szCs w:val="22"/>
        </w:rPr>
      </w:pPr>
      <w:r w:rsidRPr="0088522A">
        <w:rPr>
          <w:rFonts w:ascii="Arial" w:hAnsi="Arial" w:cs="Arial"/>
          <w:sz w:val="22"/>
          <w:szCs w:val="22"/>
        </w:rPr>
        <w:t xml:space="preserve">Posebni uvjeti iz stavka (1) ovog članka podrazumijevaju uvjete nadležnog tijela, odnosno nadležnog konzervatorskog odjela.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37"/>
        </w:numPr>
        <w:jc w:val="both"/>
        <w:rPr>
          <w:rFonts w:ascii="Arial" w:hAnsi="Arial" w:cs="Arial"/>
          <w:sz w:val="22"/>
          <w:szCs w:val="22"/>
        </w:rPr>
      </w:pPr>
      <w:r w:rsidRPr="0088522A">
        <w:rPr>
          <w:rFonts w:ascii="Arial" w:hAnsi="Arial" w:cs="Arial"/>
          <w:sz w:val="22"/>
          <w:szCs w:val="22"/>
        </w:rPr>
        <w:t>Unutar ove zone nije dozvoljeno povećanje gabarita postojećih građevina čiji je izvorni gabarit definiran stanjem na terenu, odnosno povijesnom dokumentacijom.</w:t>
      </w:r>
    </w:p>
    <w:p w:rsidR="0088522A" w:rsidRPr="0088522A" w:rsidRDefault="0088522A" w:rsidP="00B25C26">
      <w:pPr>
        <w:numPr>
          <w:ilvl w:val="0"/>
          <w:numId w:val="37"/>
        </w:numPr>
        <w:jc w:val="both"/>
        <w:rPr>
          <w:rFonts w:ascii="Arial" w:hAnsi="Arial" w:cs="Arial"/>
          <w:sz w:val="22"/>
          <w:szCs w:val="22"/>
        </w:rPr>
      </w:pPr>
      <w:r w:rsidRPr="0088522A">
        <w:rPr>
          <w:rFonts w:ascii="Arial" w:hAnsi="Arial" w:cs="Arial"/>
          <w:sz w:val="22"/>
          <w:szCs w:val="22"/>
        </w:rPr>
        <w:t xml:space="preserve">Iznimno od prethodnog stavka, moguće je smanjenje gabarita postojećih građevina uz suglasnost nadležnog tijela.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2"/>
          <w:numId w:val="44"/>
        </w:numPr>
        <w:ind w:left="709" w:hanging="709"/>
        <w:jc w:val="both"/>
        <w:rPr>
          <w:rFonts w:ascii="Arial" w:hAnsi="Arial" w:cs="Arial"/>
          <w:b/>
          <w:sz w:val="22"/>
          <w:szCs w:val="22"/>
        </w:rPr>
      </w:pPr>
      <w:r w:rsidRPr="0088522A">
        <w:rPr>
          <w:rFonts w:ascii="Arial" w:hAnsi="Arial" w:cs="Arial"/>
          <w:b/>
          <w:sz w:val="22"/>
          <w:szCs w:val="22"/>
        </w:rPr>
        <w:t>Zona rekonstrukcije</w:t>
      </w: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38"/>
        </w:numPr>
        <w:jc w:val="both"/>
        <w:rPr>
          <w:rFonts w:ascii="Arial" w:hAnsi="Arial" w:cs="Arial"/>
          <w:sz w:val="22"/>
          <w:szCs w:val="22"/>
        </w:rPr>
      </w:pPr>
      <w:r w:rsidRPr="0088522A">
        <w:rPr>
          <w:rFonts w:ascii="Arial" w:hAnsi="Arial" w:cs="Arial"/>
          <w:sz w:val="22"/>
          <w:szCs w:val="22"/>
        </w:rPr>
        <w:t>Zona rekonstrukcije, sukladno kartografskom prikazu 4.1. Način i uvjeti gradnje-Oblici korištenja, obuhvaća pretežito izgrađene dijelove građevinskog područja naselja Suđurađ u kojima je moguća nova gradnja i rekonstrukcija postojećih građevina sukladno odredbama ovog Plana.</w:t>
      </w:r>
    </w:p>
    <w:p w:rsidR="0088522A" w:rsidRPr="0088522A" w:rsidRDefault="0088522A" w:rsidP="00B25C26">
      <w:pPr>
        <w:numPr>
          <w:ilvl w:val="0"/>
          <w:numId w:val="38"/>
        </w:numPr>
        <w:jc w:val="both"/>
        <w:rPr>
          <w:rFonts w:ascii="Arial" w:hAnsi="Arial" w:cs="Arial"/>
          <w:sz w:val="22"/>
          <w:szCs w:val="22"/>
        </w:rPr>
      </w:pPr>
      <w:r w:rsidRPr="0088522A">
        <w:rPr>
          <w:rFonts w:ascii="Arial" w:hAnsi="Arial" w:cs="Arial"/>
          <w:sz w:val="22"/>
          <w:szCs w:val="22"/>
        </w:rPr>
        <w:t xml:space="preserve">Nova gradnja podrazumijeva novu gradnju sukladno odredbama ovog Plana. </w:t>
      </w:r>
    </w:p>
    <w:p w:rsidR="0088522A" w:rsidRPr="0088522A" w:rsidRDefault="0088522A" w:rsidP="00B25C26">
      <w:pPr>
        <w:numPr>
          <w:ilvl w:val="0"/>
          <w:numId w:val="38"/>
        </w:numPr>
        <w:jc w:val="both"/>
        <w:rPr>
          <w:rFonts w:ascii="Arial" w:hAnsi="Arial" w:cs="Arial"/>
          <w:sz w:val="22"/>
          <w:szCs w:val="22"/>
        </w:rPr>
      </w:pPr>
      <w:r w:rsidRPr="0088522A">
        <w:rPr>
          <w:rFonts w:ascii="Arial" w:hAnsi="Arial" w:cs="Arial"/>
          <w:sz w:val="22"/>
          <w:szCs w:val="22"/>
        </w:rPr>
        <w:t xml:space="preserve">Rekonstrukcija sukladno odredbama ovog Plana podrazumijeva promjenu korištenja radi poboljšanja funkcionalnosti dijelova naselja. </w:t>
      </w:r>
    </w:p>
    <w:p w:rsidR="0088522A" w:rsidRPr="0088522A" w:rsidRDefault="0088522A" w:rsidP="00B25C26">
      <w:pPr>
        <w:numPr>
          <w:ilvl w:val="0"/>
          <w:numId w:val="38"/>
        </w:numPr>
        <w:jc w:val="both"/>
        <w:rPr>
          <w:rFonts w:ascii="Arial" w:hAnsi="Arial" w:cs="Arial"/>
          <w:sz w:val="22"/>
          <w:szCs w:val="22"/>
        </w:rPr>
      </w:pPr>
      <w:r w:rsidRPr="0088522A">
        <w:rPr>
          <w:rFonts w:ascii="Arial" w:hAnsi="Arial" w:cs="Arial"/>
          <w:sz w:val="22"/>
          <w:szCs w:val="22"/>
        </w:rPr>
        <w:t>Uvjeti za novu gradnju i rekonstrukciju propisani su člancima u nastavku.</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50"/>
        </w:numPr>
        <w:jc w:val="both"/>
        <w:rPr>
          <w:rFonts w:ascii="Arial" w:hAnsi="Arial" w:cs="Arial"/>
          <w:sz w:val="22"/>
          <w:szCs w:val="22"/>
        </w:rPr>
      </w:pPr>
      <w:r w:rsidRPr="0088522A">
        <w:rPr>
          <w:rFonts w:ascii="Arial" w:hAnsi="Arial" w:cs="Arial"/>
          <w:sz w:val="22"/>
          <w:szCs w:val="22"/>
        </w:rPr>
        <w:t>Propisuju se sljedeći uvjeti za novu gradnju unutar zone rekonstrukcije:</w:t>
      </w:r>
    </w:p>
    <w:p w:rsidR="0088522A" w:rsidRPr="0088522A" w:rsidRDefault="0088522A" w:rsidP="00B25C26">
      <w:pPr>
        <w:numPr>
          <w:ilvl w:val="1"/>
          <w:numId w:val="50"/>
        </w:numPr>
        <w:jc w:val="both"/>
        <w:rPr>
          <w:rFonts w:ascii="Arial" w:hAnsi="Arial" w:cs="Arial"/>
          <w:sz w:val="22"/>
          <w:szCs w:val="22"/>
        </w:rPr>
      </w:pPr>
      <w:r w:rsidRPr="0088522A">
        <w:rPr>
          <w:rFonts w:ascii="Arial" w:hAnsi="Arial" w:cs="Arial"/>
          <w:sz w:val="22"/>
          <w:szCs w:val="22"/>
        </w:rPr>
        <w:t>minimalna i maksimalna površina građevne čestice iznosi 300-800 m</w:t>
      </w:r>
      <w:r w:rsidRPr="0088522A">
        <w:rPr>
          <w:rFonts w:ascii="Arial" w:hAnsi="Arial" w:cs="Arial"/>
          <w:sz w:val="22"/>
          <w:szCs w:val="22"/>
          <w:vertAlign w:val="superscript"/>
        </w:rPr>
        <w:t>2</w:t>
      </w:r>
    </w:p>
    <w:p w:rsidR="0088522A" w:rsidRPr="0088522A" w:rsidRDefault="0088522A" w:rsidP="00B25C26">
      <w:pPr>
        <w:numPr>
          <w:ilvl w:val="1"/>
          <w:numId w:val="50"/>
        </w:numPr>
        <w:jc w:val="both"/>
        <w:rPr>
          <w:rFonts w:ascii="Arial" w:hAnsi="Arial" w:cs="Arial"/>
          <w:sz w:val="22"/>
          <w:szCs w:val="22"/>
        </w:rPr>
      </w:pPr>
      <w:r w:rsidRPr="0088522A">
        <w:rPr>
          <w:rFonts w:ascii="Arial" w:hAnsi="Arial" w:cs="Arial"/>
          <w:sz w:val="22"/>
          <w:szCs w:val="22"/>
        </w:rPr>
        <w:lastRenderedPageBreak/>
        <w:t>najveći dozvoljeni koeficijent izgrađenosti (kig) iznosi 0,3</w:t>
      </w:r>
    </w:p>
    <w:p w:rsidR="0088522A" w:rsidRPr="0088522A" w:rsidRDefault="0088522A" w:rsidP="00B25C26">
      <w:pPr>
        <w:numPr>
          <w:ilvl w:val="1"/>
          <w:numId w:val="50"/>
        </w:numPr>
        <w:jc w:val="both"/>
        <w:rPr>
          <w:rFonts w:ascii="Arial" w:hAnsi="Arial" w:cs="Arial"/>
          <w:sz w:val="22"/>
          <w:szCs w:val="22"/>
        </w:rPr>
      </w:pPr>
      <w:r w:rsidRPr="0088522A">
        <w:rPr>
          <w:rFonts w:ascii="Arial" w:hAnsi="Arial" w:cs="Arial"/>
          <w:sz w:val="22"/>
          <w:szCs w:val="22"/>
        </w:rPr>
        <w:t>ukoliko je površina građevne čestice veća od maksimalno dozvoljene iz podstavka 1. ovog stavka, koeficijent izgrađenosti (kig) obračunava se na maksimalno dozvoljenu površinu čestice</w:t>
      </w:r>
    </w:p>
    <w:p w:rsidR="0088522A" w:rsidRPr="0088522A" w:rsidRDefault="0088522A" w:rsidP="00B25C26">
      <w:pPr>
        <w:numPr>
          <w:ilvl w:val="1"/>
          <w:numId w:val="50"/>
        </w:numPr>
        <w:jc w:val="both"/>
        <w:rPr>
          <w:rFonts w:ascii="Arial" w:hAnsi="Arial" w:cs="Arial"/>
          <w:sz w:val="22"/>
          <w:szCs w:val="22"/>
        </w:rPr>
      </w:pPr>
      <w:r w:rsidRPr="0088522A">
        <w:rPr>
          <w:rFonts w:ascii="Arial" w:hAnsi="Arial" w:cs="Arial"/>
          <w:sz w:val="22"/>
          <w:szCs w:val="22"/>
        </w:rPr>
        <w:t>način gradnje: samostojeći</w:t>
      </w:r>
    </w:p>
    <w:p w:rsidR="0088522A" w:rsidRPr="0088522A" w:rsidRDefault="0088522A" w:rsidP="00B25C26">
      <w:pPr>
        <w:numPr>
          <w:ilvl w:val="1"/>
          <w:numId w:val="50"/>
        </w:numPr>
        <w:jc w:val="both"/>
        <w:rPr>
          <w:rFonts w:ascii="Arial" w:hAnsi="Arial" w:cs="Arial"/>
          <w:sz w:val="22"/>
          <w:szCs w:val="22"/>
        </w:rPr>
      </w:pPr>
      <w:r w:rsidRPr="0088522A">
        <w:rPr>
          <w:rFonts w:ascii="Arial" w:hAnsi="Arial" w:cs="Arial"/>
          <w:sz w:val="22"/>
          <w:szCs w:val="22"/>
        </w:rPr>
        <w:t>tlocrtna forma kuće mora biti pravokutna</w:t>
      </w:r>
    </w:p>
    <w:p w:rsidR="0088522A" w:rsidRPr="0088522A" w:rsidRDefault="0088522A" w:rsidP="00B25C26">
      <w:pPr>
        <w:numPr>
          <w:ilvl w:val="1"/>
          <w:numId w:val="50"/>
        </w:numPr>
        <w:jc w:val="both"/>
        <w:rPr>
          <w:rFonts w:ascii="Arial" w:hAnsi="Arial" w:cs="Arial"/>
          <w:sz w:val="22"/>
          <w:szCs w:val="22"/>
        </w:rPr>
      </w:pPr>
      <w:r w:rsidRPr="0088522A">
        <w:rPr>
          <w:rFonts w:ascii="Arial" w:hAnsi="Arial" w:cs="Arial"/>
          <w:sz w:val="22"/>
          <w:szCs w:val="22"/>
        </w:rPr>
        <w:t>dozvoljava se gradnja kosog krova</w:t>
      </w:r>
    </w:p>
    <w:p w:rsidR="0088522A" w:rsidRPr="0088522A" w:rsidRDefault="0088522A" w:rsidP="00B25C26">
      <w:pPr>
        <w:numPr>
          <w:ilvl w:val="1"/>
          <w:numId w:val="50"/>
        </w:numPr>
        <w:jc w:val="both"/>
        <w:rPr>
          <w:rFonts w:ascii="Arial" w:hAnsi="Arial" w:cs="Arial"/>
          <w:sz w:val="22"/>
          <w:szCs w:val="22"/>
        </w:rPr>
      </w:pPr>
      <w:r w:rsidRPr="0088522A">
        <w:rPr>
          <w:rFonts w:ascii="Arial" w:hAnsi="Arial" w:cs="Arial"/>
          <w:sz w:val="22"/>
          <w:szCs w:val="22"/>
        </w:rPr>
        <w:t>dozvoljena visina građevine iznosi 6,5 m, mjereno od konačno zaravnanog i uređenog terena uz pročelje građevine na njegovom najnižem dijelu do gornjeg ruba krovnog vijenca</w:t>
      </w:r>
    </w:p>
    <w:p w:rsidR="0088522A" w:rsidRPr="0088522A" w:rsidRDefault="0088522A" w:rsidP="00B25C26">
      <w:pPr>
        <w:numPr>
          <w:ilvl w:val="1"/>
          <w:numId w:val="50"/>
        </w:numPr>
        <w:jc w:val="both"/>
        <w:rPr>
          <w:rFonts w:ascii="Arial" w:hAnsi="Arial" w:cs="Arial"/>
          <w:sz w:val="22"/>
          <w:szCs w:val="22"/>
        </w:rPr>
      </w:pPr>
      <w:r w:rsidRPr="0088522A">
        <w:rPr>
          <w:rFonts w:ascii="Arial" w:hAnsi="Arial" w:cs="Arial"/>
          <w:sz w:val="22"/>
          <w:szCs w:val="22"/>
        </w:rPr>
        <w:t>kod gradnje kosog krova, isti mora biti dvostrešan i pokriven kupom, a sljeme krova mora biti paralelno sa slojnicama terena</w:t>
      </w:r>
    </w:p>
    <w:p w:rsidR="0088522A" w:rsidRPr="0088522A" w:rsidRDefault="0088522A" w:rsidP="00B25C26">
      <w:pPr>
        <w:numPr>
          <w:ilvl w:val="1"/>
          <w:numId w:val="50"/>
        </w:numPr>
        <w:jc w:val="both"/>
        <w:rPr>
          <w:rFonts w:ascii="Arial" w:hAnsi="Arial" w:cs="Arial"/>
          <w:sz w:val="22"/>
          <w:szCs w:val="22"/>
        </w:rPr>
      </w:pPr>
      <w:r w:rsidRPr="0088522A">
        <w:rPr>
          <w:rFonts w:ascii="Arial" w:hAnsi="Arial" w:cs="Arial"/>
          <w:sz w:val="22"/>
          <w:szCs w:val="22"/>
        </w:rPr>
        <w:t>uvjeti gradnje etaža:</w:t>
      </w:r>
    </w:p>
    <w:p w:rsidR="0088522A" w:rsidRPr="0088522A" w:rsidRDefault="0088522A" w:rsidP="00B25C26">
      <w:pPr>
        <w:numPr>
          <w:ilvl w:val="2"/>
          <w:numId w:val="50"/>
        </w:numPr>
        <w:jc w:val="both"/>
        <w:rPr>
          <w:rFonts w:ascii="Arial" w:hAnsi="Arial" w:cs="Arial"/>
          <w:sz w:val="22"/>
          <w:szCs w:val="22"/>
        </w:rPr>
      </w:pPr>
      <w:r w:rsidRPr="0088522A">
        <w:rPr>
          <w:rFonts w:ascii="Arial" w:hAnsi="Arial" w:cs="Arial"/>
          <w:sz w:val="22"/>
          <w:szCs w:val="22"/>
        </w:rPr>
        <w:t>najveća dozvoljena katnost iznosi dvije nadzemne etaže</w:t>
      </w:r>
    </w:p>
    <w:p w:rsidR="0088522A" w:rsidRPr="0088522A" w:rsidRDefault="0088522A" w:rsidP="00B25C26">
      <w:pPr>
        <w:numPr>
          <w:ilvl w:val="2"/>
          <w:numId w:val="50"/>
        </w:numPr>
        <w:jc w:val="both"/>
        <w:rPr>
          <w:rFonts w:ascii="Arial" w:hAnsi="Arial" w:cs="Arial"/>
          <w:sz w:val="22"/>
          <w:szCs w:val="22"/>
        </w:rPr>
      </w:pPr>
      <w:r w:rsidRPr="0088522A">
        <w:rPr>
          <w:rFonts w:ascii="Arial" w:hAnsi="Arial" w:cs="Arial"/>
          <w:sz w:val="22"/>
          <w:szCs w:val="22"/>
        </w:rPr>
        <w:t>dozvoljava se gradnja podruma koji mora biti potpuno ukopan u odnosu na prirodni teren</w:t>
      </w:r>
    </w:p>
    <w:p w:rsidR="0088522A" w:rsidRPr="0088522A" w:rsidRDefault="0088522A" w:rsidP="00B25C26">
      <w:pPr>
        <w:numPr>
          <w:ilvl w:val="2"/>
          <w:numId w:val="50"/>
        </w:numPr>
        <w:jc w:val="both"/>
        <w:rPr>
          <w:rFonts w:ascii="Arial" w:hAnsi="Arial" w:cs="Arial"/>
          <w:sz w:val="22"/>
          <w:szCs w:val="22"/>
        </w:rPr>
      </w:pPr>
      <w:r w:rsidRPr="0088522A">
        <w:rPr>
          <w:rFonts w:ascii="Arial" w:hAnsi="Arial" w:cs="Arial"/>
          <w:sz w:val="22"/>
          <w:szCs w:val="22"/>
        </w:rPr>
        <w:t>suteren se smatra nadzemnom etažom i ulazi u izračun dozvoljene visine građevine</w:t>
      </w:r>
    </w:p>
    <w:p w:rsidR="0088522A" w:rsidRPr="0088522A" w:rsidRDefault="0088522A" w:rsidP="00B25C26">
      <w:pPr>
        <w:numPr>
          <w:ilvl w:val="2"/>
          <w:numId w:val="50"/>
        </w:numPr>
        <w:jc w:val="both"/>
        <w:rPr>
          <w:rFonts w:ascii="Arial" w:hAnsi="Arial" w:cs="Arial"/>
          <w:sz w:val="22"/>
          <w:szCs w:val="22"/>
        </w:rPr>
      </w:pPr>
      <w:r w:rsidRPr="0088522A">
        <w:rPr>
          <w:rFonts w:ascii="Arial" w:hAnsi="Arial" w:cs="Arial"/>
          <w:sz w:val="22"/>
          <w:szCs w:val="22"/>
        </w:rPr>
        <w:t>nije dozvoljena gradnja suterena na ravnom terenu</w:t>
      </w:r>
    </w:p>
    <w:p w:rsidR="0088522A" w:rsidRPr="0088522A" w:rsidRDefault="0088522A" w:rsidP="00B25C26">
      <w:pPr>
        <w:numPr>
          <w:ilvl w:val="2"/>
          <w:numId w:val="50"/>
        </w:numPr>
        <w:jc w:val="both"/>
        <w:rPr>
          <w:rFonts w:ascii="Arial" w:hAnsi="Arial" w:cs="Arial"/>
          <w:sz w:val="22"/>
          <w:szCs w:val="22"/>
        </w:rPr>
      </w:pPr>
      <w:r w:rsidRPr="0088522A">
        <w:rPr>
          <w:rFonts w:ascii="Arial" w:hAnsi="Arial" w:cs="Arial"/>
          <w:sz w:val="22"/>
          <w:szCs w:val="22"/>
        </w:rPr>
        <w:t>nije dozvoljena gradnja nadozida, tj. nadgrađa</w:t>
      </w:r>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najmanja udaljenost građevine od ruba katastarske čestice iznosi 3 m</w:t>
      </w:r>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najmanja udaljenost građevinskog pravca od regulacijskog pravca iznosi 5 m</w:t>
      </w:r>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iznimno od podstavka 10. i 11. ovog stavka, udaljenost građevinskog od regulacijskog pravca te udaljenost građevine od ruba katastarske čestice može biti i manja od propisane pri interpolaciji građevine između postojećih građevina. Građevine se interpoliraju tako da se građevinski pravac interpolirane građevine uskladi s građevnim pravcem postojeće građevine koja je više udaljena od regulacijske linije</w:t>
      </w:r>
      <w:bookmarkStart w:id="0" w:name="_Toc14761958"/>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parkirne i/ili garažne površine, kapaciteta sukladno normativima u tablici 01. ovog Plana, moraju biti osigurane na građevnoj čestici za nove funkcionalne jedinice</w:t>
      </w:r>
    </w:p>
    <w:bookmarkEnd w:id="0"/>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za čestice koje se nalaze uz prometnu površinu i uz kolne pristupe, ukoliko se na istima parkirališne potrebe rješavaju u garažama, garaže moraju biti udaljene najmanje 3,0 m od regulacijske linije</w:t>
      </w:r>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iznimno od prethodnog podstavka, ukoliko je zatečena udaljenost postojeće građevine manja od 3 m od granice s prometnom površinom i/ili manja od 1 m od granice sa susjednom česticom, nadzemni dio garaže može se graditi na način da se zatečene udaljenosti ne smanjuju</w:t>
      </w:r>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na građevnim česticama urediti prostor za kratkotrajno odlaganje kućnog otpada koje mora biti lako vidljivo i dostupno sa prometne površine.</w:t>
      </w:r>
    </w:p>
    <w:p w:rsidR="0088522A" w:rsidRPr="0088522A" w:rsidRDefault="0088522A" w:rsidP="00B25C26">
      <w:pPr>
        <w:numPr>
          <w:ilvl w:val="0"/>
          <w:numId w:val="50"/>
        </w:numPr>
        <w:jc w:val="both"/>
        <w:rPr>
          <w:rFonts w:ascii="Arial" w:hAnsi="Arial" w:cs="Arial"/>
          <w:sz w:val="22"/>
          <w:szCs w:val="22"/>
        </w:rPr>
      </w:pPr>
      <w:r w:rsidRPr="0088522A">
        <w:rPr>
          <w:rFonts w:ascii="Arial" w:hAnsi="Arial" w:cs="Arial"/>
          <w:sz w:val="22"/>
          <w:szCs w:val="22"/>
        </w:rPr>
        <w:t>Propisuju se sljedeći uvjeti oblikovanja građevine i građevne čestice:</w:t>
      </w:r>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nove građevine uklopiti u postojeće površine pod zelenilom (borovi, masline, autohtona zimzelena vegetacija)</w:t>
      </w:r>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primijeniti arhitektonsko oblikovanje koje poštuje i primjenjuje elemente tradicijske gradnje i materijale</w:t>
      </w:r>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ukoliko se stavljaju persijane (grilje), iste moraju biti dubrovačko zelene, bijele ili smeđe boje</w:t>
      </w:r>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materijali završne obrade građevine moraju biti vidljivi kamen, bijela boja ili žbuka kolorirana u pješčanim tonovima. Boja kamena i pješčanih tonova mora odgovarati boji prirodnog kamena u okruženju (sivi vapnenac)</w:t>
      </w:r>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okućnice građevina hortikulturno urediti sadnjom mediteranske vegetacije</w:t>
      </w:r>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izgradnja ograda mora biti sukladna tradicionalnom načinu građenja (kamena obloga, suhozidna gradnja)</w:t>
      </w:r>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uklanjanje stabala dozvoljava se isključivo na površini pod planiranim objektom, dok se ostala stabla moraju zadržati, osim onih koja su bolesna</w:t>
      </w:r>
    </w:p>
    <w:p w:rsidR="0088522A" w:rsidRPr="0088522A" w:rsidRDefault="0088522A" w:rsidP="00B25C26">
      <w:pPr>
        <w:numPr>
          <w:ilvl w:val="1"/>
          <w:numId w:val="50"/>
        </w:numPr>
        <w:ind w:left="709" w:hanging="349"/>
        <w:jc w:val="both"/>
        <w:rPr>
          <w:rFonts w:ascii="Arial" w:hAnsi="Arial" w:cs="Arial"/>
          <w:sz w:val="22"/>
          <w:szCs w:val="22"/>
        </w:rPr>
      </w:pPr>
      <w:r w:rsidRPr="0088522A">
        <w:rPr>
          <w:rFonts w:ascii="Arial" w:hAnsi="Arial" w:cs="Arial"/>
          <w:sz w:val="22"/>
          <w:szCs w:val="22"/>
        </w:rPr>
        <w:t>prilikom gradnje što više očuvati prirodnu konfiguraciju terena građevne čestice tako da se iskopi izvode samo radi gradnje ukopanih i dijelom ukopanih etaža i temelja, a kosi teren se uređuje kaskadno sukladno okolišu ili se ostavlja u prirodnom nagibu</w:t>
      </w:r>
    </w:p>
    <w:p w:rsidR="0088522A" w:rsidRPr="0088522A" w:rsidRDefault="0088522A" w:rsidP="0088522A">
      <w:pPr>
        <w:ind w:left="1134" w:hanging="425"/>
        <w:jc w:val="both"/>
        <w:rPr>
          <w:rFonts w:ascii="Arial" w:hAnsi="Arial" w:cs="Arial"/>
          <w:sz w:val="22"/>
          <w:szCs w:val="22"/>
        </w:rPr>
      </w:pPr>
      <w:r w:rsidRPr="0088522A">
        <w:rPr>
          <w:rFonts w:ascii="Arial" w:hAnsi="Arial" w:cs="Arial"/>
          <w:sz w:val="22"/>
          <w:szCs w:val="22"/>
        </w:rPr>
        <w:lastRenderedPageBreak/>
        <w:t>8a.</w:t>
      </w:r>
      <w:r w:rsidRPr="0088522A">
        <w:rPr>
          <w:rFonts w:ascii="Arial" w:hAnsi="Arial" w:cs="Arial"/>
          <w:sz w:val="22"/>
          <w:szCs w:val="22"/>
        </w:rPr>
        <w:tab/>
        <w:t>najniža visinska kota uz pročelje građevine (uređeni parter građevne čestice neposredno uz građevinu kao što su zemljana podloga, opločenje i sl.) u odnosu na visinsku kotu prirodnog terena prije gradnje može varirati do najviše +/- 1,5 m na kosom terenu</w:t>
      </w:r>
    </w:p>
    <w:p w:rsidR="0088522A" w:rsidRPr="0088522A" w:rsidRDefault="0088522A" w:rsidP="00B25C26">
      <w:pPr>
        <w:numPr>
          <w:ilvl w:val="1"/>
          <w:numId w:val="50"/>
        </w:numPr>
        <w:ind w:left="709"/>
        <w:jc w:val="both"/>
        <w:rPr>
          <w:rFonts w:ascii="Arial" w:hAnsi="Arial" w:cs="Arial"/>
          <w:sz w:val="22"/>
          <w:szCs w:val="22"/>
        </w:rPr>
      </w:pPr>
      <w:r w:rsidRPr="0088522A">
        <w:rPr>
          <w:rFonts w:ascii="Arial" w:hAnsi="Arial" w:cs="Arial"/>
          <w:sz w:val="22"/>
          <w:szCs w:val="22"/>
        </w:rPr>
        <w:t>pri kaskadnom uređenju terena, maksimalna visina kaskade iznosi 3 m, a širina najmanje 1 m</w:t>
      </w:r>
    </w:p>
    <w:p w:rsidR="0088522A" w:rsidRPr="0088522A" w:rsidRDefault="0088522A" w:rsidP="00B25C26">
      <w:pPr>
        <w:numPr>
          <w:ilvl w:val="1"/>
          <w:numId w:val="50"/>
        </w:numPr>
        <w:ind w:left="709"/>
        <w:jc w:val="both"/>
        <w:rPr>
          <w:rFonts w:ascii="Arial" w:hAnsi="Arial" w:cs="Arial"/>
          <w:sz w:val="22"/>
          <w:szCs w:val="22"/>
        </w:rPr>
      </w:pPr>
      <w:r w:rsidRPr="0088522A">
        <w:rPr>
          <w:rFonts w:ascii="Arial" w:hAnsi="Arial" w:cs="Arial"/>
          <w:sz w:val="22"/>
          <w:szCs w:val="22"/>
        </w:rPr>
        <w:t>zid koji podupire građevinsku jamu:</w:t>
      </w:r>
    </w:p>
    <w:p w:rsidR="0088522A" w:rsidRPr="0088522A" w:rsidRDefault="0088522A" w:rsidP="00B25C26">
      <w:pPr>
        <w:numPr>
          <w:ilvl w:val="2"/>
          <w:numId w:val="50"/>
        </w:numPr>
        <w:jc w:val="both"/>
        <w:rPr>
          <w:rFonts w:ascii="Arial" w:hAnsi="Arial" w:cs="Arial"/>
          <w:sz w:val="22"/>
          <w:szCs w:val="22"/>
        </w:rPr>
      </w:pPr>
      <w:r w:rsidRPr="0088522A">
        <w:rPr>
          <w:rFonts w:ascii="Arial" w:hAnsi="Arial" w:cs="Arial"/>
          <w:sz w:val="22"/>
          <w:szCs w:val="22"/>
        </w:rPr>
        <w:t>mora biti kaskadno izveden prije gradnje objekta i njegova visina za svaku kaskadu ne smije biti veća od visine jedne etaže</w:t>
      </w:r>
    </w:p>
    <w:p w:rsidR="0088522A" w:rsidRPr="0088522A" w:rsidRDefault="0088522A" w:rsidP="00B25C26">
      <w:pPr>
        <w:numPr>
          <w:ilvl w:val="2"/>
          <w:numId w:val="50"/>
        </w:numPr>
        <w:jc w:val="both"/>
        <w:rPr>
          <w:rFonts w:ascii="Arial" w:hAnsi="Arial" w:cs="Arial"/>
          <w:sz w:val="22"/>
          <w:szCs w:val="22"/>
        </w:rPr>
      </w:pPr>
      <w:r w:rsidRPr="0088522A">
        <w:rPr>
          <w:rFonts w:ascii="Arial" w:hAnsi="Arial" w:cs="Arial"/>
          <w:sz w:val="22"/>
          <w:szCs w:val="22"/>
        </w:rPr>
        <w:t>ne može biti konstruktivni dio građevine, tj. mora biti dilatiran minimalno 0,5 m</w:t>
      </w:r>
    </w:p>
    <w:p w:rsidR="0088522A" w:rsidRPr="0088522A" w:rsidRDefault="0088522A" w:rsidP="00B25C26">
      <w:pPr>
        <w:numPr>
          <w:ilvl w:val="1"/>
          <w:numId w:val="50"/>
        </w:numPr>
        <w:ind w:left="709" w:hanging="425"/>
        <w:jc w:val="both"/>
        <w:rPr>
          <w:rFonts w:ascii="Arial" w:hAnsi="Arial" w:cs="Arial"/>
          <w:sz w:val="22"/>
          <w:szCs w:val="22"/>
        </w:rPr>
      </w:pPr>
      <w:r w:rsidRPr="0088522A">
        <w:rPr>
          <w:rFonts w:ascii="Arial" w:hAnsi="Arial" w:cs="Arial"/>
          <w:sz w:val="22"/>
          <w:szCs w:val="22"/>
        </w:rPr>
        <w:t>očuvati sve suhozidne strukture terasa i ograda te ih uklopiti u buduću gradnju</w:t>
      </w:r>
    </w:p>
    <w:p w:rsidR="0088522A" w:rsidRPr="0088522A" w:rsidRDefault="0088522A" w:rsidP="00B25C26">
      <w:pPr>
        <w:numPr>
          <w:ilvl w:val="1"/>
          <w:numId w:val="50"/>
        </w:numPr>
        <w:ind w:left="709" w:hanging="425"/>
        <w:jc w:val="both"/>
        <w:rPr>
          <w:rFonts w:ascii="Arial" w:hAnsi="Arial" w:cs="Arial"/>
          <w:sz w:val="22"/>
          <w:szCs w:val="22"/>
        </w:rPr>
      </w:pPr>
      <w:r w:rsidRPr="0088522A">
        <w:rPr>
          <w:rFonts w:ascii="Arial" w:hAnsi="Arial" w:cs="Arial"/>
          <w:sz w:val="22"/>
          <w:szCs w:val="22"/>
        </w:rPr>
        <w:t>najmanje 45% građevne čestice je potrebno zadržati kao prirodni teren koji se mora čuvati, uz obvezno krajobrazno uređenje sa autohtonom i udomaćenom mediteranskom vegetacijom, glorijetima, pergolama/odrinama i stazama</w:t>
      </w:r>
    </w:p>
    <w:p w:rsidR="0088522A" w:rsidRPr="0088522A" w:rsidRDefault="0088522A" w:rsidP="00B25C26">
      <w:pPr>
        <w:numPr>
          <w:ilvl w:val="1"/>
          <w:numId w:val="50"/>
        </w:numPr>
        <w:ind w:left="709" w:hanging="425"/>
        <w:jc w:val="both"/>
        <w:rPr>
          <w:rFonts w:ascii="Arial" w:hAnsi="Arial" w:cs="Arial"/>
          <w:sz w:val="22"/>
          <w:szCs w:val="22"/>
        </w:rPr>
      </w:pPr>
      <w:r w:rsidRPr="0088522A">
        <w:rPr>
          <w:rFonts w:ascii="Arial" w:hAnsi="Arial" w:cs="Arial"/>
          <w:sz w:val="22"/>
          <w:szCs w:val="22"/>
        </w:rPr>
        <w:t>obvezna je izrada projekta krajobraznog uređenja, koji mora biti sastavni dio projektne dokumentacije i u kojem mora biti prikazano postojeće i planirano zelenilo.</w:t>
      </w:r>
    </w:p>
    <w:p w:rsidR="0088522A" w:rsidRPr="0088522A" w:rsidRDefault="0088522A" w:rsidP="00B25C26">
      <w:pPr>
        <w:numPr>
          <w:ilvl w:val="0"/>
          <w:numId w:val="50"/>
        </w:numPr>
        <w:jc w:val="both"/>
        <w:rPr>
          <w:rFonts w:ascii="Arial" w:hAnsi="Arial" w:cs="Arial"/>
          <w:sz w:val="22"/>
          <w:szCs w:val="22"/>
        </w:rPr>
      </w:pPr>
      <w:r w:rsidRPr="0088522A">
        <w:rPr>
          <w:rFonts w:ascii="Arial" w:hAnsi="Arial" w:cs="Arial"/>
          <w:sz w:val="22"/>
          <w:szCs w:val="22"/>
        </w:rPr>
        <w:t>Ako je na građevnu česticu onemogućen pristup vozilima moguće je osigurati potreban broj parkirnih mjesta unutar gravitacijskog područja ne većeg od 100 m od predmetne građevine, uz uvjet da su u istom vlasništvu.</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2"/>
          <w:numId w:val="44"/>
        </w:numPr>
        <w:ind w:left="851" w:hanging="709"/>
        <w:jc w:val="both"/>
        <w:rPr>
          <w:rFonts w:ascii="Arial" w:hAnsi="Arial" w:cs="Arial"/>
          <w:b/>
          <w:sz w:val="22"/>
          <w:szCs w:val="22"/>
        </w:rPr>
      </w:pPr>
      <w:r w:rsidRPr="0088522A">
        <w:rPr>
          <w:rFonts w:ascii="Arial" w:hAnsi="Arial" w:cs="Arial"/>
          <w:b/>
          <w:sz w:val="22"/>
          <w:szCs w:val="22"/>
        </w:rPr>
        <w:t>Zona nove gradnje</w:t>
      </w:r>
    </w:p>
    <w:p w:rsidR="0088522A" w:rsidRPr="0088522A" w:rsidRDefault="0088522A" w:rsidP="00B25C26">
      <w:pPr>
        <w:numPr>
          <w:ilvl w:val="0"/>
          <w:numId w:val="16"/>
        </w:numPr>
        <w:jc w:val="center"/>
        <w:rPr>
          <w:rFonts w:ascii="Arial" w:hAnsi="Arial" w:cs="Arial"/>
          <w:b/>
          <w:sz w:val="22"/>
          <w:szCs w:val="22"/>
          <w:u w:val="single"/>
        </w:rPr>
      </w:pPr>
    </w:p>
    <w:p w:rsidR="0088522A" w:rsidRPr="0088522A" w:rsidRDefault="0088522A" w:rsidP="0088522A">
      <w:pPr>
        <w:ind w:left="360"/>
        <w:jc w:val="both"/>
        <w:rPr>
          <w:rFonts w:ascii="Arial" w:hAnsi="Arial" w:cs="Arial"/>
          <w:b/>
          <w:sz w:val="22"/>
          <w:szCs w:val="22"/>
          <w:u w:val="single"/>
        </w:rPr>
      </w:pPr>
    </w:p>
    <w:p w:rsidR="0088522A" w:rsidRPr="0088522A" w:rsidRDefault="0088522A" w:rsidP="00B25C26">
      <w:pPr>
        <w:numPr>
          <w:ilvl w:val="0"/>
          <w:numId w:val="40"/>
        </w:numPr>
        <w:jc w:val="both"/>
        <w:rPr>
          <w:rFonts w:ascii="Arial" w:hAnsi="Arial" w:cs="Arial"/>
          <w:b/>
          <w:sz w:val="22"/>
          <w:szCs w:val="22"/>
          <w:u w:val="single"/>
        </w:rPr>
      </w:pPr>
      <w:r w:rsidRPr="0088522A">
        <w:rPr>
          <w:rFonts w:ascii="Arial" w:hAnsi="Arial" w:cs="Arial"/>
          <w:sz w:val="22"/>
          <w:szCs w:val="22"/>
        </w:rPr>
        <w:t>Zona nove gradnje, sukladno kartografskom prikazu 4.1. Način i uvjeti gradnje-Oblici korištenja, obuhvaća neizgrađene, pretežito neizgrađene i neuređene dijelove građevinskog područja naselja Suđurađ u kojima se dozvoljava nova gradnja i rekonstrukcija postojećih građevina sukladno odredbama ovog Plana.</w:t>
      </w:r>
    </w:p>
    <w:p w:rsidR="0088522A" w:rsidRPr="0088522A" w:rsidRDefault="0088522A" w:rsidP="00B25C26">
      <w:pPr>
        <w:numPr>
          <w:ilvl w:val="0"/>
          <w:numId w:val="40"/>
        </w:numPr>
        <w:jc w:val="both"/>
        <w:rPr>
          <w:rFonts w:ascii="Arial" w:hAnsi="Arial" w:cs="Arial"/>
          <w:sz w:val="22"/>
          <w:szCs w:val="22"/>
        </w:rPr>
      </w:pPr>
      <w:r w:rsidRPr="0088522A">
        <w:rPr>
          <w:rFonts w:ascii="Arial" w:hAnsi="Arial" w:cs="Arial"/>
          <w:sz w:val="22"/>
          <w:szCs w:val="22"/>
        </w:rPr>
        <w:t xml:space="preserve">Nova gradnja podrazumijeva novu gradnju sukladno odredbama ovog Plana. </w:t>
      </w:r>
    </w:p>
    <w:p w:rsidR="0088522A" w:rsidRPr="0088522A" w:rsidRDefault="0088522A" w:rsidP="00B25C26">
      <w:pPr>
        <w:numPr>
          <w:ilvl w:val="0"/>
          <w:numId w:val="40"/>
        </w:numPr>
        <w:jc w:val="both"/>
        <w:rPr>
          <w:rFonts w:ascii="Arial" w:hAnsi="Arial" w:cs="Arial"/>
          <w:sz w:val="22"/>
          <w:szCs w:val="22"/>
        </w:rPr>
      </w:pPr>
      <w:r w:rsidRPr="0088522A">
        <w:rPr>
          <w:rFonts w:ascii="Arial" w:hAnsi="Arial" w:cs="Arial"/>
          <w:sz w:val="22"/>
          <w:szCs w:val="22"/>
        </w:rPr>
        <w:t>Rekonstrukcija sukladno odredbama ovog Plana podrazumijeva promjenu korištenja radi poboljšanja funkcionalnosti dijelova naselja.</w:t>
      </w:r>
    </w:p>
    <w:p w:rsidR="0088522A" w:rsidRPr="0088522A" w:rsidRDefault="0088522A" w:rsidP="00B25C26">
      <w:pPr>
        <w:numPr>
          <w:ilvl w:val="0"/>
          <w:numId w:val="40"/>
        </w:numPr>
        <w:jc w:val="both"/>
        <w:rPr>
          <w:rFonts w:ascii="Arial" w:hAnsi="Arial" w:cs="Arial"/>
          <w:b/>
          <w:sz w:val="22"/>
          <w:szCs w:val="22"/>
          <w:u w:val="single"/>
        </w:rPr>
      </w:pPr>
      <w:r w:rsidRPr="0088522A">
        <w:rPr>
          <w:rFonts w:ascii="Arial" w:hAnsi="Arial" w:cs="Arial"/>
          <w:sz w:val="22"/>
          <w:szCs w:val="22"/>
        </w:rPr>
        <w:t>Uvjeti za novu gradnju za površinu mješovite-pretežito stambene namjene (M1) te površinu mješovite namjene-vile u zelenilu (M1</w:t>
      </w:r>
      <w:r w:rsidRPr="0088522A">
        <w:rPr>
          <w:rFonts w:ascii="Arial" w:hAnsi="Arial" w:cs="Arial"/>
          <w:sz w:val="22"/>
          <w:szCs w:val="22"/>
          <w:vertAlign w:val="subscript"/>
        </w:rPr>
        <w:t>V</w:t>
      </w:r>
      <w:r w:rsidRPr="0088522A">
        <w:rPr>
          <w:rFonts w:ascii="Arial" w:hAnsi="Arial" w:cs="Arial"/>
          <w:sz w:val="22"/>
          <w:szCs w:val="22"/>
        </w:rPr>
        <w:t>)  propisani su člancima 32., 33. i 34. ovih odredbi.</w:t>
      </w:r>
    </w:p>
    <w:p w:rsidR="0088522A" w:rsidRPr="0088522A" w:rsidRDefault="0088522A" w:rsidP="00B25C26">
      <w:pPr>
        <w:numPr>
          <w:ilvl w:val="0"/>
          <w:numId w:val="40"/>
        </w:numPr>
        <w:jc w:val="both"/>
        <w:rPr>
          <w:rFonts w:ascii="Arial" w:hAnsi="Arial" w:cs="Arial"/>
          <w:b/>
          <w:sz w:val="22"/>
          <w:szCs w:val="22"/>
          <w:u w:val="single"/>
        </w:rPr>
      </w:pPr>
      <w:r w:rsidRPr="0088522A">
        <w:rPr>
          <w:rFonts w:ascii="Arial" w:hAnsi="Arial" w:cs="Arial"/>
          <w:sz w:val="22"/>
          <w:szCs w:val="22"/>
        </w:rPr>
        <w:t>Uvjeti rekonstrukcije propisani su člankom 35., 36., 37. i 38. ovih odredbi.</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b/>
          <w:sz w:val="22"/>
          <w:szCs w:val="22"/>
        </w:rPr>
      </w:pPr>
      <w:r w:rsidRPr="0088522A">
        <w:rPr>
          <w:rFonts w:ascii="Arial" w:hAnsi="Arial" w:cs="Arial"/>
          <w:b/>
          <w:sz w:val="22"/>
          <w:szCs w:val="22"/>
        </w:rPr>
        <w:t>Uvjeti za novu gradnju unutar površine mješovite-pretežito stambene namjene (M1) i mješovite namjene-vile u zelenilu (M1</w:t>
      </w:r>
      <w:r w:rsidRPr="0088522A">
        <w:rPr>
          <w:rFonts w:ascii="Arial" w:hAnsi="Arial" w:cs="Arial"/>
          <w:b/>
          <w:sz w:val="22"/>
          <w:szCs w:val="22"/>
          <w:vertAlign w:val="subscript"/>
        </w:rPr>
        <w:t>V</w:t>
      </w:r>
      <w:r w:rsidRPr="0088522A">
        <w:rPr>
          <w:rFonts w:ascii="Arial" w:hAnsi="Arial" w:cs="Arial"/>
          <w:b/>
          <w:sz w:val="22"/>
          <w:szCs w:val="22"/>
        </w:rPr>
        <w:t>)</w:t>
      </w: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41"/>
        </w:numPr>
        <w:jc w:val="both"/>
        <w:rPr>
          <w:rFonts w:ascii="Arial" w:hAnsi="Arial" w:cs="Arial"/>
          <w:sz w:val="22"/>
          <w:szCs w:val="22"/>
        </w:rPr>
      </w:pPr>
      <w:r w:rsidRPr="0088522A">
        <w:rPr>
          <w:rFonts w:ascii="Arial" w:hAnsi="Arial" w:cs="Arial"/>
          <w:sz w:val="22"/>
          <w:szCs w:val="22"/>
        </w:rPr>
        <w:t>Unutar površine mješovite-pretežito stambene namjene (M1), prikazanoj na kartografskom prikazu 1. Korištenje i namjena površina, propisuju se sljedeći uvjeti:</w:t>
      </w:r>
    </w:p>
    <w:p w:rsidR="0088522A" w:rsidRPr="0088522A" w:rsidRDefault="0088522A" w:rsidP="00B25C26">
      <w:pPr>
        <w:numPr>
          <w:ilvl w:val="1"/>
          <w:numId w:val="41"/>
        </w:numPr>
        <w:jc w:val="both"/>
        <w:rPr>
          <w:rFonts w:ascii="Arial" w:hAnsi="Arial" w:cs="Arial"/>
          <w:sz w:val="22"/>
          <w:szCs w:val="22"/>
        </w:rPr>
      </w:pPr>
      <w:r w:rsidRPr="0088522A">
        <w:rPr>
          <w:rFonts w:ascii="Arial" w:hAnsi="Arial" w:cs="Arial"/>
          <w:sz w:val="22"/>
          <w:szCs w:val="22"/>
        </w:rPr>
        <w:t>minimalna i maksimalna površina građevne čestice iznosi 500-800 m</w:t>
      </w:r>
      <w:r w:rsidRPr="0088522A">
        <w:rPr>
          <w:rFonts w:ascii="Arial" w:hAnsi="Arial" w:cs="Arial"/>
          <w:sz w:val="22"/>
          <w:szCs w:val="22"/>
          <w:vertAlign w:val="superscript"/>
        </w:rPr>
        <w:t>2</w:t>
      </w:r>
    </w:p>
    <w:p w:rsidR="0088522A" w:rsidRPr="0088522A" w:rsidRDefault="0088522A" w:rsidP="00B25C26">
      <w:pPr>
        <w:numPr>
          <w:ilvl w:val="1"/>
          <w:numId w:val="41"/>
        </w:numPr>
        <w:jc w:val="both"/>
        <w:rPr>
          <w:rFonts w:ascii="Arial" w:hAnsi="Arial" w:cs="Arial"/>
          <w:sz w:val="22"/>
          <w:szCs w:val="22"/>
        </w:rPr>
      </w:pPr>
      <w:r w:rsidRPr="0088522A">
        <w:rPr>
          <w:rFonts w:ascii="Arial" w:hAnsi="Arial" w:cs="Arial"/>
          <w:sz w:val="22"/>
          <w:szCs w:val="22"/>
        </w:rPr>
        <w:t>najveći dozvoljeni koeficijent izgrađenosti (kig) iznosi 0,2</w:t>
      </w:r>
    </w:p>
    <w:p w:rsidR="0088522A" w:rsidRPr="0088522A" w:rsidRDefault="0088522A" w:rsidP="00B25C26">
      <w:pPr>
        <w:numPr>
          <w:ilvl w:val="1"/>
          <w:numId w:val="41"/>
        </w:numPr>
        <w:jc w:val="both"/>
        <w:rPr>
          <w:rFonts w:ascii="Arial" w:hAnsi="Arial" w:cs="Arial"/>
          <w:sz w:val="22"/>
          <w:szCs w:val="22"/>
        </w:rPr>
      </w:pPr>
      <w:r w:rsidRPr="0088522A">
        <w:rPr>
          <w:rFonts w:ascii="Arial" w:hAnsi="Arial" w:cs="Arial"/>
          <w:sz w:val="22"/>
          <w:szCs w:val="22"/>
        </w:rPr>
        <w:t>ukoliko je površina građevne čestice veća od maksimalno dozvoljene iz podstavka 1. ovog stavka, koeficijent izgrađenosti (kig) obračunava se na maksimalno dozvoljenu površinu čestice</w:t>
      </w:r>
    </w:p>
    <w:p w:rsidR="0088522A" w:rsidRPr="0088522A" w:rsidRDefault="0088522A" w:rsidP="00B25C26">
      <w:pPr>
        <w:numPr>
          <w:ilvl w:val="1"/>
          <w:numId w:val="41"/>
        </w:numPr>
        <w:jc w:val="both"/>
        <w:rPr>
          <w:rFonts w:ascii="Arial" w:hAnsi="Arial" w:cs="Arial"/>
          <w:sz w:val="22"/>
          <w:szCs w:val="22"/>
        </w:rPr>
      </w:pPr>
      <w:r w:rsidRPr="0088522A">
        <w:rPr>
          <w:rFonts w:ascii="Arial" w:hAnsi="Arial" w:cs="Arial"/>
          <w:sz w:val="22"/>
          <w:szCs w:val="22"/>
        </w:rPr>
        <w:t>način gradnje: samostojeći</w:t>
      </w:r>
    </w:p>
    <w:p w:rsidR="0088522A" w:rsidRPr="0088522A" w:rsidRDefault="0088522A" w:rsidP="00B25C26">
      <w:pPr>
        <w:numPr>
          <w:ilvl w:val="1"/>
          <w:numId w:val="41"/>
        </w:numPr>
        <w:jc w:val="both"/>
        <w:rPr>
          <w:rFonts w:ascii="Arial" w:hAnsi="Arial" w:cs="Arial"/>
          <w:sz w:val="22"/>
          <w:szCs w:val="22"/>
        </w:rPr>
      </w:pPr>
      <w:r w:rsidRPr="0088522A">
        <w:rPr>
          <w:rFonts w:ascii="Arial" w:hAnsi="Arial" w:cs="Arial"/>
          <w:sz w:val="22"/>
          <w:szCs w:val="22"/>
        </w:rPr>
        <w:t>dozvoljava se gradnja kosog krova</w:t>
      </w:r>
    </w:p>
    <w:p w:rsidR="0088522A" w:rsidRPr="0088522A" w:rsidRDefault="0088522A" w:rsidP="00B25C26">
      <w:pPr>
        <w:numPr>
          <w:ilvl w:val="1"/>
          <w:numId w:val="41"/>
        </w:numPr>
        <w:jc w:val="both"/>
        <w:rPr>
          <w:rFonts w:ascii="Arial" w:hAnsi="Arial" w:cs="Arial"/>
          <w:sz w:val="22"/>
          <w:szCs w:val="22"/>
        </w:rPr>
      </w:pPr>
      <w:r w:rsidRPr="0088522A">
        <w:rPr>
          <w:rFonts w:ascii="Arial" w:hAnsi="Arial" w:cs="Arial"/>
          <w:sz w:val="22"/>
          <w:szCs w:val="22"/>
        </w:rPr>
        <w:t>iznimno od podstavka 5., dozvoljava se gradnja ravnog krova ako je isti ozelenjen</w:t>
      </w:r>
    </w:p>
    <w:p w:rsidR="0088522A" w:rsidRPr="0088522A" w:rsidRDefault="0088522A" w:rsidP="00B25C26">
      <w:pPr>
        <w:numPr>
          <w:ilvl w:val="1"/>
          <w:numId w:val="41"/>
        </w:numPr>
        <w:jc w:val="both"/>
        <w:rPr>
          <w:rFonts w:ascii="Arial" w:hAnsi="Arial" w:cs="Arial"/>
          <w:sz w:val="22"/>
          <w:szCs w:val="22"/>
        </w:rPr>
      </w:pPr>
      <w:r w:rsidRPr="0088522A">
        <w:rPr>
          <w:rFonts w:ascii="Arial" w:hAnsi="Arial" w:cs="Arial"/>
          <w:sz w:val="22"/>
          <w:szCs w:val="22"/>
        </w:rPr>
        <w:t>dozvoljena visina građevine iznosi:</w:t>
      </w:r>
    </w:p>
    <w:p w:rsidR="0088522A" w:rsidRPr="0088522A" w:rsidRDefault="0088522A" w:rsidP="00B25C26">
      <w:pPr>
        <w:numPr>
          <w:ilvl w:val="2"/>
          <w:numId w:val="41"/>
        </w:numPr>
        <w:jc w:val="both"/>
        <w:rPr>
          <w:rFonts w:ascii="Arial" w:hAnsi="Arial" w:cs="Arial"/>
          <w:sz w:val="22"/>
          <w:szCs w:val="22"/>
        </w:rPr>
      </w:pPr>
      <w:r w:rsidRPr="0088522A">
        <w:rPr>
          <w:rFonts w:ascii="Arial" w:hAnsi="Arial" w:cs="Arial"/>
          <w:sz w:val="22"/>
          <w:szCs w:val="22"/>
        </w:rPr>
        <w:t>u slučaju gradnje kosog krova: 6,5 m, mjereno od konačno zaravnanog i uređenog terena uz pročelje građevine na njegovom najnižem dijelu do gornjeg ruba krovnog vijenca</w:t>
      </w:r>
    </w:p>
    <w:p w:rsidR="0088522A" w:rsidRPr="0088522A" w:rsidRDefault="0088522A" w:rsidP="00B25C26">
      <w:pPr>
        <w:numPr>
          <w:ilvl w:val="2"/>
          <w:numId w:val="41"/>
        </w:numPr>
        <w:jc w:val="both"/>
        <w:rPr>
          <w:rFonts w:ascii="Arial" w:hAnsi="Arial" w:cs="Arial"/>
          <w:sz w:val="22"/>
          <w:szCs w:val="22"/>
        </w:rPr>
      </w:pPr>
      <w:r w:rsidRPr="0088522A">
        <w:rPr>
          <w:rFonts w:ascii="Arial" w:hAnsi="Arial" w:cs="Arial"/>
          <w:sz w:val="22"/>
          <w:szCs w:val="22"/>
        </w:rPr>
        <w:lastRenderedPageBreak/>
        <w:t>u slučaju gradnje ravnog krova: 7,0 m, mjereno od konačno zaravnanog i uređenog terena uz pročelje građevine na njegovom najnižem dijelu do najviše točke krova (atike)</w:t>
      </w:r>
    </w:p>
    <w:p w:rsidR="0088522A" w:rsidRPr="0088522A" w:rsidRDefault="0088522A" w:rsidP="00B25C26">
      <w:pPr>
        <w:numPr>
          <w:ilvl w:val="1"/>
          <w:numId w:val="41"/>
        </w:numPr>
        <w:jc w:val="both"/>
        <w:rPr>
          <w:rFonts w:ascii="Arial" w:hAnsi="Arial" w:cs="Arial"/>
          <w:sz w:val="22"/>
          <w:szCs w:val="22"/>
        </w:rPr>
      </w:pPr>
      <w:r w:rsidRPr="0088522A">
        <w:rPr>
          <w:rFonts w:ascii="Arial" w:hAnsi="Arial" w:cs="Arial"/>
          <w:sz w:val="22"/>
          <w:szCs w:val="22"/>
        </w:rPr>
        <w:t>kod gradnje kosog krova, isti mora biti dvostrešan i pokriven kupom, a sljeme krova mora biti paralelno sa slojnicama terena</w:t>
      </w:r>
    </w:p>
    <w:p w:rsidR="0088522A" w:rsidRPr="0088522A" w:rsidRDefault="0088522A" w:rsidP="00B25C26">
      <w:pPr>
        <w:numPr>
          <w:ilvl w:val="1"/>
          <w:numId w:val="41"/>
        </w:numPr>
        <w:jc w:val="both"/>
        <w:rPr>
          <w:rFonts w:ascii="Arial" w:hAnsi="Arial" w:cs="Arial"/>
          <w:sz w:val="22"/>
          <w:szCs w:val="22"/>
        </w:rPr>
      </w:pPr>
      <w:r w:rsidRPr="0088522A">
        <w:rPr>
          <w:rFonts w:ascii="Arial" w:hAnsi="Arial" w:cs="Arial"/>
          <w:sz w:val="22"/>
          <w:szCs w:val="22"/>
        </w:rPr>
        <w:t>uvjeti gradnje etaža:</w:t>
      </w:r>
    </w:p>
    <w:p w:rsidR="0088522A" w:rsidRPr="0088522A" w:rsidRDefault="0088522A" w:rsidP="00B25C26">
      <w:pPr>
        <w:numPr>
          <w:ilvl w:val="2"/>
          <w:numId w:val="41"/>
        </w:numPr>
        <w:jc w:val="both"/>
        <w:rPr>
          <w:rFonts w:ascii="Arial" w:hAnsi="Arial" w:cs="Arial"/>
          <w:sz w:val="22"/>
          <w:szCs w:val="22"/>
        </w:rPr>
      </w:pPr>
      <w:r w:rsidRPr="0088522A">
        <w:rPr>
          <w:rFonts w:ascii="Arial" w:hAnsi="Arial" w:cs="Arial"/>
          <w:sz w:val="22"/>
          <w:szCs w:val="22"/>
        </w:rPr>
        <w:t>najveća dozvoljena katnost iznosi dvije nadzemne etaže</w:t>
      </w:r>
    </w:p>
    <w:p w:rsidR="0088522A" w:rsidRPr="0088522A" w:rsidRDefault="0088522A" w:rsidP="00B25C26">
      <w:pPr>
        <w:numPr>
          <w:ilvl w:val="2"/>
          <w:numId w:val="41"/>
        </w:numPr>
        <w:jc w:val="both"/>
        <w:rPr>
          <w:rFonts w:ascii="Arial" w:hAnsi="Arial" w:cs="Arial"/>
          <w:sz w:val="22"/>
          <w:szCs w:val="22"/>
        </w:rPr>
      </w:pPr>
      <w:r w:rsidRPr="0088522A">
        <w:rPr>
          <w:rFonts w:ascii="Arial" w:hAnsi="Arial" w:cs="Arial"/>
          <w:sz w:val="22"/>
          <w:szCs w:val="22"/>
        </w:rPr>
        <w:t>dozvoljava se gradnja podruma koji mora biti potpuno ukopan u odnosu na prirodni teren</w:t>
      </w:r>
    </w:p>
    <w:p w:rsidR="0088522A" w:rsidRPr="0088522A" w:rsidRDefault="0088522A" w:rsidP="00B25C26">
      <w:pPr>
        <w:numPr>
          <w:ilvl w:val="2"/>
          <w:numId w:val="41"/>
        </w:numPr>
        <w:jc w:val="both"/>
        <w:rPr>
          <w:rFonts w:ascii="Arial" w:hAnsi="Arial" w:cs="Arial"/>
          <w:sz w:val="22"/>
          <w:szCs w:val="22"/>
        </w:rPr>
      </w:pPr>
      <w:r w:rsidRPr="0088522A">
        <w:rPr>
          <w:rFonts w:ascii="Arial" w:hAnsi="Arial" w:cs="Arial"/>
          <w:sz w:val="22"/>
          <w:szCs w:val="22"/>
        </w:rPr>
        <w:t>suteren se smatra nadzemnom etažom i ulazi u izračun dozvoljene visine građevine</w:t>
      </w:r>
    </w:p>
    <w:p w:rsidR="0088522A" w:rsidRPr="0088522A" w:rsidRDefault="0088522A" w:rsidP="00B25C26">
      <w:pPr>
        <w:numPr>
          <w:ilvl w:val="2"/>
          <w:numId w:val="41"/>
        </w:numPr>
        <w:jc w:val="both"/>
        <w:rPr>
          <w:rFonts w:ascii="Arial" w:hAnsi="Arial" w:cs="Arial"/>
          <w:sz w:val="22"/>
          <w:szCs w:val="22"/>
        </w:rPr>
      </w:pPr>
      <w:r w:rsidRPr="0088522A">
        <w:rPr>
          <w:rFonts w:ascii="Arial" w:hAnsi="Arial" w:cs="Arial"/>
          <w:sz w:val="22"/>
          <w:szCs w:val="22"/>
        </w:rPr>
        <w:t>nije dozvoljena gradnja suterena na ravnom terenu</w:t>
      </w:r>
    </w:p>
    <w:p w:rsidR="0088522A" w:rsidRPr="0088522A" w:rsidRDefault="0088522A" w:rsidP="00B25C26">
      <w:pPr>
        <w:numPr>
          <w:ilvl w:val="2"/>
          <w:numId w:val="41"/>
        </w:numPr>
        <w:jc w:val="both"/>
        <w:rPr>
          <w:rFonts w:ascii="Arial" w:hAnsi="Arial" w:cs="Arial"/>
          <w:sz w:val="22"/>
          <w:szCs w:val="22"/>
        </w:rPr>
      </w:pPr>
      <w:r w:rsidRPr="0088522A">
        <w:rPr>
          <w:rFonts w:ascii="Arial" w:hAnsi="Arial" w:cs="Arial"/>
          <w:sz w:val="22"/>
          <w:szCs w:val="22"/>
        </w:rPr>
        <w:t>nije dozvoljena gradnja nadozida, tj. nadgrađa</w:t>
      </w:r>
    </w:p>
    <w:p w:rsidR="0088522A" w:rsidRPr="0088522A" w:rsidRDefault="0088522A" w:rsidP="00B25C26">
      <w:pPr>
        <w:numPr>
          <w:ilvl w:val="1"/>
          <w:numId w:val="41"/>
        </w:numPr>
        <w:ind w:left="709"/>
        <w:jc w:val="both"/>
        <w:rPr>
          <w:rFonts w:ascii="Arial" w:hAnsi="Arial" w:cs="Arial"/>
          <w:sz w:val="22"/>
          <w:szCs w:val="22"/>
        </w:rPr>
      </w:pPr>
      <w:r w:rsidRPr="0088522A">
        <w:rPr>
          <w:rFonts w:ascii="Arial" w:hAnsi="Arial" w:cs="Arial"/>
          <w:sz w:val="22"/>
          <w:szCs w:val="22"/>
        </w:rPr>
        <w:t>najmanja udaljenost građevine od ruba katastarske čestice iznosi 3 m</w:t>
      </w:r>
    </w:p>
    <w:p w:rsidR="0088522A" w:rsidRPr="0088522A" w:rsidRDefault="0088522A" w:rsidP="00B25C26">
      <w:pPr>
        <w:numPr>
          <w:ilvl w:val="1"/>
          <w:numId w:val="41"/>
        </w:numPr>
        <w:ind w:left="709"/>
        <w:jc w:val="both"/>
        <w:rPr>
          <w:rFonts w:ascii="Arial" w:hAnsi="Arial" w:cs="Arial"/>
          <w:sz w:val="22"/>
          <w:szCs w:val="22"/>
        </w:rPr>
      </w:pPr>
      <w:r w:rsidRPr="0088522A">
        <w:rPr>
          <w:rFonts w:ascii="Arial" w:hAnsi="Arial" w:cs="Arial"/>
          <w:sz w:val="22"/>
          <w:szCs w:val="22"/>
        </w:rPr>
        <w:t>najmanja udaljenost građevinskog pravca od regulacijskog pravca iznosi 5 m</w:t>
      </w:r>
    </w:p>
    <w:p w:rsidR="0088522A" w:rsidRPr="0088522A" w:rsidRDefault="0088522A" w:rsidP="00B25C26">
      <w:pPr>
        <w:numPr>
          <w:ilvl w:val="1"/>
          <w:numId w:val="41"/>
        </w:numPr>
        <w:ind w:left="709"/>
        <w:jc w:val="both"/>
        <w:rPr>
          <w:rFonts w:ascii="Arial" w:hAnsi="Arial" w:cs="Arial"/>
          <w:sz w:val="22"/>
          <w:szCs w:val="22"/>
        </w:rPr>
      </w:pPr>
      <w:r w:rsidRPr="0088522A">
        <w:rPr>
          <w:rFonts w:ascii="Arial" w:hAnsi="Arial" w:cs="Arial"/>
          <w:sz w:val="22"/>
          <w:szCs w:val="22"/>
        </w:rPr>
        <w:t xml:space="preserve">parkirne i/ili garažne površine, kapaciteta sukladno normativima u tablici 01., obvezno je osigurati za građevne čestice koje se nalaze uz prometnu površinu i kolne pristupe. </w:t>
      </w:r>
    </w:p>
    <w:p w:rsidR="0088522A" w:rsidRPr="0088522A" w:rsidRDefault="0088522A" w:rsidP="00B25C26">
      <w:pPr>
        <w:numPr>
          <w:ilvl w:val="1"/>
          <w:numId w:val="41"/>
        </w:numPr>
        <w:ind w:left="709"/>
        <w:jc w:val="both"/>
        <w:rPr>
          <w:rFonts w:ascii="Arial" w:hAnsi="Arial" w:cs="Arial"/>
          <w:sz w:val="22"/>
          <w:szCs w:val="22"/>
        </w:rPr>
      </w:pPr>
      <w:r w:rsidRPr="0088522A">
        <w:rPr>
          <w:rFonts w:ascii="Arial" w:hAnsi="Arial" w:cs="Arial"/>
          <w:sz w:val="22"/>
          <w:szCs w:val="22"/>
        </w:rPr>
        <w:t>za građevne čestice koje se ne nalaze uz prometnu površinu i kolne pristupe, omogućuje se ostvarivanje isključivo pješačkog pristupa</w:t>
      </w:r>
    </w:p>
    <w:p w:rsidR="0088522A" w:rsidRPr="0088522A" w:rsidRDefault="0088522A" w:rsidP="00B25C26">
      <w:pPr>
        <w:numPr>
          <w:ilvl w:val="1"/>
          <w:numId w:val="41"/>
        </w:numPr>
        <w:ind w:left="709"/>
        <w:jc w:val="both"/>
        <w:rPr>
          <w:rFonts w:ascii="Arial" w:hAnsi="Arial" w:cs="Arial"/>
          <w:sz w:val="22"/>
          <w:szCs w:val="22"/>
        </w:rPr>
      </w:pPr>
      <w:r w:rsidRPr="0088522A">
        <w:rPr>
          <w:rFonts w:ascii="Arial" w:hAnsi="Arial" w:cs="Arial"/>
          <w:sz w:val="22"/>
          <w:szCs w:val="22"/>
        </w:rPr>
        <w:t>nadzemni dio garaže može se graditi na udaljenosti od minimalno 5 m od granice s prometnom površinom i minimalno 1 m od granice sa susjednom česticom ako na čestici nema vrijednog postojećeg visokog zelenila, a na temelju projekta krajobraznog uređenja</w:t>
      </w:r>
    </w:p>
    <w:p w:rsidR="0088522A" w:rsidRPr="0088522A" w:rsidRDefault="0088522A" w:rsidP="00B25C26">
      <w:pPr>
        <w:numPr>
          <w:ilvl w:val="1"/>
          <w:numId w:val="41"/>
        </w:numPr>
        <w:ind w:left="709"/>
        <w:jc w:val="both"/>
        <w:rPr>
          <w:rFonts w:ascii="Arial" w:hAnsi="Arial" w:cs="Arial"/>
          <w:sz w:val="22"/>
          <w:szCs w:val="22"/>
        </w:rPr>
      </w:pPr>
      <w:r w:rsidRPr="0088522A">
        <w:rPr>
          <w:rFonts w:ascii="Arial" w:hAnsi="Arial" w:cs="Arial"/>
          <w:sz w:val="22"/>
          <w:szCs w:val="22"/>
        </w:rPr>
        <w:t>ukoliko se na građevnim česticama parkirališne potrebe rješavaju u garažama, garaže moraju biti udaljene najmanje 3,0 m od regulacijske linije</w:t>
      </w:r>
    </w:p>
    <w:p w:rsidR="0088522A" w:rsidRPr="0088522A" w:rsidRDefault="0088522A" w:rsidP="00B25C26">
      <w:pPr>
        <w:numPr>
          <w:ilvl w:val="1"/>
          <w:numId w:val="41"/>
        </w:numPr>
        <w:ind w:left="709"/>
        <w:jc w:val="both"/>
        <w:rPr>
          <w:rFonts w:ascii="Arial" w:hAnsi="Arial" w:cs="Arial"/>
          <w:sz w:val="22"/>
          <w:szCs w:val="22"/>
        </w:rPr>
      </w:pPr>
      <w:r w:rsidRPr="0088522A">
        <w:rPr>
          <w:rFonts w:ascii="Arial" w:hAnsi="Arial" w:cs="Arial"/>
          <w:sz w:val="22"/>
          <w:szCs w:val="22"/>
        </w:rPr>
        <w:t>na građevnim česticama urediti prostor za kratkotrajno odlaganje kućnog otpada koje mora biti lako vidljivo i dostupno sa prometne površine</w:t>
      </w:r>
    </w:p>
    <w:p w:rsidR="0088522A" w:rsidRPr="0088522A" w:rsidRDefault="0088522A" w:rsidP="00B25C26">
      <w:pPr>
        <w:numPr>
          <w:ilvl w:val="1"/>
          <w:numId w:val="41"/>
        </w:numPr>
        <w:ind w:left="709"/>
        <w:jc w:val="both"/>
        <w:rPr>
          <w:rFonts w:ascii="Arial" w:hAnsi="Arial" w:cs="Arial"/>
          <w:sz w:val="22"/>
          <w:szCs w:val="22"/>
        </w:rPr>
      </w:pPr>
      <w:r w:rsidRPr="0088522A">
        <w:rPr>
          <w:rFonts w:ascii="Arial" w:hAnsi="Arial" w:cs="Arial"/>
          <w:sz w:val="22"/>
          <w:szCs w:val="22"/>
        </w:rPr>
        <w:t>na građevnim česticama koje ostvaruju isključivo pješački pristup, omogućuje se određivanje lokacije na prometnoj površini na kojoj će se zbrinjavati kućni otpad, prema posebnim propisima</w:t>
      </w:r>
    </w:p>
    <w:p w:rsidR="0088522A" w:rsidRPr="0088522A" w:rsidRDefault="0088522A" w:rsidP="00B25C26">
      <w:pPr>
        <w:numPr>
          <w:ilvl w:val="0"/>
          <w:numId w:val="41"/>
        </w:numPr>
        <w:jc w:val="both"/>
        <w:rPr>
          <w:rFonts w:ascii="Arial" w:hAnsi="Arial" w:cs="Arial"/>
          <w:sz w:val="22"/>
          <w:szCs w:val="22"/>
        </w:rPr>
      </w:pPr>
      <w:r w:rsidRPr="0088522A">
        <w:rPr>
          <w:rFonts w:ascii="Arial" w:hAnsi="Arial" w:cs="Arial"/>
          <w:sz w:val="22"/>
          <w:szCs w:val="22"/>
        </w:rPr>
        <w:t>Propisuju se sljedeći uvjeti oblikovanja građevine i građevne čestice:</w:t>
      </w:r>
    </w:p>
    <w:p w:rsidR="0088522A" w:rsidRPr="0088522A" w:rsidRDefault="0088522A" w:rsidP="00B25C26">
      <w:pPr>
        <w:numPr>
          <w:ilvl w:val="1"/>
          <w:numId w:val="41"/>
        </w:numPr>
        <w:ind w:left="709" w:hanging="349"/>
        <w:jc w:val="both"/>
        <w:rPr>
          <w:rFonts w:ascii="Arial" w:hAnsi="Arial" w:cs="Arial"/>
          <w:sz w:val="22"/>
          <w:szCs w:val="22"/>
        </w:rPr>
      </w:pPr>
      <w:r w:rsidRPr="0088522A">
        <w:rPr>
          <w:rFonts w:ascii="Arial" w:hAnsi="Arial" w:cs="Arial"/>
          <w:sz w:val="22"/>
          <w:szCs w:val="22"/>
        </w:rPr>
        <w:t>nove građevine uklopiti u postojeće površine pod zelenilom (borovi, masline, autohtona zimzelena vegetacija)</w:t>
      </w:r>
    </w:p>
    <w:p w:rsidR="0088522A" w:rsidRPr="0088522A" w:rsidRDefault="0088522A" w:rsidP="00B25C26">
      <w:pPr>
        <w:numPr>
          <w:ilvl w:val="1"/>
          <w:numId w:val="41"/>
        </w:numPr>
        <w:ind w:left="709" w:hanging="349"/>
        <w:jc w:val="both"/>
        <w:rPr>
          <w:rFonts w:ascii="Arial" w:hAnsi="Arial" w:cs="Arial"/>
          <w:sz w:val="22"/>
          <w:szCs w:val="22"/>
        </w:rPr>
      </w:pPr>
      <w:r w:rsidRPr="0088522A">
        <w:rPr>
          <w:rFonts w:ascii="Arial" w:hAnsi="Arial" w:cs="Arial"/>
          <w:sz w:val="22"/>
          <w:szCs w:val="22"/>
        </w:rPr>
        <w:t>primijeniti arhitektonsko oblikovanje koje poštuje i primjenjuje elemente tradicijske gradnje i materijale</w:t>
      </w:r>
    </w:p>
    <w:p w:rsidR="0088522A" w:rsidRPr="0088522A" w:rsidRDefault="0088522A" w:rsidP="00B25C26">
      <w:pPr>
        <w:numPr>
          <w:ilvl w:val="1"/>
          <w:numId w:val="41"/>
        </w:numPr>
        <w:ind w:left="709" w:hanging="349"/>
        <w:jc w:val="both"/>
        <w:rPr>
          <w:rFonts w:ascii="Arial" w:hAnsi="Arial" w:cs="Arial"/>
          <w:sz w:val="22"/>
          <w:szCs w:val="22"/>
        </w:rPr>
      </w:pPr>
      <w:r w:rsidRPr="0088522A">
        <w:rPr>
          <w:rFonts w:ascii="Arial" w:hAnsi="Arial" w:cs="Arial"/>
          <w:sz w:val="22"/>
          <w:szCs w:val="22"/>
        </w:rPr>
        <w:t>materijali završne obrade građevine moraju biti vidljivi kamen, bijela boja ili žbuka kolorirana u pješčanim tonovima</w:t>
      </w:r>
    </w:p>
    <w:p w:rsidR="0088522A" w:rsidRPr="0088522A" w:rsidRDefault="0088522A" w:rsidP="00B25C26">
      <w:pPr>
        <w:numPr>
          <w:ilvl w:val="1"/>
          <w:numId w:val="41"/>
        </w:numPr>
        <w:ind w:left="709" w:hanging="349"/>
        <w:jc w:val="both"/>
        <w:rPr>
          <w:rFonts w:ascii="Arial" w:hAnsi="Arial" w:cs="Arial"/>
          <w:sz w:val="22"/>
          <w:szCs w:val="22"/>
        </w:rPr>
      </w:pPr>
      <w:r w:rsidRPr="0088522A">
        <w:rPr>
          <w:rFonts w:ascii="Arial" w:hAnsi="Arial" w:cs="Arial"/>
          <w:sz w:val="22"/>
          <w:szCs w:val="22"/>
        </w:rPr>
        <w:t>okućnice građevina hortikulturno urediti sadnjom mediteranske vegetacije</w:t>
      </w:r>
    </w:p>
    <w:p w:rsidR="0088522A" w:rsidRPr="0088522A" w:rsidRDefault="0088522A" w:rsidP="00B25C26">
      <w:pPr>
        <w:numPr>
          <w:ilvl w:val="1"/>
          <w:numId w:val="41"/>
        </w:numPr>
        <w:ind w:left="709" w:hanging="349"/>
        <w:jc w:val="both"/>
        <w:rPr>
          <w:rFonts w:ascii="Arial" w:hAnsi="Arial" w:cs="Arial"/>
          <w:sz w:val="22"/>
          <w:szCs w:val="22"/>
        </w:rPr>
      </w:pPr>
      <w:r w:rsidRPr="0088522A">
        <w:rPr>
          <w:rFonts w:ascii="Arial" w:hAnsi="Arial" w:cs="Arial"/>
          <w:sz w:val="22"/>
          <w:szCs w:val="22"/>
        </w:rPr>
        <w:t>izgradnja ograda mora biti sukladna tradicionalnom načinu građenja (kamena obloga, suhozidna gradnja)</w:t>
      </w:r>
    </w:p>
    <w:p w:rsidR="0088522A" w:rsidRPr="0088522A" w:rsidRDefault="0088522A" w:rsidP="00B25C26">
      <w:pPr>
        <w:numPr>
          <w:ilvl w:val="1"/>
          <w:numId w:val="41"/>
        </w:numPr>
        <w:ind w:left="709" w:hanging="349"/>
        <w:jc w:val="both"/>
        <w:rPr>
          <w:rFonts w:ascii="Arial" w:hAnsi="Arial" w:cs="Arial"/>
          <w:sz w:val="22"/>
          <w:szCs w:val="22"/>
        </w:rPr>
      </w:pPr>
      <w:r w:rsidRPr="0088522A">
        <w:rPr>
          <w:rFonts w:ascii="Arial" w:hAnsi="Arial" w:cs="Arial"/>
          <w:sz w:val="22"/>
          <w:szCs w:val="22"/>
        </w:rPr>
        <w:t>uklanjanje stabala dozvoljava se isključivo na površini pod planiranim objektom, dok se ostala stabla moraju zadržati, osim onih koja su bolesna</w:t>
      </w:r>
    </w:p>
    <w:p w:rsidR="0088522A" w:rsidRPr="0088522A" w:rsidRDefault="0088522A" w:rsidP="00B25C26">
      <w:pPr>
        <w:numPr>
          <w:ilvl w:val="1"/>
          <w:numId w:val="41"/>
        </w:numPr>
        <w:ind w:left="709" w:hanging="349"/>
        <w:jc w:val="both"/>
        <w:rPr>
          <w:rFonts w:ascii="Arial" w:hAnsi="Arial" w:cs="Arial"/>
          <w:sz w:val="22"/>
          <w:szCs w:val="22"/>
        </w:rPr>
      </w:pPr>
      <w:r w:rsidRPr="0088522A">
        <w:rPr>
          <w:rFonts w:ascii="Arial" w:hAnsi="Arial" w:cs="Arial"/>
          <w:sz w:val="22"/>
          <w:szCs w:val="22"/>
        </w:rPr>
        <w:t>prilikom gradnje što više očuvati prirodnu konfiguraciju terena građevne čestice tako da se iskopi izvode samo radi gradnje ukopanih i dijelom ukopanih etaža i temelja, a kosi teren se uređuje kaskadno sukladno okolišu ili se ostavlja u prirodnom nagibu</w:t>
      </w:r>
    </w:p>
    <w:p w:rsidR="0088522A" w:rsidRPr="0088522A" w:rsidRDefault="0088522A" w:rsidP="00B25C26">
      <w:pPr>
        <w:numPr>
          <w:ilvl w:val="1"/>
          <w:numId w:val="41"/>
        </w:numPr>
        <w:ind w:left="709" w:hanging="349"/>
        <w:jc w:val="both"/>
        <w:rPr>
          <w:rFonts w:ascii="Arial" w:hAnsi="Arial" w:cs="Arial"/>
          <w:sz w:val="22"/>
          <w:szCs w:val="22"/>
        </w:rPr>
      </w:pPr>
      <w:r w:rsidRPr="0088522A">
        <w:rPr>
          <w:rFonts w:ascii="Arial" w:hAnsi="Arial" w:cs="Arial"/>
          <w:sz w:val="22"/>
          <w:szCs w:val="22"/>
        </w:rPr>
        <w:t>pri kaskadnom uređenju terena, maksimalna visina kaskade mora iznositi 3 m, a širina najmanje 1 m</w:t>
      </w:r>
    </w:p>
    <w:p w:rsidR="0088522A" w:rsidRPr="0088522A" w:rsidRDefault="0088522A" w:rsidP="00B25C26">
      <w:pPr>
        <w:numPr>
          <w:ilvl w:val="1"/>
          <w:numId w:val="41"/>
        </w:numPr>
        <w:ind w:left="709" w:hanging="349"/>
        <w:jc w:val="both"/>
        <w:rPr>
          <w:rFonts w:ascii="Arial" w:hAnsi="Arial" w:cs="Arial"/>
          <w:sz w:val="22"/>
          <w:szCs w:val="22"/>
        </w:rPr>
      </w:pPr>
      <w:r w:rsidRPr="0088522A">
        <w:rPr>
          <w:rFonts w:ascii="Arial" w:hAnsi="Arial" w:cs="Arial"/>
          <w:sz w:val="22"/>
          <w:szCs w:val="22"/>
        </w:rPr>
        <w:t>zid koji podupire građevinsku jamu mora biti kaskadno izveden prije gradnje objekta i njegova visina za svaku kaskadu ne smije biti veća od visine jedne etaže</w:t>
      </w:r>
    </w:p>
    <w:p w:rsidR="0088522A" w:rsidRPr="0088522A" w:rsidRDefault="0088522A" w:rsidP="00B25C26">
      <w:pPr>
        <w:numPr>
          <w:ilvl w:val="1"/>
          <w:numId w:val="41"/>
        </w:numPr>
        <w:ind w:left="709" w:hanging="349"/>
        <w:jc w:val="both"/>
        <w:rPr>
          <w:rFonts w:ascii="Arial" w:hAnsi="Arial" w:cs="Arial"/>
          <w:sz w:val="22"/>
          <w:szCs w:val="22"/>
        </w:rPr>
      </w:pPr>
      <w:r w:rsidRPr="0088522A">
        <w:rPr>
          <w:rFonts w:ascii="Arial" w:hAnsi="Arial" w:cs="Arial"/>
          <w:sz w:val="22"/>
          <w:szCs w:val="22"/>
        </w:rPr>
        <w:t>očuvati sve suhozidne strukture terasa i ograda te ih uklopiti u buduću gradnju</w:t>
      </w:r>
    </w:p>
    <w:p w:rsidR="0088522A" w:rsidRPr="0088522A" w:rsidRDefault="0088522A" w:rsidP="00B25C26">
      <w:pPr>
        <w:numPr>
          <w:ilvl w:val="1"/>
          <w:numId w:val="41"/>
        </w:numPr>
        <w:ind w:left="709" w:hanging="349"/>
        <w:jc w:val="both"/>
        <w:rPr>
          <w:rFonts w:ascii="Arial" w:hAnsi="Arial" w:cs="Arial"/>
          <w:sz w:val="22"/>
          <w:szCs w:val="22"/>
        </w:rPr>
      </w:pPr>
      <w:r w:rsidRPr="0088522A">
        <w:rPr>
          <w:rFonts w:ascii="Arial" w:hAnsi="Arial" w:cs="Arial"/>
          <w:sz w:val="22"/>
          <w:szCs w:val="22"/>
        </w:rPr>
        <w:t>najmanje 45% građevne čestice je potrebno zadržati kao prirodni teren koji se mora čuvati, uz obvezno krajobrazno uređenje sa autohtonom i udomaćenom mediteranskom vegetacijom, glorijetima, pergolama/odrinama i stazama</w:t>
      </w:r>
    </w:p>
    <w:p w:rsidR="0088522A" w:rsidRPr="0088522A" w:rsidRDefault="0088522A" w:rsidP="00B25C26">
      <w:pPr>
        <w:numPr>
          <w:ilvl w:val="1"/>
          <w:numId w:val="41"/>
        </w:numPr>
        <w:ind w:left="709" w:hanging="349"/>
        <w:jc w:val="both"/>
        <w:rPr>
          <w:rFonts w:ascii="Arial" w:hAnsi="Arial" w:cs="Arial"/>
          <w:sz w:val="22"/>
          <w:szCs w:val="22"/>
        </w:rPr>
      </w:pPr>
      <w:r w:rsidRPr="0088522A">
        <w:rPr>
          <w:rFonts w:ascii="Arial" w:hAnsi="Arial" w:cs="Arial"/>
          <w:sz w:val="22"/>
          <w:szCs w:val="22"/>
        </w:rPr>
        <w:t>obvezna je izrada projekta krajobraznog uređenja, koji mora biti sastavni dio projektne dokumentacije i u kojem mora biti prikazano postojeće i planirano zelenilo.</w:t>
      </w:r>
    </w:p>
    <w:p w:rsidR="0088522A" w:rsidRPr="0088522A" w:rsidRDefault="0088522A" w:rsidP="00B25C26">
      <w:pPr>
        <w:numPr>
          <w:ilvl w:val="0"/>
          <w:numId w:val="41"/>
        </w:numPr>
        <w:jc w:val="both"/>
        <w:rPr>
          <w:rFonts w:ascii="Arial" w:hAnsi="Arial" w:cs="Arial"/>
          <w:sz w:val="22"/>
          <w:szCs w:val="22"/>
        </w:rPr>
      </w:pPr>
      <w:r w:rsidRPr="0088522A">
        <w:rPr>
          <w:rFonts w:ascii="Arial" w:hAnsi="Arial" w:cs="Arial"/>
          <w:sz w:val="22"/>
          <w:szCs w:val="22"/>
        </w:rPr>
        <w:lastRenderedPageBreak/>
        <w:t>Nova gradnja u izdvojenim građevinskim područjima Frajga i Čepljesi, na površinama koje su prema kartografskom prikazu 4.2. označene kao složena funkcionalna cjelina (SF), gradnja mora biti kompaktna i održavati karakteristike tradicijske izgradnje, za koje se propisuju sljedeći uvjeti i način gradnje:</w:t>
      </w:r>
    </w:p>
    <w:p w:rsidR="0088522A" w:rsidRPr="0088522A" w:rsidRDefault="0088522A" w:rsidP="00B25C26">
      <w:pPr>
        <w:numPr>
          <w:ilvl w:val="1"/>
          <w:numId w:val="41"/>
        </w:numPr>
        <w:jc w:val="both"/>
        <w:rPr>
          <w:rFonts w:ascii="Arial" w:hAnsi="Arial" w:cs="Arial"/>
          <w:sz w:val="22"/>
          <w:szCs w:val="22"/>
        </w:rPr>
      </w:pPr>
      <w:r w:rsidRPr="0088522A">
        <w:rPr>
          <w:rFonts w:ascii="Arial" w:hAnsi="Arial" w:cs="Arial"/>
          <w:sz w:val="22"/>
          <w:szCs w:val="22"/>
        </w:rPr>
        <w:t>dozvoljava se samostojeći, dvojni i skupni način gradnje</w:t>
      </w:r>
    </w:p>
    <w:p w:rsidR="0088522A" w:rsidRPr="0088522A" w:rsidRDefault="0088522A" w:rsidP="00B25C26">
      <w:pPr>
        <w:numPr>
          <w:ilvl w:val="1"/>
          <w:numId w:val="41"/>
        </w:numPr>
        <w:jc w:val="both"/>
        <w:rPr>
          <w:rFonts w:ascii="Arial" w:hAnsi="Arial" w:cs="Arial"/>
          <w:sz w:val="22"/>
          <w:szCs w:val="22"/>
        </w:rPr>
      </w:pPr>
      <w:r w:rsidRPr="0088522A">
        <w:rPr>
          <w:rFonts w:ascii="Arial" w:hAnsi="Arial" w:cs="Arial"/>
          <w:sz w:val="22"/>
          <w:szCs w:val="22"/>
        </w:rPr>
        <w:t>minimalna površina građevne čestice iznosi:</w:t>
      </w:r>
    </w:p>
    <w:p w:rsidR="0088522A" w:rsidRPr="0088522A" w:rsidRDefault="0088522A" w:rsidP="00B25C26">
      <w:pPr>
        <w:numPr>
          <w:ilvl w:val="2"/>
          <w:numId w:val="41"/>
        </w:numPr>
        <w:jc w:val="both"/>
        <w:rPr>
          <w:rFonts w:ascii="Arial" w:hAnsi="Arial" w:cs="Arial"/>
          <w:sz w:val="22"/>
          <w:szCs w:val="22"/>
        </w:rPr>
      </w:pPr>
      <w:r w:rsidRPr="0088522A">
        <w:rPr>
          <w:rFonts w:ascii="Arial" w:hAnsi="Arial" w:cs="Arial"/>
          <w:sz w:val="22"/>
          <w:szCs w:val="22"/>
        </w:rPr>
        <w:t>200 m</w:t>
      </w:r>
      <w:r w:rsidRPr="0088522A">
        <w:rPr>
          <w:rFonts w:ascii="Arial" w:hAnsi="Arial" w:cs="Arial"/>
          <w:sz w:val="22"/>
          <w:szCs w:val="22"/>
          <w:vertAlign w:val="superscript"/>
        </w:rPr>
        <w:t>2</w:t>
      </w:r>
      <w:r w:rsidRPr="0088522A">
        <w:rPr>
          <w:rFonts w:ascii="Arial" w:hAnsi="Arial" w:cs="Arial"/>
          <w:sz w:val="22"/>
          <w:szCs w:val="22"/>
        </w:rPr>
        <w:t xml:space="preserve"> u slučaju skupnog načina gradnje</w:t>
      </w:r>
    </w:p>
    <w:p w:rsidR="0088522A" w:rsidRPr="0088522A" w:rsidRDefault="0088522A" w:rsidP="00B25C26">
      <w:pPr>
        <w:numPr>
          <w:ilvl w:val="2"/>
          <w:numId w:val="41"/>
        </w:numPr>
        <w:jc w:val="both"/>
        <w:rPr>
          <w:rFonts w:ascii="Arial" w:hAnsi="Arial" w:cs="Arial"/>
          <w:sz w:val="22"/>
          <w:szCs w:val="22"/>
        </w:rPr>
      </w:pPr>
      <w:r w:rsidRPr="0088522A">
        <w:rPr>
          <w:rFonts w:ascii="Arial" w:hAnsi="Arial" w:cs="Arial"/>
          <w:sz w:val="22"/>
          <w:szCs w:val="22"/>
        </w:rPr>
        <w:t>250 m</w:t>
      </w:r>
      <w:r w:rsidRPr="0088522A">
        <w:rPr>
          <w:rFonts w:ascii="Arial" w:hAnsi="Arial" w:cs="Arial"/>
          <w:sz w:val="22"/>
          <w:szCs w:val="22"/>
          <w:vertAlign w:val="superscript"/>
        </w:rPr>
        <w:t>2</w:t>
      </w:r>
      <w:r w:rsidRPr="0088522A">
        <w:rPr>
          <w:rFonts w:ascii="Arial" w:hAnsi="Arial" w:cs="Arial"/>
          <w:sz w:val="22"/>
          <w:szCs w:val="22"/>
        </w:rPr>
        <w:t xml:space="preserve"> u slučaju dvojnog načina gradnje</w:t>
      </w:r>
    </w:p>
    <w:p w:rsidR="0088522A" w:rsidRPr="0088522A" w:rsidRDefault="0088522A" w:rsidP="00B25C26">
      <w:pPr>
        <w:numPr>
          <w:ilvl w:val="2"/>
          <w:numId w:val="41"/>
        </w:numPr>
        <w:jc w:val="both"/>
        <w:rPr>
          <w:rFonts w:ascii="Arial" w:hAnsi="Arial" w:cs="Arial"/>
          <w:sz w:val="22"/>
          <w:szCs w:val="22"/>
        </w:rPr>
      </w:pPr>
      <w:r w:rsidRPr="0088522A">
        <w:rPr>
          <w:rFonts w:ascii="Arial" w:hAnsi="Arial" w:cs="Arial"/>
          <w:sz w:val="22"/>
          <w:szCs w:val="22"/>
        </w:rPr>
        <w:t>300 m</w:t>
      </w:r>
      <w:r w:rsidRPr="0088522A">
        <w:rPr>
          <w:rFonts w:ascii="Arial" w:hAnsi="Arial" w:cs="Arial"/>
          <w:sz w:val="22"/>
          <w:szCs w:val="22"/>
          <w:vertAlign w:val="superscript"/>
        </w:rPr>
        <w:t>2</w:t>
      </w:r>
      <w:r w:rsidRPr="0088522A">
        <w:rPr>
          <w:rFonts w:ascii="Arial" w:hAnsi="Arial" w:cs="Arial"/>
          <w:sz w:val="22"/>
          <w:szCs w:val="22"/>
        </w:rPr>
        <w:t xml:space="preserve"> u slučaju samostojećeg načina gradnje</w:t>
      </w:r>
    </w:p>
    <w:p w:rsidR="0088522A" w:rsidRPr="0088522A" w:rsidRDefault="0088522A" w:rsidP="00B25C26">
      <w:pPr>
        <w:numPr>
          <w:ilvl w:val="1"/>
          <w:numId w:val="41"/>
        </w:numPr>
        <w:ind w:left="709" w:hanging="283"/>
        <w:jc w:val="both"/>
        <w:rPr>
          <w:rFonts w:ascii="Arial" w:hAnsi="Arial" w:cs="Arial"/>
          <w:sz w:val="22"/>
          <w:szCs w:val="22"/>
        </w:rPr>
      </w:pPr>
      <w:r w:rsidRPr="0088522A">
        <w:rPr>
          <w:rFonts w:ascii="Arial" w:hAnsi="Arial" w:cs="Arial"/>
          <w:sz w:val="22"/>
          <w:szCs w:val="22"/>
        </w:rPr>
        <w:t>koeficijent izgrađenosti (kig) iznosi 0,4</w:t>
      </w:r>
    </w:p>
    <w:p w:rsidR="0088522A" w:rsidRPr="0088522A" w:rsidRDefault="0088522A" w:rsidP="00B25C26">
      <w:pPr>
        <w:numPr>
          <w:ilvl w:val="1"/>
          <w:numId w:val="41"/>
        </w:numPr>
        <w:ind w:left="709" w:hanging="283"/>
        <w:jc w:val="both"/>
        <w:rPr>
          <w:rFonts w:ascii="Arial" w:hAnsi="Arial" w:cs="Arial"/>
          <w:sz w:val="22"/>
          <w:szCs w:val="22"/>
        </w:rPr>
      </w:pPr>
      <w:r w:rsidRPr="0088522A">
        <w:rPr>
          <w:rFonts w:ascii="Arial" w:hAnsi="Arial" w:cs="Arial"/>
          <w:sz w:val="22"/>
          <w:szCs w:val="22"/>
        </w:rPr>
        <w:t>krov se mora graditi isključivo kao kosi krov, pri čemu sljeme mora biti postavljeno paralelno sa slojnicama terena</w:t>
      </w:r>
    </w:p>
    <w:p w:rsidR="0088522A" w:rsidRPr="0088522A" w:rsidRDefault="0088522A" w:rsidP="00B25C26">
      <w:pPr>
        <w:numPr>
          <w:ilvl w:val="1"/>
          <w:numId w:val="41"/>
        </w:numPr>
        <w:ind w:left="709" w:hanging="283"/>
        <w:jc w:val="both"/>
        <w:rPr>
          <w:rFonts w:ascii="Arial" w:hAnsi="Arial" w:cs="Arial"/>
          <w:sz w:val="22"/>
          <w:szCs w:val="22"/>
        </w:rPr>
      </w:pPr>
      <w:r w:rsidRPr="0088522A">
        <w:rPr>
          <w:rFonts w:ascii="Arial" w:hAnsi="Arial" w:cs="Arial"/>
          <w:sz w:val="22"/>
          <w:szCs w:val="22"/>
        </w:rPr>
        <w:t>gradnja mora biti u kamenu ili materijali završne obrade građevine moraju biti vidljivi kamen, bijela boja ili žbuka kolorirana u pješčanim tonovima. Boja kamena i pješčanih tonova mora odgovarati boji prirodnog kamena u okruženju (sivi vapnenac)</w:t>
      </w:r>
    </w:p>
    <w:p w:rsidR="0088522A" w:rsidRPr="0088522A" w:rsidRDefault="0088522A" w:rsidP="00B25C26">
      <w:pPr>
        <w:numPr>
          <w:ilvl w:val="1"/>
          <w:numId w:val="41"/>
        </w:numPr>
        <w:ind w:left="709" w:hanging="283"/>
        <w:jc w:val="both"/>
        <w:rPr>
          <w:rFonts w:ascii="Arial" w:hAnsi="Arial" w:cs="Arial"/>
          <w:sz w:val="22"/>
          <w:szCs w:val="22"/>
        </w:rPr>
      </w:pPr>
      <w:r w:rsidRPr="0088522A">
        <w:rPr>
          <w:rFonts w:ascii="Arial" w:hAnsi="Arial" w:cs="Arial"/>
          <w:sz w:val="22"/>
          <w:szCs w:val="22"/>
        </w:rPr>
        <w:t>udaljenost od ruba granice građevne čestice može iznositi manje od 3,0 m, ali ne manje od 1,0 m</w:t>
      </w:r>
    </w:p>
    <w:p w:rsidR="0088522A" w:rsidRPr="0088522A" w:rsidRDefault="0088522A" w:rsidP="00B25C26">
      <w:pPr>
        <w:numPr>
          <w:ilvl w:val="1"/>
          <w:numId w:val="41"/>
        </w:numPr>
        <w:ind w:left="709" w:hanging="283"/>
        <w:jc w:val="both"/>
        <w:rPr>
          <w:rFonts w:ascii="Arial" w:hAnsi="Arial" w:cs="Arial"/>
          <w:sz w:val="22"/>
          <w:szCs w:val="22"/>
        </w:rPr>
      </w:pPr>
      <w:r w:rsidRPr="0088522A">
        <w:rPr>
          <w:rFonts w:ascii="Arial" w:hAnsi="Arial" w:cs="Arial"/>
          <w:sz w:val="22"/>
          <w:szCs w:val="22"/>
        </w:rPr>
        <w:t>udaljenost od regulacijske linije mora iznositi najmanje 5,0 m</w:t>
      </w:r>
    </w:p>
    <w:p w:rsidR="0088522A" w:rsidRPr="0088522A" w:rsidRDefault="0088522A" w:rsidP="00B25C26">
      <w:pPr>
        <w:numPr>
          <w:ilvl w:val="1"/>
          <w:numId w:val="41"/>
        </w:numPr>
        <w:ind w:left="709" w:hanging="283"/>
        <w:jc w:val="both"/>
        <w:rPr>
          <w:rFonts w:ascii="Arial" w:hAnsi="Arial" w:cs="Arial"/>
          <w:sz w:val="22"/>
          <w:szCs w:val="22"/>
        </w:rPr>
      </w:pPr>
      <w:r w:rsidRPr="0088522A">
        <w:rPr>
          <w:rFonts w:ascii="Arial" w:hAnsi="Arial" w:cs="Arial"/>
          <w:sz w:val="22"/>
          <w:szCs w:val="22"/>
        </w:rPr>
        <w:t>omogućuje se ostvarivanje isključivo pješačkog pristupa do građevine.</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43"/>
        </w:numPr>
        <w:jc w:val="both"/>
        <w:rPr>
          <w:rFonts w:ascii="Arial" w:hAnsi="Arial" w:cs="Arial"/>
          <w:b/>
          <w:sz w:val="22"/>
          <w:szCs w:val="22"/>
        </w:rPr>
      </w:pPr>
      <w:r w:rsidRPr="0088522A">
        <w:rPr>
          <w:rFonts w:ascii="Arial" w:hAnsi="Arial" w:cs="Arial"/>
          <w:sz w:val="22"/>
          <w:szCs w:val="22"/>
        </w:rPr>
        <w:t>Unutar površine mješovite namjene-vile u zelenilu (M1</w:t>
      </w:r>
      <w:r w:rsidRPr="0088522A">
        <w:rPr>
          <w:rFonts w:ascii="Arial" w:hAnsi="Arial" w:cs="Arial"/>
          <w:sz w:val="22"/>
          <w:szCs w:val="22"/>
          <w:vertAlign w:val="subscript"/>
        </w:rPr>
        <w:t>V</w:t>
      </w:r>
      <w:r w:rsidRPr="0088522A">
        <w:rPr>
          <w:rFonts w:ascii="Arial" w:hAnsi="Arial" w:cs="Arial"/>
          <w:sz w:val="22"/>
          <w:szCs w:val="22"/>
        </w:rPr>
        <w:t>), prikazanoj na kartografskom prikazu 1. Korištenje i namjena površina, propisuju se sljedeći uvjeti:</w:t>
      </w:r>
    </w:p>
    <w:p w:rsidR="0088522A" w:rsidRPr="0088522A" w:rsidRDefault="0088522A" w:rsidP="00B25C26">
      <w:pPr>
        <w:numPr>
          <w:ilvl w:val="1"/>
          <w:numId w:val="42"/>
        </w:numPr>
        <w:ind w:left="709" w:hanging="283"/>
        <w:jc w:val="both"/>
        <w:rPr>
          <w:rFonts w:ascii="Arial" w:hAnsi="Arial" w:cs="Arial"/>
          <w:sz w:val="22"/>
          <w:szCs w:val="22"/>
        </w:rPr>
      </w:pPr>
      <w:r w:rsidRPr="0088522A">
        <w:rPr>
          <w:rFonts w:ascii="Arial" w:hAnsi="Arial" w:cs="Arial"/>
          <w:sz w:val="22"/>
          <w:szCs w:val="22"/>
        </w:rPr>
        <w:t>minimalna površina građevne čestice iznosi  1000 m</w:t>
      </w:r>
      <w:r w:rsidRPr="0088522A">
        <w:rPr>
          <w:rFonts w:ascii="Arial" w:hAnsi="Arial" w:cs="Arial"/>
          <w:sz w:val="22"/>
          <w:szCs w:val="22"/>
          <w:vertAlign w:val="superscript"/>
        </w:rPr>
        <w:t>2</w:t>
      </w:r>
    </w:p>
    <w:p w:rsidR="0088522A" w:rsidRPr="0088522A" w:rsidRDefault="0088522A" w:rsidP="00B25C26">
      <w:pPr>
        <w:numPr>
          <w:ilvl w:val="1"/>
          <w:numId w:val="42"/>
        </w:numPr>
        <w:ind w:left="709" w:hanging="283"/>
        <w:rPr>
          <w:rFonts w:ascii="Arial" w:hAnsi="Arial" w:cs="Arial"/>
          <w:b/>
          <w:sz w:val="22"/>
          <w:szCs w:val="22"/>
        </w:rPr>
      </w:pPr>
      <w:r w:rsidRPr="0088522A">
        <w:rPr>
          <w:rFonts w:ascii="Arial" w:hAnsi="Arial" w:cs="Arial"/>
          <w:sz w:val="22"/>
          <w:szCs w:val="22"/>
        </w:rPr>
        <w:t>maksimalna tlocrtna površina iznosi 200 m</w:t>
      </w:r>
      <w:r w:rsidRPr="0088522A">
        <w:rPr>
          <w:rFonts w:ascii="Arial" w:hAnsi="Arial" w:cs="Arial"/>
          <w:sz w:val="22"/>
          <w:szCs w:val="22"/>
          <w:vertAlign w:val="superscript"/>
        </w:rPr>
        <w:t>2</w:t>
      </w:r>
    </w:p>
    <w:p w:rsidR="0088522A" w:rsidRPr="0088522A" w:rsidRDefault="0088522A" w:rsidP="00B25C26">
      <w:pPr>
        <w:numPr>
          <w:ilvl w:val="1"/>
          <w:numId w:val="42"/>
        </w:numPr>
        <w:ind w:left="709" w:hanging="283"/>
        <w:rPr>
          <w:rFonts w:ascii="Arial" w:hAnsi="Arial" w:cs="Arial"/>
          <w:b/>
          <w:sz w:val="22"/>
          <w:szCs w:val="22"/>
        </w:rPr>
      </w:pPr>
      <w:r w:rsidRPr="0088522A">
        <w:rPr>
          <w:rFonts w:ascii="Arial" w:hAnsi="Arial" w:cs="Arial"/>
          <w:sz w:val="22"/>
          <w:szCs w:val="22"/>
        </w:rPr>
        <w:t>najmanja udaljenost građevine od ruba katastarske čestice iznosi 5 m</w:t>
      </w:r>
    </w:p>
    <w:p w:rsidR="0088522A" w:rsidRPr="0088522A" w:rsidRDefault="0088522A" w:rsidP="00B25C26">
      <w:pPr>
        <w:numPr>
          <w:ilvl w:val="1"/>
          <w:numId w:val="42"/>
        </w:numPr>
        <w:ind w:left="709" w:hanging="283"/>
        <w:rPr>
          <w:rFonts w:ascii="Arial" w:hAnsi="Arial" w:cs="Arial"/>
          <w:b/>
          <w:sz w:val="22"/>
          <w:szCs w:val="22"/>
        </w:rPr>
      </w:pPr>
      <w:r w:rsidRPr="0088522A">
        <w:rPr>
          <w:rFonts w:ascii="Arial" w:hAnsi="Arial" w:cs="Arial"/>
          <w:sz w:val="22"/>
          <w:szCs w:val="22"/>
        </w:rPr>
        <w:t>najmanje 60% površine građevne čestice mora biti hortikulturno uređeno autohtonom i udomaćenom mediteranskom vegetacijom</w:t>
      </w:r>
    </w:p>
    <w:p w:rsidR="0088522A" w:rsidRPr="0088522A" w:rsidRDefault="0088522A" w:rsidP="00B25C26">
      <w:pPr>
        <w:numPr>
          <w:ilvl w:val="1"/>
          <w:numId w:val="42"/>
        </w:numPr>
        <w:ind w:left="709" w:hanging="283"/>
        <w:rPr>
          <w:rFonts w:ascii="Arial" w:hAnsi="Arial" w:cs="Arial"/>
          <w:b/>
          <w:sz w:val="22"/>
          <w:szCs w:val="22"/>
        </w:rPr>
      </w:pPr>
      <w:r w:rsidRPr="0088522A">
        <w:rPr>
          <w:rFonts w:ascii="Arial" w:hAnsi="Arial" w:cs="Arial"/>
          <w:sz w:val="22"/>
          <w:szCs w:val="22"/>
        </w:rPr>
        <w:t>parkirne i/ili garažne površine, kapaciteta sukladno normativima u tablici 01., obvezno je osigurati za građevne čestice koje se nalaze uz prometnu površinu i kolne pristupe</w:t>
      </w:r>
    </w:p>
    <w:p w:rsidR="0088522A" w:rsidRPr="0088522A" w:rsidRDefault="0088522A" w:rsidP="00B25C26">
      <w:pPr>
        <w:numPr>
          <w:ilvl w:val="1"/>
          <w:numId w:val="42"/>
        </w:numPr>
        <w:ind w:left="709" w:hanging="283"/>
        <w:rPr>
          <w:rFonts w:ascii="Arial" w:hAnsi="Arial" w:cs="Arial"/>
          <w:b/>
          <w:sz w:val="22"/>
          <w:szCs w:val="22"/>
        </w:rPr>
      </w:pPr>
      <w:r w:rsidRPr="0088522A">
        <w:rPr>
          <w:rFonts w:ascii="Arial" w:hAnsi="Arial" w:cs="Arial"/>
          <w:sz w:val="22"/>
          <w:szCs w:val="22"/>
        </w:rPr>
        <w:t xml:space="preserve">za građevne čestice koje se ne nalaze uz prometnu površinu i kolne pristupe omogućuje se ostvarivanje isključivo pješačkog pristupa </w:t>
      </w:r>
    </w:p>
    <w:p w:rsidR="0088522A" w:rsidRPr="0088522A" w:rsidRDefault="0088522A" w:rsidP="00B25C26">
      <w:pPr>
        <w:numPr>
          <w:ilvl w:val="0"/>
          <w:numId w:val="42"/>
        </w:numPr>
        <w:rPr>
          <w:rFonts w:ascii="Arial" w:hAnsi="Arial" w:cs="Arial"/>
          <w:b/>
          <w:sz w:val="22"/>
          <w:szCs w:val="22"/>
        </w:rPr>
      </w:pPr>
      <w:r w:rsidRPr="0088522A">
        <w:rPr>
          <w:rFonts w:ascii="Arial" w:hAnsi="Arial" w:cs="Arial"/>
          <w:sz w:val="22"/>
          <w:szCs w:val="22"/>
        </w:rPr>
        <w:t xml:space="preserve">Ostali uvjeti primjenjuju se prema uvjetima propisanim za površinu mješovite-pretežito stambene namjene (M1). </w:t>
      </w:r>
    </w:p>
    <w:p w:rsidR="0088522A" w:rsidRPr="0088522A" w:rsidRDefault="0088522A" w:rsidP="0088522A">
      <w:pPr>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18"/>
        </w:numPr>
        <w:jc w:val="both"/>
        <w:rPr>
          <w:rFonts w:ascii="Arial" w:hAnsi="Arial" w:cs="Arial"/>
          <w:sz w:val="22"/>
          <w:szCs w:val="22"/>
        </w:rPr>
      </w:pPr>
      <w:r w:rsidRPr="0088522A">
        <w:rPr>
          <w:rFonts w:ascii="Arial" w:hAnsi="Arial" w:cs="Arial"/>
          <w:sz w:val="22"/>
          <w:szCs w:val="22"/>
        </w:rPr>
        <w:t>Unutar obuhvata namjene M1</w:t>
      </w:r>
      <w:r w:rsidRPr="0088522A">
        <w:rPr>
          <w:rFonts w:ascii="Arial" w:hAnsi="Arial" w:cs="Arial"/>
          <w:sz w:val="22"/>
          <w:szCs w:val="22"/>
          <w:vertAlign w:val="subscript"/>
        </w:rPr>
        <w:t>V</w:t>
      </w:r>
      <w:r w:rsidRPr="0088522A">
        <w:rPr>
          <w:rFonts w:ascii="Arial" w:hAnsi="Arial" w:cs="Arial"/>
          <w:sz w:val="22"/>
          <w:szCs w:val="22"/>
        </w:rPr>
        <w:t>*, označenog na kartografskom prikazu 1., primjenjuju se uvjeti i načini gradnje kao i za površine mješovite namjene-vile u zelenilu (M1</w:t>
      </w:r>
      <w:r w:rsidRPr="0088522A">
        <w:rPr>
          <w:rFonts w:ascii="Arial" w:hAnsi="Arial" w:cs="Arial"/>
          <w:sz w:val="22"/>
          <w:szCs w:val="22"/>
          <w:vertAlign w:val="subscript"/>
        </w:rPr>
        <w:t>V</w:t>
      </w:r>
      <w:r w:rsidRPr="0088522A">
        <w:rPr>
          <w:rFonts w:ascii="Arial" w:hAnsi="Arial" w:cs="Arial"/>
          <w:sz w:val="22"/>
          <w:szCs w:val="22"/>
        </w:rPr>
        <w:t>).</w:t>
      </w:r>
    </w:p>
    <w:p w:rsidR="0088522A" w:rsidRPr="0088522A" w:rsidRDefault="0088522A" w:rsidP="00B25C26">
      <w:pPr>
        <w:numPr>
          <w:ilvl w:val="0"/>
          <w:numId w:val="118"/>
        </w:numPr>
        <w:jc w:val="both"/>
        <w:rPr>
          <w:rFonts w:ascii="Arial" w:hAnsi="Arial" w:cs="Arial"/>
          <w:sz w:val="22"/>
          <w:szCs w:val="22"/>
        </w:rPr>
      </w:pPr>
      <w:r w:rsidRPr="0088522A">
        <w:rPr>
          <w:rFonts w:ascii="Arial" w:hAnsi="Arial" w:cs="Arial"/>
          <w:sz w:val="22"/>
          <w:szCs w:val="22"/>
        </w:rPr>
        <w:t>Iznimno, za minimalnu površinu građevne čestice i najveći dozvoljeni koeficijent izgrađenosti unutar obuhvata namjene M1</w:t>
      </w:r>
      <w:r w:rsidRPr="0088522A">
        <w:rPr>
          <w:rFonts w:ascii="Arial" w:hAnsi="Arial" w:cs="Arial"/>
          <w:sz w:val="22"/>
          <w:szCs w:val="22"/>
          <w:vertAlign w:val="subscript"/>
        </w:rPr>
        <w:t>V</w:t>
      </w:r>
      <w:r w:rsidRPr="0088522A">
        <w:rPr>
          <w:rFonts w:ascii="Arial" w:hAnsi="Arial" w:cs="Arial"/>
          <w:sz w:val="22"/>
          <w:szCs w:val="22"/>
        </w:rPr>
        <w:t>* primjenjuju se sljedeći uvjeti:</w:t>
      </w:r>
    </w:p>
    <w:p w:rsidR="0088522A" w:rsidRPr="0088522A" w:rsidRDefault="0088522A" w:rsidP="00B25C26">
      <w:pPr>
        <w:numPr>
          <w:ilvl w:val="1"/>
          <w:numId w:val="118"/>
        </w:numPr>
        <w:jc w:val="both"/>
        <w:rPr>
          <w:rFonts w:ascii="Arial" w:hAnsi="Arial" w:cs="Arial"/>
          <w:sz w:val="22"/>
          <w:szCs w:val="22"/>
        </w:rPr>
      </w:pPr>
      <w:r w:rsidRPr="0088522A">
        <w:rPr>
          <w:rFonts w:ascii="Arial" w:hAnsi="Arial" w:cs="Arial"/>
          <w:sz w:val="22"/>
          <w:szCs w:val="22"/>
        </w:rPr>
        <w:t>minimalna površina građevne čestice iznosi 600 m</w:t>
      </w:r>
      <w:r w:rsidRPr="0088522A">
        <w:rPr>
          <w:rFonts w:ascii="Arial" w:hAnsi="Arial" w:cs="Arial"/>
          <w:sz w:val="22"/>
          <w:szCs w:val="22"/>
          <w:vertAlign w:val="superscript"/>
        </w:rPr>
        <w:t>2</w:t>
      </w:r>
    </w:p>
    <w:p w:rsidR="0088522A" w:rsidRPr="0088522A" w:rsidRDefault="0088522A" w:rsidP="00B25C26">
      <w:pPr>
        <w:numPr>
          <w:ilvl w:val="1"/>
          <w:numId w:val="118"/>
        </w:numPr>
        <w:jc w:val="both"/>
        <w:rPr>
          <w:rFonts w:ascii="Arial" w:hAnsi="Arial" w:cs="Arial"/>
          <w:sz w:val="22"/>
          <w:szCs w:val="22"/>
        </w:rPr>
      </w:pPr>
      <w:r w:rsidRPr="0088522A">
        <w:rPr>
          <w:rFonts w:ascii="Arial" w:hAnsi="Arial" w:cs="Arial"/>
          <w:sz w:val="22"/>
          <w:szCs w:val="22"/>
        </w:rPr>
        <w:t>najveći dozvoljeni koeficijent izgrađenosti iznosi 0,18.</w:t>
      </w:r>
    </w:p>
    <w:p w:rsidR="0088522A" w:rsidRPr="0088522A" w:rsidRDefault="0088522A" w:rsidP="0088522A">
      <w:pPr>
        <w:rPr>
          <w:rFonts w:ascii="Arial" w:hAnsi="Arial" w:cs="Arial"/>
          <w:b/>
          <w:sz w:val="22"/>
          <w:szCs w:val="22"/>
        </w:rPr>
      </w:pPr>
    </w:p>
    <w:p w:rsidR="0088522A" w:rsidRPr="0088522A" w:rsidRDefault="0088522A" w:rsidP="0088522A">
      <w:pPr>
        <w:rPr>
          <w:rFonts w:ascii="Arial" w:hAnsi="Arial" w:cs="Arial"/>
          <w:b/>
          <w:sz w:val="22"/>
          <w:szCs w:val="22"/>
        </w:rPr>
      </w:pPr>
    </w:p>
    <w:p w:rsidR="0088522A" w:rsidRPr="0088522A" w:rsidRDefault="0088522A" w:rsidP="0088522A">
      <w:pPr>
        <w:jc w:val="both"/>
        <w:rPr>
          <w:rFonts w:ascii="Arial" w:hAnsi="Arial" w:cs="Arial"/>
          <w:b/>
          <w:sz w:val="22"/>
          <w:szCs w:val="22"/>
        </w:rPr>
      </w:pPr>
      <w:r w:rsidRPr="0088522A">
        <w:rPr>
          <w:rFonts w:ascii="Arial" w:hAnsi="Arial" w:cs="Arial"/>
          <w:b/>
          <w:sz w:val="22"/>
          <w:szCs w:val="22"/>
        </w:rPr>
        <w:t>Uvjeti rekonstrukcije unutar površine mješovite-pretežito stambene namjene (M1) i površine mješovite namjene-vile u zelenilu (M1</w:t>
      </w:r>
      <w:r w:rsidRPr="0088522A">
        <w:rPr>
          <w:rFonts w:ascii="Arial" w:hAnsi="Arial" w:cs="Arial"/>
          <w:b/>
          <w:sz w:val="22"/>
          <w:szCs w:val="22"/>
          <w:vertAlign w:val="subscript"/>
        </w:rPr>
        <w:t>V</w:t>
      </w:r>
      <w:r w:rsidRPr="0088522A">
        <w:rPr>
          <w:rFonts w:ascii="Arial" w:hAnsi="Arial" w:cs="Arial"/>
          <w:b/>
          <w:sz w:val="22"/>
          <w:szCs w:val="22"/>
        </w:rPr>
        <w:t>)</w:t>
      </w:r>
    </w:p>
    <w:p w:rsidR="0088522A" w:rsidRPr="0088522A" w:rsidRDefault="0088522A" w:rsidP="0088522A">
      <w:pPr>
        <w:ind w:left="792"/>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rPr>
          <w:rFonts w:ascii="Arial" w:hAnsi="Arial" w:cs="Arial"/>
          <w:sz w:val="22"/>
          <w:szCs w:val="22"/>
        </w:rPr>
      </w:pPr>
    </w:p>
    <w:p w:rsidR="0088522A" w:rsidRPr="0088522A" w:rsidRDefault="0088522A" w:rsidP="0088522A">
      <w:pPr>
        <w:rPr>
          <w:rFonts w:ascii="Arial" w:hAnsi="Arial" w:cs="Arial"/>
          <w:sz w:val="22"/>
          <w:szCs w:val="22"/>
        </w:rPr>
      </w:pPr>
      <w:r w:rsidRPr="0088522A">
        <w:rPr>
          <w:rFonts w:ascii="Arial" w:hAnsi="Arial" w:cs="Arial"/>
          <w:sz w:val="22"/>
          <w:szCs w:val="22"/>
        </w:rPr>
        <w:t xml:space="preserve">Rekonstrukcija u smislu ovih uvjeta podrazumijeva izvedbu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w:t>
      </w:r>
      <w:r w:rsidRPr="0088522A">
        <w:rPr>
          <w:rFonts w:ascii="Arial" w:hAnsi="Arial" w:cs="Arial"/>
          <w:sz w:val="22"/>
          <w:szCs w:val="22"/>
        </w:rPr>
        <w:lastRenderedPageBreak/>
        <w:t>radova radi promjene namjene građevine ili tehnološkog procesa i sl.), odnosno izvedba građevinskih i drugih radova na ruševini postojeće građevine.</w:t>
      </w:r>
    </w:p>
    <w:p w:rsid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47"/>
        </w:numPr>
        <w:jc w:val="both"/>
        <w:rPr>
          <w:rFonts w:ascii="Arial" w:hAnsi="Arial" w:cs="Arial"/>
          <w:sz w:val="22"/>
          <w:szCs w:val="22"/>
        </w:rPr>
      </w:pPr>
      <w:r w:rsidRPr="0088522A">
        <w:rPr>
          <w:rFonts w:ascii="Arial" w:hAnsi="Arial" w:cs="Arial"/>
          <w:sz w:val="22"/>
          <w:szCs w:val="22"/>
        </w:rPr>
        <w:t>Omogućuje se rekonstrukcija postojećih građevina na površinama mješovite-pretežito stambene namjene (M1) i površine mješovite namjene-vile u zelenilu (M1</w:t>
      </w:r>
      <w:r w:rsidRPr="0088522A">
        <w:rPr>
          <w:rFonts w:ascii="Arial" w:hAnsi="Arial" w:cs="Arial"/>
          <w:sz w:val="22"/>
          <w:szCs w:val="22"/>
          <w:vertAlign w:val="subscript"/>
        </w:rPr>
        <w:t>V</w:t>
      </w:r>
      <w:r w:rsidRPr="0088522A">
        <w:rPr>
          <w:rFonts w:ascii="Arial" w:hAnsi="Arial" w:cs="Arial"/>
          <w:sz w:val="22"/>
          <w:szCs w:val="22"/>
        </w:rPr>
        <w:t>), odnosno:</w:t>
      </w:r>
    </w:p>
    <w:p w:rsidR="0088522A" w:rsidRPr="0088522A" w:rsidRDefault="0088522A" w:rsidP="00B25C26">
      <w:pPr>
        <w:numPr>
          <w:ilvl w:val="1"/>
          <w:numId w:val="47"/>
        </w:numPr>
        <w:ind w:left="709" w:hanging="349"/>
        <w:jc w:val="both"/>
        <w:rPr>
          <w:rFonts w:ascii="Arial" w:hAnsi="Arial" w:cs="Arial"/>
          <w:sz w:val="22"/>
          <w:szCs w:val="22"/>
        </w:rPr>
      </w:pPr>
      <w:r w:rsidRPr="0088522A">
        <w:rPr>
          <w:rFonts w:ascii="Arial" w:hAnsi="Arial" w:cs="Arial"/>
          <w:sz w:val="22"/>
          <w:szCs w:val="22"/>
        </w:rPr>
        <w:t>rekonstrukcija postojećih građevina čiji su lokacijski uvjeti sukladni uvjetima propisanim u poglavlju 5.1.2., odnosno 5.1.3. ovih odredbi</w:t>
      </w:r>
    </w:p>
    <w:p w:rsidR="0088522A" w:rsidRPr="0088522A" w:rsidRDefault="0088522A" w:rsidP="00B25C26">
      <w:pPr>
        <w:numPr>
          <w:ilvl w:val="1"/>
          <w:numId w:val="47"/>
        </w:numPr>
        <w:ind w:left="709" w:hanging="349"/>
        <w:jc w:val="both"/>
        <w:rPr>
          <w:rFonts w:ascii="Arial" w:hAnsi="Arial" w:cs="Arial"/>
          <w:sz w:val="22"/>
          <w:szCs w:val="22"/>
        </w:rPr>
      </w:pPr>
      <w:r w:rsidRPr="0088522A">
        <w:rPr>
          <w:rFonts w:ascii="Arial" w:hAnsi="Arial" w:cs="Arial"/>
          <w:sz w:val="22"/>
          <w:szCs w:val="22"/>
        </w:rPr>
        <w:t>rekonstrukcija postojećih građevina čiji lokacijski uvjeti nisu sukladno odredbama ovog Plana.</w:t>
      </w:r>
    </w:p>
    <w:p w:rsidR="0088522A" w:rsidRPr="0088522A" w:rsidRDefault="0088522A" w:rsidP="00B25C26">
      <w:pPr>
        <w:numPr>
          <w:ilvl w:val="0"/>
          <w:numId w:val="47"/>
        </w:numPr>
        <w:jc w:val="both"/>
        <w:rPr>
          <w:rFonts w:ascii="Arial" w:hAnsi="Arial" w:cs="Arial"/>
          <w:sz w:val="22"/>
          <w:szCs w:val="22"/>
        </w:rPr>
      </w:pPr>
      <w:r w:rsidRPr="0088522A">
        <w:rPr>
          <w:rFonts w:ascii="Arial" w:hAnsi="Arial" w:cs="Arial"/>
          <w:sz w:val="22"/>
          <w:szCs w:val="22"/>
        </w:rPr>
        <w:t>Postojeće građevine iz podstavka 1. stavka (1) ovog članka rekonstruiraju se prema uvjetima za novu gradnju propisanim  u poglavlju 5.1.2., odnosno 5.1.3..</w:t>
      </w:r>
    </w:p>
    <w:p w:rsidR="0088522A" w:rsidRPr="0088522A" w:rsidRDefault="0088522A" w:rsidP="00B25C26">
      <w:pPr>
        <w:numPr>
          <w:ilvl w:val="0"/>
          <w:numId w:val="47"/>
        </w:numPr>
        <w:jc w:val="both"/>
        <w:rPr>
          <w:rFonts w:ascii="Arial" w:hAnsi="Arial" w:cs="Arial"/>
          <w:sz w:val="22"/>
          <w:szCs w:val="22"/>
        </w:rPr>
      </w:pPr>
      <w:r w:rsidRPr="0088522A">
        <w:rPr>
          <w:rFonts w:ascii="Arial" w:hAnsi="Arial" w:cs="Arial"/>
          <w:sz w:val="22"/>
          <w:szCs w:val="22"/>
        </w:rPr>
        <w:t>Postojeće građevine iz podstavka 2. stavka (1) ovog članka rekonstruiraju se prema uvjetima propisanim u člancima 37. i 38. ovih odredbi.</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48"/>
        </w:numPr>
        <w:jc w:val="both"/>
        <w:rPr>
          <w:rFonts w:ascii="Arial" w:hAnsi="Arial" w:cs="Arial"/>
          <w:sz w:val="22"/>
          <w:szCs w:val="22"/>
        </w:rPr>
      </w:pPr>
      <w:r w:rsidRPr="0088522A">
        <w:rPr>
          <w:rFonts w:ascii="Arial" w:hAnsi="Arial" w:cs="Arial"/>
          <w:sz w:val="22"/>
          <w:szCs w:val="22"/>
        </w:rPr>
        <w:t>Propisuju se sljedeći uvjeti rekonstrukcije za postojeće građevine čiji lokacijski uvjeti nisu sukladni odredbama ovog Plana:</w:t>
      </w:r>
    </w:p>
    <w:p w:rsidR="0088522A" w:rsidRPr="0088522A" w:rsidRDefault="0088522A" w:rsidP="00B25C26">
      <w:pPr>
        <w:numPr>
          <w:ilvl w:val="1"/>
          <w:numId w:val="48"/>
        </w:numPr>
        <w:ind w:left="709" w:hanging="349"/>
        <w:jc w:val="both"/>
        <w:rPr>
          <w:rFonts w:ascii="Arial" w:hAnsi="Arial" w:cs="Arial"/>
          <w:sz w:val="22"/>
          <w:szCs w:val="22"/>
        </w:rPr>
      </w:pPr>
      <w:r w:rsidRPr="0088522A">
        <w:rPr>
          <w:rFonts w:ascii="Arial" w:hAnsi="Arial" w:cs="Arial"/>
          <w:sz w:val="22"/>
          <w:szCs w:val="22"/>
        </w:rPr>
        <w:t>ukoliko su građevine izgrađene na manjim građevnim česticama od propisanih mogu se rekonstruirati uz poštivanje zatečenog koeficijenta izgrađenosti (ukoliko je veći od propisanog), propisane visine uz poštivanje udaljenosti od granica čestice sukladno odredbama ovog Plana</w:t>
      </w:r>
    </w:p>
    <w:p w:rsidR="0088522A" w:rsidRPr="0088522A" w:rsidRDefault="0088522A" w:rsidP="00B25C26">
      <w:pPr>
        <w:numPr>
          <w:ilvl w:val="1"/>
          <w:numId w:val="48"/>
        </w:numPr>
        <w:ind w:left="709" w:hanging="349"/>
        <w:jc w:val="both"/>
        <w:rPr>
          <w:rFonts w:ascii="Arial" w:hAnsi="Arial" w:cs="Arial"/>
          <w:sz w:val="22"/>
          <w:szCs w:val="22"/>
        </w:rPr>
      </w:pPr>
      <w:r w:rsidRPr="0088522A">
        <w:rPr>
          <w:rFonts w:ascii="Arial" w:hAnsi="Arial" w:cs="Arial"/>
          <w:sz w:val="22"/>
          <w:szCs w:val="22"/>
        </w:rPr>
        <w:t>postojeće građevine (ruševine) koje su identične građevnoj čestici (npr. samostojeće ili skupne građevine koje ne mogu formirati građevinsku česticu) te objekti i sklopovi ambijentalnih vrijednosti mogu se rekonstruirati poštujući sljedeće uvjete:</w:t>
      </w:r>
    </w:p>
    <w:p w:rsidR="0088522A" w:rsidRPr="0088522A" w:rsidRDefault="0088522A" w:rsidP="00B25C26">
      <w:pPr>
        <w:numPr>
          <w:ilvl w:val="2"/>
          <w:numId w:val="48"/>
        </w:numPr>
        <w:jc w:val="both"/>
        <w:rPr>
          <w:rFonts w:ascii="Arial" w:hAnsi="Arial" w:cs="Arial"/>
          <w:sz w:val="22"/>
          <w:szCs w:val="22"/>
        </w:rPr>
      </w:pPr>
      <w:r w:rsidRPr="0088522A">
        <w:rPr>
          <w:rFonts w:ascii="Arial" w:hAnsi="Arial" w:cs="Arial"/>
          <w:sz w:val="22"/>
          <w:szCs w:val="22"/>
        </w:rPr>
        <w:t>u postojećim horizontalnom gabaritima, a u visinu prema materijalnim dokazima o nekadašnjoj katnosti ili prema zatečenoj izvornoj katnosti.</w:t>
      </w:r>
    </w:p>
    <w:p w:rsidR="0088522A" w:rsidRPr="0088522A" w:rsidRDefault="0088522A" w:rsidP="00B25C26">
      <w:pPr>
        <w:numPr>
          <w:ilvl w:val="2"/>
          <w:numId w:val="48"/>
        </w:numPr>
        <w:jc w:val="both"/>
        <w:rPr>
          <w:rFonts w:ascii="Arial" w:hAnsi="Arial" w:cs="Arial"/>
          <w:sz w:val="22"/>
          <w:szCs w:val="22"/>
        </w:rPr>
      </w:pPr>
      <w:r w:rsidRPr="0088522A">
        <w:rPr>
          <w:rFonts w:ascii="Arial" w:hAnsi="Arial" w:cs="Arial"/>
          <w:sz w:val="22"/>
          <w:szCs w:val="22"/>
        </w:rPr>
        <w:t>u postupak rekonstrukcije obvezno uključiti nadležni konzervatorski odjel.</w:t>
      </w:r>
    </w:p>
    <w:p w:rsidR="0088522A" w:rsidRPr="0088522A" w:rsidRDefault="0088522A" w:rsidP="00B25C26">
      <w:pPr>
        <w:numPr>
          <w:ilvl w:val="0"/>
          <w:numId w:val="48"/>
        </w:numPr>
        <w:jc w:val="both"/>
        <w:rPr>
          <w:rFonts w:ascii="Arial" w:hAnsi="Arial" w:cs="Arial"/>
          <w:sz w:val="22"/>
          <w:szCs w:val="22"/>
        </w:rPr>
      </w:pPr>
      <w:r w:rsidRPr="0088522A">
        <w:rPr>
          <w:rFonts w:ascii="Arial" w:hAnsi="Arial" w:cs="Arial"/>
          <w:sz w:val="22"/>
          <w:szCs w:val="22"/>
        </w:rPr>
        <w:t>Povijesne kuće građene u formi nizova treba obnoviti u izvornim gabaritima i elementima oblikovanja pročelja, uz sudjelovanje nadležnog konzervatorskog odjela. Iznimno, za zaseok Čepljesi prije izrade idejnog rješenja potrebno je izraditi arhitektonsku snimku i konzervatorski elaborat.</w:t>
      </w:r>
    </w:p>
    <w:p w:rsidR="0088522A" w:rsidRPr="0088522A" w:rsidRDefault="0088522A" w:rsidP="00B25C26">
      <w:pPr>
        <w:numPr>
          <w:ilvl w:val="0"/>
          <w:numId w:val="48"/>
        </w:numPr>
        <w:jc w:val="both"/>
        <w:rPr>
          <w:rFonts w:ascii="Arial" w:hAnsi="Arial" w:cs="Arial"/>
          <w:sz w:val="22"/>
          <w:szCs w:val="22"/>
        </w:rPr>
      </w:pPr>
      <w:r w:rsidRPr="0088522A">
        <w:rPr>
          <w:rFonts w:ascii="Arial" w:hAnsi="Arial" w:cs="Arial"/>
          <w:sz w:val="22"/>
          <w:szCs w:val="22"/>
        </w:rPr>
        <w:t xml:space="preserve">Prilikom rekonstrukcije građevina koje se, sukladno kartografskom prikazu 4.2., nalaze unutar zona složenih funkcionalnih cjelina (SF) nije potrebno osigurati parkirne i/ili garažne površine. </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49"/>
        </w:numPr>
        <w:jc w:val="both"/>
        <w:rPr>
          <w:rFonts w:ascii="Arial" w:hAnsi="Arial" w:cs="Arial"/>
          <w:sz w:val="22"/>
          <w:szCs w:val="22"/>
        </w:rPr>
      </w:pPr>
      <w:r w:rsidRPr="0088522A">
        <w:rPr>
          <w:rFonts w:ascii="Arial" w:hAnsi="Arial" w:cs="Arial"/>
          <w:sz w:val="22"/>
          <w:szCs w:val="22"/>
        </w:rPr>
        <w:t>U odnosu na odredbe članka 37., propisuju se detaljniji uvjeti rekonstrukcije:</w:t>
      </w:r>
    </w:p>
    <w:p w:rsidR="0088522A" w:rsidRPr="0088522A" w:rsidRDefault="0088522A" w:rsidP="00B25C26">
      <w:pPr>
        <w:numPr>
          <w:ilvl w:val="1"/>
          <w:numId w:val="49"/>
        </w:numPr>
        <w:ind w:left="709" w:hanging="349"/>
        <w:jc w:val="both"/>
        <w:rPr>
          <w:rFonts w:ascii="Arial" w:hAnsi="Arial" w:cs="Arial"/>
          <w:sz w:val="22"/>
          <w:szCs w:val="22"/>
        </w:rPr>
      </w:pPr>
      <w:r w:rsidRPr="0088522A">
        <w:rPr>
          <w:rFonts w:ascii="Arial" w:hAnsi="Arial" w:cs="Arial"/>
          <w:sz w:val="22"/>
          <w:szCs w:val="22"/>
        </w:rPr>
        <w:t>prilikom dogradnje postojećih građevina, dograđeni dio mora zadržati postojeći građevni pravac ili udaljenost građevnog pravca dogradnje može biti veća</w:t>
      </w:r>
    </w:p>
    <w:p w:rsidR="0088522A" w:rsidRPr="0088522A" w:rsidRDefault="0088522A" w:rsidP="00B25C26">
      <w:pPr>
        <w:numPr>
          <w:ilvl w:val="1"/>
          <w:numId w:val="49"/>
        </w:numPr>
        <w:ind w:left="709" w:hanging="349"/>
        <w:jc w:val="both"/>
        <w:rPr>
          <w:rFonts w:ascii="Arial" w:hAnsi="Arial" w:cs="Arial"/>
          <w:strike/>
          <w:sz w:val="22"/>
          <w:szCs w:val="22"/>
        </w:rPr>
      </w:pPr>
      <w:r w:rsidRPr="0088522A">
        <w:rPr>
          <w:rFonts w:ascii="Arial" w:hAnsi="Arial" w:cs="Arial"/>
          <w:sz w:val="22"/>
          <w:szCs w:val="22"/>
        </w:rPr>
        <w:t xml:space="preserve">kod postojećih građevina unutar obuhvata zaštićene povijesne graditeljske cjeline naselja Suđurađ konstruktivna sanacija građevina dozvoljena je isključivo u postojećim gabaritima te isključuje mogućnost gradnje nadozida </w:t>
      </w:r>
    </w:p>
    <w:p w:rsidR="0088522A" w:rsidRPr="0088522A" w:rsidRDefault="0088522A" w:rsidP="00B25C26">
      <w:pPr>
        <w:numPr>
          <w:ilvl w:val="1"/>
          <w:numId w:val="49"/>
        </w:numPr>
        <w:ind w:left="709" w:hanging="349"/>
        <w:jc w:val="both"/>
        <w:rPr>
          <w:rFonts w:ascii="Arial" w:hAnsi="Arial" w:cs="Arial"/>
          <w:sz w:val="22"/>
          <w:szCs w:val="22"/>
        </w:rPr>
      </w:pPr>
      <w:r w:rsidRPr="0088522A">
        <w:rPr>
          <w:rFonts w:ascii="Arial" w:hAnsi="Arial" w:cs="Arial"/>
          <w:sz w:val="22"/>
          <w:szCs w:val="22"/>
        </w:rPr>
        <w:t>u zaseocima Frajga i Budin Do (izdvojeno građevinsko područje naselja) te na predjelu Sutulija i između Sutulije i Grude nije dozvoljena dogradnja postojećih građevina prema regulacijskoj liniji</w:t>
      </w:r>
    </w:p>
    <w:p w:rsidR="0088522A" w:rsidRPr="0088522A" w:rsidRDefault="0088522A" w:rsidP="00B25C26">
      <w:pPr>
        <w:numPr>
          <w:ilvl w:val="1"/>
          <w:numId w:val="49"/>
        </w:numPr>
        <w:ind w:left="709" w:hanging="349"/>
        <w:jc w:val="both"/>
        <w:rPr>
          <w:rFonts w:ascii="Arial" w:hAnsi="Arial" w:cs="Arial"/>
          <w:sz w:val="22"/>
          <w:szCs w:val="22"/>
        </w:rPr>
      </w:pPr>
      <w:r w:rsidRPr="0088522A">
        <w:rPr>
          <w:rFonts w:ascii="Arial" w:hAnsi="Arial" w:cs="Arial"/>
          <w:sz w:val="22"/>
          <w:szCs w:val="22"/>
        </w:rPr>
        <w:t>ukoliko se u zaseoku Budin Do rekonstruiraju povijesne kuće, njihovu starost potrebno je utvrditi temeljem materijalnih dokaza, a rekonstrukciju ostvariti u izvornim gabaritima i elementima oblikovanja pročelja uz obvezno sudjelovanje nadležnog konzervatorskog odjela</w:t>
      </w:r>
    </w:p>
    <w:p w:rsidR="0088522A" w:rsidRPr="0088522A" w:rsidRDefault="0088522A" w:rsidP="00B25C26">
      <w:pPr>
        <w:numPr>
          <w:ilvl w:val="1"/>
          <w:numId w:val="49"/>
        </w:numPr>
        <w:ind w:left="709" w:hanging="349"/>
        <w:jc w:val="both"/>
        <w:rPr>
          <w:rFonts w:ascii="Arial" w:hAnsi="Arial" w:cs="Arial"/>
          <w:sz w:val="22"/>
          <w:szCs w:val="22"/>
        </w:rPr>
      </w:pPr>
      <w:r w:rsidRPr="0088522A">
        <w:rPr>
          <w:rFonts w:ascii="Arial" w:hAnsi="Arial" w:cs="Arial"/>
          <w:sz w:val="22"/>
          <w:szCs w:val="22"/>
        </w:rPr>
        <w:lastRenderedPageBreak/>
        <w:t>za zaseok Čepljesi (izdvojeno građevinsko područje naselja) propisuje se izrada plana obnove i revitalizacije postojećih ruševnih objekata, sukladno konzervatorskoj podlozi, te se omogućuje prenamjena objekata u turističku funkciju.</w:t>
      </w:r>
    </w:p>
    <w:p w:rsidR="0088522A" w:rsidRPr="0088522A" w:rsidRDefault="0088522A" w:rsidP="00B25C26">
      <w:pPr>
        <w:numPr>
          <w:ilvl w:val="0"/>
          <w:numId w:val="49"/>
        </w:numPr>
        <w:jc w:val="both"/>
        <w:rPr>
          <w:rFonts w:ascii="Arial" w:hAnsi="Arial" w:cs="Arial"/>
          <w:sz w:val="22"/>
          <w:szCs w:val="22"/>
        </w:rPr>
      </w:pPr>
      <w:r w:rsidRPr="0088522A">
        <w:rPr>
          <w:rFonts w:ascii="Arial" w:hAnsi="Arial" w:cs="Arial"/>
          <w:sz w:val="22"/>
          <w:szCs w:val="22"/>
        </w:rPr>
        <w:t xml:space="preserve">Ljetnikovce rekonstruirati s ciljem očuvanja povijesnog stanja, sukladno uvjetima nadležnog konzervatorskog odjela. </w:t>
      </w:r>
    </w:p>
    <w:p w:rsidR="0088522A" w:rsidRPr="0088522A" w:rsidRDefault="0088522A" w:rsidP="00B25C26">
      <w:pPr>
        <w:numPr>
          <w:ilvl w:val="0"/>
          <w:numId w:val="49"/>
        </w:numPr>
        <w:jc w:val="both"/>
        <w:rPr>
          <w:rFonts w:ascii="Arial" w:hAnsi="Arial" w:cs="Arial"/>
          <w:sz w:val="22"/>
          <w:szCs w:val="22"/>
        </w:rPr>
      </w:pPr>
      <w:r w:rsidRPr="0088522A">
        <w:rPr>
          <w:rFonts w:ascii="Arial" w:hAnsi="Arial" w:cs="Arial"/>
          <w:sz w:val="22"/>
          <w:szCs w:val="22"/>
        </w:rPr>
        <w:t>Propisuje se izrada plana obnove, revitalizacije i održavanja vrtova ljetnikovaca.</w:t>
      </w:r>
    </w:p>
    <w:p w:rsidR="0088522A" w:rsidRPr="0088522A" w:rsidRDefault="0088522A" w:rsidP="00B25C26">
      <w:pPr>
        <w:numPr>
          <w:ilvl w:val="0"/>
          <w:numId w:val="49"/>
        </w:numPr>
        <w:jc w:val="both"/>
        <w:rPr>
          <w:rFonts w:ascii="Arial" w:hAnsi="Arial" w:cs="Arial"/>
          <w:sz w:val="22"/>
          <w:szCs w:val="22"/>
        </w:rPr>
      </w:pPr>
      <w:r w:rsidRPr="0088522A">
        <w:rPr>
          <w:rFonts w:ascii="Arial" w:hAnsi="Arial" w:cs="Arial"/>
          <w:sz w:val="22"/>
          <w:szCs w:val="22"/>
        </w:rPr>
        <w:t>Omogućuje se rekonstrukcija i prenamjena pomoćnih poljoprivrednih objekata sukladno uvjetima propisanim u poglavlju 5.1.2., odnosno 5.1.3. ovih odredbi.</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 xml:space="preserve">Uvjeti i način gradnje gospodarskih građevina </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12"/>
        </w:numPr>
        <w:jc w:val="both"/>
        <w:rPr>
          <w:rFonts w:ascii="Arial" w:hAnsi="Arial" w:cs="Arial"/>
          <w:sz w:val="22"/>
          <w:szCs w:val="22"/>
        </w:rPr>
      </w:pPr>
      <w:r w:rsidRPr="0088522A">
        <w:rPr>
          <w:rFonts w:ascii="Arial" w:hAnsi="Arial" w:cs="Arial"/>
          <w:sz w:val="22"/>
          <w:szCs w:val="22"/>
        </w:rPr>
        <w:t>Na površini mješovite namjene omogućuje se uređenja prostora i gradnja građevina pretežito poslovne namjene (uslužne, manje trgovačke, komunalno-servisne) i ugostiteljsko-turističke namjene.</w:t>
      </w:r>
    </w:p>
    <w:p w:rsidR="0088522A" w:rsidRPr="0088522A" w:rsidRDefault="0088522A" w:rsidP="00B25C26">
      <w:pPr>
        <w:numPr>
          <w:ilvl w:val="0"/>
          <w:numId w:val="112"/>
        </w:numPr>
        <w:jc w:val="both"/>
        <w:rPr>
          <w:rFonts w:ascii="Arial" w:hAnsi="Arial" w:cs="Arial"/>
          <w:sz w:val="22"/>
          <w:szCs w:val="22"/>
        </w:rPr>
      </w:pPr>
      <w:r w:rsidRPr="0088522A">
        <w:rPr>
          <w:rFonts w:ascii="Arial" w:hAnsi="Arial" w:cs="Arial"/>
          <w:sz w:val="22"/>
          <w:szCs w:val="22"/>
        </w:rPr>
        <w:t>Gradnja građevina iz stavka (1) ovog članka omogućuje se na površinama mješovite-pretežito stambene namjene (M1).</w:t>
      </w:r>
    </w:p>
    <w:p w:rsidR="0088522A" w:rsidRPr="0088522A" w:rsidRDefault="0088522A" w:rsidP="00B25C26">
      <w:pPr>
        <w:numPr>
          <w:ilvl w:val="0"/>
          <w:numId w:val="112"/>
        </w:numPr>
        <w:jc w:val="both"/>
        <w:rPr>
          <w:rFonts w:ascii="Arial" w:hAnsi="Arial" w:cs="Arial"/>
          <w:sz w:val="22"/>
          <w:szCs w:val="22"/>
        </w:rPr>
      </w:pPr>
      <w:r w:rsidRPr="0088522A">
        <w:rPr>
          <w:rFonts w:ascii="Arial" w:hAnsi="Arial" w:cs="Arial"/>
          <w:sz w:val="22"/>
          <w:szCs w:val="22"/>
        </w:rPr>
        <w:t xml:space="preserve">Za građevine iz stavka (1) ovog članka primjenjuju se uvjeti i načini gradnje propisani poglavljem 5.1.3.. </w:t>
      </w:r>
    </w:p>
    <w:p w:rsidR="0088522A" w:rsidRPr="0088522A" w:rsidRDefault="0088522A" w:rsidP="00B25C26">
      <w:pPr>
        <w:numPr>
          <w:ilvl w:val="0"/>
          <w:numId w:val="112"/>
        </w:numPr>
        <w:jc w:val="both"/>
        <w:rPr>
          <w:rFonts w:ascii="Arial" w:hAnsi="Arial" w:cs="Arial"/>
          <w:sz w:val="22"/>
          <w:szCs w:val="22"/>
        </w:rPr>
      </w:pPr>
      <w:r w:rsidRPr="0088522A">
        <w:rPr>
          <w:rFonts w:ascii="Arial" w:hAnsi="Arial" w:cs="Arial"/>
          <w:sz w:val="22"/>
          <w:szCs w:val="22"/>
        </w:rPr>
        <w:t>Za gospodarske građevine potrebno je osigurati kolni pristup minimalne širine 3,5 m.</w:t>
      </w:r>
    </w:p>
    <w:p w:rsidR="0088522A" w:rsidRPr="0088522A" w:rsidRDefault="0088522A" w:rsidP="00B25C26">
      <w:pPr>
        <w:numPr>
          <w:ilvl w:val="0"/>
          <w:numId w:val="112"/>
        </w:numPr>
        <w:jc w:val="both"/>
        <w:rPr>
          <w:rFonts w:ascii="Arial" w:hAnsi="Arial" w:cs="Arial"/>
          <w:sz w:val="22"/>
          <w:szCs w:val="22"/>
        </w:rPr>
      </w:pPr>
      <w:r w:rsidRPr="0088522A">
        <w:rPr>
          <w:rFonts w:ascii="Arial" w:hAnsi="Arial" w:cs="Arial"/>
          <w:sz w:val="22"/>
          <w:szCs w:val="22"/>
        </w:rPr>
        <w:t>Omogućuje se gradnja manjih obiteljskih hotela, za koje se propisuju sljedeći uvjeti i način gradnje:</w:t>
      </w:r>
    </w:p>
    <w:p w:rsidR="0088522A" w:rsidRPr="0088522A" w:rsidRDefault="0088522A" w:rsidP="00B25C26">
      <w:pPr>
        <w:numPr>
          <w:ilvl w:val="1"/>
          <w:numId w:val="112"/>
        </w:numPr>
        <w:ind w:left="709" w:hanging="349"/>
        <w:jc w:val="both"/>
        <w:rPr>
          <w:rFonts w:ascii="Arial" w:hAnsi="Arial" w:cs="Arial"/>
          <w:sz w:val="22"/>
          <w:szCs w:val="22"/>
        </w:rPr>
      </w:pPr>
      <w:r w:rsidRPr="0088522A">
        <w:rPr>
          <w:rFonts w:ascii="Arial" w:hAnsi="Arial" w:cs="Arial"/>
          <w:sz w:val="22"/>
          <w:szCs w:val="22"/>
        </w:rPr>
        <w:t>minimalna površina građevne čestice iznosi 1000 m</w:t>
      </w:r>
      <w:r w:rsidRPr="0088522A">
        <w:rPr>
          <w:rFonts w:ascii="Arial" w:hAnsi="Arial" w:cs="Arial"/>
          <w:sz w:val="22"/>
          <w:szCs w:val="22"/>
          <w:vertAlign w:val="superscript"/>
        </w:rPr>
        <w:t>2</w:t>
      </w:r>
    </w:p>
    <w:p w:rsidR="0088522A" w:rsidRPr="0088522A" w:rsidRDefault="0088522A" w:rsidP="00B25C26">
      <w:pPr>
        <w:numPr>
          <w:ilvl w:val="1"/>
          <w:numId w:val="112"/>
        </w:numPr>
        <w:ind w:left="709" w:hanging="349"/>
        <w:jc w:val="both"/>
        <w:rPr>
          <w:rFonts w:ascii="Arial" w:hAnsi="Arial" w:cs="Arial"/>
          <w:sz w:val="22"/>
          <w:szCs w:val="22"/>
        </w:rPr>
      </w:pPr>
      <w:r w:rsidRPr="0088522A">
        <w:rPr>
          <w:rFonts w:ascii="Arial" w:hAnsi="Arial" w:cs="Arial"/>
          <w:sz w:val="22"/>
          <w:szCs w:val="22"/>
        </w:rPr>
        <w:t>najveći dozvoljeni koeficijent izgrađenosti (kig) iznosi 0,45</w:t>
      </w:r>
    </w:p>
    <w:p w:rsidR="0088522A" w:rsidRPr="0088522A" w:rsidRDefault="0088522A" w:rsidP="00B25C26">
      <w:pPr>
        <w:numPr>
          <w:ilvl w:val="1"/>
          <w:numId w:val="112"/>
        </w:numPr>
        <w:ind w:left="709" w:hanging="349"/>
        <w:jc w:val="both"/>
        <w:rPr>
          <w:rFonts w:ascii="Arial" w:hAnsi="Arial" w:cs="Arial"/>
          <w:sz w:val="22"/>
          <w:szCs w:val="22"/>
        </w:rPr>
      </w:pPr>
      <w:r w:rsidRPr="0088522A">
        <w:rPr>
          <w:rFonts w:ascii="Arial" w:hAnsi="Arial" w:cs="Arial"/>
          <w:sz w:val="22"/>
          <w:szCs w:val="22"/>
        </w:rPr>
        <w:t xml:space="preserve">najveći dozvoljeni koeficijent iskorištenosti (kis) iznosi 0,9 </w:t>
      </w:r>
    </w:p>
    <w:p w:rsidR="0088522A" w:rsidRPr="0088522A" w:rsidRDefault="0088522A" w:rsidP="00B25C26">
      <w:pPr>
        <w:numPr>
          <w:ilvl w:val="1"/>
          <w:numId w:val="112"/>
        </w:numPr>
        <w:ind w:left="709" w:hanging="349"/>
        <w:jc w:val="both"/>
        <w:rPr>
          <w:rFonts w:ascii="Arial" w:hAnsi="Arial" w:cs="Arial"/>
          <w:sz w:val="22"/>
          <w:szCs w:val="22"/>
        </w:rPr>
      </w:pPr>
      <w:r w:rsidRPr="0088522A">
        <w:rPr>
          <w:rFonts w:ascii="Arial" w:hAnsi="Arial" w:cs="Arial"/>
          <w:sz w:val="22"/>
          <w:szCs w:val="22"/>
        </w:rPr>
        <w:t>ukoliko je površina građevne čestice veća od 1000 m</w:t>
      </w:r>
      <w:r w:rsidRPr="0088522A">
        <w:rPr>
          <w:rFonts w:ascii="Arial" w:hAnsi="Arial" w:cs="Arial"/>
          <w:sz w:val="22"/>
          <w:szCs w:val="22"/>
          <w:vertAlign w:val="superscript"/>
        </w:rPr>
        <w:t>2</w:t>
      </w:r>
      <w:r w:rsidRPr="0088522A">
        <w:rPr>
          <w:rFonts w:ascii="Arial" w:hAnsi="Arial" w:cs="Arial"/>
          <w:sz w:val="22"/>
          <w:szCs w:val="22"/>
        </w:rPr>
        <w:t>, koeficijent izgrađenosti (kig) i koeficijent iskorištenosti obračunavaju se na površinu od 1000 m</w:t>
      </w:r>
      <w:r w:rsidRPr="0088522A">
        <w:rPr>
          <w:rFonts w:ascii="Arial" w:hAnsi="Arial" w:cs="Arial"/>
          <w:sz w:val="22"/>
          <w:szCs w:val="22"/>
          <w:vertAlign w:val="superscript"/>
        </w:rPr>
        <w:t>2</w:t>
      </w:r>
      <w:r w:rsidRPr="0088522A">
        <w:rPr>
          <w:rFonts w:ascii="Arial" w:hAnsi="Arial" w:cs="Arial"/>
          <w:sz w:val="22"/>
          <w:szCs w:val="22"/>
        </w:rPr>
        <w:t>.</w:t>
      </w:r>
    </w:p>
    <w:p w:rsidR="0088522A" w:rsidRPr="0088522A" w:rsidRDefault="0088522A" w:rsidP="00B25C26">
      <w:pPr>
        <w:numPr>
          <w:ilvl w:val="1"/>
          <w:numId w:val="112"/>
        </w:numPr>
        <w:ind w:left="709" w:hanging="349"/>
        <w:jc w:val="both"/>
        <w:rPr>
          <w:rFonts w:ascii="Arial" w:hAnsi="Arial" w:cs="Arial"/>
          <w:sz w:val="22"/>
          <w:szCs w:val="22"/>
        </w:rPr>
      </w:pPr>
      <w:r w:rsidRPr="0088522A">
        <w:rPr>
          <w:rFonts w:ascii="Arial" w:hAnsi="Arial" w:cs="Arial"/>
          <w:sz w:val="22"/>
          <w:szCs w:val="22"/>
        </w:rPr>
        <w:t>visina građevine iznosi najviše 7,0 m</w:t>
      </w:r>
    </w:p>
    <w:p w:rsidR="0088522A" w:rsidRPr="0088522A" w:rsidRDefault="0088522A" w:rsidP="00B25C26">
      <w:pPr>
        <w:numPr>
          <w:ilvl w:val="1"/>
          <w:numId w:val="112"/>
        </w:numPr>
        <w:ind w:left="709" w:hanging="349"/>
        <w:jc w:val="both"/>
        <w:rPr>
          <w:rFonts w:ascii="Arial" w:hAnsi="Arial" w:cs="Arial"/>
          <w:sz w:val="22"/>
          <w:szCs w:val="22"/>
        </w:rPr>
      </w:pPr>
      <w:r w:rsidRPr="0088522A">
        <w:rPr>
          <w:rFonts w:ascii="Arial" w:hAnsi="Arial" w:cs="Arial"/>
          <w:sz w:val="22"/>
          <w:szCs w:val="22"/>
        </w:rPr>
        <w:t>najmanja udaljenost građevine od ruba građevne čestice iznosi H/2 visine građevine</w:t>
      </w:r>
    </w:p>
    <w:p w:rsidR="0088522A" w:rsidRPr="0088522A" w:rsidRDefault="0088522A" w:rsidP="00B25C26">
      <w:pPr>
        <w:numPr>
          <w:ilvl w:val="1"/>
          <w:numId w:val="112"/>
        </w:numPr>
        <w:ind w:left="709" w:hanging="349"/>
        <w:jc w:val="both"/>
        <w:rPr>
          <w:rFonts w:ascii="Arial" w:hAnsi="Arial" w:cs="Arial"/>
          <w:sz w:val="22"/>
          <w:szCs w:val="22"/>
        </w:rPr>
      </w:pPr>
      <w:r w:rsidRPr="0088522A">
        <w:rPr>
          <w:rFonts w:ascii="Arial" w:hAnsi="Arial" w:cs="Arial"/>
          <w:sz w:val="22"/>
          <w:szCs w:val="22"/>
        </w:rPr>
        <w:t>najveći dozvoljeni kapacitet hotela iznosi 40 kreveta.</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Uvjeti rekonstrukcije građevina namjena kojih je protivna planiranoj namjeni</w:t>
      </w: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14"/>
        </w:numPr>
        <w:jc w:val="both"/>
        <w:rPr>
          <w:rFonts w:ascii="Arial" w:hAnsi="Arial" w:cs="Arial"/>
          <w:sz w:val="22"/>
          <w:szCs w:val="22"/>
        </w:rPr>
      </w:pPr>
      <w:r w:rsidRPr="0088522A">
        <w:rPr>
          <w:rFonts w:ascii="Arial" w:hAnsi="Arial" w:cs="Arial"/>
          <w:sz w:val="22"/>
          <w:szCs w:val="22"/>
        </w:rPr>
        <w:t>Unutar planirane zone gospodarske-poslovne namjene (K1-pretežito uslužna) Suđurađ nalaze se postojeći stambeni i stambeno-poslovni objekti.</w:t>
      </w:r>
    </w:p>
    <w:p w:rsidR="0088522A" w:rsidRPr="0088522A" w:rsidRDefault="0088522A" w:rsidP="00B25C26">
      <w:pPr>
        <w:numPr>
          <w:ilvl w:val="0"/>
          <w:numId w:val="114"/>
        </w:numPr>
        <w:jc w:val="both"/>
        <w:rPr>
          <w:rFonts w:ascii="Arial" w:hAnsi="Arial" w:cs="Arial"/>
          <w:sz w:val="22"/>
          <w:szCs w:val="22"/>
        </w:rPr>
      </w:pPr>
      <w:r w:rsidRPr="0088522A">
        <w:rPr>
          <w:rFonts w:ascii="Arial" w:hAnsi="Arial" w:cs="Arial"/>
          <w:sz w:val="22"/>
          <w:szCs w:val="22"/>
        </w:rPr>
        <w:t xml:space="preserve">Omogućuje se rekonstrukcija postojećih stambenih i stambeno-poslovnih objekata na način da je ista moguća isključivo u postojećim gabaritima, bez mogućnosti nadogradnje i dogradnje objekta. </w:t>
      </w:r>
    </w:p>
    <w:p w:rsidR="0088522A" w:rsidRPr="0088522A" w:rsidRDefault="0088522A" w:rsidP="00B25C26">
      <w:pPr>
        <w:numPr>
          <w:ilvl w:val="0"/>
          <w:numId w:val="114"/>
        </w:numPr>
        <w:jc w:val="both"/>
        <w:rPr>
          <w:rFonts w:ascii="Arial" w:hAnsi="Arial" w:cs="Arial"/>
          <w:sz w:val="22"/>
          <w:szCs w:val="22"/>
        </w:rPr>
      </w:pPr>
      <w:r w:rsidRPr="0088522A">
        <w:rPr>
          <w:rFonts w:ascii="Arial" w:hAnsi="Arial" w:cs="Arial"/>
          <w:sz w:val="22"/>
          <w:szCs w:val="22"/>
        </w:rPr>
        <w:t xml:space="preserve">Rekonstrukcija objekata omogućuje se sve do privođenja svrsi planirane namjene. </w:t>
      </w:r>
    </w:p>
    <w:p w:rsidR="0088522A" w:rsidRPr="0088522A" w:rsidRDefault="0088522A" w:rsidP="0088522A">
      <w:pPr>
        <w:jc w:val="center"/>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44"/>
        </w:numPr>
        <w:jc w:val="both"/>
        <w:rPr>
          <w:rFonts w:ascii="Arial" w:hAnsi="Arial" w:cs="Arial"/>
          <w:b/>
          <w:sz w:val="22"/>
          <w:szCs w:val="22"/>
        </w:rPr>
      </w:pPr>
      <w:r w:rsidRPr="0088522A">
        <w:rPr>
          <w:rFonts w:ascii="Arial" w:hAnsi="Arial" w:cs="Arial"/>
          <w:b/>
          <w:sz w:val="22"/>
          <w:szCs w:val="22"/>
        </w:rPr>
        <w:t>UVJETI UREĐENJA ODNOSNO GRADNJE, REKONSTRUKCIJE I OPREMANJA PROMETNE, TELEKOMUNIKACIJSKE I KOMUNALNE MREŽE S PRIPADAJUĆIM OBJEKTIMA I POVRŠINAMA</w:t>
      </w: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45"/>
        </w:numPr>
        <w:jc w:val="both"/>
        <w:rPr>
          <w:rFonts w:ascii="Arial" w:hAnsi="Arial" w:cs="Arial"/>
          <w:sz w:val="22"/>
          <w:szCs w:val="22"/>
        </w:rPr>
      </w:pPr>
      <w:r w:rsidRPr="0088522A">
        <w:rPr>
          <w:rFonts w:ascii="Arial" w:hAnsi="Arial" w:cs="Arial"/>
          <w:sz w:val="22"/>
          <w:szCs w:val="22"/>
        </w:rPr>
        <w:t>Površine infrastrukturnih sustava su površine na kojima se mogu graditi linijske i površinske  građevine za prometnu i komunalnu infrastrukturu, te infrastrukturne građevine i uređaji (telekomunikacijski, elektroenergetski te sustavi vodoopskrbe i odvodnje) na posebnim prostorima i građevnim česticama.</w:t>
      </w:r>
    </w:p>
    <w:p w:rsidR="0088522A" w:rsidRPr="0088522A" w:rsidRDefault="0088522A" w:rsidP="00B25C26">
      <w:pPr>
        <w:numPr>
          <w:ilvl w:val="0"/>
          <w:numId w:val="45"/>
        </w:numPr>
        <w:jc w:val="both"/>
        <w:rPr>
          <w:rFonts w:ascii="Arial" w:hAnsi="Arial" w:cs="Arial"/>
          <w:sz w:val="22"/>
          <w:szCs w:val="22"/>
        </w:rPr>
      </w:pPr>
      <w:r w:rsidRPr="0088522A">
        <w:rPr>
          <w:rFonts w:ascii="Arial" w:hAnsi="Arial" w:cs="Arial"/>
          <w:sz w:val="22"/>
          <w:szCs w:val="22"/>
        </w:rPr>
        <w:lastRenderedPageBreak/>
        <w:t>Trase i površine građevina prometne mreže prikazani su u grafičkom dijelu Plana na kartografskom prikazu</w:t>
      </w:r>
    </w:p>
    <w:p w:rsidR="0088522A" w:rsidRPr="0088522A" w:rsidRDefault="0088522A" w:rsidP="0088522A">
      <w:pPr>
        <w:ind w:left="360"/>
        <w:jc w:val="both"/>
        <w:rPr>
          <w:rFonts w:ascii="Arial" w:hAnsi="Arial" w:cs="Arial"/>
          <w:sz w:val="22"/>
          <w:szCs w:val="22"/>
        </w:rPr>
      </w:pPr>
      <w:r w:rsidRPr="0088522A">
        <w:rPr>
          <w:rFonts w:ascii="Arial" w:hAnsi="Arial" w:cs="Arial"/>
          <w:sz w:val="22"/>
          <w:szCs w:val="22"/>
        </w:rPr>
        <w:t>2.1. Prometna, komunalna i infrastrukturna mreža-Promet, u mjerilu 1:2000.</w:t>
      </w:r>
    </w:p>
    <w:p w:rsidR="0088522A" w:rsidRPr="0088522A" w:rsidRDefault="0088522A" w:rsidP="00B25C26">
      <w:pPr>
        <w:numPr>
          <w:ilvl w:val="0"/>
          <w:numId w:val="45"/>
        </w:numPr>
        <w:jc w:val="both"/>
        <w:rPr>
          <w:rFonts w:ascii="Arial" w:hAnsi="Arial" w:cs="Arial"/>
          <w:sz w:val="22"/>
          <w:szCs w:val="22"/>
        </w:rPr>
      </w:pPr>
      <w:r w:rsidRPr="0088522A">
        <w:rPr>
          <w:rFonts w:ascii="Arial" w:hAnsi="Arial" w:cs="Arial"/>
          <w:sz w:val="22"/>
          <w:szCs w:val="22"/>
        </w:rPr>
        <w:t xml:space="preserve">Prometne površine – kolne i pješačke definirane tom namjenom u kartografskom prikazu 1. Korištenje i namjena površina su površine namijenjene javnom prometu, a na tim površinama je moguće graditi i postavljati prometne i komunalne građevine, uređaje i instalacije svih vrsta.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Uvjeti gradnje prometne mreže - cestovni promet</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46"/>
        </w:numPr>
        <w:jc w:val="both"/>
        <w:rPr>
          <w:rFonts w:ascii="Arial" w:hAnsi="Arial" w:cs="Arial"/>
          <w:sz w:val="22"/>
          <w:szCs w:val="22"/>
        </w:rPr>
      </w:pPr>
      <w:r w:rsidRPr="0088522A">
        <w:rPr>
          <w:rFonts w:ascii="Arial" w:hAnsi="Arial" w:cs="Arial"/>
          <w:sz w:val="22"/>
          <w:szCs w:val="22"/>
        </w:rPr>
        <w:t>U obuhvatu Plana nalaze se nerazvrstane ceste, koje čine postojeće i planirane prometnice.</w:t>
      </w:r>
    </w:p>
    <w:p w:rsidR="0088522A" w:rsidRPr="0088522A" w:rsidRDefault="0088522A" w:rsidP="00B25C26">
      <w:pPr>
        <w:numPr>
          <w:ilvl w:val="0"/>
          <w:numId w:val="46"/>
        </w:numPr>
        <w:jc w:val="both"/>
        <w:rPr>
          <w:rFonts w:ascii="Arial" w:hAnsi="Arial" w:cs="Arial"/>
          <w:sz w:val="22"/>
          <w:szCs w:val="22"/>
        </w:rPr>
      </w:pPr>
      <w:r w:rsidRPr="0088522A">
        <w:rPr>
          <w:rFonts w:ascii="Arial" w:hAnsi="Arial" w:cs="Arial"/>
          <w:sz w:val="22"/>
          <w:szCs w:val="22"/>
        </w:rPr>
        <w:t>Prometnice se sastoje od:</w:t>
      </w:r>
    </w:p>
    <w:p w:rsidR="0088522A" w:rsidRPr="0088522A" w:rsidRDefault="0088522A" w:rsidP="00B25C26">
      <w:pPr>
        <w:numPr>
          <w:ilvl w:val="1"/>
          <w:numId w:val="46"/>
        </w:numPr>
        <w:jc w:val="both"/>
        <w:rPr>
          <w:rFonts w:ascii="Arial" w:hAnsi="Arial" w:cs="Arial"/>
          <w:sz w:val="22"/>
          <w:szCs w:val="22"/>
        </w:rPr>
      </w:pPr>
      <w:r w:rsidRPr="0088522A">
        <w:rPr>
          <w:rFonts w:ascii="Arial" w:hAnsi="Arial" w:cs="Arial"/>
          <w:sz w:val="22"/>
          <w:szCs w:val="22"/>
        </w:rPr>
        <w:t>glavne ceste</w:t>
      </w:r>
    </w:p>
    <w:p w:rsidR="0088522A" w:rsidRPr="0088522A" w:rsidRDefault="0088522A" w:rsidP="00B25C26">
      <w:pPr>
        <w:numPr>
          <w:ilvl w:val="1"/>
          <w:numId w:val="46"/>
        </w:numPr>
        <w:jc w:val="both"/>
        <w:rPr>
          <w:rFonts w:ascii="Arial" w:hAnsi="Arial" w:cs="Arial"/>
          <w:sz w:val="22"/>
          <w:szCs w:val="22"/>
        </w:rPr>
      </w:pPr>
      <w:r w:rsidRPr="0088522A">
        <w:rPr>
          <w:rFonts w:ascii="Arial" w:hAnsi="Arial" w:cs="Arial"/>
          <w:sz w:val="22"/>
          <w:szCs w:val="22"/>
        </w:rPr>
        <w:t>glavne ceste sa zaustavnom trakom za trajekt</w:t>
      </w:r>
    </w:p>
    <w:p w:rsidR="0088522A" w:rsidRPr="0088522A" w:rsidRDefault="0088522A" w:rsidP="00B25C26">
      <w:pPr>
        <w:numPr>
          <w:ilvl w:val="1"/>
          <w:numId w:val="46"/>
        </w:numPr>
        <w:jc w:val="both"/>
        <w:rPr>
          <w:rFonts w:ascii="Arial" w:hAnsi="Arial" w:cs="Arial"/>
          <w:sz w:val="22"/>
          <w:szCs w:val="22"/>
        </w:rPr>
      </w:pPr>
      <w:r w:rsidRPr="0088522A">
        <w:rPr>
          <w:rFonts w:ascii="Arial" w:hAnsi="Arial" w:cs="Arial"/>
          <w:sz w:val="22"/>
          <w:szCs w:val="22"/>
        </w:rPr>
        <w:t>ceste</w:t>
      </w:r>
    </w:p>
    <w:p w:rsidR="0088522A" w:rsidRPr="0088522A" w:rsidRDefault="0088522A" w:rsidP="00B25C26">
      <w:pPr>
        <w:numPr>
          <w:ilvl w:val="1"/>
          <w:numId w:val="46"/>
        </w:numPr>
        <w:jc w:val="both"/>
        <w:rPr>
          <w:rFonts w:ascii="Arial" w:hAnsi="Arial" w:cs="Arial"/>
          <w:sz w:val="22"/>
          <w:szCs w:val="22"/>
        </w:rPr>
      </w:pPr>
      <w:r w:rsidRPr="0088522A">
        <w:rPr>
          <w:rFonts w:ascii="Arial" w:hAnsi="Arial" w:cs="Arial"/>
          <w:sz w:val="22"/>
          <w:szCs w:val="22"/>
        </w:rPr>
        <w:t>kolno-pješačkih površina</w:t>
      </w:r>
    </w:p>
    <w:p w:rsidR="0088522A" w:rsidRPr="0088522A" w:rsidRDefault="0088522A" w:rsidP="00B25C26">
      <w:pPr>
        <w:numPr>
          <w:ilvl w:val="1"/>
          <w:numId w:val="46"/>
        </w:numPr>
        <w:jc w:val="both"/>
        <w:rPr>
          <w:rFonts w:ascii="Arial" w:hAnsi="Arial" w:cs="Arial"/>
          <w:sz w:val="22"/>
          <w:szCs w:val="22"/>
        </w:rPr>
      </w:pPr>
      <w:r w:rsidRPr="0088522A">
        <w:rPr>
          <w:rFonts w:ascii="Arial" w:hAnsi="Arial" w:cs="Arial"/>
          <w:sz w:val="22"/>
          <w:szCs w:val="22"/>
        </w:rPr>
        <w:t>pješačkih staza</w:t>
      </w:r>
    </w:p>
    <w:p w:rsidR="0088522A" w:rsidRPr="0088522A" w:rsidRDefault="0088522A" w:rsidP="00B25C26">
      <w:pPr>
        <w:numPr>
          <w:ilvl w:val="1"/>
          <w:numId w:val="46"/>
        </w:numPr>
        <w:jc w:val="both"/>
        <w:rPr>
          <w:rFonts w:ascii="Arial" w:hAnsi="Arial" w:cs="Arial"/>
          <w:sz w:val="22"/>
          <w:szCs w:val="22"/>
        </w:rPr>
      </w:pPr>
      <w:r w:rsidRPr="0088522A">
        <w:rPr>
          <w:rFonts w:ascii="Arial" w:hAnsi="Arial" w:cs="Arial"/>
          <w:sz w:val="22"/>
          <w:szCs w:val="22"/>
        </w:rPr>
        <w:t>trga.</w:t>
      </w:r>
    </w:p>
    <w:p w:rsidR="0088522A" w:rsidRPr="0088522A" w:rsidRDefault="0088522A" w:rsidP="00B25C26">
      <w:pPr>
        <w:numPr>
          <w:ilvl w:val="0"/>
          <w:numId w:val="46"/>
        </w:numPr>
        <w:jc w:val="both"/>
        <w:rPr>
          <w:rFonts w:ascii="Arial" w:hAnsi="Arial" w:cs="Arial"/>
          <w:sz w:val="22"/>
          <w:szCs w:val="22"/>
        </w:rPr>
      </w:pPr>
      <w:r w:rsidRPr="0088522A">
        <w:rPr>
          <w:rFonts w:ascii="Arial" w:hAnsi="Arial" w:cs="Arial"/>
          <w:sz w:val="22"/>
          <w:szCs w:val="22"/>
        </w:rPr>
        <w:t>Sve prometnice unutar unutar obuhvata Plana potrebno je izgraditi i rekonstruirati sukladno planskim rješenjima ovog Plana.</w:t>
      </w:r>
    </w:p>
    <w:p w:rsidR="0088522A" w:rsidRPr="0088522A" w:rsidRDefault="0088522A" w:rsidP="00B25C26">
      <w:pPr>
        <w:numPr>
          <w:ilvl w:val="0"/>
          <w:numId w:val="46"/>
        </w:numPr>
        <w:jc w:val="both"/>
        <w:rPr>
          <w:rFonts w:ascii="Arial" w:hAnsi="Arial" w:cs="Arial"/>
          <w:sz w:val="22"/>
          <w:szCs w:val="22"/>
        </w:rPr>
      </w:pPr>
      <w:r w:rsidRPr="0088522A">
        <w:rPr>
          <w:rFonts w:ascii="Arial" w:hAnsi="Arial" w:cs="Arial"/>
          <w:sz w:val="22"/>
          <w:szCs w:val="22"/>
        </w:rPr>
        <w:t>Moguća su manja odstupanja trasa i pripadajućih profila radi boljeg prilagođavanja trase terenskim uvjetima.</w:t>
      </w:r>
    </w:p>
    <w:p w:rsidR="0088522A" w:rsidRPr="0088522A" w:rsidRDefault="0088522A" w:rsidP="00B25C26">
      <w:pPr>
        <w:numPr>
          <w:ilvl w:val="0"/>
          <w:numId w:val="46"/>
        </w:numPr>
        <w:jc w:val="both"/>
        <w:rPr>
          <w:rFonts w:ascii="Arial" w:hAnsi="Arial" w:cs="Arial"/>
          <w:sz w:val="22"/>
          <w:szCs w:val="22"/>
        </w:rPr>
      </w:pPr>
      <w:r w:rsidRPr="0088522A">
        <w:rPr>
          <w:rFonts w:ascii="Arial" w:hAnsi="Arial" w:cs="Arial"/>
          <w:sz w:val="22"/>
          <w:szCs w:val="22"/>
        </w:rPr>
        <w:t>Pri gradnji novih cesta i/ili njihovih dionica te rekonstrukciji postojećih obvezno je očuvati krajobrazne i spomeničke vrijednosti područja, prilagođavanjem trase prirodnim oblicima terena uz minimalno korištenje podzidima, usjecima i nasipima. Ukoliko nije moguće izbjeći izmicanje nivelete ceste izvan prirodne razine terena, obvezno je sanirati nasipe, usjeke i podzide.</w:t>
      </w:r>
      <w:r w:rsidRPr="0088522A">
        <w:rPr>
          <w:rFonts w:ascii="Arial" w:hAnsi="Arial" w:cs="Arial"/>
          <w:strike/>
          <w:sz w:val="22"/>
          <w:szCs w:val="22"/>
        </w:rPr>
        <w:t xml:space="preserve"> </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51"/>
        </w:numPr>
        <w:jc w:val="both"/>
        <w:rPr>
          <w:rFonts w:ascii="Arial" w:hAnsi="Arial" w:cs="Arial"/>
          <w:sz w:val="22"/>
          <w:szCs w:val="22"/>
        </w:rPr>
      </w:pPr>
      <w:r w:rsidRPr="0088522A">
        <w:rPr>
          <w:rFonts w:ascii="Arial" w:hAnsi="Arial" w:cs="Arial"/>
          <w:sz w:val="22"/>
          <w:szCs w:val="22"/>
        </w:rPr>
        <w:t>Glavna cesta jest postojeća nerazvrstana cesta Suđurađ-Šipanska Luka, u naravi glavna otočna cesta, koja povezuje luku otvorenu za javni promet u Suđurđu sa Šipanskom lukom, ukupne duljine oko 5 km.</w:t>
      </w:r>
    </w:p>
    <w:p w:rsidR="0088522A" w:rsidRPr="0088522A" w:rsidRDefault="0088522A" w:rsidP="00B25C26">
      <w:pPr>
        <w:numPr>
          <w:ilvl w:val="0"/>
          <w:numId w:val="51"/>
        </w:numPr>
        <w:jc w:val="both"/>
        <w:rPr>
          <w:rFonts w:ascii="Arial" w:hAnsi="Arial" w:cs="Arial"/>
          <w:sz w:val="22"/>
          <w:szCs w:val="22"/>
        </w:rPr>
      </w:pPr>
      <w:r w:rsidRPr="0088522A">
        <w:rPr>
          <w:rFonts w:ascii="Arial" w:hAnsi="Arial" w:cs="Arial"/>
          <w:sz w:val="22"/>
          <w:szCs w:val="22"/>
        </w:rPr>
        <w:t>Glavna cesta prolazi južnim i zapadnim dijelom obuhvata Plana.</w:t>
      </w:r>
    </w:p>
    <w:p w:rsidR="0088522A" w:rsidRPr="0088522A" w:rsidRDefault="0088522A" w:rsidP="00B25C26">
      <w:pPr>
        <w:numPr>
          <w:ilvl w:val="0"/>
          <w:numId w:val="51"/>
        </w:numPr>
        <w:jc w:val="both"/>
        <w:rPr>
          <w:rFonts w:ascii="Arial" w:hAnsi="Arial" w:cs="Arial"/>
          <w:sz w:val="22"/>
          <w:szCs w:val="22"/>
        </w:rPr>
      </w:pPr>
      <w:r w:rsidRPr="0088522A">
        <w:rPr>
          <w:rFonts w:ascii="Arial" w:hAnsi="Arial" w:cs="Arial"/>
          <w:sz w:val="22"/>
          <w:szCs w:val="22"/>
        </w:rPr>
        <w:t xml:space="preserve">Omogućuje se rekonstrukcija postojeće ceste u profil A-A, sukladno kartografskom prikazu </w:t>
      </w:r>
      <w:r w:rsidRPr="0088522A">
        <w:rPr>
          <w:rFonts w:ascii="Arial" w:hAnsi="Arial" w:cs="Arial"/>
          <w:i/>
          <w:sz w:val="22"/>
          <w:szCs w:val="22"/>
        </w:rPr>
        <w:t xml:space="preserve">2.1. Prometna, komunalna i infrastrukturna mreža-Promet. </w:t>
      </w:r>
    </w:p>
    <w:p w:rsidR="0088522A" w:rsidRPr="0088522A" w:rsidRDefault="0088522A" w:rsidP="0088522A">
      <w:pPr>
        <w:jc w:val="both"/>
        <w:rPr>
          <w:rFonts w:ascii="Arial" w:hAnsi="Arial" w:cs="Arial"/>
          <w:i/>
          <w:sz w:val="22"/>
          <w:szCs w:val="22"/>
        </w:rPr>
      </w:pPr>
    </w:p>
    <w:p w:rsidR="0088522A" w:rsidRPr="0088522A" w:rsidRDefault="0088522A" w:rsidP="0088522A">
      <w:pPr>
        <w:jc w:val="both"/>
        <w:rPr>
          <w:rFonts w:ascii="Arial" w:hAnsi="Arial" w:cs="Arial"/>
          <w:i/>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23"/>
        </w:numPr>
        <w:jc w:val="both"/>
        <w:rPr>
          <w:rFonts w:ascii="Arial" w:hAnsi="Arial" w:cs="Arial"/>
          <w:sz w:val="22"/>
          <w:szCs w:val="22"/>
        </w:rPr>
      </w:pPr>
      <w:r w:rsidRPr="0088522A">
        <w:rPr>
          <w:rFonts w:ascii="Arial" w:hAnsi="Arial" w:cs="Arial"/>
          <w:sz w:val="22"/>
          <w:szCs w:val="22"/>
        </w:rPr>
        <w:t xml:space="preserve">Glavna cesta sa zaustavnom trakom za trajekt (A*-A*) je dionica glavne ceste koja obuhvaća i zaustavnu traku za trajekt. Ukupne je duljine oko 120 m. </w:t>
      </w:r>
    </w:p>
    <w:p w:rsidR="0088522A" w:rsidRPr="0088522A" w:rsidRDefault="0088522A" w:rsidP="00B25C26">
      <w:pPr>
        <w:numPr>
          <w:ilvl w:val="0"/>
          <w:numId w:val="123"/>
        </w:numPr>
        <w:jc w:val="both"/>
        <w:rPr>
          <w:rFonts w:ascii="Arial" w:hAnsi="Arial" w:cs="Arial"/>
          <w:sz w:val="22"/>
          <w:szCs w:val="22"/>
        </w:rPr>
      </w:pPr>
      <w:r w:rsidRPr="0088522A">
        <w:rPr>
          <w:rFonts w:ascii="Arial" w:hAnsi="Arial" w:cs="Arial"/>
          <w:sz w:val="22"/>
          <w:szCs w:val="22"/>
        </w:rPr>
        <w:t xml:space="preserve">Nalazi na završnoj dionici glavne ceste, uz sami obalni pojas. </w:t>
      </w:r>
    </w:p>
    <w:p w:rsidR="0088522A" w:rsidRPr="0088522A" w:rsidRDefault="0088522A" w:rsidP="00B25C26">
      <w:pPr>
        <w:numPr>
          <w:ilvl w:val="0"/>
          <w:numId w:val="123"/>
        </w:numPr>
        <w:jc w:val="both"/>
        <w:rPr>
          <w:rFonts w:ascii="Arial" w:hAnsi="Arial" w:cs="Arial"/>
          <w:sz w:val="22"/>
          <w:szCs w:val="22"/>
        </w:rPr>
      </w:pPr>
      <w:r w:rsidRPr="0088522A">
        <w:rPr>
          <w:rFonts w:ascii="Arial" w:hAnsi="Arial" w:cs="Arial"/>
          <w:sz w:val="22"/>
          <w:szCs w:val="22"/>
        </w:rPr>
        <w:t xml:space="preserve">Moguće je proširenje na tri trake. Pristup operativnoj obali luke riješiti će se kroz projektnu dokumentaciju. </w:t>
      </w:r>
    </w:p>
    <w:p w:rsidR="0088522A" w:rsidRPr="0088522A" w:rsidRDefault="0088522A" w:rsidP="00B25C26">
      <w:pPr>
        <w:numPr>
          <w:ilvl w:val="0"/>
          <w:numId w:val="123"/>
        </w:numPr>
        <w:jc w:val="both"/>
        <w:rPr>
          <w:rFonts w:ascii="Arial" w:hAnsi="Arial" w:cs="Arial"/>
          <w:sz w:val="22"/>
          <w:szCs w:val="22"/>
        </w:rPr>
      </w:pPr>
      <w:r w:rsidRPr="0088522A">
        <w:rPr>
          <w:rFonts w:ascii="Arial" w:hAnsi="Arial" w:cs="Arial"/>
          <w:sz w:val="22"/>
          <w:szCs w:val="22"/>
        </w:rPr>
        <w:t xml:space="preserve">Profil glavne ceste sa zaustavnom trakom za trajekt (A*-A*) prikazan je na kartografskom prikazu </w:t>
      </w:r>
      <w:r w:rsidRPr="0088522A">
        <w:rPr>
          <w:rFonts w:ascii="Arial" w:hAnsi="Arial" w:cs="Arial"/>
          <w:i/>
          <w:sz w:val="22"/>
          <w:szCs w:val="22"/>
        </w:rPr>
        <w:t>2.1. Prometna, komunalna i infrastrukturna mreža-Promet.</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52"/>
        </w:numPr>
        <w:jc w:val="both"/>
        <w:rPr>
          <w:rFonts w:ascii="Arial" w:hAnsi="Arial" w:cs="Arial"/>
          <w:sz w:val="22"/>
          <w:szCs w:val="22"/>
        </w:rPr>
      </w:pPr>
      <w:r w:rsidRPr="0088522A">
        <w:rPr>
          <w:rFonts w:ascii="Arial" w:hAnsi="Arial" w:cs="Arial"/>
          <w:sz w:val="22"/>
          <w:szCs w:val="22"/>
        </w:rPr>
        <w:lastRenderedPageBreak/>
        <w:t>Cesta (profil B-B) jest postojeća nerazvrstana cesta, koja povezuje zapadni i istočni dio obuhvata Plana, zaobilazeći uzvisinu sv.Trojstvo, trasom koja se nalazi izvan obuhvata Plana.</w:t>
      </w:r>
    </w:p>
    <w:p w:rsidR="0088522A" w:rsidRPr="0088522A" w:rsidRDefault="0088522A" w:rsidP="00B25C26">
      <w:pPr>
        <w:numPr>
          <w:ilvl w:val="0"/>
          <w:numId w:val="52"/>
        </w:numPr>
        <w:jc w:val="both"/>
        <w:rPr>
          <w:rFonts w:ascii="Arial" w:hAnsi="Arial" w:cs="Arial"/>
          <w:sz w:val="22"/>
          <w:szCs w:val="22"/>
        </w:rPr>
      </w:pPr>
      <w:r w:rsidRPr="0088522A">
        <w:rPr>
          <w:rFonts w:ascii="Arial" w:hAnsi="Arial" w:cs="Arial"/>
          <w:sz w:val="22"/>
          <w:szCs w:val="22"/>
        </w:rPr>
        <w:t>Cesta iz stavka (1) ovog članka u zapadnom dijelu Plana spaja se na glavnu cestu profila A-A, a u istočnom dijelu obuhvata izlazi iz obuhvata prema kontaktnom prostoru.</w:t>
      </w:r>
    </w:p>
    <w:p w:rsidR="0088522A" w:rsidRPr="0088522A" w:rsidRDefault="0088522A" w:rsidP="00B25C26">
      <w:pPr>
        <w:numPr>
          <w:ilvl w:val="0"/>
          <w:numId w:val="52"/>
        </w:numPr>
        <w:jc w:val="both"/>
        <w:rPr>
          <w:rFonts w:ascii="Arial" w:hAnsi="Arial" w:cs="Arial"/>
          <w:sz w:val="22"/>
          <w:szCs w:val="22"/>
        </w:rPr>
      </w:pPr>
      <w:r w:rsidRPr="0088522A">
        <w:rPr>
          <w:rFonts w:ascii="Arial" w:hAnsi="Arial" w:cs="Arial"/>
          <w:sz w:val="22"/>
          <w:szCs w:val="22"/>
        </w:rPr>
        <w:t xml:space="preserve">Omogućuje se rekonstrukcija postojeće ceste u profil B-B, sukladno kartografskom prikazu </w:t>
      </w:r>
      <w:r w:rsidRPr="0088522A">
        <w:rPr>
          <w:rFonts w:ascii="Arial" w:hAnsi="Arial" w:cs="Arial"/>
          <w:i/>
          <w:sz w:val="22"/>
          <w:szCs w:val="22"/>
        </w:rPr>
        <w:t>2.1. Prometna, komunalna i infrastrukturna mreža-Promet.</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53"/>
        </w:numPr>
        <w:jc w:val="both"/>
        <w:rPr>
          <w:rFonts w:ascii="Arial" w:hAnsi="Arial" w:cs="Arial"/>
          <w:sz w:val="22"/>
          <w:szCs w:val="22"/>
        </w:rPr>
      </w:pPr>
      <w:r w:rsidRPr="0088522A">
        <w:rPr>
          <w:rFonts w:ascii="Arial" w:hAnsi="Arial" w:cs="Arial"/>
          <w:sz w:val="22"/>
          <w:szCs w:val="22"/>
        </w:rPr>
        <w:t>Kolno-pješačke površine najvećim dijelom obuhvaćaju postojeće kolno-pješačke površine, kao interne komunikacije unutar obuhvata građevinskog područja naselja Suđurađ.</w:t>
      </w:r>
    </w:p>
    <w:p w:rsidR="0088522A" w:rsidRPr="0088522A" w:rsidRDefault="0088522A" w:rsidP="00B25C26">
      <w:pPr>
        <w:numPr>
          <w:ilvl w:val="0"/>
          <w:numId w:val="53"/>
        </w:numPr>
        <w:jc w:val="both"/>
        <w:rPr>
          <w:rFonts w:ascii="Arial" w:hAnsi="Arial" w:cs="Arial"/>
          <w:sz w:val="22"/>
          <w:szCs w:val="22"/>
        </w:rPr>
      </w:pPr>
      <w:r w:rsidRPr="0088522A">
        <w:rPr>
          <w:rFonts w:ascii="Arial" w:hAnsi="Arial" w:cs="Arial"/>
          <w:sz w:val="22"/>
          <w:szCs w:val="22"/>
        </w:rPr>
        <w:t>Postojeće kolno-pješačke površine protežu se u smjeru zapad-istok te sjeverozapad-sjeveroistok.</w:t>
      </w:r>
    </w:p>
    <w:p w:rsidR="0088522A" w:rsidRPr="0088522A" w:rsidRDefault="0088522A" w:rsidP="00B25C26">
      <w:pPr>
        <w:numPr>
          <w:ilvl w:val="0"/>
          <w:numId w:val="53"/>
        </w:numPr>
        <w:jc w:val="both"/>
        <w:rPr>
          <w:rFonts w:ascii="Arial" w:hAnsi="Arial" w:cs="Arial"/>
          <w:sz w:val="22"/>
          <w:szCs w:val="22"/>
        </w:rPr>
      </w:pPr>
      <w:r w:rsidRPr="0088522A">
        <w:rPr>
          <w:rFonts w:ascii="Arial" w:hAnsi="Arial" w:cs="Arial"/>
          <w:sz w:val="22"/>
          <w:szCs w:val="22"/>
        </w:rPr>
        <w:t>Omogućuje se gradnja novih kolno-pješačkih površina koje će poprečno povezati nove kolno-pješačke površine.</w:t>
      </w:r>
    </w:p>
    <w:p w:rsidR="0088522A" w:rsidRPr="0088522A" w:rsidRDefault="0088522A" w:rsidP="00B25C26">
      <w:pPr>
        <w:numPr>
          <w:ilvl w:val="0"/>
          <w:numId w:val="53"/>
        </w:numPr>
        <w:jc w:val="both"/>
        <w:rPr>
          <w:rFonts w:ascii="Arial" w:hAnsi="Arial" w:cs="Arial"/>
          <w:sz w:val="22"/>
          <w:szCs w:val="22"/>
        </w:rPr>
      </w:pPr>
      <w:r w:rsidRPr="0088522A">
        <w:rPr>
          <w:rFonts w:ascii="Arial" w:hAnsi="Arial" w:cs="Arial"/>
          <w:sz w:val="22"/>
          <w:szCs w:val="22"/>
        </w:rPr>
        <w:t xml:space="preserve">Rekonstrukcija i uređenje postojećih te gradnja novih kolno-pješačkih površina mora se izvoditi prema profilu C-C, sukladno kartografskom prikazu </w:t>
      </w:r>
      <w:r w:rsidRPr="0088522A">
        <w:rPr>
          <w:rFonts w:ascii="Arial" w:hAnsi="Arial" w:cs="Arial"/>
          <w:i/>
          <w:sz w:val="22"/>
          <w:szCs w:val="22"/>
        </w:rPr>
        <w:t>2.1. Prometna, komunalna i infrastrukturna mreža-Promet.</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54"/>
        </w:numPr>
        <w:jc w:val="both"/>
        <w:rPr>
          <w:rFonts w:ascii="Arial" w:hAnsi="Arial" w:cs="Arial"/>
          <w:sz w:val="22"/>
          <w:szCs w:val="22"/>
        </w:rPr>
      </w:pPr>
      <w:r w:rsidRPr="0088522A">
        <w:rPr>
          <w:rFonts w:ascii="Arial" w:hAnsi="Arial" w:cs="Arial"/>
          <w:sz w:val="22"/>
          <w:szCs w:val="22"/>
        </w:rPr>
        <w:t>Pješačke staze najvećim dijelom obuhvaćaju postojeće pješačke staze u zapadnom, središnjem i sjeveroistočnom dijelu obuhvata građevinskog područja naselja Suđurađ.</w:t>
      </w:r>
    </w:p>
    <w:p w:rsidR="0088522A" w:rsidRPr="0088522A" w:rsidRDefault="0088522A" w:rsidP="00B25C26">
      <w:pPr>
        <w:numPr>
          <w:ilvl w:val="0"/>
          <w:numId w:val="54"/>
        </w:numPr>
        <w:jc w:val="both"/>
        <w:rPr>
          <w:rFonts w:ascii="Arial" w:hAnsi="Arial" w:cs="Arial"/>
          <w:sz w:val="22"/>
          <w:szCs w:val="22"/>
        </w:rPr>
      </w:pPr>
      <w:r w:rsidRPr="0088522A">
        <w:rPr>
          <w:rFonts w:ascii="Arial" w:hAnsi="Arial" w:cs="Arial"/>
          <w:sz w:val="22"/>
          <w:szCs w:val="22"/>
        </w:rPr>
        <w:t xml:space="preserve">Omogućuje se rekonstrukcija i uređenje postojećih te gradnja novih pješačkih staza, prema profilu D-D, sukladno kartografskom prikazu </w:t>
      </w:r>
      <w:r w:rsidRPr="0088522A">
        <w:rPr>
          <w:rFonts w:ascii="Arial" w:hAnsi="Arial" w:cs="Arial"/>
          <w:i/>
          <w:sz w:val="22"/>
          <w:szCs w:val="22"/>
        </w:rPr>
        <w:t>2.1. Prometna, komunalna i infrastrukturna mreža-Promet.</w:t>
      </w:r>
    </w:p>
    <w:p w:rsidR="0088522A" w:rsidRPr="0088522A" w:rsidRDefault="0088522A" w:rsidP="00B25C26">
      <w:pPr>
        <w:numPr>
          <w:ilvl w:val="0"/>
          <w:numId w:val="54"/>
        </w:numPr>
        <w:jc w:val="both"/>
        <w:rPr>
          <w:rFonts w:ascii="Arial" w:hAnsi="Arial" w:cs="Arial"/>
          <w:sz w:val="22"/>
          <w:szCs w:val="22"/>
        </w:rPr>
      </w:pPr>
      <w:r w:rsidRPr="0088522A">
        <w:rPr>
          <w:rFonts w:ascii="Arial" w:hAnsi="Arial" w:cs="Arial"/>
          <w:sz w:val="22"/>
          <w:szCs w:val="22"/>
        </w:rPr>
        <w:t>Kod uređenja pješačkih staza primjenjuju se sljedeći uvjeti:</w:t>
      </w:r>
    </w:p>
    <w:p w:rsidR="0088522A" w:rsidRPr="0088522A" w:rsidRDefault="0088522A" w:rsidP="00B25C26">
      <w:pPr>
        <w:numPr>
          <w:ilvl w:val="1"/>
          <w:numId w:val="54"/>
        </w:numPr>
        <w:jc w:val="both"/>
        <w:rPr>
          <w:rFonts w:ascii="Arial" w:hAnsi="Arial" w:cs="Arial"/>
          <w:sz w:val="22"/>
          <w:szCs w:val="22"/>
        </w:rPr>
      </w:pPr>
      <w:r w:rsidRPr="0088522A">
        <w:rPr>
          <w:rFonts w:ascii="Arial" w:hAnsi="Arial" w:cs="Arial"/>
          <w:sz w:val="22"/>
          <w:szCs w:val="22"/>
        </w:rPr>
        <w:t>uređenje uklopiti u krajobraz na način da se ne provode značajni građevinski radovi</w:t>
      </w:r>
    </w:p>
    <w:p w:rsidR="0088522A" w:rsidRPr="0088522A" w:rsidRDefault="0088522A" w:rsidP="00B25C26">
      <w:pPr>
        <w:numPr>
          <w:ilvl w:val="1"/>
          <w:numId w:val="54"/>
        </w:numPr>
        <w:jc w:val="both"/>
        <w:rPr>
          <w:rFonts w:ascii="Arial" w:hAnsi="Arial" w:cs="Arial"/>
          <w:sz w:val="22"/>
          <w:szCs w:val="22"/>
        </w:rPr>
      </w:pPr>
      <w:r w:rsidRPr="0088522A">
        <w:rPr>
          <w:rFonts w:ascii="Arial" w:hAnsi="Arial" w:cs="Arial"/>
          <w:sz w:val="22"/>
          <w:szCs w:val="22"/>
        </w:rPr>
        <w:t>očuvati postojeću vegetaciju u najvećoj mogućoj mjeri</w:t>
      </w:r>
    </w:p>
    <w:p w:rsidR="0088522A" w:rsidRPr="0088522A" w:rsidRDefault="0088522A" w:rsidP="00B25C26">
      <w:pPr>
        <w:numPr>
          <w:ilvl w:val="1"/>
          <w:numId w:val="54"/>
        </w:numPr>
        <w:jc w:val="both"/>
        <w:rPr>
          <w:rFonts w:ascii="Arial" w:hAnsi="Arial" w:cs="Arial"/>
          <w:sz w:val="22"/>
          <w:szCs w:val="22"/>
        </w:rPr>
      </w:pPr>
      <w:r w:rsidRPr="0088522A">
        <w:rPr>
          <w:rFonts w:ascii="Arial" w:hAnsi="Arial" w:cs="Arial"/>
          <w:sz w:val="22"/>
          <w:szCs w:val="22"/>
        </w:rPr>
        <w:t>prilikom sadnje koristiti autohtone vrste biljaka</w:t>
      </w:r>
    </w:p>
    <w:p w:rsidR="0088522A" w:rsidRPr="0088522A" w:rsidRDefault="0088522A" w:rsidP="00B25C26">
      <w:pPr>
        <w:numPr>
          <w:ilvl w:val="1"/>
          <w:numId w:val="54"/>
        </w:numPr>
        <w:tabs>
          <w:tab w:val="left" w:pos="0"/>
        </w:tabs>
        <w:jc w:val="both"/>
        <w:rPr>
          <w:rFonts w:ascii="Arial" w:hAnsi="Arial" w:cs="Arial"/>
          <w:sz w:val="22"/>
          <w:szCs w:val="22"/>
        </w:rPr>
      </w:pPr>
      <w:r w:rsidRPr="0088522A">
        <w:rPr>
          <w:rFonts w:ascii="Arial" w:hAnsi="Arial" w:cs="Arial"/>
          <w:sz w:val="22"/>
          <w:szCs w:val="22"/>
        </w:rPr>
        <w:t>postaviti odgovarajuću urbanu opremu (rasvjetu, klupe, koševe za otpatke).</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rPr>
          <w:rFonts w:ascii="Arial" w:hAnsi="Arial" w:cs="Arial"/>
          <w:sz w:val="22"/>
          <w:szCs w:val="22"/>
        </w:rPr>
      </w:pPr>
    </w:p>
    <w:p w:rsidR="0088522A" w:rsidRPr="0088522A" w:rsidRDefault="0088522A" w:rsidP="0088522A">
      <w:pPr>
        <w:rPr>
          <w:rFonts w:ascii="Arial" w:hAnsi="Arial" w:cs="Arial"/>
          <w:sz w:val="22"/>
          <w:szCs w:val="22"/>
        </w:rPr>
      </w:pPr>
      <w:r w:rsidRPr="0088522A">
        <w:rPr>
          <w:rFonts w:ascii="Arial" w:hAnsi="Arial" w:cs="Arial"/>
          <w:sz w:val="22"/>
          <w:szCs w:val="22"/>
        </w:rPr>
        <w:t xml:space="preserve">Omogućuje se gradnja kolnog priključka, odnosno nove pristupne prometnice za potrebe luke otvorene za javni promet lokalnog značaja koja uključuje i zaustavnu traku za ukrcaj na trajekt, a koja se mora spojiti na glavnu prometnicu u dijelu koji prolazi uz predmetnu luku.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55"/>
        </w:numPr>
        <w:jc w:val="both"/>
        <w:rPr>
          <w:rFonts w:ascii="Arial" w:hAnsi="Arial" w:cs="Arial"/>
          <w:sz w:val="22"/>
          <w:szCs w:val="22"/>
        </w:rPr>
      </w:pPr>
      <w:r w:rsidRPr="0088522A">
        <w:rPr>
          <w:rFonts w:ascii="Arial" w:hAnsi="Arial" w:cs="Arial"/>
          <w:sz w:val="22"/>
          <w:szCs w:val="22"/>
        </w:rPr>
        <w:t>U središnjem dijelu obuhvata, ispred ljetnikovaca Skočibuha, nalazi se postojeći trg.</w:t>
      </w:r>
    </w:p>
    <w:p w:rsidR="0088522A" w:rsidRPr="0088522A" w:rsidRDefault="0088522A" w:rsidP="00B25C26">
      <w:pPr>
        <w:numPr>
          <w:ilvl w:val="0"/>
          <w:numId w:val="55"/>
        </w:numPr>
        <w:jc w:val="both"/>
        <w:rPr>
          <w:rFonts w:ascii="Arial" w:hAnsi="Arial" w:cs="Arial"/>
          <w:sz w:val="22"/>
          <w:szCs w:val="22"/>
        </w:rPr>
      </w:pPr>
      <w:r w:rsidRPr="0088522A">
        <w:rPr>
          <w:rFonts w:ascii="Arial" w:hAnsi="Arial" w:cs="Arial"/>
          <w:sz w:val="22"/>
          <w:szCs w:val="22"/>
        </w:rPr>
        <w:t>Omogućuje se uređenje postojećeg trga na sljedeći način:</w:t>
      </w:r>
    </w:p>
    <w:p w:rsidR="0088522A" w:rsidRPr="0088522A" w:rsidRDefault="0088522A" w:rsidP="00B25C26">
      <w:pPr>
        <w:numPr>
          <w:ilvl w:val="0"/>
          <w:numId w:val="116"/>
        </w:numPr>
        <w:jc w:val="both"/>
        <w:rPr>
          <w:rFonts w:ascii="Arial" w:hAnsi="Arial" w:cs="Arial"/>
          <w:sz w:val="22"/>
          <w:szCs w:val="22"/>
        </w:rPr>
      </w:pPr>
      <w:r w:rsidRPr="0088522A">
        <w:rPr>
          <w:rFonts w:ascii="Arial" w:hAnsi="Arial" w:cs="Arial"/>
          <w:sz w:val="22"/>
          <w:szCs w:val="22"/>
        </w:rPr>
        <w:t>preuređenje i relociranje postojećih sadržaja</w:t>
      </w:r>
    </w:p>
    <w:p w:rsidR="0088522A" w:rsidRPr="0088522A" w:rsidRDefault="0088522A" w:rsidP="00B25C26">
      <w:pPr>
        <w:numPr>
          <w:ilvl w:val="0"/>
          <w:numId w:val="116"/>
        </w:numPr>
        <w:jc w:val="both"/>
        <w:rPr>
          <w:rFonts w:ascii="Arial" w:hAnsi="Arial" w:cs="Arial"/>
          <w:sz w:val="22"/>
          <w:szCs w:val="22"/>
        </w:rPr>
      </w:pPr>
      <w:r w:rsidRPr="0088522A">
        <w:rPr>
          <w:rFonts w:ascii="Arial" w:hAnsi="Arial" w:cs="Arial"/>
          <w:sz w:val="22"/>
          <w:szCs w:val="22"/>
        </w:rPr>
        <w:t>uvođenje suvremene urbane opreme i tržnice kao novih sadržaja</w:t>
      </w:r>
    </w:p>
    <w:p w:rsidR="0088522A" w:rsidRPr="0088522A" w:rsidRDefault="0088522A" w:rsidP="00B25C26">
      <w:pPr>
        <w:numPr>
          <w:ilvl w:val="0"/>
          <w:numId w:val="116"/>
        </w:numPr>
        <w:jc w:val="both"/>
        <w:rPr>
          <w:rFonts w:ascii="Arial" w:hAnsi="Arial" w:cs="Arial"/>
          <w:sz w:val="22"/>
          <w:szCs w:val="22"/>
        </w:rPr>
      </w:pPr>
      <w:r w:rsidRPr="0088522A">
        <w:rPr>
          <w:rFonts w:ascii="Arial" w:hAnsi="Arial" w:cs="Arial"/>
          <w:sz w:val="22"/>
          <w:szCs w:val="22"/>
        </w:rPr>
        <w:t xml:space="preserve">prilikom izbora materijala uzimati u obzir autohtone prirodne materijale, zadržati mekoću hodne plohe i dinamičnu i meku granicu prema moru </w:t>
      </w:r>
    </w:p>
    <w:p w:rsidR="0088522A" w:rsidRPr="0088522A" w:rsidRDefault="0088522A" w:rsidP="00B25C26">
      <w:pPr>
        <w:numPr>
          <w:ilvl w:val="0"/>
          <w:numId w:val="116"/>
        </w:numPr>
        <w:jc w:val="both"/>
        <w:rPr>
          <w:rFonts w:ascii="Arial" w:hAnsi="Arial" w:cs="Arial"/>
          <w:sz w:val="22"/>
          <w:szCs w:val="22"/>
        </w:rPr>
      </w:pPr>
      <w:r w:rsidRPr="0088522A">
        <w:rPr>
          <w:rFonts w:ascii="Arial" w:hAnsi="Arial" w:cs="Arial"/>
          <w:sz w:val="22"/>
          <w:szCs w:val="22"/>
        </w:rPr>
        <w:t>zadržati postojeću visoku vegetaciju te ovisno o stanju postojeće uvesti zamjensku visoku vegetaciju</w:t>
      </w:r>
    </w:p>
    <w:p w:rsidR="0088522A" w:rsidRPr="0088522A" w:rsidRDefault="0088522A" w:rsidP="00B25C26">
      <w:pPr>
        <w:numPr>
          <w:ilvl w:val="0"/>
          <w:numId w:val="116"/>
        </w:numPr>
        <w:jc w:val="both"/>
        <w:rPr>
          <w:rFonts w:ascii="Arial" w:hAnsi="Arial" w:cs="Arial"/>
          <w:sz w:val="22"/>
          <w:szCs w:val="22"/>
        </w:rPr>
      </w:pPr>
      <w:r w:rsidRPr="0088522A">
        <w:rPr>
          <w:rFonts w:ascii="Arial" w:hAnsi="Arial" w:cs="Arial"/>
          <w:sz w:val="22"/>
          <w:szCs w:val="22"/>
        </w:rPr>
        <w:t>trg mora u cijelosti biti pristupačan osobama s invaliditetom i smanjene pokretljivosti</w:t>
      </w:r>
    </w:p>
    <w:p w:rsidR="0088522A" w:rsidRPr="0088522A" w:rsidRDefault="0088522A" w:rsidP="00B25C26">
      <w:pPr>
        <w:numPr>
          <w:ilvl w:val="0"/>
          <w:numId w:val="116"/>
        </w:numPr>
        <w:jc w:val="both"/>
        <w:rPr>
          <w:rFonts w:ascii="Arial" w:hAnsi="Arial" w:cs="Arial"/>
          <w:sz w:val="22"/>
          <w:szCs w:val="22"/>
        </w:rPr>
      </w:pPr>
      <w:r w:rsidRPr="0088522A">
        <w:rPr>
          <w:rFonts w:ascii="Arial" w:hAnsi="Arial" w:cs="Arial"/>
          <w:sz w:val="22"/>
          <w:szCs w:val="22"/>
        </w:rPr>
        <w:t>površine uz kompleks Stjepović-Skočibuha urediti za sadnju</w:t>
      </w:r>
    </w:p>
    <w:p w:rsidR="0088522A" w:rsidRPr="0088522A" w:rsidRDefault="0088522A" w:rsidP="00B25C26">
      <w:pPr>
        <w:numPr>
          <w:ilvl w:val="0"/>
          <w:numId w:val="116"/>
        </w:numPr>
        <w:jc w:val="both"/>
        <w:rPr>
          <w:rFonts w:ascii="Arial" w:hAnsi="Arial" w:cs="Arial"/>
          <w:sz w:val="22"/>
          <w:szCs w:val="22"/>
        </w:rPr>
      </w:pPr>
      <w:r w:rsidRPr="0088522A">
        <w:rPr>
          <w:rFonts w:ascii="Arial" w:hAnsi="Arial" w:cs="Arial"/>
          <w:sz w:val="22"/>
          <w:szCs w:val="22"/>
        </w:rPr>
        <w:t xml:space="preserve">riješiti pitanje oborinske odvodnje. </w:t>
      </w:r>
    </w:p>
    <w:p w:rsidR="0088522A" w:rsidRPr="0088522A" w:rsidRDefault="0088522A" w:rsidP="00B25C26">
      <w:pPr>
        <w:numPr>
          <w:ilvl w:val="0"/>
          <w:numId w:val="55"/>
        </w:numPr>
        <w:jc w:val="both"/>
        <w:rPr>
          <w:rFonts w:ascii="Arial" w:hAnsi="Arial" w:cs="Arial"/>
          <w:sz w:val="22"/>
          <w:szCs w:val="22"/>
        </w:rPr>
      </w:pPr>
      <w:r w:rsidRPr="0088522A">
        <w:rPr>
          <w:rFonts w:ascii="Arial" w:hAnsi="Arial" w:cs="Arial"/>
          <w:sz w:val="22"/>
          <w:szCs w:val="22"/>
        </w:rPr>
        <w:lastRenderedPageBreak/>
        <w:t>Uz postojeći trg potrebno je i:</w:t>
      </w:r>
    </w:p>
    <w:p w:rsidR="0088522A" w:rsidRPr="0088522A" w:rsidRDefault="0088522A" w:rsidP="00B25C26">
      <w:pPr>
        <w:numPr>
          <w:ilvl w:val="1"/>
          <w:numId w:val="55"/>
        </w:numPr>
        <w:jc w:val="both"/>
        <w:rPr>
          <w:rFonts w:ascii="Arial" w:hAnsi="Arial" w:cs="Arial"/>
          <w:sz w:val="22"/>
          <w:szCs w:val="22"/>
        </w:rPr>
      </w:pPr>
      <w:r w:rsidRPr="0088522A">
        <w:rPr>
          <w:rFonts w:ascii="Arial" w:hAnsi="Arial" w:cs="Arial"/>
          <w:sz w:val="22"/>
          <w:szCs w:val="22"/>
        </w:rPr>
        <w:t>Obnoviti stambeno-gospodarski objekt na sjevernoj strani trga</w:t>
      </w:r>
    </w:p>
    <w:p w:rsidR="0088522A" w:rsidRPr="0088522A" w:rsidRDefault="0088522A" w:rsidP="00B25C26">
      <w:pPr>
        <w:numPr>
          <w:ilvl w:val="1"/>
          <w:numId w:val="55"/>
        </w:numPr>
        <w:jc w:val="both"/>
        <w:rPr>
          <w:rFonts w:ascii="Arial" w:hAnsi="Arial" w:cs="Arial"/>
          <w:sz w:val="22"/>
          <w:szCs w:val="22"/>
        </w:rPr>
      </w:pPr>
      <w:r w:rsidRPr="0088522A">
        <w:rPr>
          <w:rFonts w:ascii="Arial" w:hAnsi="Arial" w:cs="Arial"/>
          <w:sz w:val="22"/>
          <w:szCs w:val="22"/>
        </w:rPr>
        <w:t xml:space="preserve">Urediti terasu objekta na južnoj fronti trga. </w:t>
      </w:r>
    </w:p>
    <w:p w:rsidR="0088522A" w:rsidRPr="0088522A" w:rsidRDefault="0088522A" w:rsidP="00B25C26">
      <w:pPr>
        <w:numPr>
          <w:ilvl w:val="0"/>
          <w:numId w:val="55"/>
        </w:numPr>
        <w:jc w:val="both"/>
        <w:rPr>
          <w:rFonts w:ascii="Arial" w:hAnsi="Arial" w:cs="Arial"/>
          <w:sz w:val="22"/>
          <w:szCs w:val="22"/>
        </w:rPr>
      </w:pPr>
      <w:r w:rsidRPr="0088522A">
        <w:rPr>
          <w:rFonts w:ascii="Arial" w:hAnsi="Arial" w:cs="Arial"/>
          <w:sz w:val="22"/>
          <w:szCs w:val="22"/>
        </w:rPr>
        <w:t xml:space="preserve">Uređenje trga kao javnog prostora prema uvjetima iz stavka (2) te zahvate iz stavka (3) potrebno je detaljnije razraditi kroz projektnu dokumentaciju. </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2"/>
          <w:numId w:val="44"/>
        </w:numPr>
        <w:ind w:left="851" w:hanging="709"/>
        <w:jc w:val="both"/>
        <w:rPr>
          <w:rFonts w:ascii="Arial" w:hAnsi="Arial" w:cs="Arial"/>
          <w:b/>
          <w:sz w:val="22"/>
          <w:szCs w:val="22"/>
          <w:lang w:eastAsia="en-US"/>
        </w:rPr>
      </w:pPr>
      <w:r w:rsidRPr="0088522A">
        <w:rPr>
          <w:rFonts w:ascii="Arial" w:hAnsi="Arial" w:cs="Arial"/>
          <w:b/>
          <w:sz w:val="22"/>
          <w:szCs w:val="22"/>
          <w:lang w:eastAsia="en-US"/>
        </w:rPr>
        <w:t>Promet u mirovanju</w:t>
      </w:r>
    </w:p>
    <w:p w:rsidR="0088522A" w:rsidRPr="0088522A" w:rsidRDefault="0088522A" w:rsidP="00B25C26">
      <w:pPr>
        <w:numPr>
          <w:ilvl w:val="0"/>
          <w:numId w:val="16"/>
        </w:numPr>
        <w:jc w:val="center"/>
        <w:rPr>
          <w:rFonts w:ascii="Arial" w:hAnsi="Arial" w:cs="Arial"/>
          <w:sz w:val="22"/>
          <w:szCs w:val="22"/>
          <w:lang w:eastAsia="en-US"/>
        </w:rPr>
      </w:pPr>
    </w:p>
    <w:p w:rsidR="0088522A" w:rsidRPr="0088522A" w:rsidRDefault="0088522A" w:rsidP="0088522A">
      <w:pPr>
        <w:ind w:left="360"/>
        <w:rPr>
          <w:rFonts w:ascii="Arial" w:hAnsi="Arial" w:cs="Arial"/>
          <w:sz w:val="22"/>
          <w:szCs w:val="22"/>
          <w:lang w:eastAsia="en-US"/>
        </w:rPr>
      </w:pPr>
    </w:p>
    <w:p w:rsidR="0088522A" w:rsidRPr="0088522A" w:rsidRDefault="0088522A" w:rsidP="00B25C26">
      <w:pPr>
        <w:numPr>
          <w:ilvl w:val="0"/>
          <w:numId w:val="56"/>
        </w:numPr>
        <w:rPr>
          <w:rFonts w:ascii="Arial" w:hAnsi="Arial" w:cs="Arial"/>
          <w:sz w:val="22"/>
          <w:szCs w:val="22"/>
          <w:lang w:eastAsia="en-US"/>
        </w:rPr>
      </w:pPr>
      <w:r w:rsidRPr="0088522A">
        <w:rPr>
          <w:rFonts w:ascii="Arial" w:hAnsi="Arial" w:cs="Arial"/>
          <w:sz w:val="22"/>
          <w:szCs w:val="22"/>
          <w:lang w:eastAsia="en-US"/>
        </w:rPr>
        <w:t xml:space="preserve">Rješavanje prometa u mirovanju predviđeno je na česticama unutar površina svih predviđenih namjena unutar obuhvata Plana, na način kako je propisano ovim Planom. </w:t>
      </w:r>
    </w:p>
    <w:p w:rsidR="0088522A" w:rsidRPr="0088522A" w:rsidRDefault="0088522A" w:rsidP="00B25C26">
      <w:pPr>
        <w:numPr>
          <w:ilvl w:val="0"/>
          <w:numId w:val="56"/>
        </w:numPr>
        <w:rPr>
          <w:rFonts w:ascii="Arial" w:hAnsi="Arial" w:cs="Arial"/>
          <w:sz w:val="22"/>
          <w:szCs w:val="22"/>
          <w:lang w:eastAsia="en-US"/>
        </w:rPr>
      </w:pPr>
      <w:r w:rsidRPr="0088522A">
        <w:rPr>
          <w:rFonts w:ascii="Arial" w:hAnsi="Arial" w:cs="Arial"/>
          <w:sz w:val="22"/>
          <w:szCs w:val="22"/>
          <w:lang w:eastAsia="en-US"/>
        </w:rPr>
        <w:t>Za sve namjene unutar obuhvata Plana potrebno je osigurati parkirališna mjesta sukladno normativima u tablici 01.</w:t>
      </w:r>
    </w:p>
    <w:p w:rsidR="0088522A" w:rsidRPr="0088522A" w:rsidRDefault="0088522A" w:rsidP="00B25C26">
      <w:pPr>
        <w:numPr>
          <w:ilvl w:val="0"/>
          <w:numId w:val="56"/>
        </w:numPr>
        <w:rPr>
          <w:rFonts w:ascii="Arial" w:hAnsi="Arial" w:cs="Arial"/>
          <w:sz w:val="22"/>
          <w:szCs w:val="22"/>
          <w:lang w:eastAsia="en-US"/>
        </w:rPr>
      </w:pPr>
      <w:r w:rsidRPr="0088522A">
        <w:rPr>
          <w:rFonts w:ascii="Arial" w:hAnsi="Arial" w:cs="Arial"/>
          <w:sz w:val="22"/>
          <w:szCs w:val="22"/>
          <w:lang w:eastAsia="en-US"/>
        </w:rPr>
        <w:t xml:space="preserve">Nije dozvoljeno zadovoljavanje nedostajućeg broja parkirališnih mjesta uplatom temeljem posebne odluke Grada Dubrovnika. </w:t>
      </w:r>
    </w:p>
    <w:p w:rsidR="0088522A" w:rsidRPr="0088522A" w:rsidRDefault="0088522A" w:rsidP="0088522A">
      <w:pPr>
        <w:rPr>
          <w:rFonts w:ascii="Arial" w:hAnsi="Arial" w:cs="Arial"/>
          <w:sz w:val="22"/>
          <w:szCs w:val="22"/>
          <w:lang w:eastAsia="en-US"/>
        </w:rPr>
      </w:pPr>
    </w:p>
    <w:p w:rsidR="0088522A" w:rsidRPr="0088522A" w:rsidRDefault="0088522A" w:rsidP="0088522A">
      <w:pPr>
        <w:rPr>
          <w:rFonts w:ascii="Arial" w:hAnsi="Arial" w:cs="Arial"/>
          <w:sz w:val="22"/>
          <w:szCs w:val="22"/>
          <w:lang w:eastAsia="en-US"/>
        </w:rPr>
      </w:pPr>
      <w:r w:rsidRPr="0088522A">
        <w:rPr>
          <w:rFonts w:ascii="Arial" w:hAnsi="Arial" w:cs="Arial"/>
          <w:sz w:val="22"/>
          <w:szCs w:val="22"/>
          <w:lang w:eastAsia="en-US"/>
        </w:rPr>
        <w:t xml:space="preserve">Tablica 01. Normativi parkirnih mjesta unutar obuhvata Plana </w:t>
      </w:r>
    </w:p>
    <w:p w:rsidR="0088522A" w:rsidRPr="0088522A" w:rsidRDefault="0088522A" w:rsidP="0088522A">
      <w:pPr>
        <w:rPr>
          <w:rFonts w:ascii="Arial" w:hAnsi="Arial" w:cs="Arial"/>
          <w:sz w:val="22"/>
          <w:szCs w:val="22"/>
          <w:lang w:eastAsia="en-US"/>
        </w:rPr>
      </w:pPr>
    </w:p>
    <w:p w:rsidR="0088522A" w:rsidRPr="0088522A" w:rsidRDefault="0088522A" w:rsidP="0088522A">
      <w:pPr>
        <w:rPr>
          <w:rFonts w:ascii="Arial" w:hAnsi="Arial" w:cs="Arial"/>
          <w:sz w:val="22"/>
          <w:szCs w:val="22"/>
          <w:lang w:eastAsia="en-US"/>
        </w:rPr>
      </w:pPr>
    </w:p>
    <w:tbl>
      <w:tblPr>
        <w:tblW w:w="9214" w:type="dxa"/>
        <w:tblInd w:w="10" w:type="dxa"/>
        <w:tblLayout w:type="fixed"/>
        <w:tblCellMar>
          <w:left w:w="0" w:type="dxa"/>
          <w:right w:w="0" w:type="dxa"/>
        </w:tblCellMar>
        <w:tblLook w:val="0000" w:firstRow="0" w:lastRow="0" w:firstColumn="0" w:lastColumn="0" w:noHBand="0" w:noVBand="0"/>
      </w:tblPr>
      <w:tblGrid>
        <w:gridCol w:w="1560"/>
        <w:gridCol w:w="2126"/>
        <w:gridCol w:w="2126"/>
        <w:gridCol w:w="3402"/>
      </w:tblGrid>
      <w:tr w:rsidR="0088522A" w:rsidRPr="0088522A" w:rsidTr="0088522A">
        <w:tc>
          <w:tcPr>
            <w:tcW w:w="1560"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r w:rsidRPr="0088522A">
              <w:rPr>
                <w:rFonts w:ascii="Arial" w:eastAsia="Calibri" w:hAnsi="Arial" w:cs="Arial"/>
                <w:b/>
                <w:bCs/>
                <w:sz w:val="20"/>
                <w:szCs w:val="20"/>
                <w:lang w:eastAsia="en-US"/>
              </w:rPr>
              <w:t>Namjena</w:t>
            </w:r>
          </w:p>
        </w:tc>
        <w:tc>
          <w:tcPr>
            <w:tcW w:w="2126"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b/>
                <w:bCs/>
                <w:sz w:val="20"/>
                <w:szCs w:val="20"/>
                <w:lang w:eastAsia="en-US"/>
              </w:rPr>
              <w:t>Tip građevine</w:t>
            </w:r>
          </w:p>
        </w:tc>
        <w:tc>
          <w:tcPr>
            <w:tcW w:w="5528" w:type="dxa"/>
            <w:gridSpan w:val="2"/>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b/>
                <w:bCs/>
                <w:sz w:val="20"/>
                <w:szCs w:val="20"/>
                <w:lang w:eastAsia="en-US"/>
              </w:rPr>
              <w:t>Potreban broj parkirališnih ili garažnih mjesta (PM) po m</w:t>
            </w:r>
            <w:r w:rsidRPr="0088522A">
              <w:rPr>
                <w:rFonts w:ascii="Arial" w:eastAsia="Calibri" w:hAnsi="Arial" w:cs="Arial"/>
                <w:b/>
                <w:bCs/>
                <w:sz w:val="20"/>
                <w:szCs w:val="20"/>
                <w:vertAlign w:val="superscript"/>
                <w:lang w:eastAsia="en-US"/>
              </w:rPr>
              <w:t>2</w:t>
            </w:r>
            <w:r w:rsidRPr="0088522A">
              <w:rPr>
                <w:rFonts w:ascii="Arial" w:eastAsia="Calibri" w:hAnsi="Arial" w:cs="Arial"/>
                <w:b/>
                <w:bCs/>
                <w:sz w:val="20"/>
                <w:szCs w:val="20"/>
                <w:lang w:eastAsia="en-US"/>
              </w:rPr>
              <w:t xml:space="preserve"> neto površine građevine</w:t>
            </w:r>
          </w:p>
        </w:tc>
      </w:tr>
      <w:tr w:rsidR="0088522A" w:rsidRPr="0088522A" w:rsidTr="0088522A">
        <w:tc>
          <w:tcPr>
            <w:tcW w:w="1560"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r w:rsidRPr="0088522A">
              <w:rPr>
                <w:rFonts w:ascii="Arial" w:eastAsia="Calibri" w:hAnsi="Arial" w:cs="Arial"/>
                <w:b/>
                <w:sz w:val="20"/>
                <w:szCs w:val="20"/>
                <w:lang w:eastAsia="en-US"/>
              </w:rPr>
              <w:t>Stanovanje</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stambene građevine</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2PM/1 stambena jedinica</w:t>
            </w: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kod izrade detaljnijih planova minimalno dodatnih 10% planira se na zasebnom javnom parkiralištu</w:t>
            </w:r>
          </w:p>
        </w:tc>
      </w:tr>
      <w:tr w:rsidR="0088522A" w:rsidRPr="0088522A" w:rsidTr="0088522A">
        <w:tc>
          <w:tcPr>
            <w:tcW w:w="1560"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apartman</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1PM/1 apartman</w:t>
            </w: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c>
          <w:tcPr>
            <w:tcW w:w="1560" w:type="dxa"/>
            <w:vMerge w:val="restart"/>
            <w:tcBorders>
              <w:top w:val="single" w:sz="8" w:space="0" w:color="363435"/>
              <w:left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r w:rsidRPr="0088522A">
              <w:rPr>
                <w:rFonts w:ascii="Arial" w:eastAsia="Calibri" w:hAnsi="Arial" w:cs="Arial"/>
                <w:b/>
                <w:sz w:val="20"/>
                <w:szCs w:val="20"/>
                <w:lang w:eastAsia="en-US"/>
              </w:rPr>
              <w:t>Ugostiteljstvo i turizam</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restoran, kavana</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1 PM/25 m</w:t>
            </w:r>
            <w:r w:rsidRPr="0088522A">
              <w:rPr>
                <w:rFonts w:ascii="Arial" w:eastAsia="Calibri" w:hAnsi="Arial" w:cs="Arial"/>
                <w:sz w:val="20"/>
                <w:szCs w:val="20"/>
                <w:vertAlign w:val="superscript"/>
                <w:lang w:eastAsia="en-US"/>
              </w:rPr>
              <w:t>2</w:t>
            </w: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c>
          <w:tcPr>
            <w:tcW w:w="1560" w:type="dxa"/>
            <w:vMerge/>
            <w:tcBorders>
              <w:left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pacing w:val="-5"/>
                <w:sz w:val="20"/>
                <w:szCs w:val="20"/>
                <w:lang w:eastAsia="en-US"/>
              </w:rPr>
              <w:t>ca</w:t>
            </w:r>
            <w:r w:rsidRPr="0088522A">
              <w:rPr>
                <w:rFonts w:ascii="Arial" w:eastAsia="Calibri" w:hAnsi="Arial" w:cs="Arial"/>
                <w:spacing w:val="-8"/>
                <w:sz w:val="20"/>
                <w:szCs w:val="20"/>
                <w:lang w:eastAsia="en-US"/>
              </w:rPr>
              <w:t>f</w:t>
            </w:r>
            <w:r w:rsidRPr="0088522A">
              <w:rPr>
                <w:rFonts w:ascii="Arial" w:eastAsia="Calibri" w:hAnsi="Arial" w:cs="Arial"/>
                <w:spacing w:val="-5"/>
                <w:sz w:val="20"/>
                <w:szCs w:val="20"/>
                <w:lang w:eastAsia="en-US"/>
              </w:rPr>
              <w:t>f</w:t>
            </w:r>
            <w:r w:rsidRPr="0088522A">
              <w:rPr>
                <w:rFonts w:ascii="Arial" w:eastAsia="Calibri" w:hAnsi="Arial" w:cs="Arial"/>
                <w:sz w:val="20"/>
                <w:szCs w:val="20"/>
                <w:lang w:eastAsia="en-US"/>
              </w:rPr>
              <w:t>e</w:t>
            </w:r>
            <w:r w:rsidRPr="0088522A">
              <w:rPr>
                <w:rFonts w:ascii="Arial" w:eastAsia="Calibri" w:hAnsi="Arial" w:cs="Arial"/>
                <w:spacing w:val="-9"/>
                <w:sz w:val="20"/>
                <w:szCs w:val="20"/>
                <w:lang w:eastAsia="en-US"/>
              </w:rPr>
              <w:t xml:space="preserve"> </w:t>
            </w:r>
            <w:r w:rsidRPr="0088522A">
              <w:rPr>
                <w:rFonts w:ascii="Arial" w:eastAsia="Calibri" w:hAnsi="Arial" w:cs="Arial"/>
                <w:spacing w:val="-5"/>
                <w:sz w:val="20"/>
                <w:szCs w:val="20"/>
                <w:lang w:eastAsia="en-US"/>
              </w:rPr>
              <w:t>ba</w:t>
            </w:r>
            <w:r w:rsidRPr="0088522A">
              <w:rPr>
                <w:rFonts w:ascii="Arial" w:eastAsia="Calibri" w:hAnsi="Arial" w:cs="Arial"/>
                <w:spacing w:val="-13"/>
                <w:sz w:val="20"/>
                <w:szCs w:val="20"/>
                <w:lang w:eastAsia="en-US"/>
              </w:rPr>
              <w:t>r</w:t>
            </w:r>
            <w:r w:rsidRPr="0088522A">
              <w:rPr>
                <w:rFonts w:ascii="Arial" w:eastAsia="Calibri" w:hAnsi="Arial" w:cs="Arial"/>
                <w:sz w:val="20"/>
                <w:szCs w:val="20"/>
                <w:lang w:eastAsia="en-US"/>
              </w:rPr>
              <w:t>,</w:t>
            </w:r>
            <w:r w:rsidRPr="0088522A">
              <w:rPr>
                <w:rFonts w:ascii="Arial" w:eastAsia="Calibri" w:hAnsi="Arial" w:cs="Arial"/>
                <w:spacing w:val="-9"/>
                <w:sz w:val="20"/>
                <w:szCs w:val="20"/>
                <w:lang w:eastAsia="en-US"/>
              </w:rPr>
              <w:t xml:space="preserve"> </w:t>
            </w:r>
            <w:r w:rsidRPr="0088522A">
              <w:rPr>
                <w:rFonts w:ascii="Arial" w:eastAsia="Calibri" w:hAnsi="Arial" w:cs="Arial"/>
                <w:spacing w:val="-5"/>
                <w:sz w:val="20"/>
                <w:szCs w:val="20"/>
                <w:lang w:eastAsia="en-US"/>
              </w:rPr>
              <w:t>slastičarnic</w:t>
            </w:r>
            <w:r w:rsidRPr="0088522A">
              <w:rPr>
                <w:rFonts w:ascii="Arial" w:eastAsia="Calibri" w:hAnsi="Arial" w:cs="Arial"/>
                <w:sz w:val="20"/>
                <w:szCs w:val="20"/>
                <w:lang w:eastAsia="en-US"/>
              </w:rPr>
              <w:t>a</w:t>
            </w:r>
            <w:r w:rsidRPr="0088522A">
              <w:rPr>
                <w:rFonts w:ascii="Arial" w:eastAsia="Calibri" w:hAnsi="Arial" w:cs="Arial"/>
                <w:spacing w:val="-9"/>
                <w:sz w:val="20"/>
                <w:szCs w:val="20"/>
                <w:lang w:eastAsia="en-US"/>
              </w:rPr>
              <w:t xml:space="preserve"> </w:t>
            </w:r>
            <w:r w:rsidRPr="0088522A">
              <w:rPr>
                <w:rFonts w:ascii="Arial" w:eastAsia="Calibri" w:hAnsi="Arial" w:cs="Arial"/>
                <w:sz w:val="20"/>
                <w:szCs w:val="20"/>
                <w:lang w:eastAsia="en-US"/>
              </w:rPr>
              <w:t>i</w:t>
            </w:r>
            <w:r w:rsidRPr="0088522A">
              <w:rPr>
                <w:rFonts w:ascii="Arial" w:eastAsia="Calibri" w:hAnsi="Arial" w:cs="Arial"/>
                <w:spacing w:val="-9"/>
                <w:sz w:val="20"/>
                <w:szCs w:val="20"/>
                <w:lang w:eastAsia="en-US"/>
              </w:rPr>
              <w:t xml:space="preserve"> </w:t>
            </w:r>
            <w:r w:rsidRPr="0088522A">
              <w:rPr>
                <w:rFonts w:ascii="Arial" w:eastAsia="Calibri" w:hAnsi="Arial" w:cs="Arial"/>
                <w:spacing w:val="-5"/>
                <w:sz w:val="20"/>
                <w:szCs w:val="20"/>
                <w:lang w:eastAsia="en-US"/>
              </w:rPr>
              <w:t>sl</w:t>
            </w:r>
            <w:r w:rsidRPr="0088522A">
              <w:rPr>
                <w:rFonts w:ascii="Arial" w:eastAsia="Calibri" w:hAnsi="Arial" w:cs="Arial"/>
                <w:sz w:val="20"/>
                <w:szCs w:val="20"/>
                <w:lang w:eastAsia="en-US"/>
              </w:rPr>
              <w:t>.</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1 PM/10 m</w:t>
            </w:r>
            <w:r w:rsidRPr="0088522A">
              <w:rPr>
                <w:rFonts w:ascii="Arial" w:eastAsia="Calibri" w:hAnsi="Arial" w:cs="Arial"/>
                <w:sz w:val="20"/>
                <w:szCs w:val="20"/>
                <w:vertAlign w:val="superscript"/>
                <w:lang w:eastAsia="en-US"/>
              </w:rPr>
              <w:t>2</w:t>
            </w: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c>
          <w:tcPr>
            <w:tcW w:w="1560" w:type="dxa"/>
            <w:vMerge/>
            <w:tcBorders>
              <w:left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pacing w:val="-5"/>
                <w:sz w:val="20"/>
                <w:szCs w:val="20"/>
                <w:lang w:eastAsia="en-US"/>
              </w:rPr>
              <w:t>hotel</w:t>
            </w:r>
            <w:r w:rsidRPr="0088522A">
              <w:rPr>
                <w:rFonts w:ascii="Arial" w:eastAsia="Calibri" w:hAnsi="Arial" w:cs="Arial"/>
                <w:sz w:val="20"/>
                <w:szCs w:val="20"/>
                <w:lang w:eastAsia="en-US"/>
              </w:rPr>
              <w:t>i</w:t>
            </w:r>
          </w:p>
        </w:tc>
        <w:tc>
          <w:tcPr>
            <w:tcW w:w="5528" w:type="dxa"/>
            <w:gridSpan w:val="2"/>
            <w:vMerge w:val="restart"/>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Sukladno posebnim propisima RH kojima se definira broj parkirnih mjesta za smještajne objekte iz skupine hotela, kampova i drugih vrsta ugostiteljskih objekata za smještaj</w:t>
            </w:r>
          </w:p>
        </w:tc>
      </w:tr>
      <w:tr w:rsidR="0088522A" w:rsidRPr="0088522A" w:rsidTr="0088522A">
        <w:trPr>
          <w:trHeight w:val="264"/>
        </w:trPr>
        <w:tc>
          <w:tcPr>
            <w:tcW w:w="1560" w:type="dxa"/>
            <w:vMerge/>
            <w:tcBorders>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pacing w:val="-5"/>
                <w:sz w:val="20"/>
                <w:szCs w:val="20"/>
                <w:lang w:eastAsia="en-US"/>
              </w:rPr>
              <w:t>apart hoteli</w:t>
            </w:r>
            <w:r w:rsidRPr="0088522A">
              <w:rPr>
                <w:rFonts w:ascii="Arial" w:eastAsia="Calibri" w:hAnsi="Arial" w:cs="Arial"/>
                <w:sz w:val="20"/>
                <w:szCs w:val="20"/>
                <w:lang w:eastAsia="en-US"/>
              </w:rPr>
              <w:t>,</w:t>
            </w:r>
            <w:r w:rsidRPr="0088522A">
              <w:rPr>
                <w:rFonts w:ascii="Arial" w:eastAsia="Calibri" w:hAnsi="Arial" w:cs="Arial"/>
                <w:spacing w:val="-9"/>
                <w:sz w:val="20"/>
                <w:szCs w:val="20"/>
                <w:lang w:eastAsia="en-US"/>
              </w:rPr>
              <w:t xml:space="preserve"> </w:t>
            </w:r>
            <w:r w:rsidRPr="0088522A">
              <w:rPr>
                <w:rFonts w:ascii="Arial" w:eastAsia="Calibri" w:hAnsi="Arial" w:cs="Arial"/>
                <w:spacing w:val="-5"/>
                <w:sz w:val="20"/>
                <w:szCs w:val="20"/>
                <w:lang w:eastAsia="en-US"/>
              </w:rPr>
              <w:t>pansion</w:t>
            </w:r>
            <w:r w:rsidRPr="0088522A">
              <w:rPr>
                <w:rFonts w:ascii="Arial" w:eastAsia="Calibri" w:hAnsi="Arial" w:cs="Arial"/>
                <w:sz w:val="20"/>
                <w:szCs w:val="20"/>
                <w:lang w:eastAsia="en-US"/>
              </w:rPr>
              <w:t>i</w:t>
            </w:r>
          </w:p>
        </w:tc>
        <w:tc>
          <w:tcPr>
            <w:tcW w:w="5528" w:type="dxa"/>
            <w:gridSpan w:val="2"/>
            <w:vMerge/>
            <w:tcBorders>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rPr>
          <w:trHeight w:val="752"/>
        </w:trPr>
        <w:tc>
          <w:tcPr>
            <w:tcW w:w="1560" w:type="dxa"/>
            <w:vMerge w:val="restart"/>
            <w:tcBorders>
              <w:top w:val="single" w:sz="8" w:space="0" w:color="363435"/>
              <w:left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r w:rsidRPr="0088522A">
              <w:rPr>
                <w:rFonts w:ascii="Arial" w:eastAsia="Calibri" w:hAnsi="Arial" w:cs="Arial"/>
                <w:b/>
                <w:spacing w:val="-7"/>
                <w:sz w:val="20"/>
                <w:szCs w:val="20"/>
                <w:lang w:eastAsia="en-US"/>
              </w:rPr>
              <w:t>T</w:t>
            </w:r>
            <w:r w:rsidRPr="0088522A">
              <w:rPr>
                <w:rFonts w:ascii="Arial" w:eastAsia="Calibri" w:hAnsi="Arial" w:cs="Arial"/>
                <w:b/>
                <w:spacing w:val="-4"/>
                <w:sz w:val="20"/>
                <w:szCs w:val="20"/>
                <w:lang w:eastAsia="en-US"/>
              </w:rPr>
              <w:t>r</w:t>
            </w:r>
            <w:r w:rsidRPr="0088522A">
              <w:rPr>
                <w:rFonts w:ascii="Arial" w:eastAsia="Calibri" w:hAnsi="Arial" w:cs="Arial"/>
                <w:b/>
                <w:sz w:val="20"/>
                <w:szCs w:val="20"/>
                <w:lang w:eastAsia="en-US"/>
              </w:rPr>
              <w:t>govina i skladišta</w:t>
            </w:r>
          </w:p>
        </w:tc>
        <w:tc>
          <w:tcPr>
            <w:tcW w:w="2126"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position w:val="1"/>
                <w:sz w:val="20"/>
                <w:szCs w:val="20"/>
                <w:lang w:eastAsia="en-US"/>
              </w:rPr>
              <w:t>ostale t</w:t>
            </w:r>
            <w:r w:rsidRPr="0088522A">
              <w:rPr>
                <w:rFonts w:ascii="Arial" w:eastAsia="Calibri" w:hAnsi="Arial" w:cs="Arial"/>
                <w:spacing w:val="-4"/>
                <w:position w:val="1"/>
                <w:sz w:val="20"/>
                <w:szCs w:val="20"/>
                <w:lang w:eastAsia="en-US"/>
              </w:rPr>
              <w:t>r</w:t>
            </w:r>
            <w:r w:rsidRPr="0088522A">
              <w:rPr>
                <w:rFonts w:ascii="Arial" w:eastAsia="Calibri" w:hAnsi="Arial" w:cs="Arial"/>
                <w:position w:val="1"/>
                <w:sz w:val="20"/>
                <w:szCs w:val="20"/>
                <w:lang w:eastAsia="en-US"/>
              </w:rPr>
              <w:t>govine</w:t>
            </w:r>
          </w:p>
        </w:tc>
        <w:tc>
          <w:tcPr>
            <w:tcW w:w="2126"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position w:val="1"/>
                <w:sz w:val="20"/>
                <w:szCs w:val="20"/>
                <w:lang w:eastAsia="en-US"/>
              </w:rPr>
              <w:t xml:space="preserve">1 PM na 30 </w:t>
            </w:r>
            <w:r w:rsidRPr="0088522A">
              <w:rPr>
                <w:rFonts w:ascii="Arial" w:eastAsia="Calibri" w:hAnsi="Arial" w:cs="Arial"/>
                <w:sz w:val="20"/>
                <w:szCs w:val="20"/>
                <w:lang w:eastAsia="en-US"/>
              </w:rPr>
              <w:t>m</w:t>
            </w:r>
            <w:r w:rsidRPr="0088522A">
              <w:rPr>
                <w:rFonts w:ascii="Arial" w:eastAsia="Calibri" w:hAnsi="Arial" w:cs="Arial"/>
                <w:sz w:val="20"/>
                <w:szCs w:val="20"/>
                <w:vertAlign w:val="superscript"/>
                <w:lang w:eastAsia="en-US"/>
              </w:rPr>
              <w:t>2</w:t>
            </w:r>
          </w:p>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prodajne površine</w:t>
            </w:r>
          </w:p>
        </w:tc>
        <w:tc>
          <w:tcPr>
            <w:tcW w:w="3402"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najmanje 2 PM, od kojih jedno posebno označeno za vozila opskrbe</w:t>
            </w:r>
          </w:p>
        </w:tc>
      </w:tr>
      <w:tr w:rsidR="0088522A" w:rsidRPr="0088522A" w:rsidTr="0088522A">
        <w:tc>
          <w:tcPr>
            <w:tcW w:w="1560" w:type="dxa"/>
            <w:vMerge/>
            <w:tcBorders>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skladišta</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1 PM na 100 m</w:t>
            </w:r>
            <w:r w:rsidRPr="0088522A">
              <w:rPr>
                <w:rFonts w:ascii="Arial" w:eastAsia="Calibri" w:hAnsi="Arial" w:cs="Arial"/>
                <w:sz w:val="20"/>
                <w:szCs w:val="20"/>
                <w:vertAlign w:val="superscript"/>
                <w:lang w:eastAsia="en-US"/>
              </w:rPr>
              <w:t>2</w:t>
            </w: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najmanje 1 PM, za skladišta preko 100 m</w:t>
            </w:r>
            <w:r w:rsidRPr="0088522A">
              <w:rPr>
                <w:rFonts w:ascii="Arial" w:eastAsia="Calibri" w:hAnsi="Arial" w:cs="Arial"/>
                <w:sz w:val="20"/>
                <w:szCs w:val="20"/>
                <w:vertAlign w:val="superscript"/>
                <w:lang w:eastAsia="en-US"/>
              </w:rPr>
              <w:t xml:space="preserve">2 </w:t>
            </w:r>
            <w:r w:rsidRPr="0088522A">
              <w:rPr>
                <w:rFonts w:ascii="Arial" w:eastAsia="Calibri" w:hAnsi="Arial" w:cs="Arial"/>
                <w:sz w:val="20"/>
                <w:szCs w:val="20"/>
                <w:lang w:eastAsia="en-US"/>
              </w:rPr>
              <w:t>minimalno jedno posebno označeno za vozila opskrbe</w:t>
            </w:r>
          </w:p>
        </w:tc>
      </w:tr>
      <w:tr w:rsidR="0088522A" w:rsidRPr="0088522A" w:rsidTr="0088522A">
        <w:tc>
          <w:tcPr>
            <w:tcW w:w="1560"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r w:rsidRPr="0088522A">
              <w:rPr>
                <w:rFonts w:ascii="Arial" w:eastAsia="Calibri" w:hAnsi="Arial" w:cs="Arial"/>
                <w:b/>
                <w:sz w:val="20"/>
                <w:szCs w:val="20"/>
                <w:lang w:eastAsia="en-US"/>
              </w:rPr>
              <w:t>Poslovna i javna namjena</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banke, agencije, poslovnice</w:t>
            </w:r>
          </w:p>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(javni dio)</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1 PM na 25 m</w:t>
            </w:r>
            <w:r w:rsidRPr="0088522A">
              <w:rPr>
                <w:rFonts w:ascii="Arial" w:eastAsia="Calibri" w:hAnsi="Arial" w:cs="Arial"/>
                <w:sz w:val="20"/>
                <w:szCs w:val="20"/>
                <w:vertAlign w:val="superscript"/>
                <w:lang w:eastAsia="en-US"/>
              </w:rPr>
              <w:t>2</w:t>
            </w: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najmanje 2 PM</w:t>
            </w:r>
          </w:p>
        </w:tc>
      </w:tr>
      <w:tr w:rsidR="0088522A" w:rsidRPr="0088522A" w:rsidTr="0088522A">
        <w:tc>
          <w:tcPr>
            <w:tcW w:w="1560"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uredi i kancelarije</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1 PM na 50 m</w:t>
            </w:r>
            <w:r w:rsidRPr="0088522A">
              <w:rPr>
                <w:rFonts w:ascii="Arial" w:eastAsia="Calibri" w:hAnsi="Arial" w:cs="Arial"/>
                <w:sz w:val="20"/>
                <w:szCs w:val="20"/>
                <w:vertAlign w:val="superscript"/>
                <w:lang w:eastAsia="en-US"/>
              </w:rPr>
              <w:t>2</w:t>
            </w: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c>
          <w:tcPr>
            <w:tcW w:w="1560"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r w:rsidRPr="0088522A">
              <w:rPr>
                <w:rFonts w:ascii="Arial" w:eastAsia="Calibri" w:hAnsi="Arial" w:cs="Arial"/>
                <w:b/>
                <w:sz w:val="20"/>
                <w:szCs w:val="20"/>
                <w:lang w:eastAsia="en-US"/>
              </w:rPr>
              <w:t>Kultura, odgoj i obrazovanje</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dječji vrtići i jaslice</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1 PM/100 m</w:t>
            </w:r>
            <w:r w:rsidRPr="0088522A">
              <w:rPr>
                <w:rFonts w:ascii="Arial" w:eastAsia="Calibri" w:hAnsi="Arial" w:cs="Arial"/>
                <w:sz w:val="20"/>
                <w:szCs w:val="20"/>
                <w:vertAlign w:val="superscript"/>
                <w:lang w:eastAsia="en-US"/>
              </w:rPr>
              <w:t>2</w:t>
            </w: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rPr>
          <w:trHeight w:val="220"/>
        </w:trPr>
        <w:tc>
          <w:tcPr>
            <w:tcW w:w="1560"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p>
        </w:tc>
        <w:tc>
          <w:tcPr>
            <w:tcW w:w="2126"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position w:val="1"/>
                <w:sz w:val="20"/>
                <w:szCs w:val="20"/>
                <w:lang w:eastAsia="en-US"/>
              </w:rPr>
              <w:t>osnovne i srednje škole</w:t>
            </w:r>
          </w:p>
        </w:tc>
        <w:tc>
          <w:tcPr>
            <w:tcW w:w="2126"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position w:val="1"/>
                <w:sz w:val="20"/>
                <w:szCs w:val="20"/>
                <w:lang w:eastAsia="en-US"/>
              </w:rPr>
              <w:t xml:space="preserve">1 PM/100 </w:t>
            </w:r>
            <w:r w:rsidRPr="0088522A">
              <w:rPr>
                <w:rFonts w:ascii="Arial" w:eastAsia="Calibri" w:hAnsi="Arial" w:cs="Arial"/>
                <w:sz w:val="20"/>
                <w:szCs w:val="20"/>
                <w:lang w:eastAsia="en-US"/>
              </w:rPr>
              <w:t>m</w:t>
            </w:r>
            <w:r w:rsidRPr="0088522A">
              <w:rPr>
                <w:rFonts w:ascii="Arial" w:eastAsia="Calibri" w:hAnsi="Arial" w:cs="Arial"/>
                <w:sz w:val="20"/>
                <w:szCs w:val="20"/>
                <w:vertAlign w:val="superscript"/>
                <w:lang w:eastAsia="en-US"/>
              </w:rPr>
              <w:t>2</w:t>
            </w:r>
          </w:p>
        </w:tc>
        <w:tc>
          <w:tcPr>
            <w:tcW w:w="3402"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rPr>
          <w:trHeight w:val="142"/>
        </w:trPr>
        <w:tc>
          <w:tcPr>
            <w:tcW w:w="1560"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p>
        </w:tc>
        <w:tc>
          <w:tcPr>
            <w:tcW w:w="2126"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position w:val="1"/>
                <w:sz w:val="20"/>
                <w:szCs w:val="20"/>
                <w:lang w:eastAsia="en-US"/>
              </w:rPr>
              <w:t>crkve</w:t>
            </w:r>
          </w:p>
        </w:tc>
        <w:tc>
          <w:tcPr>
            <w:tcW w:w="2126"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position w:val="1"/>
                <w:sz w:val="20"/>
                <w:szCs w:val="20"/>
                <w:lang w:eastAsia="en-US"/>
              </w:rPr>
              <w:t xml:space="preserve">1 PM/50 </w:t>
            </w:r>
            <w:r w:rsidRPr="0088522A">
              <w:rPr>
                <w:rFonts w:ascii="Arial" w:eastAsia="Calibri" w:hAnsi="Arial" w:cs="Arial"/>
                <w:sz w:val="20"/>
                <w:szCs w:val="20"/>
                <w:lang w:eastAsia="en-US"/>
              </w:rPr>
              <w:t>m</w:t>
            </w:r>
            <w:r w:rsidRPr="0088522A">
              <w:rPr>
                <w:rFonts w:ascii="Arial" w:eastAsia="Calibri" w:hAnsi="Arial" w:cs="Arial"/>
                <w:sz w:val="20"/>
                <w:szCs w:val="20"/>
                <w:vertAlign w:val="superscript"/>
                <w:lang w:eastAsia="en-US"/>
              </w:rPr>
              <w:t>2</w:t>
            </w:r>
          </w:p>
        </w:tc>
        <w:tc>
          <w:tcPr>
            <w:tcW w:w="3402"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rPr>
          <w:trHeight w:val="732"/>
        </w:trPr>
        <w:tc>
          <w:tcPr>
            <w:tcW w:w="1560"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r w:rsidRPr="0088522A">
              <w:rPr>
                <w:rFonts w:ascii="Arial" w:eastAsia="Calibri" w:hAnsi="Arial" w:cs="Arial"/>
                <w:b/>
                <w:sz w:val="20"/>
                <w:szCs w:val="20"/>
                <w:lang w:eastAsia="en-US"/>
              </w:rPr>
              <w:t>Zdravstvo i socijalna skrb</w:t>
            </w:r>
          </w:p>
        </w:tc>
        <w:tc>
          <w:tcPr>
            <w:tcW w:w="2126"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ambulante, poliklinike,</w:t>
            </w:r>
          </w:p>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dom zdravlja</w:t>
            </w:r>
          </w:p>
        </w:tc>
        <w:tc>
          <w:tcPr>
            <w:tcW w:w="2126"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1 PM/20 m</w:t>
            </w:r>
            <w:r w:rsidRPr="0088522A">
              <w:rPr>
                <w:rFonts w:ascii="Arial" w:eastAsia="Calibri" w:hAnsi="Arial" w:cs="Arial"/>
                <w:sz w:val="20"/>
                <w:szCs w:val="20"/>
                <w:vertAlign w:val="superscript"/>
                <w:lang w:eastAsia="en-US"/>
              </w:rPr>
              <w:t>2</w:t>
            </w:r>
          </w:p>
        </w:tc>
        <w:tc>
          <w:tcPr>
            <w:tcW w:w="3402"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c>
          <w:tcPr>
            <w:tcW w:w="1560"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position w:val="1"/>
                <w:sz w:val="20"/>
                <w:szCs w:val="20"/>
                <w:lang w:eastAsia="en-US"/>
              </w:rPr>
              <w:t>domovi za stare</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position w:val="1"/>
                <w:sz w:val="20"/>
                <w:szCs w:val="20"/>
                <w:lang w:eastAsia="en-US"/>
              </w:rPr>
              <w:t xml:space="preserve">1 PM/200 </w:t>
            </w:r>
            <w:r w:rsidRPr="0088522A">
              <w:rPr>
                <w:rFonts w:ascii="Arial" w:eastAsia="Calibri" w:hAnsi="Arial" w:cs="Arial"/>
                <w:sz w:val="20"/>
                <w:szCs w:val="20"/>
                <w:lang w:eastAsia="en-US"/>
              </w:rPr>
              <w:t>m</w:t>
            </w:r>
            <w:r w:rsidRPr="0088522A">
              <w:rPr>
                <w:rFonts w:ascii="Arial" w:eastAsia="Calibri" w:hAnsi="Arial" w:cs="Arial"/>
                <w:sz w:val="20"/>
                <w:szCs w:val="20"/>
                <w:vertAlign w:val="superscript"/>
                <w:lang w:eastAsia="en-US"/>
              </w:rPr>
              <w:t>2</w:t>
            </w: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c>
          <w:tcPr>
            <w:tcW w:w="1560"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r w:rsidRPr="0088522A">
              <w:rPr>
                <w:rFonts w:ascii="Arial" w:eastAsia="Calibri" w:hAnsi="Arial" w:cs="Arial"/>
                <w:b/>
                <w:sz w:val="20"/>
                <w:szCs w:val="20"/>
                <w:lang w:eastAsia="en-US"/>
              </w:rPr>
              <w:t>Šport i rekreacija</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športski objekti otvoreni, bez gledališta</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1 PM/250 m</w:t>
            </w:r>
            <w:r w:rsidRPr="0088522A">
              <w:rPr>
                <w:rFonts w:ascii="Arial" w:eastAsia="Calibri" w:hAnsi="Arial" w:cs="Arial"/>
                <w:sz w:val="20"/>
                <w:szCs w:val="20"/>
                <w:vertAlign w:val="superscript"/>
                <w:lang w:eastAsia="en-US"/>
              </w:rPr>
              <w:t>2</w:t>
            </w:r>
          </w:p>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površine</w:t>
            </w: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c>
          <w:tcPr>
            <w:tcW w:w="1560"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position w:val="1"/>
                <w:sz w:val="20"/>
                <w:szCs w:val="20"/>
                <w:lang w:eastAsia="en-US"/>
              </w:rPr>
              <w:t>športski objekti zatvoreni,</w:t>
            </w:r>
          </w:p>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bez gledališta</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position w:val="1"/>
                <w:sz w:val="20"/>
                <w:szCs w:val="20"/>
                <w:lang w:eastAsia="en-US"/>
              </w:rPr>
              <w:t xml:space="preserve">1 PM/200 </w:t>
            </w:r>
            <w:r w:rsidRPr="0088522A">
              <w:rPr>
                <w:rFonts w:ascii="Arial" w:eastAsia="Calibri" w:hAnsi="Arial" w:cs="Arial"/>
                <w:sz w:val="20"/>
                <w:szCs w:val="20"/>
                <w:lang w:eastAsia="en-US"/>
              </w:rPr>
              <w:t>m</w:t>
            </w:r>
            <w:r w:rsidRPr="0088522A">
              <w:rPr>
                <w:rFonts w:ascii="Arial" w:eastAsia="Calibri" w:hAnsi="Arial" w:cs="Arial"/>
                <w:sz w:val="20"/>
                <w:szCs w:val="20"/>
                <w:vertAlign w:val="superscript"/>
                <w:lang w:eastAsia="en-US"/>
              </w:rPr>
              <w:t xml:space="preserve">2 </w:t>
            </w:r>
            <w:r w:rsidRPr="0088522A">
              <w:rPr>
                <w:rFonts w:ascii="Arial" w:eastAsia="Calibri" w:hAnsi="Arial" w:cs="Arial"/>
                <w:sz w:val="20"/>
                <w:szCs w:val="20"/>
                <w:lang w:eastAsia="en-US"/>
              </w:rPr>
              <w:t>površine</w:t>
            </w: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c>
          <w:tcPr>
            <w:tcW w:w="1560"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športski objekti i igrališta</w:t>
            </w:r>
          </w:p>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s gledalištem</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1 PM/10 sjedećih mjesta</w:t>
            </w: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rPr>
          <w:trHeight w:val="772"/>
        </w:trPr>
        <w:tc>
          <w:tcPr>
            <w:tcW w:w="1560"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r w:rsidRPr="0088522A">
              <w:rPr>
                <w:rFonts w:ascii="Arial" w:eastAsia="Calibri" w:hAnsi="Arial" w:cs="Arial"/>
                <w:b/>
                <w:sz w:val="20"/>
                <w:szCs w:val="20"/>
                <w:lang w:eastAsia="en-US"/>
              </w:rPr>
              <w:t>Komunalni i prometni sadržaji</w:t>
            </w:r>
          </w:p>
        </w:tc>
        <w:tc>
          <w:tcPr>
            <w:tcW w:w="2126"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tržnice</w:t>
            </w:r>
          </w:p>
        </w:tc>
        <w:tc>
          <w:tcPr>
            <w:tcW w:w="2126"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1 PM/20 m</w:t>
            </w:r>
            <w:r w:rsidRPr="0088522A">
              <w:rPr>
                <w:rFonts w:ascii="Arial" w:eastAsia="Calibri" w:hAnsi="Arial" w:cs="Arial"/>
                <w:sz w:val="20"/>
                <w:szCs w:val="20"/>
                <w:vertAlign w:val="superscript"/>
                <w:lang w:eastAsia="en-US"/>
              </w:rPr>
              <w:t>2</w:t>
            </w:r>
            <w:r w:rsidRPr="0088522A">
              <w:rPr>
                <w:rFonts w:ascii="Arial" w:eastAsia="Calibri" w:hAnsi="Arial" w:cs="Arial"/>
                <w:sz w:val="20"/>
                <w:szCs w:val="20"/>
                <w:lang w:eastAsia="en-US"/>
              </w:rPr>
              <w:t xml:space="preserve"> površine</w:t>
            </w:r>
          </w:p>
        </w:tc>
        <w:tc>
          <w:tcPr>
            <w:tcW w:w="3402"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r>
      <w:tr w:rsidR="0088522A" w:rsidRPr="0088522A" w:rsidTr="0088522A">
        <w:trPr>
          <w:trHeight w:val="1465"/>
        </w:trPr>
        <w:tc>
          <w:tcPr>
            <w:tcW w:w="1560"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r w:rsidRPr="0088522A">
              <w:rPr>
                <w:rFonts w:ascii="Arial" w:eastAsia="Calibri" w:hAnsi="Arial" w:cs="Arial"/>
                <w:b/>
                <w:spacing w:val="-14"/>
                <w:sz w:val="20"/>
                <w:szCs w:val="20"/>
                <w:lang w:eastAsia="en-US"/>
              </w:rPr>
              <w:t>T</w:t>
            </w:r>
            <w:r w:rsidRPr="0088522A">
              <w:rPr>
                <w:rFonts w:ascii="Arial" w:eastAsia="Calibri" w:hAnsi="Arial" w:cs="Arial"/>
                <w:b/>
                <w:sz w:val="20"/>
                <w:szCs w:val="20"/>
                <w:lang w:eastAsia="en-US"/>
              </w:rPr>
              <w:t>erminalni putničkog prijevoza</w:t>
            </w:r>
          </w:p>
        </w:tc>
        <w:tc>
          <w:tcPr>
            <w:tcW w:w="2126"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trajektna i putnička luka</w:t>
            </w:r>
          </w:p>
        </w:tc>
        <w:tc>
          <w:tcPr>
            <w:tcW w:w="2126" w:type="dxa"/>
            <w:tcBorders>
              <w:top w:val="single" w:sz="8" w:space="0" w:color="363435"/>
              <w:left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z w:val="20"/>
                <w:szCs w:val="20"/>
                <w:lang w:eastAsia="en-US"/>
              </w:rPr>
              <w:t xml:space="preserve">obvezan prometno-tehnološki </w:t>
            </w:r>
            <w:r w:rsidRPr="0088522A">
              <w:rPr>
                <w:rFonts w:ascii="Arial" w:eastAsia="Calibri" w:hAnsi="Arial" w:cs="Arial"/>
                <w:spacing w:val="-2"/>
                <w:sz w:val="20"/>
                <w:szCs w:val="20"/>
                <w:lang w:eastAsia="en-US"/>
              </w:rPr>
              <w:t>projek</w:t>
            </w:r>
            <w:r w:rsidRPr="0088522A">
              <w:rPr>
                <w:rFonts w:ascii="Arial" w:eastAsia="Calibri" w:hAnsi="Arial" w:cs="Arial"/>
                <w:sz w:val="20"/>
                <w:szCs w:val="20"/>
                <w:lang w:eastAsia="en-US"/>
              </w:rPr>
              <w:t>t s</w:t>
            </w:r>
            <w:r w:rsidRPr="0088522A">
              <w:rPr>
                <w:rFonts w:ascii="Arial" w:eastAsia="Calibri" w:hAnsi="Arial" w:cs="Arial"/>
                <w:spacing w:val="-4"/>
                <w:sz w:val="20"/>
                <w:szCs w:val="20"/>
                <w:lang w:eastAsia="en-US"/>
              </w:rPr>
              <w:t xml:space="preserve"> </w:t>
            </w:r>
            <w:r w:rsidRPr="0088522A">
              <w:rPr>
                <w:rFonts w:ascii="Arial" w:eastAsia="Calibri" w:hAnsi="Arial" w:cs="Arial"/>
                <w:spacing w:val="-2"/>
                <w:sz w:val="20"/>
                <w:szCs w:val="20"/>
                <w:lang w:eastAsia="en-US"/>
              </w:rPr>
              <w:t>izračuno</w:t>
            </w:r>
            <w:r w:rsidRPr="0088522A">
              <w:rPr>
                <w:rFonts w:ascii="Arial" w:eastAsia="Calibri" w:hAnsi="Arial" w:cs="Arial"/>
                <w:sz w:val="20"/>
                <w:szCs w:val="20"/>
                <w:lang w:eastAsia="en-US"/>
              </w:rPr>
              <w:t>m</w:t>
            </w:r>
            <w:r w:rsidRPr="0088522A">
              <w:rPr>
                <w:rFonts w:ascii="Arial" w:eastAsia="Calibri" w:hAnsi="Arial" w:cs="Arial"/>
                <w:spacing w:val="-4"/>
                <w:sz w:val="20"/>
                <w:szCs w:val="20"/>
                <w:lang w:eastAsia="en-US"/>
              </w:rPr>
              <w:t xml:space="preserve"> </w:t>
            </w:r>
            <w:r w:rsidRPr="0088522A">
              <w:rPr>
                <w:rFonts w:ascii="Arial" w:eastAsia="Calibri" w:hAnsi="Arial" w:cs="Arial"/>
                <w:spacing w:val="-2"/>
                <w:sz w:val="20"/>
                <w:szCs w:val="20"/>
                <w:lang w:eastAsia="en-US"/>
              </w:rPr>
              <w:t>potrebno</w:t>
            </w:r>
            <w:r w:rsidRPr="0088522A">
              <w:rPr>
                <w:rFonts w:ascii="Arial" w:eastAsia="Calibri" w:hAnsi="Arial" w:cs="Arial"/>
                <w:sz w:val="20"/>
                <w:szCs w:val="20"/>
                <w:lang w:eastAsia="en-US"/>
              </w:rPr>
              <w:t>g</w:t>
            </w:r>
            <w:r w:rsidRPr="0088522A">
              <w:rPr>
                <w:rFonts w:ascii="Arial" w:eastAsia="Calibri" w:hAnsi="Arial" w:cs="Arial"/>
                <w:spacing w:val="-2"/>
                <w:sz w:val="20"/>
                <w:szCs w:val="20"/>
                <w:lang w:eastAsia="en-US"/>
              </w:rPr>
              <w:t xml:space="preserve"> </w:t>
            </w:r>
            <w:r w:rsidRPr="0088522A">
              <w:rPr>
                <w:rFonts w:ascii="Arial" w:eastAsia="Calibri" w:hAnsi="Arial" w:cs="Arial"/>
                <w:sz w:val="20"/>
                <w:szCs w:val="20"/>
                <w:lang w:eastAsia="en-US"/>
              </w:rPr>
              <w:t>broja PM, posebno za:</w:t>
            </w:r>
          </w:p>
          <w:p w:rsidR="0088522A" w:rsidRPr="0088522A" w:rsidRDefault="0088522A" w:rsidP="0088522A">
            <w:pPr>
              <w:ind w:left="142" w:right="170"/>
              <w:rPr>
                <w:rFonts w:ascii="Arial" w:eastAsia="Calibri" w:hAnsi="Arial" w:cs="Arial"/>
                <w:sz w:val="20"/>
                <w:szCs w:val="20"/>
                <w:lang w:eastAsia="en-US"/>
              </w:rPr>
            </w:pPr>
            <w:r w:rsidRPr="0088522A">
              <w:rPr>
                <w:rFonts w:ascii="Arial" w:eastAsia="Calibri" w:hAnsi="Arial" w:cs="Arial"/>
                <w:sz w:val="20"/>
                <w:szCs w:val="20"/>
                <w:lang w:eastAsia="en-US"/>
              </w:rPr>
              <w:t>-</w:t>
            </w:r>
            <w:r w:rsidRPr="0088522A">
              <w:rPr>
                <w:rFonts w:ascii="Arial" w:eastAsia="Calibri" w:hAnsi="Arial" w:cs="Arial"/>
                <w:spacing w:val="-12"/>
                <w:sz w:val="20"/>
                <w:szCs w:val="20"/>
                <w:lang w:eastAsia="en-US"/>
              </w:rPr>
              <w:t xml:space="preserve"> </w:t>
            </w:r>
            <w:r w:rsidRPr="0088522A">
              <w:rPr>
                <w:rFonts w:ascii="Arial" w:eastAsia="Calibri" w:hAnsi="Arial" w:cs="Arial"/>
                <w:spacing w:val="-6"/>
                <w:sz w:val="20"/>
                <w:szCs w:val="20"/>
                <w:lang w:eastAsia="en-US"/>
              </w:rPr>
              <w:t>stajališt</w:t>
            </w:r>
            <w:r w:rsidRPr="0088522A">
              <w:rPr>
                <w:rFonts w:ascii="Arial" w:eastAsia="Calibri" w:hAnsi="Arial" w:cs="Arial"/>
                <w:sz w:val="20"/>
                <w:szCs w:val="20"/>
                <w:lang w:eastAsia="en-US"/>
              </w:rPr>
              <w:t>e</w:t>
            </w:r>
            <w:r w:rsidRPr="0088522A">
              <w:rPr>
                <w:rFonts w:ascii="Arial" w:eastAsia="Calibri" w:hAnsi="Arial" w:cs="Arial"/>
                <w:spacing w:val="-12"/>
                <w:sz w:val="20"/>
                <w:szCs w:val="20"/>
                <w:lang w:eastAsia="en-US"/>
              </w:rPr>
              <w:t xml:space="preserve"> </w:t>
            </w:r>
            <w:r w:rsidRPr="0088522A">
              <w:rPr>
                <w:rFonts w:ascii="Arial" w:eastAsia="Calibri" w:hAnsi="Arial" w:cs="Arial"/>
                <w:spacing w:val="-6"/>
                <w:sz w:val="20"/>
                <w:szCs w:val="20"/>
                <w:lang w:eastAsia="en-US"/>
              </w:rPr>
              <w:t>(ukrca</w:t>
            </w:r>
            <w:r w:rsidRPr="0088522A">
              <w:rPr>
                <w:rFonts w:ascii="Arial" w:eastAsia="Calibri" w:hAnsi="Arial" w:cs="Arial"/>
                <w:sz w:val="20"/>
                <w:szCs w:val="20"/>
                <w:lang w:eastAsia="en-US"/>
              </w:rPr>
              <w:t>j</w:t>
            </w:r>
            <w:r w:rsidRPr="0088522A">
              <w:rPr>
                <w:rFonts w:ascii="Arial" w:eastAsia="Calibri" w:hAnsi="Arial" w:cs="Arial"/>
                <w:spacing w:val="-12"/>
                <w:sz w:val="20"/>
                <w:szCs w:val="20"/>
                <w:lang w:eastAsia="en-US"/>
              </w:rPr>
              <w:t xml:space="preserve"> </w:t>
            </w:r>
            <w:r w:rsidRPr="0088522A">
              <w:rPr>
                <w:rFonts w:ascii="Arial" w:eastAsia="Calibri" w:hAnsi="Arial" w:cs="Arial"/>
                <w:sz w:val="20"/>
                <w:szCs w:val="20"/>
                <w:lang w:eastAsia="en-US"/>
              </w:rPr>
              <w:t>i</w:t>
            </w:r>
            <w:r w:rsidRPr="0088522A">
              <w:rPr>
                <w:rFonts w:ascii="Arial" w:eastAsia="Calibri" w:hAnsi="Arial" w:cs="Arial"/>
                <w:spacing w:val="-12"/>
                <w:sz w:val="20"/>
                <w:szCs w:val="20"/>
                <w:lang w:eastAsia="en-US"/>
              </w:rPr>
              <w:t xml:space="preserve"> </w:t>
            </w:r>
            <w:r w:rsidRPr="0088522A">
              <w:rPr>
                <w:rFonts w:ascii="Arial" w:eastAsia="Calibri" w:hAnsi="Arial" w:cs="Arial"/>
                <w:spacing w:val="-6"/>
                <w:sz w:val="20"/>
                <w:szCs w:val="20"/>
                <w:lang w:eastAsia="en-US"/>
              </w:rPr>
              <w:t>iskrcaj</w:t>
            </w:r>
            <w:r w:rsidRPr="0088522A">
              <w:rPr>
                <w:rFonts w:ascii="Arial" w:eastAsia="Calibri" w:hAnsi="Arial" w:cs="Arial"/>
                <w:sz w:val="20"/>
                <w:szCs w:val="20"/>
                <w:lang w:eastAsia="en-US"/>
              </w:rPr>
              <w:t>)</w:t>
            </w:r>
          </w:p>
          <w:p w:rsidR="0088522A" w:rsidRPr="0088522A" w:rsidRDefault="0088522A" w:rsidP="0088522A">
            <w:pPr>
              <w:ind w:left="142" w:right="170"/>
              <w:rPr>
                <w:rFonts w:ascii="Arial" w:eastAsia="Calibri" w:hAnsi="Arial" w:cs="Arial"/>
                <w:sz w:val="20"/>
                <w:szCs w:val="20"/>
                <w:lang w:eastAsia="en-US"/>
              </w:rPr>
            </w:pPr>
            <w:r w:rsidRPr="0088522A">
              <w:rPr>
                <w:rFonts w:ascii="Arial" w:eastAsia="Calibri" w:hAnsi="Arial" w:cs="Arial"/>
                <w:sz w:val="20"/>
                <w:szCs w:val="20"/>
                <w:lang w:eastAsia="en-US"/>
              </w:rPr>
              <w:t>-</w:t>
            </w:r>
            <w:r w:rsidRPr="0088522A">
              <w:rPr>
                <w:rFonts w:ascii="Arial" w:eastAsia="Calibri" w:hAnsi="Arial" w:cs="Arial"/>
                <w:spacing w:val="-10"/>
                <w:sz w:val="20"/>
                <w:szCs w:val="20"/>
                <w:lang w:eastAsia="en-US"/>
              </w:rPr>
              <w:t xml:space="preserve"> </w:t>
            </w:r>
            <w:r w:rsidRPr="0088522A">
              <w:rPr>
                <w:rFonts w:ascii="Arial" w:eastAsia="Calibri" w:hAnsi="Arial" w:cs="Arial"/>
                <w:spacing w:val="-5"/>
                <w:sz w:val="20"/>
                <w:szCs w:val="20"/>
                <w:lang w:eastAsia="en-US"/>
              </w:rPr>
              <w:t>kraće</w:t>
            </w:r>
            <w:r w:rsidRPr="0088522A">
              <w:rPr>
                <w:rFonts w:ascii="Arial" w:eastAsia="Calibri" w:hAnsi="Arial" w:cs="Arial"/>
                <w:spacing w:val="-10"/>
                <w:sz w:val="20"/>
                <w:szCs w:val="20"/>
                <w:lang w:eastAsia="en-US"/>
              </w:rPr>
              <w:t xml:space="preserve"> </w:t>
            </w:r>
            <w:r w:rsidRPr="0088522A">
              <w:rPr>
                <w:rFonts w:ascii="Arial" w:eastAsia="Calibri" w:hAnsi="Arial" w:cs="Arial"/>
                <w:spacing w:val="-5"/>
                <w:sz w:val="20"/>
                <w:szCs w:val="20"/>
                <w:lang w:eastAsia="en-US"/>
              </w:rPr>
              <w:t>parkiranj</w:t>
            </w:r>
            <w:r w:rsidRPr="0088522A">
              <w:rPr>
                <w:rFonts w:ascii="Arial" w:eastAsia="Calibri" w:hAnsi="Arial" w:cs="Arial"/>
                <w:sz w:val="20"/>
                <w:szCs w:val="20"/>
                <w:lang w:eastAsia="en-US"/>
              </w:rPr>
              <w:t>e</w:t>
            </w:r>
            <w:r w:rsidRPr="0088522A">
              <w:rPr>
                <w:rFonts w:ascii="Arial" w:eastAsia="Calibri" w:hAnsi="Arial" w:cs="Arial"/>
                <w:spacing w:val="-10"/>
                <w:sz w:val="20"/>
                <w:szCs w:val="20"/>
                <w:lang w:eastAsia="en-US"/>
              </w:rPr>
              <w:t xml:space="preserve"> </w:t>
            </w:r>
            <w:r w:rsidRPr="0088522A">
              <w:rPr>
                <w:rFonts w:ascii="Arial" w:eastAsia="Calibri" w:hAnsi="Arial" w:cs="Arial"/>
                <w:spacing w:val="-5"/>
                <w:sz w:val="20"/>
                <w:szCs w:val="20"/>
                <w:lang w:eastAsia="en-US"/>
              </w:rPr>
              <w:t>(d</w:t>
            </w:r>
            <w:r w:rsidRPr="0088522A">
              <w:rPr>
                <w:rFonts w:ascii="Arial" w:eastAsia="Calibri" w:hAnsi="Arial" w:cs="Arial"/>
                <w:sz w:val="20"/>
                <w:szCs w:val="20"/>
                <w:lang w:eastAsia="en-US"/>
              </w:rPr>
              <w:t>o</w:t>
            </w:r>
            <w:r w:rsidRPr="0088522A">
              <w:rPr>
                <w:rFonts w:ascii="Arial" w:eastAsia="Calibri" w:hAnsi="Arial" w:cs="Arial"/>
                <w:spacing w:val="-10"/>
                <w:sz w:val="20"/>
                <w:szCs w:val="20"/>
                <w:lang w:eastAsia="en-US"/>
              </w:rPr>
              <w:t xml:space="preserve"> </w:t>
            </w:r>
            <w:r w:rsidRPr="0088522A">
              <w:rPr>
                <w:rFonts w:ascii="Arial" w:eastAsia="Calibri" w:hAnsi="Arial" w:cs="Arial"/>
                <w:spacing w:val="-5"/>
                <w:sz w:val="20"/>
                <w:szCs w:val="20"/>
                <w:lang w:eastAsia="en-US"/>
              </w:rPr>
              <w:t>1h</w:t>
            </w:r>
            <w:r w:rsidRPr="0088522A">
              <w:rPr>
                <w:rFonts w:ascii="Arial" w:eastAsia="Calibri" w:hAnsi="Arial" w:cs="Arial"/>
                <w:sz w:val="20"/>
                <w:szCs w:val="20"/>
                <w:lang w:eastAsia="en-US"/>
              </w:rPr>
              <w:t>)</w:t>
            </w:r>
          </w:p>
          <w:p w:rsidR="0088522A" w:rsidRPr="0088522A" w:rsidRDefault="0088522A" w:rsidP="0088522A">
            <w:pPr>
              <w:ind w:left="142" w:right="170"/>
              <w:rPr>
                <w:rFonts w:ascii="Arial" w:eastAsia="Calibri" w:hAnsi="Arial" w:cs="Arial"/>
                <w:sz w:val="20"/>
                <w:szCs w:val="20"/>
                <w:lang w:eastAsia="en-US"/>
              </w:rPr>
            </w:pPr>
            <w:r w:rsidRPr="0088522A">
              <w:rPr>
                <w:rFonts w:ascii="Arial" w:eastAsia="Calibri" w:hAnsi="Arial" w:cs="Arial"/>
                <w:sz w:val="20"/>
                <w:szCs w:val="20"/>
                <w:lang w:eastAsia="en-US"/>
              </w:rPr>
              <w:t>- duže parkiranje (preko 1h).</w:t>
            </w:r>
          </w:p>
        </w:tc>
      </w:tr>
      <w:tr w:rsidR="0088522A" w:rsidRPr="0088522A" w:rsidTr="0088522A">
        <w:tc>
          <w:tcPr>
            <w:tcW w:w="1560"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88522A" w:rsidRPr="0088522A" w:rsidRDefault="0088522A" w:rsidP="0088522A">
            <w:pPr>
              <w:ind w:left="142" w:right="170"/>
              <w:jc w:val="center"/>
              <w:rPr>
                <w:rFonts w:ascii="Arial" w:eastAsia="Calibri" w:hAnsi="Arial" w:cs="Arial"/>
                <w:b/>
                <w:sz w:val="20"/>
                <w:szCs w:val="20"/>
                <w:lang w:eastAsia="en-US"/>
              </w:rPr>
            </w:pPr>
            <w:r w:rsidRPr="0088522A">
              <w:rPr>
                <w:rFonts w:ascii="Arial" w:eastAsia="Calibri" w:hAnsi="Arial" w:cs="Arial"/>
                <w:b/>
                <w:sz w:val="20"/>
                <w:szCs w:val="20"/>
                <w:lang w:eastAsia="en-US"/>
              </w:rPr>
              <w:t>Groblja</w:t>
            </w: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c>
          <w:tcPr>
            <w:tcW w:w="2126"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p>
        </w:tc>
        <w:tc>
          <w:tcPr>
            <w:tcW w:w="3402" w:type="dxa"/>
            <w:tcBorders>
              <w:top w:val="single" w:sz="8" w:space="0" w:color="363435"/>
              <w:left w:val="single" w:sz="8" w:space="0" w:color="363435"/>
              <w:bottom w:val="single" w:sz="8" w:space="0" w:color="363435"/>
              <w:right w:val="single" w:sz="8" w:space="0" w:color="363435"/>
            </w:tcBorders>
            <w:vAlign w:val="center"/>
          </w:tcPr>
          <w:p w:rsidR="0088522A" w:rsidRPr="0088522A" w:rsidRDefault="0088522A" w:rsidP="0088522A">
            <w:pPr>
              <w:ind w:left="142" w:right="170"/>
              <w:jc w:val="center"/>
              <w:rPr>
                <w:rFonts w:ascii="Arial" w:eastAsia="Calibri" w:hAnsi="Arial" w:cs="Arial"/>
                <w:sz w:val="20"/>
                <w:szCs w:val="20"/>
                <w:lang w:eastAsia="en-US"/>
              </w:rPr>
            </w:pPr>
            <w:r w:rsidRPr="0088522A">
              <w:rPr>
                <w:rFonts w:ascii="Arial" w:eastAsia="Calibri" w:hAnsi="Arial" w:cs="Arial"/>
                <w:spacing w:val="-2"/>
                <w:sz w:val="20"/>
                <w:szCs w:val="20"/>
                <w:lang w:eastAsia="en-US"/>
              </w:rPr>
              <w:t>sukladn</w:t>
            </w:r>
            <w:r w:rsidRPr="0088522A">
              <w:rPr>
                <w:rFonts w:ascii="Arial" w:eastAsia="Calibri" w:hAnsi="Arial" w:cs="Arial"/>
                <w:sz w:val="20"/>
                <w:szCs w:val="20"/>
                <w:lang w:eastAsia="en-US"/>
              </w:rPr>
              <w:t>o</w:t>
            </w:r>
            <w:r w:rsidRPr="0088522A">
              <w:rPr>
                <w:rFonts w:ascii="Arial" w:eastAsia="Calibri" w:hAnsi="Arial" w:cs="Arial"/>
                <w:spacing w:val="-4"/>
                <w:sz w:val="20"/>
                <w:szCs w:val="20"/>
                <w:lang w:eastAsia="en-US"/>
              </w:rPr>
              <w:t xml:space="preserve"> </w:t>
            </w:r>
            <w:r w:rsidRPr="0088522A">
              <w:rPr>
                <w:rFonts w:ascii="Arial" w:eastAsia="Calibri" w:hAnsi="Arial" w:cs="Arial"/>
                <w:spacing w:val="-2"/>
                <w:sz w:val="20"/>
                <w:szCs w:val="20"/>
                <w:lang w:eastAsia="en-US"/>
              </w:rPr>
              <w:t>posebni</w:t>
            </w:r>
            <w:r w:rsidRPr="0088522A">
              <w:rPr>
                <w:rFonts w:ascii="Arial" w:eastAsia="Calibri" w:hAnsi="Arial" w:cs="Arial"/>
                <w:sz w:val="20"/>
                <w:szCs w:val="20"/>
                <w:lang w:eastAsia="en-US"/>
              </w:rPr>
              <w:t>m</w:t>
            </w:r>
            <w:r w:rsidRPr="0088522A">
              <w:rPr>
                <w:rFonts w:ascii="Arial" w:eastAsia="Calibri" w:hAnsi="Arial" w:cs="Arial"/>
                <w:spacing w:val="-4"/>
                <w:sz w:val="20"/>
                <w:szCs w:val="20"/>
                <w:lang w:eastAsia="en-US"/>
              </w:rPr>
              <w:t xml:space="preserve"> </w:t>
            </w:r>
            <w:r w:rsidRPr="0088522A">
              <w:rPr>
                <w:rFonts w:ascii="Arial" w:eastAsia="Calibri" w:hAnsi="Arial" w:cs="Arial"/>
                <w:spacing w:val="-2"/>
                <w:sz w:val="20"/>
                <w:szCs w:val="20"/>
                <w:lang w:eastAsia="en-US"/>
              </w:rPr>
              <w:t>propisim</w:t>
            </w:r>
            <w:r w:rsidRPr="0088522A">
              <w:rPr>
                <w:rFonts w:ascii="Arial" w:eastAsia="Calibri" w:hAnsi="Arial" w:cs="Arial"/>
                <w:sz w:val="20"/>
                <w:szCs w:val="20"/>
                <w:lang w:eastAsia="en-US"/>
              </w:rPr>
              <w:t>a</w:t>
            </w:r>
          </w:p>
        </w:tc>
      </w:tr>
    </w:tbl>
    <w:p w:rsidR="0088522A" w:rsidRPr="0088522A" w:rsidRDefault="0088522A" w:rsidP="0088522A">
      <w:pPr>
        <w:jc w:val="both"/>
        <w:rPr>
          <w:rFonts w:ascii="Arial" w:hAnsi="Arial" w:cs="Arial"/>
          <w:b/>
          <w:sz w:val="22"/>
          <w:szCs w:val="22"/>
        </w:rPr>
      </w:pPr>
    </w:p>
    <w:p w:rsidR="0088522A" w:rsidRPr="0088522A" w:rsidRDefault="0088522A" w:rsidP="0088522A">
      <w:pPr>
        <w:jc w:val="both"/>
        <w:rPr>
          <w:rFonts w:ascii="Arial" w:hAnsi="Arial" w:cs="Arial"/>
          <w:b/>
          <w:sz w:val="22"/>
          <w:szCs w:val="22"/>
        </w:rPr>
      </w:pPr>
    </w:p>
    <w:p w:rsidR="0088522A" w:rsidRPr="0088522A" w:rsidRDefault="0088522A" w:rsidP="00B25C26">
      <w:pPr>
        <w:numPr>
          <w:ilvl w:val="0"/>
          <w:numId w:val="56"/>
        </w:numPr>
        <w:rPr>
          <w:rFonts w:ascii="Arial" w:hAnsi="Arial" w:cs="Arial"/>
          <w:b/>
          <w:sz w:val="22"/>
          <w:szCs w:val="22"/>
        </w:rPr>
      </w:pPr>
      <w:r w:rsidRPr="0088522A">
        <w:rPr>
          <w:rFonts w:ascii="Arial" w:hAnsi="Arial" w:cs="Arial"/>
          <w:sz w:val="22"/>
          <w:szCs w:val="22"/>
        </w:rPr>
        <w:t xml:space="preserve">Potreban broj parkirališnih ili garažnih mjesta iz tablice 01. za građevine s dvije ili više jedinica umanjuje se za 50%. </w:t>
      </w:r>
    </w:p>
    <w:p w:rsidR="0088522A" w:rsidRPr="0088522A" w:rsidRDefault="0088522A" w:rsidP="00B25C26">
      <w:pPr>
        <w:numPr>
          <w:ilvl w:val="0"/>
          <w:numId w:val="56"/>
        </w:numPr>
        <w:jc w:val="both"/>
        <w:rPr>
          <w:rFonts w:ascii="Arial" w:hAnsi="Arial" w:cs="Arial"/>
          <w:bCs/>
          <w:sz w:val="22"/>
          <w:szCs w:val="22"/>
        </w:rPr>
      </w:pPr>
      <w:r w:rsidRPr="0088522A">
        <w:rPr>
          <w:rFonts w:ascii="Arial" w:hAnsi="Arial" w:cs="Arial"/>
          <w:bCs/>
          <w:sz w:val="22"/>
          <w:szCs w:val="22"/>
        </w:rPr>
        <w:t>Potreban broj parkirališnih mjesta definiran tablicom primjenjuje se isključivo na površinu, broj stambenih jedinica i namjenu onog dijela koji se gradi. U slučaju kada se građevina dograđuje, nadograđuje, odnosno mijenja namjenu, tablica 01. primjenjuje se za rečene zahvate ako je dokazano da postojeći prostori građevine imaju već osiguran potreban broj parkirališnih mjesta.</w:t>
      </w:r>
    </w:p>
    <w:p w:rsidR="0088522A" w:rsidRPr="0088522A" w:rsidRDefault="0088522A" w:rsidP="0088522A">
      <w:pPr>
        <w:rPr>
          <w:rFonts w:ascii="Arial" w:hAnsi="Arial" w:cs="Arial"/>
          <w:sz w:val="22"/>
          <w:szCs w:val="22"/>
          <w:lang w:eastAsia="en-US"/>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57"/>
        </w:numPr>
        <w:jc w:val="both"/>
        <w:rPr>
          <w:rFonts w:ascii="Arial" w:hAnsi="Arial" w:cs="Arial"/>
          <w:sz w:val="22"/>
          <w:szCs w:val="22"/>
        </w:rPr>
      </w:pPr>
      <w:r w:rsidRPr="0088522A">
        <w:rPr>
          <w:rFonts w:ascii="Arial" w:hAnsi="Arial" w:cs="Arial"/>
          <w:sz w:val="22"/>
          <w:szCs w:val="22"/>
        </w:rPr>
        <w:t>Unutar obuhvata Plana nalazi se:</w:t>
      </w:r>
    </w:p>
    <w:p w:rsidR="0088522A" w:rsidRPr="0088522A" w:rsidRDefault="0088522A" w:rsidP="00B25C26">
      <w:pPr>
        <w:numPr>
          <w:ilvl w:val="1"/>
          <w:numId w:val="57"/>
        </w:numPr>
        <w:jc w:val="both"/>
        <w:rPr>
          <w:rFonts w:ascii="Arial" w:hAnsi="Arial" w:cs="Arial"/>
          <w:sz w:val="22"/>
          <w:szCs w:val="22"/>
        </w:rPr>
      </w:pPr>
      <w:r w:rsidRPr="0088522A">
        <w:rPr>
          <w:rFonts w:ascii="Arial" w:hAnsi="Arial" w:cs="Arial"/>
          <w:sz w:val="22"/>
          <w:szCs w:val="22"/>
        </w:rPr>
        <w:t>postojeće javno parkiralište uz luku otvorenu za javni promet, koje se ovim Planom zadržava</w:t>
      </w:r>
    </w:p>
    <w:p w:rsidR="0088522A" w:rsidRPr="0088522A" w:rsidRDefault="0088522A" w:rsidP="00B25C26">
      <w:pPr>
        <w:numPr>
          <w:ilvl w:val="1"/>
          <w:numId w:val="57"/>
        </w:numPr>
        <w:jc w:val="both"/>
        <w:rPr>
          <w:rFonts w:ascii="Arial" w:hAnsi="Arial" w:cs="Arial"/>
          <w:sz w:val="22"/>
          <w:szCs w:val="22"/>
        </w:rPr>
      </w:pPr>
      <w:r w:rsidRPr="0088522A">
        <w:rPr>
          <w:rFonts w:ascii="Arial" w:hAnsi="Arial" w:cs="Arial"/>
          <w:sz w:val="22"/>
          <w:szCs w:val="22"/>
        </w:rPr>
        <w:t>planirano parkiralište kod crkve sv. Stjepana.</w:t>
      </w:r>
    </w:p>
    <w:p w:rsidR="0088522A" w:rsidRPr="0088522A" w:rsidRDefault="0088522A" w:rsidP="00B25C26">
      <w:pPr>
        <w:numPr>
          <w:ilvl w:val="0"/>
          <w:numId w:val="57"/>
        </w:numPr>
        <w:jc w:val="both"/>
        <w:rPr>
          <w:rFonts w:ascii="Arial" w:hAnsi="Arial" w:cs="Arial"/>
          <w:sz w:val="22"/>
          <w:szCs w:val="22"/>
        </w:rPr>
      </w:pPr>
      <w:r w:rsidRPr="0088522A">
        <w:rPr>
          <w:rFonts w:ascii="Arial" w:hAnsi="Arial" w:cs="Arial"/>
          <w:sz w:val="22"/>
          <w:szCs w:val="22"/>
        </w:rPr>
        <w:t xml:space="preserve">Javna parkirališta potrebno je urediti i osigurati zasjenjivanje prirodnom komponentom ili posebnom konstrukcijom (tende, pergole, odrine i sl.). </w:t>
      </w:r>
    </w:p>
    <w:p w:rsidR="0088522A" w:rsidRPr="0088522A" w:rsidRDefault="0088522A" w:rsidP="00B25C26">
      <w:pPr>
        <w:numPr>
          <w:ilvl w:val="0"/>
          <w:numId w:val="57"/>
        </w:numPr>
        <w:jc w:val="both"/>
        <w:rPr>
          <w:rFonts w:ascii="Arial" w:hAnsi="Arial" w:cs="Arial"/>
          <w:sz w:val="22"/>
          <w:szCs w:val="22"/>
        </w:rPr>
      </w:pPr>
      <w:r w:rsidRPr="0088522A">
        <w:rPr>
          <w:rFonts w:ascii="Arial" w:hAnsi="Arial" w:cs="Arial"/>
          <w:sz w:val="22"/>
          <w:szCs w:val="22"/>
        </w:rPr>
        <w:t xml:space="preserve">Od ukupnog broja parkirališnih mjesta na javnim parkiralištima iz stavka (1) ovog članka, najmanje 5% mjesta mora biti osigurano za invalidska vozila. </w:t>
      </w:r>
    </w:p>
    <w:p w:rsidR="0088522A" w:rsidRPr="0088522A" w:rsidRDefault="0088522A" w:rsidP="00B25C26">
      <w:pPr>
        <w:numPr>
          <w:ilvl w:val="0"/>
          <w:numId w:val="57"/>
        </w:numPr>
        <w:jc w:val="both"/>
        <w:rPr>
          <w:rFonts w:ascii="Arial" w:hAnsi="Arial" w:cs="Arial"/>
          <w:sz w:val="22"/>
          <w:szCs w:val="22"/>
        </w:rPr>
      </w:pPr>
      <w:r w:rsidRPr="0088522A">
        <w:rPr>
          <w:rFonts w:ascii="Arial" w:hAnsi="Arial" w:cs="Arial"/>
          <w:sz w:val="22"/>
          <w:szCs w:val="22"/>
        </w:rPr>
        <w:t>Na parkiralištima s manje od 20 mjesta, koja se nalaze uz ambulantu, ljekarnu, trgovinu dnevne opskrbe, poštu, restoran i predškolsku ustanovu, mora biti osigurano najmanje jedno parkirališno mjesto za vozilo osoba s poteškoćama u kretanju.</w:t>
      </w:r>
    </w:p>
    <w:p w:rsidR="0088522A" w:rsidRPr="0088522A" w:rsidRDefault="0088522A" w:rsidP="00B25C26">
      <w:pPr>
        <w:numPr>
          <w:ilvl w:val="0"/>
          <w:numId w:val="57"/>
        </w:numPr>
        <w:jc w:val="both"/>
        <w:rPr>
          <w:rFonts w:ascii="Arial" w:hAnsi="Arial" w:cs="Arial"/>
          <w:sz w:val="22"/>
          <w:szCs w:val="22"/>
        </w:rPr>
      </w:pPr>
      <w:r w:rsidRPr="0088522A">
        <w:rPr>
          <w:rFonts w:ascii="Arial" w:hAnsi="Arial" w:cs="Arial"/>
          <w:sz w:val="22"/>
          <w:szCs w:val="22"/>
        </w:rPr>
        <w:t xml:space="preserve">Uz postojeće parkiralište u luci potrebno je formirati drvored, koji mora biti sa autohtonim i/ili udomaćenim listopadnim vrstama.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lang w:eastAsia="en-US"/>
        </w:rPr>
      </w:pPr>
      <w:r w:rsidRPr="0088522A">
        <w:rPr>
          <w:rFonts w:ascii="Arial" w:hAnsi="Arial" w:cs="Arial"/>
          <w:b/>
          <w:sz w:val="22"/>
          <w:szCs w:val="22"/>
          <w:lang w:eastAsia="en-US"/>
        </w:rPr>
        <w:t xml:space="preserve"> Pomorski promet</w:t>
      </w:r>
    </w:p>
    <w:p w:rsidR="0088522A" w:rsidRPr="0088522A" w:rsidRDefault="0088522A" w:rsidP="00B25C26">
      <w:pPr>
        <w:numPr>
          <w:ilvl w:val="0"/>
          <w:numId w:val="16"/>
        </w:numPr>
        <w:jc w:val="center"/>
        <w:rPr>
          <w:rFonts w:ascii="Arial" w:eastAsia="Tahoma"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58"/>
        </w:numPr>
        <w:jc w:val="both"/>
        <w:rPr>
          <w:rFonts w:ascii="Arial" w:hAnsi="Arial" w:cs="Arial"/>
          <w:sz w:val="22"/>
          <w:szCs w:val="22"/>
        </w:rPr>
      </w:pPr>
      <w:r w:rsidRPr="0088522A">
        <w:rPr>
          <w:rFonts w:ascii="Arial" w:hAnsi="Arial" w:cs="Arial"/>
          <w:sz w:val="22"/>
          <w:szCs w:val="22"/>
        </w:rPr>
        <w:t>Unutar obuhvata Plana nalazi se postojeća morska luka otvorena za javni promet lokalnog značaja Suđurađ, unutar koje se odvija dužobalni promet i trajektni promet/veza sa gradom Dubrovnikom</w:t>
      </w:r>
    </w:p>
    <w:p w:rsidR="0088522A" w:rsidRPr="0088522A" w:rsidRDefault="0088522A" w:rsidP="00B25C26">
      <w:pPr>
        <w:numPr>
          <w:ilvl w:val="0"/>
          <w:numId w:val="58"/>
        </w:numPr>
        <w:jc w:val="both"/>
        <w:rPr>
          <w:rFonts w:ascii="Arial" w:hAnsi="Arial" w:cs="Arial"/>
          <w:sz w:val="22"/>
          <w:szCs w:val="22"/>
        </w:rPr>
      </w:pPr>
      <w:r w:rsidRPr="0088522A">
        <w:rPr>
          <w:rFonts w:ascii="Arial" w:hAnsi="Arial" w:cs="Arial"/>
          <w:sz w:val="22"/>
          <w:szCs w:val="22"/>
        </w:rPr>
        <w:t>Uvjeti i način gradnje za luku otvorenu za javni promet propisani su poglavljem 6.2.1.</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2"/>
          <w:numId w:val="44"/>
        </w:numPr>
        <w:ind w:left="709" w:hanging="709"/>
        <w:jc w:val="both"/>
        <w:rPr>
          <w:rFonts w:ascii="Arial" w:hAnsi="Arial" w:cs="Arial"/>
          <w:b/>
          <w:sz w:val="22"/>
          <w:szCs w:val="22"/>
        </w:rPr>
      </w:pPr>
      <w:r w:rsidRPr="0088522A">
        <w:rPr>
          <w:rFonts w:ascii="Arial" w:hAnsi="Arial" w:cs="Arial"/>
          <w:b/>
          <w:sz w:val="22"/>
          <w:szCs w:val="22"/>
        </w:rPr>
        <w:t xml:space="preserve">Luka otvorena za javni promet </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59"/>
        </w:numPr>
        <w:jc w:val="both"/>
        <w:rPr>
          <w:rFonts w:ascii="Arial" w:hAnsi="Arial" w:cs="Arial"/>
          <w:sz w:val="22"/>
          <w:szCs w:val="22"/>
        </w:rPr>
      </w:pPr>
      <w:r w:rsidRPr="0088522A">
        <w:rPr>
          <w:rFonts w:ascii="Arial" w:hAnsi="Arial" w:cs="Arial"/>
          <w:sz w:val="22"/>
          <w:szCs w:val="22"/>
        </w:rPr>
        <w:t>Postojeća morska luka otvorena za javni promet lokalnog značaja sastoji se od kopnenog i morskog dijela, te je ovim Planom predviđena za rekonstrukciju i reorganizaciju (tablica 02.)</w:t>
      </w:r>
    </w:p>
    <w:p w:rsidR="0088522A" w:rsidRPr="0088522A" w:rsidRDefault="0088522A" w:rsidP="0088522A">
      <w:pPr>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r w:rsidRPr="0088522A">
        <w:rPr>
          <w:rFonts w:ascii="Arial" w:hAnsi="Arial" w:cs="Arial"/>
          <w:sz w:val="22"/>
          <w:szCs w:val="22"/>
        </w:rPr>
        <w:t>Tablica 02. Morska luka otvorena za javni promet lokalnog značaja Suđurađ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502"/>
        <w:gridCol w:w="1684"/>
        <w:gridCol w:w="1856"/>
        <w:gridCol w:w="2126"/>
      </w:tblGrid>
      <w:tr w:rsidR="0088522A" w:rsidRPr="0088522A" w:rsidTr="0088522A">
        <w:tc>
          <w:tcPr>
            <w:tcW w:w="1075" w:type="dxa"/>
            <w:shd w:val="clear" w:color="auto" w:fill="D9D9D9"/>
          </w:tcPr>
          <w:p w:rsidR="0088522A" w:rsidRPr="0088522A" w:rsidRDefault="0088522A" w:rsidP="0088522A">
            <w:pPr>
              <w:rPr>
                <w:rFonts w:ascii="Arial" w:hAnsi="Arial" w:cs="Arial"/>
                <w:b/>
                <w:sz w:val="22"/>
                <w:szCs w:val="22"/>
              </w:rPr>
            </w:pPr>
            <w:r w:rsidRPr="0088522A">
              <w:rPr>
                <w:rFonts w:ascii="Arial" w:hAnsi="Arial" w:cs="Arial"/>
                <w:b/>
                <w:sz w:val="22"/>
                <w:szCs w:val="22"/>
              </w:rPr>
              <w:t>Grad</w:t>
            </w:r>
          </w:p>
        </w:tc>
        <w:tc>
          <w:tcPr>
            <w:tcW w:w="1502" w:type="dxa"/>
            <w:shd w:val="clear" w:color="auto" w:fill="D9D9D9"/>
          </w:tcPr>
          <w:p w:rsidR="0088522A" w:rsidRPr="0088522A" w:rsidRDefault="0088522A" w:rsidP="0088522A">
            <w:pPr>
              <w:rPr>
                <w:rFonts w:ascii="Arial" w:hAnsi="Arial" w:cs="Arial"/>
                <w:b/>
                <w:sz w:val="22"/>
                <w:szCs w:val="22"/>
              </w:rPr>
            </w:pPr>
            <w:r w:rsidRPr="0088522A">
              <w:rPr>
                <w:rFonts w:ascii="Arial" w:hAnsi="Arial" w:cs="Arial"/>
                <w:b/>
                <w:sz w:val="22"/>
                <w:szCs w:val="22"/>
              </w:rPr>
              <w:t>Naselje</w:t>
            </w:r>
          </w:p>
        </w:tc>
        <w:tc>
          <w:tcPr>
            <w:tcW w:w="1662" w:type="dxa"/>
            <w:shd w:val="clear" w:color="auto" w:fill="D9D9D9"/>
          </w:tcPr>
          <w:p w:rsidR="0088522A" w:rsidRPr="0088522A" w:rsidRDefault="0088522A" w:rsidP="0088522A">
            <w:pPr>
              <w:rPr>
                <w:rFonts w:ascii="Arial" w:hAnsi="Arial" w:cs="Arial"/>
                <w:b/>
                <w:sz w:val="22"/>
                <w:szCs w:val="22"/>
              </w:rPr>
            </w:pPr>
            <w:r w:rsidRPr="0088522A">
              <w:rPr>
                <w:rFonts w:ascii="Arial" w:hAnsi="Arial" w:cs="Arial"/>
                <w:b/>
                <w:sz w:val="22"/>
                <w:szCs w:val="22"/>
              </w:rPr>
              <w:t>Naziv/lokalitet</w:t>
            </w:r>
          </w:p>
        </w:tc>
        <w:tc>
          <w:tcPr>
            <w:tcW w:w="1856" w:type="dxa"/>
            <w:shd w:val="clear" w:color="auto" w:fill="D9D9D9"/>
          </w:tcPr>
          <w:p w:rsidR="0088522A" w:rsidRPr="0088522A" w:rsidRDefault="0088522A" w:rsidP="0088522A">
            <w:pPr>
              <w:rPr>
                <w:rFonts w:ascii="Arial" w:hAnsi="Arial" w:cs="Arial"/>
                <w:b/>
                <w:sz w:val="22"/>
                <w:szCs w:val="22"/>
              </w:rPr>
            </w:pPr>
            <w:r w:rsidRPr="0088522A">
              <w:rPr>
                <w:rFonts w:ascii="Arial" w:hAnsi="Arial" w:cs="Arial"/>
                <w:b/>
                <w:sz w:val="22"/>
                <w:szCs w:val="22"/>
              </w:rPr>
              <w:t>Vrsta</w:t>
            </w:r>
          </w:p>
        </w:tc>
        <w:tc>
          <w:tcPr>
            <w:tcW w:w="2126" w:type="dxa"/>
            <w:shd w:val="clear" w:color="auto" w:fill="D9D9D9"/>
          </w:tcPr>
          <w:p w:rsidR="0088522A" w:rsidRPr="0088522A" w:rsidRDefault="0088522A" w:rsidP="0088522A">
            <w:pPr>
              <w:rPr>
                <w:rFonts w:ascii="Arial" w:hAnsi="Arial" w:cs="Arial"/>
                <w:b/>
                <w:sz w:val="22"/>
                <w:szCs w:val="22"/>
              </w:rPr>
            </w:pPr>
            <w:r w:rsidRPr="0088522A">
              <w:rPr>
                <w:rFonts w:ascii="Arial" w:hAnsi="Arial" w:cs="Arial"/>
                <w:b/>
                <w:sz w:val="22"/>
                <w:szCs w:val="22"/>
              </w:rPr>
              <w:t>Značaj</w:t>
            </w:r>
          </w:p>
        </w:tc>
      </w:tr>
      <w:tr w:rsidR="0088522A" w:rsidRPr="0088522A" w:rsidTr="0088522A">
        <w:tc>
          <w:tcPr>
            <w:tcW w:w="1075" w:type="dxa"/>
            <w:shd w:val="clear" w:color="auto" w:fill="auto"/>
          </w:tcPr>
          <w:p w:rsidR="0088522A" w:rsidRPr="0088522A" w:rsidRDefault="0088522A" w:rsidP="0088522A">
            <w:pPr>
              <w:jc w:val="both"/>
              <w:rPr>
                <w:rFonts w:ascii="Arial" w:hAnsi="Arial" w:cs="Arial"/>
                <w:sz w:val="22"/>
                <w:szCs w:val="22"/>
              </w:rPr>
            </w:pPr>
            <w:r w:rsidRPr="0088522A">
              <w:rPr>
                <w:rFonts w:ascii="Arial" w:hAnsi="Arial" w:cs="Arial"/>
                <w:sz w:val="22"/>
                <w:szCs w:val="22"/>
              </w:rPr>
              <w:t>Dubrovnik</w:t>
            </w:r>
          </w:p>
        </w:tc>
        <w:tc>
          <w:tcPr>
            <w:tcW w:w="1502" w:type="dxa"/>
            <w:shd w:val="clear" w:color="auto" w:fill="auto"/>
          </w:tcPr>
          <w:p w:rsidR="0088522A" w:rsidRPr="0088522A" w:rsidRDefault="0088522A" w:rsidP="0088522A">
            <w:pPr>
              <w:jc w:val="both"/>
              <w:rPr>
                <w:rFonts w:ascii="Arial" w:hAnsi="Arial" w:cs="Arial"/>
                <w:sz w:val="22"/>
                <w:szCs w:val="22"/>
              </w:rPr>
            </w:pPr>
            <w:r w:rsidRPr="0088522A">
              <w:rPr>
                <w:rFonts w:ascii="Arial" w:hAnsi="Arial" w:cs="Arial"/>
                <w:sz w:val="22"/>
                <w:szCs w:val="22"/>
              </w:rPr>
              <w:t>Suđurađ</w:t>
            </w:r>
          </w:p>
        </w:tc>
        <w:tc>
          <w:tcPr>
            <w:tcW w:w="1662" w:type="dxa"/>
            <w:shd w:val="clear" w:color="auto" w:fill="auto"/>
          </w:tcPr>
          <w:p w:rsidR="0088522A" w:rsidRPr="0088522A" w:rsidRDefault="0088522A" w:rsidP="0088522A">
            <w:pPr>
              <w:jc w:val="both"/>
              <w:rPr>
                <w:rFonts w:ascii="Arial" w:hAnsi="Arial" w:cs="Arial"/>
                <w:sz w:val="22"/>
                <w:szCs w:val="22"/>
              </w:rPr>
            </w:pPr>
            <w:r w:rsidRPr="0088522A">
              <w:rPr>
                <w:rFonts w:ascii="Arial" w:hAnsi="Arial" w:cs="Arial"/>
                <w:sz w:val="22"/>
                <w:szCs w:val="22"/>
              </w:rPr>
              <w:t>Luka Suđurađ</w:t>
            </w:r>
          </w:p>
        </w:tc>
        <w:tc>
          <w:tcPr>
            <w:tcW w:w="1856" w:type="dxa"/>
            <w:shd w:val="clear" w:color="auto" w:fill="auto"/>
          </w:tcPr>
          <w:p w:rsidR="0088522A" w:rsidRPr="0088522A" w:rsidRDefault="0088522A" w:rsidP="0088522A">
            <w:pPr>
              <w:jc w:val="both"/>
              <w:rPr>
                <w:rFonts w:ascii="Arial" w:hAnsi="Arial" w:cs="Arial"/>
                <w:sz w:val="22"/>
                <w:szCs w:val="22"/>
              </w:rPr>
            </w:pPr>
            <w:r w:rsidRPr="0088522A">
              <w:rPr>
                <w:rFonts w:ascii="Arial" w:hAnsi="Arial" w:cs="Arial"/>
                <w:sz w:val="22"/>
                <w:szCs w:val="22"/>
              </w:rPr>
              <w:t>putnička, trajektna</w:t>
            </w:r>
          </w:p>
        </w:tc>
        <w:tc>
          <w:tcPr>
            <w:tcW w:w="2126" w:type="dxa"/>
            <w:shd w:val="clear" w:color="auto" w:fill="auto"/>
          </w:tcPr>
          <w:p w:rsidR="0088522A" w:rsidRPr="0088522A" w:rsidRDefault="0088522A" w:rsidP="0088522A">
            <w:pPr>
              <w:jc w:val="both"/>
              <w:rPr>
                <w:rFonts w:ascii="Arial" w:hAnsi="Arial" w:cs="Arial"/>
                <w:sz w:val="22"/>
                <w:szCs w:val="22"/>
              </w:rPr>
            </w:pPr>
            <w:r w:rsidRPr="0088522A">
              <w:rPr>
                <w:rFonts w:ascii="Arial" w:hAnsi="Arial" w:cs="Arial"/>
                <w:sz w:val="22"/>
                <w:szCs w:val="22"/>
              </w:rPr>
              <w:t>lokalna</w:t>
            </w:r>
          </w:p>
        </w:tc>
      </w:tr>
    </w:tbl>
    <w:p w:rsidR="0088522A" w:rsidRPr="0088522A" w:rsidRDefault="0088522A" w:rsidP="0088522A">
      <w:pPr>
        <w:ind w:left="360"/>
        <w:jc w:val="both"/>
        <w:rPr>
          <w:rFonts w:ascii="Arial" w:hAnsi="Arial" w:cs="Arial"/>
          <w:sz w:val="22"/>
          <w:szCs w:val="22"/>
        </w:rPr>
      </w:pPr>
      <w:r w:rsidRPr="0088522A">
        <w:rPr>
          <w:rFonts w:ascii="Arial" w:hAnsi="Arial" w:cs="Arial"/>
          <w:sz w:val="22"/>
          <w:szCs w:val="22"/>
        </w:rPr>
        <w:t>Izvor: Urbanizam Dubrovnik d.o.o.</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59"/>
        </w:numPr>
        <w:jc w:val="both"/>
        <w:rPr>
          <w:rFonts w:ascii="Arial" w:hAnsi="Arial" w:cs="Arial"/>
          <w:sz w:val="22"/>
          <w:szCs w:val="22"/>
        </w:rPr>
      </w:pPr>
      <w:r w:rsidRPr="0088522A">
        <w:rPr>
          <w:rFonts w:ascii="Arial" w:hAnsi="Arial" w:cs="Arial"/>
          <w:sz w:val="22"/>
          <w:szCs w:val="22"/>
        </w:rPr>
        <w:t>Postojeća morska luka otvorena za javni promet lokalnog značaja sastoji se od kopnenog i morskog dijela, te je ovim Planom predviđena za rekonstrukciju i reorganizaciju.</w:t>
      </w:r>
    </w:p>
    <w:p w:rsidR="0088522A" w:rsidRPr="0088522A" w:rsidRDefault="0088522A" w:rsidP="00B25C26">
      <w:pPr>
        <w:numPr>
          <w:ilvl w:val="0"/>
          <w:numId w:val="59"/>
        </w:numPr>
        <w:jc w:val="both"/>
        <w:rPr>
          <w:rFonts w:ascii="Arial" w:hAnsi="Arial" w:cs="Arial"/>
          <w:sz w:val="22"/>
          <w:szCs w:val="22"/>
        </w:rPr>
      </w:pPr>
      <w:r w:rsidRPr="0088522A">
        <w:rPr>
          <w:rFonts w:ascii="Arial" w:hAnsi="Arial" w:cs="Arial"/>
          <w:sz w:val="22"/>
          <w:szCs w:val="22"/>
        </w:rPr>
        <w:t>Luka otvorena za javni promet detaljnije će se riješiti kroz projektnu dokumentaciju.</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13"/>
        </w:numPr>
        <w:jc w:val="both"/>
        <w:rPr>
          <w:rFonts w:ascii="Arial" w:hAnsi="Arial" w:cs="Arial"/>
          <w:sz w:val="22"/>
          <w:szCs w:val="22"/>
        </w:rPr>
      </w:pPr>
      <w:r w:rsidRPr="0088522A">
        <w:rPr>
          <w:rFonts w:ascii="Arial" w:hAnsi="Arial" w:cs="Arial"/>
          <w:sz w:val="22"/>
          <w:szCs w:val="22"/>
        </w:rPr>
        <w:t>Omogućuje se proširenje obuhvata i rekonstrukcija postojeće luke otvorene za javni promet lokalnog značaj Suđurađ.</w:t>
      </w:r>
    </w:p>
    <w:p w:rsidR="0088522A" w:rsidRPr="0088522A" w:rsidRDefault="0088522A" w:rsidP="00B25C26">
      <w:pPr>
        <w:numPr>
          <w:ilvl w:val="0"/>
          <w:numId w:val="113"/>
        </w:numPr>
        <w:jc w:val="both"/>
        <w:rPr>
          <w:rFonts w:ascii="Arial" w:hAnsi="Arial" w:cs="Arial"/>
          <w:sz w:val="22"/>
          <w:szCs w:val="22"/>
        </w:rPr>
      </w:pPr>
      <w:r w:rsidRPr="0088522A">
        <w:rPr>
          <w:rFonts w:ascii="Arial" w:hAnsi="Arial" w:cs="Arial"/>
          <w:sz w:val="22"/>
          <w:szCs w:val="22"/>
        </w:rPr>
        <w:t xml:space="preserve">Proširenje obuhvata moguće je ostvariti prema jugoistočnom dijelu uvale Suđurađ, sukladno kartografskom prikazu </w:t>
      </w:r>
      <w:r w:rsidRPr="0088522A">
        <w:rPr>
          <w:rFonts w:ascii="Arial" w:hAnsi="Arial" w:cs="Arial"/>
          <w:i/>
          <w:sz w:val="22"/>
          <w:szCs w:val="22"/>
        </w:rPr>
        <w:t>2.1. Prometna, komunalna i infrastrukturna mreža-Promet</w:t>
      </w:r>
    </w:p>
    <w:p w:rsidR="0088522A" w:rsidRPr="0088522A" w:rsidRDefault="0088522A" w:rsidP="00B25C26">
      <w:pPr>
        <w:numPr>
          <w:ilvl w:val="0"/>
          <w:numId w:val="113"/>
        </w:numPr>
        <w:jc w:val="both"/>
        <w:rPr>
          <w:rFonts w:ascii="Arial" w:hAnsi="Arial" w:cs="Arial"/>
          <w:sz w:val="22"/>
          <w:szCs w:val="22"/>
        </w:rPr>
      </w:pPr>
      <w:r w:rsidRPr="0088522A">
        <w:rPr>
          <w:rFonts w:ascii="Arial" w:hAnsi="Arial" w:cs="Arial"/>
          <w:sz w:val="22"/>
          <w:szCs w:val="22"/>
        </w:rPr>
        <w:t xml:space="preserve">Proširenje obuhvata i rekonstrukciju postojeće luke iz stavka (1) i (2) ovog članka moguće je do linije planiranog uređenja obale, koja je prikazana na kartografskom prikazu 2.1. Iznimno, u južnom dijelu predviđenog proširenja i rekonstrukcije omogućuje se odstupanje do najviše 2 m od ucrtane linije planiranog uređenja obale radi specifičnih maritimnih uvjeta na tom dijelu uvale (vjetrovi, valovi i dr.). </w:t>
      </w:r>
    </w:p>
    <w:p w:rsidR="0088522A" w:rsidRPr="0088522A" w:rsidRDefault="0088522A" w:rsidP="00B25C26">
      <w:pPr>
        <w:numPr>
          <w:ilvl w:val="0"/>
          <w:numId w:val="113"/>
        </w:numPr>
        <w:jc w:val="both"/>
        <w:rPr>
          <w:rFonts w:ascii="Arial" w:hAnsi="Arial" w:cs="Arial"/>
          <w:sz w:val="22"/>
          <w:szCs w:val="22"/>
        </w:rPr>
      </w:pPr>
      <w:r w:rsidRPr="0088522A">
        <w:rPr>
          <w:rFonts w:ascii="Arial" w:hAnsi="Arial" w:cs="Arial"/>
          <w:sz w:val="22"/>
          <w:szCs w:val="22"/>
        </w:rPr>
        <w:t>Unutar obuhvata kopnenog dijela luke omogućuje se:</w:t>
      </w:r>
    </w:p>
    <w:p w:rsidR="0088522A" w:rsidRPr="0088522A" w:rsidRDefault="0088522A" w:rsidP="00B25C26">
      <w:pPr>
        <w:numPr>
          <w:ilvl w:val="1"/>
          <w:numId w:val="59"/>
        </w:numPr>
        <w:ind w:left="709" w:hanging="349"/>
        <w:jc w:val="both"/>
        <w:rPr>
          <w:rFonts w:ascii="Arial" w:hAnsi="Arial" w:cs="Arial"/>
          <w:sz w:val="22"/>
          <w:szCs w:val="22"/>
        </w:rPr>
      </w:pPr>
      <w:r w:rsidRPr="0088522A">
        <w:rPr>
          <w:rFonts w:ascii="Arial" w:hAnsi="Arial" w:cs="Arial"/>
          <w:sz w:val="22"/>
          <w:szCs w:val="22"/>
        </w:rPr>
        <w:t>dogradnja postojećih objekata u cilju kvalitetnijeg priveza plovila (trajekti, putnički brodovi, turistički i nautički brodovi, ribarski brodovi, komunalni vezovi)</w:t>
      </w:r>
    </w:p>
    <w:p w:rsidR="0088522A" w:rsidRPr="0088522A" w:rsidRDefault="0088522A" w:rsidP="00B25C26">
      <w:pPr>
        <w:numPr>
          <w:ilvl w:val="1"/>
          <w:numId w:val="59"/>
        </w:numPr>
        <w:ind w:left="709" w:hanging="349"/>
        <w:jc w:val="both"/>
        <w:rPr>
          <w:rFonts w:ascii="Arial" w:hAnsi="Arial" w:cs="Arial"/>
          <w:sz w:val="22"/>
          <w:szCs w:val="22"/>
        </w:rPr>
      </w:pPr>
      <w:r w:rsidRPr="0088522A">
        <w:rPr>
          <w:rFonts w:ascii="Arial" w:hAnsi="Arial" w:cs="Arial"/>
          <w:sz w:val="22"/>
          <w:szCs w:val="22"/>
        </w:rPr>
        <w:t>proširenje postojećeg obalnog pojasa i obalne šetnice najveće širine 4,5 m u svrhu vatrogasnog prilaza i okretišta za vatrogasna vozila</w:t>
      </w:r>
    </w:p>
    <w:p w:rsidR="0088522A" w:rsidRPr="0088522A" w:rsidRDefault="0088522A" w:rsidP="00B25C26">
      <w:pPr>
        <w:numPr>
          <w:ilvl w:val="1"/>
          <w:numId w:val="59"/>
        </w:numPr>
        <w:ind w:left="709" w:hanging="349"/>
        <w:jc w:val="both"/>
        <w:rPr>
          <w:rFonts w:ascii="Arial" w:hAnsi="Arial" w:cs="Arial"/>
          <w:sz w:val="22"/>
          <w:szCs w:val="22"/>
        </w:rPr>
      </w:pPr>
      <w:r w:rsidRPr="0088522A">
        <w:rPr>
          <w:rFonts w:ascii="Arial" w:hAnsi="Arial" w:cs="Arial"/>
          <w:sz w:val="22"/>
          <w:szCs w:val="22"/>
        </w:rPr>
        <w:t>produljenje gata trajektnog pristaništa</w:t>
      </w:r>
    </w:p>
    <w:p w:rsidR="0088522A" w:rsidRPr="0088522A" w:rsidRDefault="0088522A" w:rsidP="00B25C26">
      <w:pPr>
        <w:numPr>
          <w:ilvl w:val="1"/>
          <w:numId w:val="59"/>
        </w:numPr>
        <w:ind w:left="709" w:hanging="349"/>
        <w:jc w:val="both"/>
        <w:rPr>
          <w:rFonts w:ascii="Arial" w:hAnsi="Arial" w:cs="Arial"/>
          <w:sz w:val="22"/>
          <w:szCs w:val="22"/>
        </w:rPr>
      </w:pPr>
      <w:r w:rsidRPr="0088522A">
        <w:rPr>
          <w:rFonts w:ascii="Arial" w:hAnsi="Arial" w:cs="Arial"/>
          <w:sz w:val="22"/>
          <w:szCs w:val="22"/>
        </w:rPr>
        <w:t>produljenje i proširenje postojećeg gata u sjevernom dijelu luke</w:t>
      </w:r>
    </w:p>
    <w:p w:rsidR="0088522A" w:rsidRPr="0088522A" w:rsidRDefault="0088522A" w:rsidP="00B25C26">
      <w:pPr>
        <w:numPr>
          <w:ilvl w:val="1"/>
          <w:numId w:val="59"/>
        </w:numPr>
        <w:ind w:left="709" w:hanging="349"/>
        <w:jc w:val="both"/>
        <w:rPr>
          <w:rFonts w:ascii="Arial" w:hAnsi="Arial" w:cs="Arial"/>
          <w:sz w:val="22"/>
          <w:szCs w:val="22"/>
        </w:rPr>
      </w:pPr>
      <w:r w:rsidRPr="0088522A">
        <w:rPr>
          <w:rFonts w:ascii="Arial" w:hAnsi="Arial" w:cs="Arial"/>
          <w:sz w:val="22"/>
          <w:szCs w:val="22"/>
        </w:rPr>
        <w:t xml:space="preserve">sjeverni dio uvale prema orsanu izvesti tako da se spriječi zapljuskivanje prometnice i smanji refleksija valova u luci (na primjer primjenom kamenog pokosa)  </w:t>
      </w:r>
    </w:p>
    <w:p w:rsidR="0088522A" w:rsidRPr="0088522A" w:rsidRDefault="0088522A" w:rsidP="00B25C26">
      <w:pPr>
        <w:numPr>
          <w:ilvl w:val="1"/>
          <w:numId w:val="59"/>
        </w:numPr>
        <w:ind w:left="709" w:hanging="349"/>
        <w:jc w:val="both"/>
        <w:rPr>
          <w:rFonts w:ascii="Arial" w:hAnsi="Arial" w:cs="Arial"/>
          <w:sz w:val="22"/>
          <w:szCs w:val="22"/>
        </w:rPr>
      </w:pPr>
      <w:r w:rsidRPr="0088522A">
        <w:rPr>
          <w:rFonts w:ascii="Arial" w:hAnsi="Arial" w:cs="Arial"/>
          <w:sz w:val="22"/>
          <w:szCs w:val="22"/>
        </w:rPr>
        <w:t>proširenje i uređenje operativne obale za privez turističkih i ribarskih brodova</w:t>
      </w:r>
    </w:p>
    <w:p w:rsidR="0088522A" w:rsidRPr="0088522A" w:rsidRDefault="0088522A" w:rsidP="00B25C26">
      <w:pPr>
        <w:numPr>
          <w:ilvl w:val="1"/>
          <w:numId w:val="59"/>
        </w:numPr>
        <w:ind w:left="709" w:hanging="349"/>
        <w:jc w:val="both"/>
        <w:rPr>
          <w:rFonts w:ascii="Arial" w:hAnsi="Arial" w:cs="Arial"/>
          <w:sz w:val="22"/>
          <w:szCs w:val="22"/>
        </w:rPr>
      </w:pPr>
      <w:r w:rsidRPr="0088522A">
        <w:rPr>
          <w:rFonts w:ascii="Arial" w:hAnsi="Arial" w:cs="Arial"/>
          <w:sz w:val="22"/>
          <w:szCs w:val="22"/>
        </w:rPr>
        <w:t>uvođenje priključka u luci za potrebe opskrbe električnom energijom trajekta na vezu</w:t>
      </w:r>
    </w:p>
    <w:p w:rsidR="0088522A" w:rsidRPr="0088522A" w:rsidRDefault="0088522A" w:rsidP="00B25C26">
      <w:pPr>
        <w:numPr>
          <w:ilvl w:val="1"/>
          <w:numId w:val="59"/>
        </w:numPr>
        <w:ind w:left="709" w:hanging="349"/>
        <w:jc w:val="both"/>
        <w:rPr>
          <w:rFonts w:ascii="Arial" w:hAnsi="Arial" w:cs="Arial"/>
          <w:sz w:val="22"/>
          <w:szCs w:val="22"/>
        </w:rPr>
      </w:pPr>
      <w:r w:rsidRPr="0088522A">
        <w:rPr>
          <w:rFonts w:ascii="Arial" w:hAnsi="Arial" w:cs="Arial"/>
          <w:sz w:val="22"/>
          <w:szCs w:val="22"/>
        </w:rPr>
        <w:t>uvođenje zaustavne trake, kao dio glavne ceste (profil A*-A*)</w:t>
      </w:r>
    </w:p>
    <w:p w:rsidR="0088522A" w:rsidRPr="0088522A" w:rsidRDefault="0088522A" w:rsidP="00B25C26">
      <w:pPr>
        <w:numPr>
          <w:ilvl w:val="1"/>
          <w:numId w:val="59"/>
        </w:numPr>
        <w:ind w:left="709" w:hanging="349"/>
        <w:jc w:val="both"/>
        <w:rPr>
          <w:rFonts w:ascii="Arial" w:hAnsi="Arial" w:cs="Arial"/>
          <w:sz w:val="22"/>
          <w:szCs w:val="22"/>
        </w:rPr>
      </w:pPr>
      <w:r w:rsidRPr="0088522A">
        <w:rPr>
          <w:rFonts w:ascii="Arial" w:hAnsi="Arial" w:cs="Arial"/>
          <w:sz w:val="22"/>
          <w:szCs w:val="22"/>
        </w:rPr>
        <w:t xml:space="preserve">zadovoljenje ostalih uvjeta za luku sukladno posebnim propisima iz oblasti morskih luka. </w:t>
      </w:r>
    </w:p>
    <w:p w:rsidR="0088522A" w:rsidRPr="0088522A" w:rsidRDefault="0088522A" w:rsidP="00B25C26">
      <w:pPr>
        <w:numPr>
          <w:ilvl w:val="0"/>
          <w:numId w:val="113"/>
        </w:numPr>
        <w:jc w:val="both"/>
        <w:rPr>
          <w:rFonts w:ascii="Arial" w:hAnsi="Arial" w:cs="Arial"/>
          <w:sz w:val="22"/>
          <w:szCs w:val="22"/>
        </w:rPr>
      </w:pPr>
      <w:r w:rsidRPr="0088522A">
        <w:rPr>
          <w:rFonts w:ascii="Arial" w:hAnsi="Arial" w:cs="Arial"/>
          <w:sz w:val="22"/>
          <w:szCs w:val="22"/>
        </w:rPr>
        <w:t>Unutar obuhvata namjene površine infrastrukturnih sustava (IS) omogućuje se:</w:t>
      </w:r>
    </w:p>
    <w:p w:rsidR="0088522A" w:rsidRPr="0088522A" w:rsidRDefault="0088522A" w:rsidP="00B25C26">
      <w:pPr>
        <w:numPr>
          <w:ilvl w:val="1"/>
          <w:numId w:val="122"/>
        </w:numPr>
        <w:ind w:left="709" w:hanging="349"/>
        <w:jc w:val="both"/>
        <w:rPr>
          <w:rFonts w:ascii="Arial" w:hAnsi="Arial" w:cs="Arial"/>
          <w:sz w:val="22"/>
          <w:szCs w:val="22"/>
        </w:rPr>
      </w:pPr>
      <w:r w:rsidRPr="0088522A">
        <w:rPr>
          <w:rFonts w:ascii="Arial" w:hAnsi="Arial" w:cs="Arial"/>
          <w:sz w:val="22"/>
          <w:szCs w:val="22"/>
        </w:rPr>
        <w:t>proširenje postojećih funkcija luke uz izgradnju pratećih sadržaja (poslovni objekti u funkciji luke, biljetarnica, čekaonica, sanitarni čvor, ugostiteljski sadržaji, dodatna parkirališna mjesta i sl., trgovine i dr.), unutar trajektnog terminala, prikazanog na kartografskim prikazima 1. i 2.1..</w:t>
      </w:r>
    </w:p>
    <w:p w:rsidR="0088522A" w:rsidRPr="0088522A" w:rsidRDefault="0088522A" w:rsidP="00B25C26">
      <w:pPr>
        <w:numPr>
          <w:ilvl w:val="1"/>
          <w:numId w:val="122"/>
        </w:numPr>
        <w:ind w:left="709" w:hanging="349"/>
        <w:jc w:val="both"/>
        <w:rPr>
          <w:rFonts w:ascii="Arial" w:hAnsi="Arial" w:cs="Arial"/>
          <w:sz w:val="22"/>
          <w:szCs w:val="22"/>
        </w:rPr>
      </w:pPr>
      <w:r w:rsidRPr="0088522A">
        <w:rPr>
          <w:rFonts w:ascii="Arial" w:hAnsi="Arial" w:cs="Arial"/>
          <w:sz w:val="22"/>
          <w:szCs w:val="22"/>
        </w:rPr>
        <w:t>izgradnja pratećih sadržaja mora biti izvedena iznad luke, na padinama i uklopljena u teren stražnjom stranom građevina, gradnjom suterenskih etaža, bez mogućnosti gradnje kao izdvojenih zgrada unutar trajektnog terminala</w:t>
      </w:r>
    </w:p>
    <w:p w:rsidR="0088522A" w:rsidRPr="0088522A" w:rsidRDefault="0088522A" w:rsidP="00B25C26">
      <w:pPr>
        <w:numPr>
          <w:ilvl w:val="0"/>
          <w:numId w:val="113"/>
        </w:numPr>
        <w:jc w:val="both"/>
        <w:rPr>
          <w:rFonts w:ascii="Arial" w:hAnsi="Arial" w:cs="Arial"/>
          <w:sz w:val="22"/>
          <w:szCs w:val="22"/>
        </w:rPr>
      </w:pPr>
      <w:r w:rsidRPr="0088522A">
        <w:rPr>
          <w:rFonts w:ascii="Arial" w:hAnsi="Arial" w:cs="Arial"/>
          <w:sz w:val="22"/>
          <w:szCs w:val="22"/>
        </w:rPr>
        <w:t>Za gradnju iz stavka (5) ovog članka primjenjuju se sljedeći urbanistički parametri:</w:t>
      </w:r>
    </w:p>
    <w:p w:rsidR="0088522A" w:rsidRPr="0088522A" w:rsidRDefault="0088522A" w:rsidP="00B25C26">
      <w:pPr>
        <w:numPr>
          <w:ilvl w:val="0"/>
          <w:numId w:val="120"/>
        </w:numPr>
        <w:jc w:val="both"/>
        <w:rPr>
          <w:rFonts w:ascii="Arial" w:hAnsi="Arial" w:cs="Arial"/>
          <w:sz w:val="22"/>
          <w:szCs w:val="22"/>
        </w:rPr>
      </w:pPr>
      <w:r w:rsidRPr="0088522A">
        <w:rPr>
          <w:rFonts w:ascii="Arial" w:hAnsi="Arial" w:cs="Arial"/>
          <w:sz w:val="22"/>
          <w:szCs w:val="22"/>
        </w:rPr>
        <w:t>najveći dozvoljeni koeficijent izgrađenosti iznosi 0,3 i obračunava se na površinu infrastrukturne namjene (IS) prikazane na kartografskom prikazu 1.</w:t>
      </w:r>
    </w:p>
    <w:p w:rsidR="0088522A" w:rsidRPr="0088522A" w:rsidRDefault="0088522A" w:rsidP="00B25C26">
      <w:pPr>
        <w:numPr>
          <w:ilvl w:val="0"/>
          <w:numId w:val="120"/>
        </w:numPr>
        <w:jc w:val="both"/>
        <w:rPr>
          <w:rFonts w:ascii="Arial" w:hAnsi="Arial" w:cs="Arial"/>
          <w:sz w:val="22"/>
          <w:szCs w:val="22"/>
        </w:rPr>
      </w:pPr>
      <w:r w:rsidRPr="0088522A">
        <w:rPr>
          <w:rFonts w:ascii="Arial" w:hAnsi="Arial" w:cs="Arial"/>
          <w:sz w:val="22"/>
          <w:szCs w:val="22"/>
        </w:rPr>
        <w:t>najveća dozvoljena visina zgrade iznosi 5,0 m, mjereno od kote konačno zaravnanog i uređenog terena do najviše točke ravnog krova, pri čemu najniža visinska kota uz pročelje zgrade u odnosu na visinsku kotu prirodnog terena prije gradnje može varirati najviše +/- 1,5 m</w:t>
      </w:r>
    </w:p>
    <w:p w:rsidR="0088522A" w:rsidRPr="0088522A" w:rsidRDefault="0088522A" w:rsidP="00B25C26">
      <w:pPr>
        <w:numPr>
          <w:ilvl w:val="0"/>
          <w:numId w:val="120"/>
        </w:numPr>
        <w:jc w:val="both"/>
        <w:rPr>
          <w:rFonts w:ascii="Arial" w:hAnsi="Arial" w:cs="Arial"/>
          <w:sz w:val="22"/>
          <w:szCs w:val="22"/>
        </w:rPr>
      </w:pPr>
      <w:r w:rsidRPr="0088522A">
        <w:rPr>
          <w:rFonts w:ascii="Arial" w:hAnsi="Arial" w:cs="Arial"/>
          <w:sz w:val="22"/>
          <w:szCs w:val="22"/>
        </w:rPr>
        <w:t>najveća dozvoljena katnost iznosi jedna nadzemna etaža</w:t>
      </w:r>
    </w:p>
    <w:p w:rsidR="0088522A" w:rsidRPr="0088522A" w:rsidRDefault="0088522A" w:rsidP="00B25C26">
      <w:pPr>
        <w:numPr>
          <w:ilvl w:val="0"/>
          <w:numId w:val="120"/>
        </w:numPr>
        <w:jc w:val="both"/>
        <w:rPr>
          <w:rFonts w:ascii="Arial" w:hAnsi="Arial" w:cs="Arial"/>
          <w:sz w:val="22"/>
          <w:szCs w:val="22"/>
        </w:rPr>
      </w:pPr>
      <w:r w:rsidRPr="0088522A">
        <w:rPr>
          <w:rFonts w:ascii="Arial" w:hAnsi="Arial" w:cs="Arial"/>
          <w:sz w:val="22"/>
          <w:szCs w:val="22"/>
        </w:rPr>
        <w:t>zgrada mora biti maksimalno uklopljena u postojeći prirodni krajobraz</w:t>
      </w:r>
    </w:p>
    <w:p w:rsidR="0088522A" w:rsidRPr="0088522A" w:rsidRDefault="0088522A" w:rsidP="00B25C26">
      <w:pPr>
        <w:numPr>
          <w:ilvl w:val="0"/>
          <w:numId w:val="120"/>
        </w:numPr>
        <w:jc w:val="both"/>
        <w:rPr>
          <w:rFonts w:ascii="Arial" w:hAnsi="Arial" w:cs="Arial"/>
          <w:sz w:val="22"/>
          <w:szCs w:val="22"/>
        </w:rPr>
      </w:pPr>
      <w:r w:rsidRPr="0088522A">
        <w:rPr>
          <w:rFonts w:ascii="Arial" w:hAnsi="Arial" w:cs="Arial"/>
          <w:sz w:val="22"/>
          <w:szCs w:val="22"/>
        </w:rPr>
        <w:t>obvezno je ozelenjavanje ravnog krova.</w:t>
      </w:r>
    </w:p>
    <w:p w:rsidR="0088522A" w:rsidRPr="0088522A" w:rsidRDefault="0088522A" w:rsidP="00B25C26">
      <w:pPr>
        <w:numPr>
          <w:ilvl w:val="0"/>
          <w:numId w:val="113"/>
        </w:numPr>
        <w:jc w:val="both"/>
        <w:rPr>
          <w:rFonts w:ascii="Arial" w:hAnsi="Arial" w:cs="Arial"/>
          <w:sz w:val="22"/>
          <w:szCs w:val="22"/>
        </w:rPr>
      </w:pPr>
      <w:r w:rsidRPr="0088522A">
        <w:rPr>
          <w:rFonts w:ascii="Arial" w:hAnsi="Arial" w:cs="Arial"/>
          <w:sz w:val="22"/>
          <w:szCs w:val="22"/>
        </w:rPr>
        <w:t>Tijekom izrade projektne dokumentacije potrebno je:</w:t>
      </w:r>
    </w:p>
    <w:p w:rsidR="0088522A" w:rsidRPr="0088522A" w:rsidRDefault="0088522A" w:rsidP="00B25C26">
      <w:pPr>
        <w:numPr>
          <w:ilvl w:val="1"/>
          <w:numId w:val="121"/>
        </w:numPr>
        <w:jc w:val="both"/>
        <w:rPr>
          <w:rFonts w:ascii="Arial" w:hAnsi="Arial" w:cs="Arial"/>
          <w:sz w:val="22"/>
          <w:szCs w:val="22"/>
        </w:rPr>
      </w:pPr>
      <w:r w:rsidRPr="0088522A">
        <w:rPr>
          <w:rFonts w:ascii="Arial" w:hAnsi="Arial" w:cs="Arial"/>
          <w:sz w:val="22"/>
          <w:szCs w:val="22"/>
        </w:rPr>
        <w:lastRenderedPageBreak/>
        <w:t>obvezno ugraditi rješenja za zaštitu kelone</w:t>
      </w:r>
    </w:p>
    <w:p w:rsidR="0088522A" w:rsidRPr="0088522A" w:rsidRDefault="0088522A" w:rsidP="00B25C26">
      <w:pPr>
        <w:numPr>
          <w:ilvl w:val="1"/>
          <w:numId w:val="121"/>
        </w:numPr>
        <w:jc w:val="both"/>
        <w:rPr>
          <w:rFonts w:ascii="Arial" w:hAnsi="Arial" w:cs="Arial"/>
          <w:sz w:val="22"/>
          <w:szCs w:val="22"/>
        </w:rPr>
      </w:pPr>
      <w:r w:rsidRPr="0088522A">
        <w:rPr>
          <w:rFonts w:ascii="Arial" w:hAnsi="Arial" w:cs="Arial"/>
          <w:sz w:val="22"/>
          <w:szCs w:val="22"/>
        </w:rPr>
        <w:t>preispitati zaštitu operativne i ostalih obala unutar luke te pripadajućih vezova obzirom na maritimne uvjete unutar luke te već izrađene podloge.</w:t>
      </w:r>
    </w:p>
    <w:p w:rsidR="0088522A" w:rsidRPr="0088522A" w:rsidRDefault="0088522A" w:rsidP="0088522A">
      <w:pPr>
        <w:ind w:firstLine="360"/>
        <w:jc w:val="both"/>
        <w:rPr>
          <w:rFonts w:ascii="Arial" w:hAnsi="Arial" w:cs="Arial"/>
          <w:sz w:val="22"/>
          <w:szCs w:val="22"/>
        </w:rPr>
      </w:pPr>
    </w:p>
    <w:p w:rsidR="0088522A" w:rsidRPr="0088522A" w:rsidRDefault="0088522A" w:rsidP="0088522A">
      <w:pPr>
        <w:ind w:firstLine="360"/>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 xml:space="preserve"> Uvjeti gradnje telekomunikacijske mreže</w:t>
      </w: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62"/>
        </w:numPr>
        <w:jc w:val="both"/>
        <w:rPr>
          <w:rFonts w:ascii="Arial" w:hAnsi="Arial" w:cs="Arial"/>
          <w:b/>
          <w:sz w:val="22"/>
          <w:szCs w:val="22"/>
        </w:rPr>
      </w:pPr>
      <w:r w:rsidRPr="0088522A">
        <w:rPr>
          <w:rFonts w:ascii="Arial" w:hAnsi="Arial" w:cs="Arial"/>
          <w:sz w:val="22"/>
          <w:szCs w:val="22"/>
        </w:rPr>
        <w:t xml:space="preserve">Telekomunikacijski sustav na području obuhvata Plana prikazan je na kartografskom prikazu </w:t>
      </w:r>
      <w:r w:rsidRPr="0088522A">
        <w:rPr>
          <w:rFonts w:ascii="Arial" w:hAnsi="Arial" w:cs="Arial"/>
          <w:i/>
          <w:sz w:val="22"/>
          <w:szCs w:val="22"/>
        </w:rPr>
        <w:t>2.2. Prometna, komunalna i infrastrukturna mreža – Elektroenergetika i telekomunikacije</w:t>
      </w:r>
      <w:r w:rsidRPr="0088522A">
        <w:rPr>
          <w:rFonts w:ascii="Arial" w:hAnsi="Arial" w:cs="Arial"/>
          <w:sz w:val="22"/>
          <w:szCs w:val="22"/>
        </w:rPr>
        <w:t>, u mjerilu 1:2000.</w:t>
      </w:r>
    </w:p>
    <w:p w:rsidR="0088522A" w:rsidRPr="0088522A" w:rsidRDefault="0088522A" w:rsidP="00B25C26">
      <w:pPr>
        <w:numPr>
          <w:ilvl w:val="0"/>
          <w:numId w:val="62"/>
        </w:numPr>
        <w:jc w:val="both"/>
        <w:rPr>
          <w:rFonts w:ascii="Arial" w:hAnsi="Arial" w:cs="Arial"/>
          <w:b/>
          <w:sz w:val="22"/>
          <w:szCs w:val="22"/>
        </w:rPr>
      </w:pPr>
      <w:r w:rsidRPr="0088522A">
        <w:rPr>
          <w:rFonts w:ascii="Arial" w:hAnsi="Arial" w:cs="Arial"/>
          <w:sz w:val="22"/>
          <w:szCs w:val="22"/>
        </w:rPr>
        <w:t>Trase uređaja za prijenos sustava telekomunikacija detaljno će biti određene u postupcima izdavanja akata o gradnji.</w:t>
      </w:r>
    </w:p>
    <w:p w:rsidR="0088522A" w:rsidRPr="0088522A" w:rsidRDefault="0088522A" w:rsidP="0088522A">
      <w:pPr>
        <w:jc w:val="both"/>
        <w:rPr>
          <w:rFonts w:ascii="Arial" w:hAnsi="Arial" w:cs="Arial"/>
          <w:b/>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63"/>
        </w:numPr>
        <w:jc w:val="both"/>
        <w:rPr>
          <w:rFonts w:ascii="Arial" w:hAnsi="Arial" w:cs="Arial"/>
          <w:sz w:val="22"/>
          <w:szCs w:val="22"/>
        </w:rPr>
      </w:pPr>
      <w:r w:rsidRPr="0088522A">
        <w:rPr>
          <w:rFonts w:ascii="Arial" w:hAnsi="Arial" w:cs="Arial"/>
          <w:sz w:val="22"/>
          <w:szCs w:val="22"/>
        </w:rPr>
        <w:t>Telekomunikacijski sustav unutar obuhvata Plana sastoji se od:</w:t>
      </w:r>
    </w:p>
    <w:p w:rsidR="0088522A" w:rsidRPr="0088522A" w:rsidRDefault="0088522A" w:rsidP="00B25C26">
      <w:pPr>
        <w:numPr>
          <w:ilvl w:val="1"/>
          <w:numId w:val="63"/>
        </w:numPr>
        <w:ind w:left="709" w:hanging="349"/>
        <w:jc w:val="both"/>
        <w:rPr>
          <w:rFonts w:ascii="Arial" w:hAnsi="Arial" w:cs="Arial"/>
          <w:sz w:val="22"/>
          <w:szCs w:val="22"/>
        </w:rPr>
      </w:pPr>
      <w:r w:rsidRPr="0088522A">
        <w:rPr>
          <w:rFonts w:ascii="Arial" w:hAnsi="Arial" w:cs="Arial"/>
          <w:sz w:val="22"/>
          <w:szCs w:val="22"/>
        </w:rPr>
        <w:t>postojećeg telekomunikacijskog podzemnog voda, koji prolazi kroz središnji dio građevinskog područja naselja Suđurađ i vodi dalje prema ostatku otoka Šipana, a završava u naselju Suđurađ</w:t>
      </w:r>
    </w:p>
    <w:p w:rsidR="0088522A" w:rsidRPr="0088522A" w:rsidRDefault="0088522A" w:rsidP="00B25C26">
      <w:pPr>
        <w:numPr>
          <w:ilvl w:val="1"/>
          <w:numId w:val="63"/>
        </w:numPr>
        <w:ind w:left="709" w:hanging="349"/>
        <w:jc w:val="both"/>
        <w:rPr>
          <w:rFonts w:ascii="Arial" w:hAnsi="Arial" w:cs="Arial"/>
          <w:sz w:val="22"/>
          <w:szCs w:val="22"/>
        </w:rPr>
      </w:pPr>
      <w:r w:rsidRPr="0088522A">
        <w:rPr>
          <w:rFonts w:ascii="Arial" w:hAnsi="Arial" w:cs="Arial"/>
          <w:sz w:val="22"/>
          <w:szCs w:val="22"/>
        </w:rPr>
        <w:t>postojeće spojne veze, kao dio šire telekomunikacijske povezanosti sa ostalim otocima.</w:t>
      </w:r>
    </w:p>
    <w:p w:rsidR="0088522A" w:rsidRPr="0088522A" w:rsidRDefault="0088522A" w:rsidP="00B25C26">
      <w:pPr>
        <w:numPr>
          <w:ilvl w:val="0"/>
          <w:numId w:val="63"/>
        </w:numPr>
        <w:jc w:val="both"/>
        <w:rPr>
          <w:rFonts w:ascii="Arial" w:hAnsi="Arial" w:cs="Arial"/>
          <w:sz w:val="22"/>
          <w:szCs w:val="22"/>
        </w:rPr>
      </w:pPr>
      <w:r w:rsidRPr="0088522A">
        <w:rPr>
          <w:rFonts w:ascii="Arial" w:hAnsi="Arial" w:cs="Arial"/>
          <w:sz w:val="22"/>
          <w:szCs w:val="22"/>
        </w:rPr>
        <w:t xml:space="preserve">Potrebno je pojačati kapacitet postojeće telekomunikacijske mreže.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60"/>
        </w:numPr>
        <w:jc w:val="both"/>
        <w:rPr>
          <w:rFonts w:ascii="Arial" w:hAnsi="Arial" w:cs="Arial"/>
          <w:sz w:val="22"/>
          <w:szCs w:val="22"/>
        </w:rPr>
      </w:pPr>
      <w:r w:rsidRPr="0088522A">
        <w:rPr>
          <w:rFonts w:ascii="Arial" w:hAnsi="Arial" w:cs="Arial"/>
          <w:sz w:val="22"/>
          <w:szCs w:val="22"/>
        </w:rPr>
        <w:t>Omogućuje se gradnja novih telekomunikacijskih podzemnih vodova, sukladno kartografskom prikazu 2.2..</w:t>
      </w:r>
    </w:p>
    <w:p w:rsidR="0088522A" w:rsidRPr="0088522A" w:rsidRDefault="0088522A" w:rsidP="00B25C26">
      <w:pPr>
        <w:numPr>
          <w:ilvl w:val="0"/>
          <w:numId w:val="60"/>
        </w:numPr>
        <w:jc w:val="both"/>
        <w:rPr>
          <w:rFonts w:ascii="Arial" w:hAnsi="Arial" w:cs="Arial"/>
          <w:sz w:val="22"/>
          <w:szCs w:val="22"/>
        </w:rPr>
      </w:pPr>
      <w:r w:rsidRPr="0088522A">
        <w:rPr>
          <w:rFonts w:ascii="Arial" w:hAnsi="Arial" w:cs="Arial"/>
          <w:sz w:val="22"/>
          <w:szCs w:val="22"/>
        </w:rPr>
        <w:t>Svi objekti moraju biti priključeni na telekomunikacijsku mrežu, koja se u pravilu izvodi podzemno.</w:t>
      </w: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61"/>
        </w:numPr>
        <w:jc w:val="both"/>
        <w:rPr>
          <w:rFonts w:ascii="Arial" w:hAnsi="Arial" w:cs="Arial"/>
          <w:sz w:val="22"/>
          <w:szCs w:val="22"/>
        </w:rPr>
      </w:pPr>
      <w:r w:rsidRPr="0088522A">
        <w:rPr>
          <w:rFonts w:ascii="Arial" w:hAnsi="Arial" w:cs="Arial"/>
          <w:sz w:val="22"/>
          <w:szCs w:val="22"/>
        </w:rPr>
        <w:t>Nove trase i način izvođenja elektroničke komunikacijske infrastrukture za postavljanje nepokretne zemaljske mreže određuju se sukladno odredbama Pravilnika koji regulira tehničke uvjete za kabelsku kanalizaciju, Pravilniku koji regulira načine i uvjete određivanja zone elektroničke komunikacijske infrastrukture i povezane opreme, zaštitne zone i radijskog koridora te obveze investitora radova ili građevine i Pravilnika koji regulira pitanje svjetlovodnih distribucijskih mreža</w:t>
      </w:r>
    </w:p>
    <w:p w:rsidR="0088522A" w:rsidRPr="0088522A" w:rsidRDefault="0088522A" w:rsidP="00B25C26">
      <w:pPr>
        <w:numPr>
          <w:ilvl w:val="0"/>
          <w:numId w:val="61"/>
        </w:numPr>
        <w:jc w:val="both"/>
        <w:rPr>
          <w:rFonts w:ascii="Arial" w:hAnsi="Arial" w:cs="Arial"/>
          <w:sz w:val="22"/>
          <w:szCs w:val="22"/>
        </w:rPr>
      </w:pPr>
      <w:r w:rsidRPr="0088522A">
        <w:rPr>
          <w:rFonts w:ascii="Arial" w:hAnsi="Arial" w:cs="Arial"/>
          <w:sz w:val="22"/>
          <w:szCs w:val="22"/>
        </w:rPr>
        <w:t>Detaljnije kroz projektnu dokumentaciju, a sukladno posebnim propisima i uvjetima nadležnog tijela, potrebno je:</w:t>
      </w:r>
    </w:p>
    <w:p w:rsidR="0088522A" w:rsidRPr="0088522A" w:rsidRDefault="0088522A" w:rsidP="00B25C26">
      <w:pPr>
        <w:numPr>
          <w:ilvl w:val="1"/>
          <w:numId w:val="61"/>
        </w:numPr>
        <w:jc w:val="both"/>
        <w:rPr>
          <w:rFonts w:ascii="Arial" w:hAnsi="Arial" w:cs="Arial"/>
          <w:sz w:val="22"/>
          <w:szCs w:val="22"/>
        </w:rPr>
      </w:pPr>
      <w:r w:rsidRPr="0088522A">
        <w:rPr>
          <w:rFonts w:ascii="Arial" w:hAnsi="Arial" w:cs="Arial"/>
          <w:sz w:val="22"/>
          <w:szCs w:val="22"/>
        </w:rPr>
        <w:t>odrediti mjesta konekcije na postojeću elektroničku komunikacijsku mrežu kao i eventualno potrebno proširenje elektroničke komunikacijske infrastrukture vodeći računa da se ne naruši integritet postojeće elektroničke komunikacijske mreže</w:t>
      </w:r>
    </w:p>
    <w:p w:rsidR="0088522A" w:rsidRPr="0088522A" w:rsidRDefault="0088522A" w:rsidP="00B25C26">
      <w:pPr>
        <w:numPr>
          <w:ilvl w:val="1"/>
          <w:numId w:val="61"/>
        </w:numPr>
        <w:jc w:val="both"/>
        <w:rPr>
          <w:rFonts w:ascii="Arial" w:hAnsi="Arial" w:cs="Arial"/>
          <w:sz w:val="22"/>
          <w:szCs w:val="22"/>
        </w:rPr>
      </w:pPr>
      <w:r w:rsidRPr="0088522A">
        <w:rPr>
          <w:rFonts w:ascii="Arial" w:hAnsi="Arial" w:cs="Arial"/>
          <w:sz w:val="22"/>
          <w:szCs w:val="22"/>
        </w:rPr>
        <w:t>uz postojeću i planiranu trasu postaviti eventualno potrebne građevine (vanjski kabinet-ormarić) za smještaj elektroničke komunikacijske opreme zbog potreba uvođenja novih tehnologija ili pristupa novih operatora odnosno rekonfiguraciju mreže.</w:t>
      </w:r>
    </w:p>
    <w:p w:rsidR="0088522A" w:rsidRPr="0088522A" w:rsidRDefault="0088522A" w:rsidP="00B25C26">
      <w:pPr>
        <w:numPr>
          <w:ilvl w:val="0"/>
          <w:numId w:val="61"/>
        </w:numPr>
        <w:jc w:val="both"/>
        <w:rPr>
          <w:rFonts w:ascii="Arial" w:hAnsi="Arial" w:cs="Arial"/>
          <w:sz w:val="22"/>
          <w:szCs w:val="22"/>
        </w:rPr>
      </w:pPr>
      <w:r w:rsidRPr="0088522A">
        <w:rPr>
          <w:rFonts w:ascii="Arial" w:hAnsi="Arial" w:cs="Arial"/>
          <w:sz w:val="22"/>
          <w:szCs w:val="22"/>
        </w:rPr>
        <w:t xml:space="preserve">Novu elektroničku komunikacijsku infrastrukturu za pružanje javne komunikacijske usluge putem elektromagnetskih valova, bez korištenja vodova, odrediti ovisno o pokrivenosti područja radijskim signalom svih davatelja usluga i budućim potrebama prostora, planiranjem postave osnovnih postaja i njihovih antenskih sustava na antenskim prihvatima na izgrađenim građevinama i rešetkastim i/ili jednocjevnim stupovima, bez detaljnog definiranja (točkastog označavanja) lokacija vodeći računa o mogućnosti pokrivanja tih područja radijskim signalom koji će se emitirati antenskim sustavima </w:t>
      </w:r>
      <w:r w:rsidRPr="0088522A">
        <w:rPr>
          <w:rFonts w:ascii="Arial" w:hAnsi="Arial" w:cs="Arial"/>
          <w:sz w:val="22"/>
          <w:szCs w:val="22"/>
        </w:rPr>
        <w:lastRenderedPageBreak/>
        <w:t xml:space="preserve">smještenim na te antenske prihvate (zgrade i/ili stupove) uz načelo zajedničkog korištenja od strane svih operatora gdje god je to moguće. </w:t>
      </w:r>
    </w:p>
    <w:p w:rsidR="0088522A" w:rsidRPr="0088522A" w:rsidRDefault="0088522A" w:rsidP="00B25C26">
      <w:pPr>
        <w:numPr>
          <w:ilvl w:val="0"/>
          <w:numId w:val="61"/>
        </w:numPr>
        <w:jc w:val="both"/>
        <w:rPr>
          <w:rFonts w:ascii="Arial" w:hAnsi="Arial" w:cs="Arial"/>
          <w:sz w:val="22"/>
          <w:szCs w:val="22"/>
        </w:rPr>
      </w:pPr>
      <w:r w:rsidRPr="0088522A">
        <w:rPr>
          <w:rFonts w:ascii="Arial" w:hAnsi="Arial" w:cs="Arial"/>
          <w:sz w:val="22"/>
          <w:szCs w:val="22"/>
        </w:rPr>
        <w:t xml:space="preserve">Unutar obuhvata Plana omogućuje se postavljanje isključivo jedne lokacije bazne stanice kao antenskog prihvata sa pripadajućim antenskim sustavom, ukoliko svojim izgledom i načinom postave ne utječe na vizuru naselja. </w:t>
      </w:r>
    </w:p>
    <w:p w:rsidR="0088522A" w:rsidRPr="0088522A" w:rsidRDefault="0088522A" w:rsidP="00B25C26">
      <w:pPr>
        <w:numPr>
          <w:ilvl w:val="0"/>
          <w:numId w:val="61"/>
        </w:numPr>
        <w:jc w:val="both"/>
        <w:rPr>
          <w:rFonts w:ascii="Arial" w:hAnsi="Arial" w:cs="Arial"/>
          <w:sz w:val="22"/>
          <w:szCs w:val="22"/>
        </w:rPr>
      </w:pPr>
      <w:r w:rsidRPr="0088522A">
        <w:rPr>
          <w:rFonts w:ascii="Arial" w:hAnsi="Arial" w:cs="Arial"/>
          <w:sz w:val="22"/>
          <w:szCs w:val="22"/>
        </w:rPr>
        <w:t>Za baznu stanicu iz stavka (4) ovog članka određuju se sljedeći uvjeti:</w:t>
      </w:r>
    </w:p>
    <w:p w:rsidR="0088522A" w:rsidRPr="0088522A" w:rsidRDefault="0088522A" w:rsidP="00B25C26">
      <w:pPr>
        <w:numPr>
          <w:ilvl w:val="1"/>
          <w:numId w:val="61"/>
        </w:numPr>
        <w:jc w:val="both"/>
        <w:rPr>
          <w:rFonts w:ascii="Arial" w:hAnsi="Arial" w:cs="Arial"/>
          <w:sz w:val="22"/>
          <w:szCs w:val="22"/>
        </w:rPr>
      </w:pPr>
      <w:r w:rsidRPr="0088522A">
        <w:rPr>
          <w:rFonts w:ascii="Arial" w:hAnsi="Arial" w:cs="Arial"/>
          <w:sz w:val="22"/>
          <w:szCs w:val="22"/>
        </w:rPr>
        <w:t>može se postaviti kao samostojeći antenski stup ili kao antenski prihvat na izgrađenim građevinama</w:t>
      </w:r>
    </w:p>
    <w:p w:rsidR="0088522A" w:rsidRPr="0088522A" w:rsidRDefault="0088522A" w:rsidP="00B25C26">
      <w:pPr>
        <w:numPr>
          <w:ilvl w:val="1"/>
          <w:numId w:val="61"/>
        </w:numPr>
        <w:jc w:val="both"/>
        <w:rPr>
          <w:rFonts w:ascii="Arial" w:hAnsi="Arial" w:cs="Arial"/>
          <w:sz w:val="22"/>
          <w:szCs w:val="22"/>
        </w:rPr>
      </w:pPr>
      <w:r w:rsidRPr="0088522A">
        <w:rPr>
          <w:rFonts w:ascii="Arial" w:hAnsi="Arial" w:cs="Arial"/>
          <w:sz w:val="22"/>
          <w:szCs w:val="22"/>
        </w:rPr>
        <w:t>prilikom odabira lokacije potrebno je voditi računa o mogućnosti pokrivanja područja radijskim signalom koji će se emitirati antenskim sustavom smještenim na taj antenski prihvat (zgrade ili samostojeći stup), uz načelo zajedničkog korištenja od strane svih operatora gdje god je to moguće</w:t>
      </w:r>
    </w:p>
    <w:p w:rsidR="0088522A" w:rsidRPr="0088522A" w:rsidRDefault="0088522A" w:rsidP="00B25C26">
      <w:pPr>
        <w:numPr>
          <w:ilvl w:val="1"/>
          <w:numId w:val="61"/>
        </w:numPr>
        <w:jc w:val="both"/>
        <w:rPr>
          <w:rFonts w:ascii="Arial" w:hAnsi="Arial" w:cs="Arial"/>
          <w:sz w:val="22"/>
          <w:szCs w:val="22"/>
        </w:rPr>
      </w:pPr>
      <w:r w:rsidRPr="0088522A">
        <w:rPr>
          <w:rFonts w:ascii="Arial" w:hAnsi="Arial" w:cs="Arial"/>
          <w:sz w:val="22"/>
          <w:szCs w:val="22"/>
        </w:rPr>
        <w:t>antenski stup iz ovog stavka mora biti zelene boje i svojom visinom ne smije nadmašiti visinu okolne vegetacije.</w:t>
      </w:r>
    </w:p>
    <w:p w:rsidR="0088522A" w:rsidRPr="0088522A" w:rsidRDefault="0088522A" w:rsidP="00B25C26">
      <w:pPr>
        <w:numPr>
          <w:ilvl w:val="0"/>
          <w:numId w:val="61"/>
        </w:numPr>
        <w:jc w:val="both"/>
        <w:rPr>
          <w:rFonts w:ascii="Arial" w:hAnsi="Arial" w:cs="Arial"/>
          <w:sz w:val="22"/>
          <w:szCs w:val="22"/>
        </w:rPr>
      </w:pPr>
      <w:r w:rsidRPr="0088522A">
        <w:rPr>
          <w:rFonts w:ascii="Arial" w:hAnsi="Arial" w:cs="Arial"/>
          <w:sz w:val="22"/>
          <w:szCs w:val="22"/>
        </w:rPr>
        <w:t>Detaljnija mreža i način izvođenja elektroničke komunikacijske infrastrukture odrediti će se kroz izradu projektne dokumentacije, sukladno posebnim propisima i uvjetima nadležnog tijela.</w:t>
      </w:r>
    </w:p>
    <w:p w:rsidR="0088522A" w:rsidRPr="0088522A" w:rsidRDefault="0088522A" w:rsidP="0088522A">
      <w:pPr>
        <w:ind w:left="360"/>
        <w:jc w:val="both"/>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 xml:space="preserve">Elektroenergetski sustav </w:t>
      </w: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66"/>
        </w:numPr>
        <w:jc w:val="both"/>
        <w:rPr>
          <w:rFonts w:ascii="Arial" w:hAnsi="Arial" w:cs="Arial"/>
          <w:b/>
          <w:sz w:val="22"/>
          <w:szCs w:val="22"/>
        </w:rPr>
      </w:pPr>
      <w:r w:rsidRPr="0088522A">
        <w:rPr>
          <w:rFonts w:ascii="Arial" w:hAnsi="Arial" w:cs="Arial"/>
          <w:sz w:val="22"/>
          <w:szCs w:val="22"/>
        </w:rPr>
        <w:t xml:space="preserve">Izgradnja energetskih objekata, njihovo održavanje i korištenje te obavljanje energetskih djelatnosti od interesa su za Republiku Hrvatsku, sukladno posebnom propisu. </w:t>
      </w:r>
    </w:p>
    <w:p w:rsidR="0088522A" w:rsidRPr="0088522A" w:rsidRDefault="0088522A" w:rsidP="00B25C26">
      <w:pPr>
        <w:numPr>
          <w:ilvl w:val="0"/>
          <w:numId w:val="66"/>
        </w:numPr>
        <w:jc w:val="both"/>
        <w:rPr>
          <w:rFonts w:ascii="Arial" w:hAnsi="Arial" w:cs="Arial"/>
          <w:b/>
          <w:sz w:val="22"/>
          <w:szCs w:val="22"/>
        </w:rPr>
      </w:pPr>
      <w:r w:rsidRPr="0088522A">
        <w:rPr>
          <w:rFonts w:ascii="Arial" w:hAnsi="Arial" w:cs="Arial"/>
          <w:sz w:val="22"/>
          <w:szCs w:val="22"/>
        </w:rPr>
        <w:t xml:space="preserve">Elektroenergetski sustav na području obuhvata Plana prikazan je na kartografskom prikazu </w:t>
      </w:r>
      <w:r w:rsidRPr="0088522A">
        <w:rPr>
          <w:rFonts w:ascii="Arial" w:hAnsi="Arial" w:cs="Arial"/>
          <w:i/>
          <w:sz w:val="22"/>
          <w:szCs w:val="22"/>
        </w:rPr>
        <w:t>2.2. Prometna, komunalna i infrastrukturna mreža – Elektroenergetika i telekomunikacije</w:t>
      </w:r>
      <w:r w:rsidRPr="0088522A">
        <w:rPr>
          <w:rFonts w:ascii="Arial" w:hAnsi="Arial" w:cs="Arial"/>
          <w:sz w:val="22"/>
          <w:szCs w:val="22"/>
        </w:rPr>
        <w:t>, u mjerilu 1:2000.</w:t>
      </w:r>
    </w:p>
    <w:p w:rsidR="0088522A" w:rsidRPr="0088522A" w:rsidRDefault="0088522A" w:rsidP="00B25C26">
      <w:pPr>
        <w:numPr>
          <w:ilvl w:val="0"/>
          <w:numId w:val="66"/>
        </w:numPr>
        <w:jc w:val="both"/>
        <w:rPr>
          <w:rFonts w:ascii="Arial" w:hAnsi="Arial" w:cs="Arial"/>
          <w:b/>
          <w:sz w:val="22"/>
          <w:szCs w:val="22"/>
        </w:rPr>
      </w:pPr>
      <w:r w:rsidRPr="0088522A">
        <w:rPr>
          <w:rFonts w:ascii="Arial" w:hAnsi="Arial" w:cs="Arial"/>
          <w:sz w:val="22"/>
          <w:szCs w:val="22"/>
        </w:rPr>
        <w:t>Postojeći elektroenergetski sustav čine:</w:t>
      </w:r>
    </w:p>
    <w:p w:rsidR="0088522A" w:rsidRPr="0088522A" w:rsidRDefault="0088522A" w:rsidP="00B25C26">
      <w:pPr>
        <w:numPr>
          <w:ilvl w:val="1"/>
          <w:numId w:val="66"/>
        </w:numPr>
        <w:jc w:val="both"/>
        <w:rPr>
          <w:rFonts w:ascii="Arial" w:hAnsi="Arial" w:cs="Arial"/>
          <w:b/>
          <w:sz w:val="22"/>
          <w:szCs w:val="22"/>
        </w:rPr>
      </w:pPr>
      <w:r w:rsidRPr="0088522A">
        <w:rPr>
          <w:rFonts w:ascii="Arial" w:hAnsi="Arial" w:cs="Arial"/>
          <w:sz w:val="22"/>
          <w:szCs w:val="22"/>
        </w:rPr>
        <w:t>niskonaponski kabelski vod 0,4 kV</w:t>
      </w:r>
    </w:p>
    <w:p w:rsidR="0088522A" w:rsidRPr="0088522A" w:rsidRDefault="0088522A" w:rsidP="00B25C26">
      <w:pPr>
        <w:numPr>
          <w:ilvl w:val="1"/>
          <w:numId w:val="66"/>
        </w:numPr>
        <w:jc w:val="both"/>
        <w:rPr>
          <w:rFonts w:ascii="Arial" w:hAnsi="Arial" w:cs="Arial"/>
          <w:b/>
          <w:sz w:val="22"/>
          <w:szCs w:val="22"/>
        </w:rPr>
      </w:pPr>
      <w:r w:rsidRPr="0088522A">
        <w:rPr>
          <w:rFonts w:ascii="Arial" w:hAnsi="Arial" w:cs="Arial"/>
          <w:sz w:val="22"/>
          <w:szCs w:val="22"/>
        </w:rPr>
        <w:t>srednjenaponski kabelski vod 10(20) kV</w:t>
      </w:r>
    </w:p>
    <w:p w:rsidR="0088522A" w:rsidRPr="0088522A" w:rsidRDefault="0088522A" w:rsidP="00B25C26">
      <w:pPr>
        <w:numPr>
          <w:ilvl w:val="1"/>
          <w:numId w:val="66"/>
        </w:numPr>
        <w:jc w:val="both"/>
        <w:rPr>
          <w:rFonts w:ascii="Arial" w:hAnsi="Arial" w:cs="Arial"/>
          <w:b/>
          <w:sz w:val="22"/>
          <w:szCs w:val="22"/>
        </w:rPr>
      </w:pPr>
      <w:r w:rsidRPr="0088522A">
        <w:rPr>
          <w:rFonts w:ascii="Arial" w:hAnsi="Arial" w:cs="Arial"/>
          <w:sz w:val="22"/>
          <w:szCs w:val="22"/>
        </w:rPr>
        <w:t>transformatorske stanice nazivnog napona 10/0,4 kV (Suđurađ, Suđurađ 2).</w:t>
      </w:r>
    </w:p>
    <w:p w:rsidR="0088522A" w:rsidRPr="0088522A" w:rsidRDefault="0088522A" w:rsidP="00B25C26">
      <w:pPr>
        <w:numPr>
          <w:ilvl w:val="0"/>
          <w:numId w:val="66"/>
        </w:numPr>
        <w:jc w:val="both"/>
        <w:rPr>
          <w:rFonts w:ascii="Arial" w:hAnsi="Arial" w:cs="Arial"/>
          <w:b/>
          <w:sz w:val="22"/>
          <w:szCs w:val="22"/>
        </w:rPr>
      </w:pPr>
      <w:r w:rsidRPr="0088522A">
        <w:rPr>
          <w:rFonts w:ascii="Arial" w:hAnsi="Arial" w:cs="Arial"/>
          <w:sz w:val="22"/>
          <w:szCs w:val="22"/>
        </w:rPr>
        <w:t xml:space="preserve">Potrebno je pojačati kapacitet postojećeg elektroenergetskog sustava. </w:t>
      </w:r>
    </w:p>
    <w:p w:rsidR="0088522A" w:rsidRPr="0088522A" w:rsidRDefault="0088522A" w:rsidP="0088522A">
      <w:pPr>
        <w:ind w:left="360"/>
        <w:jc w:val="both"/>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17"/>
        </w:numPr>
        <w:jc w:val="both"/>
        <w:rPr>
          <w:rFonts w:ascii="Arial" w:hAnsi="Arial" w:cs="Arial"/>
          <w:sz w:val="22"/>
          <w:szCs w:val="22"/>
        </w:rPr>
      </w:pPr>
      <w:r w:rsidRPr="0088522A">
        <w:rPr>
          <w:rFonts w:ascii="Arial" w:hAnsi="Arial" w:cs="Arial"/>
          <w:sz w:val="22"/>
          <w:szCs w:val="22"/>
        </w:rPr>
        <w:t>Elektroenergetska infrastruktura obuhvaća:</w:t>
      </w:r>
    </w:p>
    <w:p w:rsidR="0088522A" w:rsidRPr="0088522A" w:rsidRDefault="0088522A" w:rsidP="00B25C26">
      <w:pPr>
        <w:numPr>
          <w:ilvl w:val="1"/>
          <w:numId w:val="117"/>
        </w:numPr>
        <w:ind w:left="851"/>
        <w:jc w:val="both"/>
        <w:rPr>
          <w:rFonts w:ascii="Arial" w:hAnsi="Arial" w:cs="Arial"/>
          <w:sz w:val="22"/>
          <w:szCs w:val="22"/>
        </w:rPr>
      </w:pPr>
      <w:r w:rsidRPr="0088522A">
        <w:rPr>
          <w:rFonts w:ascii="Arial" w:hAnsi="Arial" w:cs="Arial"/>
          <w:sz w:val="22"/>
          <w:szCs w:val="22"/>
        </w:rPr>
        <w:t>srednjenaponske i niskonaponske vodove i kabele</w:t>
      </w:r>
    </w:p>
    <w:p w:rsidR="0088522A" w:rsidRPr="0088522A" w:rsidRDefault="0088522A" w:rsidP="00B25C26">
      <w:pPr>
        <w:numPr>
          <w:ilvl w:val="1"/>
          <w:numId w:val="117"/>
        </w:numPr>
        <w:ind w:left="851"/>
        <w:jc w:val="both"/>
        <w:rPr>
          <w:rFonts w:ascii="Arial" w:hAnsi="Arial" w:cs="Arial"/>
          <w:sz w:val="22"/>
          <w:szCs w:val="22"/>
        </w:rPr>
      </w:pPr>
      <w:r w:rsidRPr="0088522A">
        <w:rPr>
          <w:rFonts w:ascii="Arial" w:hAnsi="Arial" w:cs="Arial"/>
          <w:sz w:val="22"/>
          <w:szCs w:val="22"/>
        </w:rPr>
        <w:t>transformatorske stanice</w:t>
      </w:r>
    </w:p>
    <w:p w:rsidR="0088522A" w:rsidRPr="0088522A" w:rsidRDefault="0088522A" w:rsidP="00B25C26">
      <w:pPr>
        <w:numPr>
          <w:ilvl w:val="1"/>
          <w:numId w:val="117"/>
        </w:numPr>
        <w:ind w:left="851"/>
        <w:jc w:val="both"/>
        <w:rPr>
          <w:rFonts w:ascii="Arial" w:hAnsi="Arial" w:cs="Arial"/>
          <w:sz w:val="22"/>
          <w:szCs w:val="22"/>
        </w:rPr>
      </w:pPr>
      <w:r w:rsidRPr="0088522A">
        <w:rPr>
          <w:rFonts w:ascii="Arial" w:hAnsi="Arial" w:cs="Arial"/>
          <w:sz w:val="22"/>
          <w:szCs w:val="22"/>
        </w:rPr>
        <w:t>srednjenaponske i niskonaponske podzemne i nadzemne vodove i kabele</w:t>
      </w:r>
    </w:p>
    <w:p w:rsidR="0088522A" w:rsidRPr="0088522A" w:rsidRDefault="0088522A" w:rsidP="00B25C26">
      <w:pPr>
        <w:numPr>
          <w:ilvl w:val="1"/>
          <w:numId w:val="117"/>
        </w:numPr>
        <w:ind w:left="851"/>
        <w:jc w:val="both"/>
        <w:rPr>
          <w:rFonts w:ascii="Arial" w:hAnsi="Arial" w:cs="Arial"/>
          <w:sz w:val="22"/>
          <w:szCs w:val="22"/>
        </w:rPr>
      </w:pPr>
      <w:r w:rsidRPr="0088522A">
        <w:rPr>
          <w:rFonts w:ascii="Arial" w:hAnsi="Arial" w:cs="Arial"/>
          <w:sz w:val="22"/>
          <w:szCs w:val="22"/>
        </w:rPr>
        <w:t>distribucijske ormare</w:t>
      </w:r>
    </w:p>
    <w:p w:rsidR="0088522A" w:rsidRPr="0088522A" w:rsidRDefault="0088522A" w:rsidP="00B25C26">
      <w:pPr>
        <w:numPr>
          <w:ilvl w:val="1"/>
          <w:numId w:val="117"/>
        </w:numPr>
        <w:ind w:left="851"/>
        <w:jc w:val="both"/>
        <w:rPr>
          <w:rFonts w:ascii="Arial" w:hAnsi="Arial" w:cs="Arial"/>
          <w:sz w:val="22"/>
          <w:szCs w:val="22"/>
        </w:rPr>
      </w:pPr>
      <w:r w:rsidRPr="0088522A">
        <w:rPr>
          <w:rFonts w:ascii="Arial" w:hAnsi="Arial" w:cs="Arial"/>
          <w:sz w:val="22"/>
          <w:szCs w:val="22"/>
        </w:rPr>
        <w:t xml:space="preserve">srednjenaponske i niskonaponske priključke te </w:t>
      </w:r>
    </w:p>
    <w:p w:rsidR="0088522A" w:rsidRPr="0088522A" w:rsidRDefault="0088522A" w:rsidP="00B25C26">
      <w:pPr>
        <w:numPr>
          <w:ilvl w:val="1"/>
          <w:numId w:val="117"/>
        </w:numPr>
        <w:ind w:left="851"/>
        <w:jc w:val="both"/>
        <w:rPr>
          <w:rFonts w:ascii="Arial" w:hAnsi="Arial" w:cs="Arial"/>
          <w:sz w:val="22"/>
          <w:szCs w:val="22"/>
        </w:rPr>
      </w:pPr>
      <w:r w:rsidRPr="0088522A">
        <w:rPr>
          <w:rFonts w:ascii="Arial" w:hAnsi="Arial" w:cs="Arial"/>
          <w:sz w:val="22"/>
          <w:szCs w:val="22"/>
        </w:rPr>
        <w:t>pripadajuću telekomunikacijsku (TK) infrastrukturu potrebnu za vođenje</w:t>
      </w:r>
    </w:p>
    <w:p w:rsidR="0088522A" w:rsidRPr="0088522A" w:rsidRDefault="0088522A" w:rsidP="0088522A">
      <w:pPr>
        <w:ind w:left="851" w:hanging="142"/>
        <w:jc w:val="both"/>
        <w:rPr>
          <w:rFonts w:ascii="Arial" w:hAnsi="Arial" w:cs="Arial"/>
          <w:sz w:val="22"/>
          <w:szCs w:val="22"/>
        </w:rPr>
      </w:pPr>
      <w:r w:rsidRPr="0088522A">
        <w:rPr>
          <w:rFonts w:ascii="Arial" w:hAnsi="Arial" w:cs="Arial"/>
          <w:sz w:val="22"/>
          <w:szCs w:val="22"/>
        </w:rPr>
        <w:t>elektroenergetske distributivne mreže.</w:t>
      </w:r>
    </w:p>
    <w:p w:rsidR="0088522A" w:rsidRPr="0088522A" w:rsidRDefault="0088522A" w:rsidP="00B25C26">
      <w:pPr>
        <w:numPr>
          <w:ilvl w:val="0"/>
          <w:numId w:val="117"/>
        </w:numPr>
        <w:autoSpaceDE w:val="0"/>
        <w:autoSpaceDN w:val="0"/>
        <w:adjustRightInd w:val="0"/>
        <w:jc w:val="both"/>
        <w:rPr>
          <w:rFonts w:ascii="Arial" w:hAnsi="Arial" w:cs="Arial"/>
          <w:sz w:val="22"/>
          <w:szCs w:val="22"/>
        </w:rPr>
      </w:pPr>
      <w:r w:rsidRPr="0088522A">
        <w:rPr>
          <w:rFonts w:ascii="Arial" w:hAnsi="Arial" w:cs="Arial"/>
          <w:sz w:val="22"/>
          <w:szCs w:val="22"/>
        </w:rPr>
        <w:t>Plan određuje mrežu i način opskrbe električnom energijom naselja Suđurad te zona stambene, gospodarske i turističke namjene.</w:t>
      </w:r>
    </w:p>
    <w:p w:rsidR="0088522A" w:rsidRPr="0088522A" w:rsidRDefault="0088522A" w:rsidP="00B25C26">
      <w:pPr>
        <w:numPr>
          <w:ilvl w:val="0"/>
          <w:numId w:val="117"/>
        </w:numPr>
        <w:autoSpaceDE w:val="0"/>
        <w:autoSpaceDN w:val="0"/>
        <w:adjustRightInd w:val="0"/>
        <w:jc w:val="both"/>
        <w:rPr>
          <w:rFonts w:ascii="Arial" w:hAnsi="Arial" w:cs="Arial"/>
          <w:sz w:val="22"/>
          <w:szCs w:val="22"/>
        </w:rPr>
      </w:pPr>
      <w:r w:rsidRPr="0088522A">
        <w:rPr>
          <w:rFonts w:ascii="Arial" w:hAnsi="Arial" w:cs="Arial"/>
          <w:sz w:val="22"/>
          <w:szCs w:val="22"/>
        </w:rPr>
        <w:t>Planom se podržava nesmetani razvoj i izgradnja elektroenergetske distribucijske infrastrukture u smislu jednostavnijeg pronalaženja i osiguravanja lokacija za trafostanice (TS) i trasa i koridora za zračne i kabelske vodove.</w:t>
      </w:r>
    </w:p>
    <w:p w:rsidR="0088522A" w:rsidRPr="0088522A" w:rsidRDefault="0088522A" w:rsidP="00B25C26">
      <w:pPr>
        <w:numPr>
          <w:ilvl w:val="0"/>
          <w:numId w:val="117"/>
        </w:numPr>
        <w:autoSpaceDE w:val="0"/>
        <w:autoSpaceDN w:val="0"/>
        <w:adjustRightInd w:val="0"/>
        <w:jc w:val="both"/>
        <w:rPr>
          <w:rFonts w:ascii="Arial" w:hAnsi="Arial" w:cs="Arial"/>
          <w:sz w:val="22"/>
          <w:szCs w:val="22"/>
        </w:rPr>
      </w:pPr>
      <w:r w:rsidRPr="0088522A">
        <w:rPr>
          <w:rFonts w:ascii="Arial" w:hAnsi="Arial" w:cs="Arial"/>
          <w:sz w:val="22"/>
          <w:szCs w:val="22"/>
        </w:rPr>
        <w:t>Planom se omogućuje razvoj 20 kV mreže koja će do trenutka prelaska na 20kV naponski nivo funkcionirati na 10 kV naponskoj razini.</w:t>
      </w:r>
    </w:p>
    <w:p w:rsidR="0088522A" w:rsidRPr="0088522A" w:rsidRDefault="0088522A" w:rsidP="00B25C26">
      <w:pPr>
        <w:numPr>
          <w:ilvl w:val="0"/>
          <w:numId w:val="117"/>
        </w:numPr>
        <w:autoSpaceDE w:val="0"/>
        <w:autoSpaceDN w:val="0"/>
        <w:adjustRightInd w:val="0"/>
        <w:jc w:val="both"/>
        <w:rPr>
          <w:rFonts w:ascii="Arial" w:hAnsi="Arial" w:cs="Arial"/>
          <w:sz w:val="22"/>
          <w:szCs w:val="22"/>
        </w:rPr>
      </w:pPr>
      <w:r w:rsidRPr="0088522A">
        <w:rPr>
          <w:rFonts w:ascii="Arial" w:hAnsi="Arial" w:cs="Arial"/>
          <w:sz w:val="22"/>
          <w:szCs w:val="22"/>
        </w:rPr>
        <w:t xml:space="preserve">Na području obuhvata Plana omogućuje se gradnja novih transformatorskih stanica Suđurađ-jugoistok, Suđurađ-jug i Suđurađ-sjeverozapad, koje su prikazane na kartografskom prikazu 2.2.. </w:t>
      </w:r>
    </w:p>
    <w:p w:rsidR="0088522A" w:rsidRPr="0088522A" w:rsidRDefault="0088522A" w:rsidP="00B25C26">
      <w:pPr>
        <w:numPr>
          <w:ilvl w:val="0"/>
          <w:numId w:val="117"/>
        </w:numPr>
        <w:autoSpaceDE w:val="0"/>
        <w:autoSpaceDN w:val="0"/>
        <w:adjustRightInd w:val="0"/>
        <w:jc w:val="both"/>
        <w:rPr>
          <w:rFonts w:ascii="Arial" w:hAnsi="Arial" w:cs="Arial"/>
          <w:sz w:val="22"/>
          <w:szCs w:val="22"/>
        </w:rPr>
      </w:pPr>
      <w:r w:rsidRPr="0088522A">
        <w:rPr>
          <w:rFonts w:ascii="Arial" w:hAnsi="Arial" w:cs="Arial"/>
          <w:sz w:val="22"/>
          <w:szCs w:val="22"/>
        </w:rPr>
        <w:t>Transformatorske stanice mogu biti:</w:t>
      </w:r>
    </w:p>
    <w:p w:rsidR="0088522A" w:rsidRPr="0088522A" w:rsidRDefault="0088522A" w:rsidP="00B25C26">
      <w:pPr>
        <w:numPr>
          <w:ilvl w:val="1"/>
          <w:numId w:val="117"/>
        </w:numPr>
        <w:autoSpaceDE w:val="0"/>
        <w:autoSpaceDN w:val="0"/>
        <w:adjustRightInd w:val="0"/>
        <w:ind w:left="709" w:hanging="349"/>
        <w:jc w:val="both"/>
        <w:rPr>
          <w:rFonts w:ascii="Arial" w:hAnsi="Arial" w:cs="Arial"/>
          <w:sz w:val="22"/>
          <w:szCs w:val="22"/>
        </w:rPr>
      </w:pPr>
      <w:r w:rsidRPr="0088522A">
        <w:rPr>
          <w:rFonts w:ascii="Arial" w:hAnsi="Arial" w:cs="Arial"/>
          <w:sz w:val="22"/>
          <w:szCs w:val="22"/>
        </w:rPr>
        <w:lastRenderedPageBreak/>
        <w:t>tipski samostojeći objekti s jednim ili dva energetska transformatora (tipska rješenja),</w:t>
      </w:r>
    </w:p>
    <w:p w:rsidR="0088522A" w:rsidRPr="0088522A" w:rsidRDefault="0088522A" w:rsidP="00B25C26">
      <w:pPr>
        <w:numPr>
          <w:ilvl w:val="1"/>
          <w:numId w:val="117"/>
        </w:numPr>
        <w:autoSpaceDE w:val="0"/>
        <w:autoSpaceDN w:val="0"/>
        <w:adjustRightInd w:val="0"/>
        <w:ind w:left="709" w:hanging="349"/>
        <w:jc w:val="both"/>
        <w:rPr>
          <w:rFonts w:ascii="Arial" w:hAnsi="Arial" w:cs="Arial"/>
          <w:sz w:val="22"/>
          <w:szCs w:val="22"/>
        </w:rPr>
      </w:pPr>
      <w:r w:rsidRPr="0088522A">
        <w:rPr>
          <w:rFonts w:ascii="Arial" w:hAnsi="Arial" w:cs="Arial"/>
          <w:sz w:val="22"/>
          <w:szCs w:val="22"/>
        </w:rPr>
        <w:t>zidani samostojeći objekti s jednim ili dva energetska transformatora (netipska rješenja),</w:t>
      </w:r>
    </w:p>
    <w:p w:rsidR="0088522A" w:rsidRPr="0088522A" w:rsidRDefault="0088522A" w:rsidP="00B25C26">
      <w:pPr>
        <w:numPr>
          <w:ilvl w:val="1"/>
          <w:numId w:val="117"/>
        </w:numPr>
        <w:autoSpaceDE w:val="0"/>
        <w:autoSpaceDN w:val="0"/>
        <w:adjustRightInd w:val="0"/>
        <w:ind w:left="709" w:hanging="349"/>
        <w:jc w:val="both"/>
        <w:rPr>
          <w:rFonts w:ascii="Arial" w:hAnsi="Arial" w:cs="Arial"/>
          <w:sz w:val="22"/>
          <w:szCs w:val="22"/>
        </w:rPr>
      </w:pPr>
      <w:r w:rsidRPr="0088522A">
        <w:rPr>
          <w:rFonts w:ascii="Arial" w:hAnsi="Arial" w:cs="Arial"/>
          <w:sz w:val="22"/>
          <w:szCs w:val="22"/>
        </w:rPr>
        <w:t>u sklopu drugih građevina sukladno potrebama.</w:t>
      </w:r>
    </w:p>
    <w:p w:rsidR="0088522A" w:rsidRPr="0088522A" w:rsidRDefault="0088522A" w:rsidP="00B25C26">
      <w:pPr>
        <w:numPr>
          <w:ilvl w:val="0"/>
          <w:numId w:val="117"/>
        </w:numPr>
        <w:autoSpaceDE w:val="0"/>
        <w:autoSpaceDN w:val="0"/>
        <w:adjustRightInd w:val="0"/>
        <w:jc w:val="both"/>
        <w:rPr>
          <w:rFonts w:ascii="Arial" w:hAnsi="Arial" w:cs="Arial"/>
          <w:sz w:val="22"/>
          <w:szCs w:val="22"/>
        </w:rPr>
      </w:pPr>
      <w:r w:rsidRPr="0088522A">
        <w:rPr>
          <w:rFonts w:ascii="Arial" w:hAnsi="Arial" w:cs="Arial"/>
          <w:sz w:val="22"/>
          <w:szCs w:val="22"/>
        </w:rPr>
        <w:t>Svaka transformatorska stanica treba biti smještena na vlastitoj čestici, osim u slučaju stvaranja tehničkih uvjeta priključenja u slučaju gradnje, rekonstrukcije ili dogradnje objekata za koje se zahtijeva znatnije povećanje snage koje nije moguće ostvariti iz postojećih ili planom određenih transformatorskih stanica.</w:t>
      </w:r>
    </w:p>
    <w:p w:rsidR="0088522A" w:rsidRPr="0088522A" w:rsidRDefault="0088522A" w:rsidP="00B25C26">
      <w:pPr>
        <w:numPr>
          <w:ilvl w:val="0"/>
          <w:numId w:val="117"/>
        </w:numPr>
        <w:autoSpaceDE w:val="0"/>
        <w:autoSpaceDN w:val="0"/>
        <w:adjustRightInd w:val="0"/>
        <w:jc w:val="both"/>
        <w:rPr>
          <w:rFonts w:ascii="Arial" w:hAnsi="Arial" w:cs="Arial"/>
          <w:sz w:val="22"/>
          <w:szCs w:val="22"/>
        </w:rPr>
      </w:pPr>
      <w:r w:rsidRPr="0088522A">
        <w:rPr>
          <w:rFonts w:ascii="Arial" w:hAnsi="Arial" w:cs="Arial"/>
          <w:sz w:val="22"/>
          <w:szCs w:val="22"/>
        </w:rPr>
        <w:t>Dopušta se mogućnost izgradnje novih transformatorskih stanica i na lokacijama koje nisu definirane ovim Planom, ukoliko se tehničkim rješenjima poboljšava kvaliteta opskrbe električnom energijom korisnika. Transformatorske stanice mogu biti smještene i u zonama javnih i zaštitnih zelenih površina sukladno posebnim propisima i pod uvjetom da ne narušavaju osnovne karakteristike zone unutar koje se planira smještaj.</w:t>
      </w:r>
    </w:p>
    <w:p w:rsidR="0088522A" w:rsidRPr="0088522A" w:rsidRDefault="0088522A" w:rsidP="00B25C26">
      <w:pPr>
        <w:numPr>
          <w:ilvl w:val="0"/>
          <w:numId w:val="117"/>
        </w:numPr>
        <w:autoSpaceDE w:val="0"/>
        <w:autoSpaceDN w:val="0"/>
        <w:adjustRightInd w:val="0"/>
        <w:jc w:val="both"/>
        <w:rPr>
          <w:rFonts w:ascii="Arial" w:hAnsi="Arial" w:cs="Arial"/>
          <w:sz w:val="22"/>
          <w:szCs w:val="22"/>
        </w:rPr>
      </w:pPr>
      <w:r w:rsidRPr="0088522A">
        <w:rPr>
          <w:rFonts w:ascii="Arial" w:hAnsi="Arial" w:cs="Arial"/>
          <w:sz w:val="22"/>
          <w:szCs w:val="22"/>
        </w:rPr>
        <w:t>U svrhu održavanja ili popravka kvarova, lokacijama transformatorskih stanica treba biti omogućen neometan pristup u poslužne prostore. Za potrebe izgradnje novih TS 10(20)/0,4 kV nije nužno osigurati parkirno mjesto. Udaljenost samostojećih transformatorskih stanica od susjednih parcela treba biti najmanje 1 m, a udaljenost od ruba prometne površine najmanje 3 m.</w:t>
      </w:r>
    </w:p>
    <w:p w:rsidR="0088522A" w:rsidRPr="0088522A" w:rsidRDefault="0088522A" w:rsidP="00B25C26">
      <w:pPr>
        <w:numPr>
          <w:ilvl w:val="0"/>
          <w:numId w:val="117"/>
        </w:numPr>
        <w:autoSpaceDE w:val="0"/>
        <w:autoSpaceDN w:val="0"/>
        <w:adjustRightInd w:val="0"/>
        <w:ind w:left="426" w:hanging="426"/>
        <w:jc w:val="both"/>
        <w:rPr>
          <w:rFonts w:ascii="Arial" w:hAnsi="Arial" w:cs="Arial"/>
          <w:sz w:val="22"/>
          <w:szCs w:val="22"/>
        </w:rPr>
      </w:pPr>
      <w:r w:rsidRPr="0088522A">
        <w:rPr>
          <w:rFonts w:ascii="Arial" w:hAnsi="Arial" w:cs="Arial"/>
          <w:sz w:val="22"/>
          <w:szCs w:val="22"/>
        </w:rPr>
        <w:t>Niskonaponska mreža planirana je od podzemnih i nadzemnih kabelskih izvoda iz TS do krajnjih korisnika. Povezivanje krajnjih korisnika odvija se preko distributivnih ormara u sklopu niskonaponske mreže. Distributivni ormari mogu biti samostojeći iii ugradbeni ugrađeni u ogradne ili potporne zidove i sl. Polaganje kabelskih izvoda i smještaj distributivnih ormara vrši se načelno na javnim i prometnim površinama te iznimno na privatnim parcelama.</w:t>
      </w:r>
    </w:p>
    <w:p w:rsidR="0088522A" w:rsidRPr="0088522A" w:rsidRDefault="0088522A" w:rsidP="00B25C26">
      <w:pPr>
        <w:numPr>
          <w:ilvl w:val="0"/>
          <w:numId w:val="117"/>
        </w:numPr>
        <w:autoSpaceDE w:val="0"/>
        <w:autoSpaceDN w:val="0"/>
        <w:adjustRightInd w:val="0"/>
        <w:ind w:left="426" w:hanging="426"/>
        <w:jc w:val="both"/>
        <w:rPr>
          <w:rFonts w:ascii="Arial" w:hAnsi="Arial" w:cs="Arial"/>
          <w:sz w:val="22"/>
          <w:szCs w:val="22"/>
        </w:rPr>
      </w:pPr>
      <w:r w:rsidRPr="0088522A">
        <w:rPr>
          <w:rFonts w:ascii="Arial" w:hAnsi="Arial" w:cs="Arial"/>
          <w:sz w:val="22"/>
          <w:szCs w:val="22"/>
        </w:rPr>
        <w:t>Prilikom izgradnje novih ili rekonstrukcije postojećih javnih i prometnih površina potrebno je osigurati koridor za polaganje podzemnih elektroenergetskih kabela sukladno uvjetima nadležnog tijela.</w:t>
      </w:r>
    </w:p>
    <w:p w:rsidR="0088522A" w:rsidRPr="0088522A" w:rsidRDefault="0088522A" w:rsidP="00B25C26">
      <w:pPr>
        <w:numPr>
          <w:ilvl w:val="0"/>
          <w:numId w:val="117"/>
        </w:numPr>
        <w:autoSpaceDE w:val="0"/>
        <w:autoSpaceDN w:val="0"/>
        <w:adjustRightInd w:val="0"/>
        <w:ind w:left="426" w:hanging="426"/>
        <w:jc w:val="both"/>
        <w:rPr>
          <w:rFonts w:ascii="Arial" w:hAnsi="Arial" w:cs="Arial"/>
          <w:sz w:val="22"/>
          <w:szCs w:val="22"/>
        </w:rPr>
      </w:pPr>
      <w:r w:rsidRPr="0088522A">
        <w:rPr>
          <w:rFonts w:ascii="Arial" w:hAnsi="Arial" w:cs="Arial"/>
          <w:sz w:val="22"/>
          <w:szCs w:val="22"/>
        </w:rPr>
        <w:t>Odstupanja projektiranih trasa elektroenergetskih vodova od trasa prikazanih u grafičkom dijelu plana koja se mogu pojaviti kao rezultat:</w:t>
      </w:r>
    </w:p>
    <w:p w:rsidR="0088522A" w:rsidRPr="0088522A" w:rsidRDefault="0088522A" w:rsidP="00B25C26">
      <w:pPr>
        <w:numPr>
          <w:ilvl w:val="1"/>
          <w:numId w:val="117"/>
        </w:numPr>
        <w:autoSpaceDE w:val="0"/>
        <w:autoSpaceDN w:val="0"/>
        <w:adjustRightInd w:val="0"/>
        <w:jc w:val="both"/>
        <w:rPr>
          <w:rFonts w:ascii="Arial" w:hAnsi="Arial" w:cs="Arial"/>
          <w:sz w:val="22"/>
          <w:szCs w:val="22"/>
        </w:rPr>
      </w:pPr>
      <w:r w:rsidRPr="0088522A">
        <w:rPr>
          <w:rFonts w:ascii="Arial" w:hAnsi="Arial" w:cs="Arial"/>
          <w:sz w:val="22"/>
          <w:szCs w:val="22"/>
        </w:rPr>
        <w:t>prilagodbe optimalnim tehničkim rješenjima</w:t>
      </w:r>
    </w:p>
    <w:p w:rsidR="0088522A" w:rsidRPr="0088522A" w:rsidRDefault="0088522A" w:rsidP="00B25C26">
      <w:pPr>
        <w:numPr>
          <w:ilvl w:val="1"/>
          <w:numId w:val="117"/>
        </w:numPr>
        <w:autoSpaceDE w:val="0"/>
        <w:autoSpaceDN w:val="0"/>
        <w:adjustRightInd w:val="0"/>
        <w:jc w:val="both"/>
        <w:rPr>
          <w:rFonts w:ascii="Arial" w:hAnsi="Arial" w:cs="Arial"/>
          <w:sz w:val="22"/>
          <w:szCs w:val="22"/>
        </w:rPr>
      </w:pPr>
      <w:r w:rsidRPr="0088522A">
        <w:rPr>
          <w:rFonts w:ascii="Arial" w:hAnsi="Arial" w:cs="Arial"/>
          <w:sz w:val="22"/>
          <w:szCs w:val="22"/>
        </w:rPr>
        <w:t>usklađenja sa trasama cesta, plinovoda i sl.</w:t>
      </w:r>
    </w:p>
    <w:p w:rsidR="0088522A" w:rsidRPr="0088522A" w:rsidRDefault="0088522A" w:rsidP="00B25C26">
      <w:pPr>
        <w:numPr>
          <w:ilvl w:val="1"/>
          <w:numId w:val="117"/>
        </w:numPr>
        <w:autoSpaceDE w:val="0"/>
        <w:autoSpaceDN w:val="0"/>
        <w:adjustRightInd w:val="0"/>
        <w:jc w:val="both"/>
        <w:rPr>
          <w:rFonts w:ascii="Arial" w:hAnsi="Arial" w:cs="Arial"/>
          <w:sz w:val="22"/>
          <w:szCs w:val="22"/>
        </w:rPr>
      </w:pPr>
      <w:r w:rsidRPr="0088522A">
        <w:rPr>
          <w:rFonts w:ascii="Arial" w:hAnsi="Arial" w:cs="Arial"/>
          <w:sz w:val="22"/>
          <w:szCs w:val="22"/>
        </w:rPr>
        <w:t>prilagodbe promjenama nastalim kao rezultat tehnoloških inovacija i dostignuća</w:t>
      </w:r>
    </w:p>
    <w:p w:rsidR="0088522A" w:rsidRPr="0088522A" w:rsidRDefault="0088522A" w:rsidP="0088522A">
      <w:pPr>
        <w:autoSpaceDE w:val="0"/>
        <w:autoSpaceDN w:val="0"/>
        <w:adjustRightInd w:val="0"/>
        <w:ind w:firstLine="360"/>
        <w:jc w:val="both"/>
        <w:rPr>
          <w:rFonts w:ascii="Arial" w:hAnsi="Arial" w:cs="Arial"/>
          <w:sz w:val="22"/>
          <w:szCs w:val="22"/>
        </w:rPr>
      </w:pPr>
      <w:r w:rsidRPr="0088522A">
        <w:rPr>
          <w:rFonts w:ascii="Arial" w:hAnsi="Arial" w:cs="Arial"/>
          <w:sz w:val="22"/>
          <w:szCs w:val="22"/>
        </w:rPr>
        <w:t>neće se smatrati odstupanjem od Plana.</w:t>
      </w:r>
    </w:p>
    <w:p w:rsidR="0088522A" w:rsidRPr="0088522A" w:rsidRDefault="0088522A" w:rsidP="00B25C26">
      <w:pPr>
        <w:numPr>
          <w:ilvl w:val="0"/>
          <w:numId w:val="117"/>
        </w:numPr>
        <w:autoSpaceDE w:val="0"/>
        <w:autoSpaceDN w:val="0"/>
        <w:adjustRightInd w:val="0"/>
        <w:ind w:left="426" w:hanging="426"/>
        <w:jc w:val="both"/>
        <w:rPr>
          <w:rFonts w:ascii="Arial" w:hAnsi="Arial" w:cs="Arial"/>
          <w:sz w:val="22"/>
          <w:szCs w:val="22"/>
        </w:rPr>
      </w:pPr>
      <w:r w:rsidRPr="0088522A">
        <w:rPr>
          <w:rFonts w:ascii="Arial" w:hAnsi="Arial" w:cs="Arial"/>
          <w:sz w:val="22"/>
          <w:szCs w:val="22"/>
        </w:rPr>
        <w:t>Planom se određuju sljedeći infrastrukturni koridori za nadzemne elektroenergetske vodove:</w:t>
      </w:r>
    </w:p>
    <w:p w:rsidR="0088522A" w:rsidRPr="0088522A" w:rsidRDefault="0088522A" w:rsidP="0088522A">
      <w:pPr>
        <w:jc w:val="both"/>
        <w:rPr>
          <w:rFonts w:ascii="Arial" w:hAnsi="Arial" w:cs="Arial"/>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966"/>
        <w:gridCol w:w="2977"/>
      </w:tblGrid>
      <w:tr w:rsidR="0088522A" w:rsidRPr="0088522A" w:rsidTr="0088522A">
        <w:tc>
          <w:tcPr>
            <w:tcW w:w="2562"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Nadzemni dalekovod</w:t>
            </w:r>
          </w:p>
        </w:tc>
        <w:tc>
          <w:tcPr>
            <w:tcW w:w="2966"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Postojeći</w:t>
            </w:r>
          </w:p>
        </w:tc>
        <w:tc>
          <w:tcPr>
            <w:tcW w:w="2977"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Planirani</w:t>
            </w:r>
          </w:p>
        </w:tc>
      </w:tr>
      <w:tr w:rsidR="0088522A" w:rsidRPr="0088522A" w:rsidTr="0088522A">
        <w:tc>
          <w:tcPr>
            <w:tcW w:w="2562"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DV 35 kV</w:t>
            </w:r>
          </w:p>
        </w:tc>
        <w:tc>
          <w:tcPr>
            <w:tcW w:w="2966"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30 m</w:t>
            </w:r>
          </w:p>
        </w:tc>
        <w:tc>
          <w:tcPr>
            <w:tcW w:w="2977"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30 m</w:t>
            </w:r>
          </w:p>
        </w:tc>
      </w:tr>
      <w:tr w:rsidR="0088522A" w:rsidRPr="0088522A" w:rsidTr="0088522A">
        <w:tc>
          <w:tcPr>
            <w:tcW w:w="2562"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DV 10 kV</w:t>
            </w:r>
          </w:p>
        </w:tc>
        <w:tc>
          <w:tcPr>
            <w:tcW w:w="2966"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10 m</w:t>
            </w:r>
          </w:p>
        </w:tc>
        <w:tc>
          <w:tcPr>
            <w:tcW w:w="2977"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10 m</w:t>
            </w:r>
          </w:p>
        </w:tc>
      </w:tr>
    </w:tbl>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17"/>
        </w:numPr>
        <w:autoSpaceDE w:val="0"/>
        <w:autoSpaceDN w:val="0"/>
        <w:adjustRightInd w:val="0"/>
        <w:ind w:left="426" w:hanging="426"/>
        <w:jc w:val="both"/>
        <w:rPr>
          <w:rFonts w:ascii="Arial" w:hAnsi="Arial" w:cs="Arial"/>
          <w:sz w:val="22"/>
          <w:szCs w:val="22"/>
        </w:rPr>
      </w:pPr>
      <w:r w:rsidRPr="0088522A">
        <w:rPr>
          <w:rFonts w:ascii="Arial" w:hAnsi="Arial" w:cs="Arial"/>
          <w:sz w:val="22"/>
          <w:szCs w:val="22"/>
        </w:rPr>
        <w:t>Korištenje i uređenje prostora unutar infrastrukturnih koridora postojećih i planiranih nadzemnih vodova treba biti u skladu s posebnim propisima i uvjetima nadležnih tijela. U koridoru ispod samih vodiča nije dozvoljena izgradnja stambenih, poslovnih i industrijskih objekata. Taj prostor se može koristiti primarno za vođenje prometne i ostale infrastrukture odnosno građevina i u druge svrhe u skladu s pozitivnim zakonskim propisima i standardima.</w:t>
      </w:r>
    </w:p>
    <w:p w:rsidR="0088522A" w:rsidRPr="0088522A" w:rsidRDefault="0088522A" w:rsidP="00B25C26">
      <w:pPr>
        <w:numPr>
          <w:ilvl w:val="0"/>
          <w:numId w:val="117"/>
        </w:numPr>
        <w:autoSpaceDE w:val="0"/>
        <w:autoSpaceDN w:val="0"/>
        <w:adjustRightInd w:val="0"/>
        <w:ind w:left="426" w:hanging="426"/>
        <w:jc w:val="both"/>
        <w:rPr>
          <w:rFonts w:ascii="Arial" w:hAnsi="Arial" w:cs="Arial"/>
          <w:sz w:val="22"/>
          <w:szCs w:val="22"/>
        </w:rPr>
      </w:pPr>
      <w:r w:rsidRPr="0088522A">
        <w:rPr>
          <w:rFonts w:ascii="Arial" w:hAnsi="Arial" w:cs="Arial"/>
          <w:sz w:val="22"/>
          <w:szCs w:val="22"/>
        </w:rPr>
        <w:t>Planom se određuju sljedeći infrastrukturni koridori za podzemne elektroenergetske vodove:</w:t>
      </w:r>
    </w:p>
    <w:p w:rsidR="0088522A" w:rsidRPr="0088522A" w:rsidRDefault="0088522A" w:rsidP="0088522A">
      <w:pPr>
        <w:autoSpaceDE w:val="0"/>
        <w:autoSpaceDN w:val="0"/>
        <w:adjustRightInd w:val="0"/>
        <w:jc w:val="both"/>
        <w:rPr>
          <w:rFonts w:ascii="Arial" w:hAnsi="Arial" w:cs="Arial"/>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966"/>
        <w:gridCol w:w="2977"/>
      </w:tblGrid>
      <w:tr w:rsidR="0088522A" w:rsidRPr="0088522A" w:rsidTr="0088522A">
        <w:tc>
          <w:tcPr>
            <w:tcW w:w="2562"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Podzemni vod</w:t>
            </w:r>
          </w:p>
        </w:tc>
        <w:tc>
          <w:tcPr>
            <w:tcW w:w="2966"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Postojeći</w:t>
            </w:r>
          </w:p>
        </w:tc>
        <w:tc>
          <w:tcPr>
            <w:tcW w:w="2977"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Planirani</w:t>
            </w:r>
          </w:p>
        </w:tc>
      </w:tr>
      <w:tr w:rsidR="0088522A" w:rsidRPr="0088522A" w:rsidTr="0088522A">
        <w:tc>
          <w:tcPr>
            <w:tcW w:w="2562"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KB 35 kV</w:t>
            </w:r>
          </w:p>
        </w:tc>
        <w:tc>
          <w:tcPr>
            <w:tcW w:w="2966"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2 m</w:t>
            </w:r>
          </w:p>
        </w:tc>
        <w:tc>
          <w:tcPr>
            <w:tcW w:w="2977"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5 m</w:t>
            </w:r>
          </w:p>
        </w:tc>
      </w:tr>
      <w:tr w:rsidR="0088522A" w:rsidRPr="0088522A" w:rsidTr="0088522A">
        <w:tc>
          <w:tcPr>
            <w:tcW w:w="2562"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KB 10 kV</w:t>
            </w:r>
          </w:p>
        </w:tc>
        <w:tc>
          <w:tcPr>
            <w:tcW w:w="2966"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2 m</w:t>
            </w:r>
          </w:p>
        </w:tc>
        <w:tc>
          <w:tcPr>
            <w:tcW w:w="2977" w:type="dxa"/>
            <w:shd w:val="clear" w:color="auto" w:fill="auto"/>
          </w:tcPr>
          <w:p w:rsidR="0088522A" w:rsidRPr="0088522A" w:rsidRDefault="0088522A" w:rsidP="0088522A">
            <w:pPr>
              <w:jc w:val="both"/>
              <w:rPr>
                <w:rFonts w:ascii="Arial" w:hAnsi="Arial" w:cs="Arial"/>
                <w:color w:val="383E3C"/>
                <w:sz w:val="22"/>
                <w:szCs w:val="22"/>
              </w:rPr>
            </w:pPr>
            <w:r w:rsidRPr="0088522A">
              <w:rPr>
                <w:rFonts w:ascii="Arial" w:hAnsi="Arial" w:cs="Arial"/>
                <w:color w:val="383E3C"/>
                <w:sz w:val="22"/>
                <w:szCs w:val="22"/>
              </w:rPr>
              <w:t>5 m</w:t>
            </w:r>
          </w:p>
        </w:tc>
      </w:tr>
    </w:tbl>
    <w:p w:rsidR="0088522A" w:rsidRPr="0088522A" w:rsidRDefault="0088522A" w:rsidP="0088522A">
      <w:pPr>
        <w:autoSpaceDE w:val="0"/>
        <w:autoSpaceDN w:val="0"/>
        <w:adjustRightInd w:val="0"/>
        <w:jc w:val="both"/>
        <w:rPr>
          <w:rFonts w:ascii="Arial" w:hAnsi="Arial" w:cs="Arial"/>
          <w:sz w:val="22"/>
          <w:szCs w:val="22"/>
        </w:rPr>
      </w:pPr>
    </w:p>
    <w:p w:rsidR="0088522A" w:rsidRPr="0088522A" w:rsidRDefault="0088522A" w:rsidP="00B25C26">
      <w:pPr>
        <w:numPr>
          <w:ilvl w:val="0"/>
          <w:numId w:val="117"/>
        </w:numPr>
        <w:autoSpaceDE w:val="0"/>
        <w:autoSpaceDN w:val="0"/>
        <w:adjustRightInd w:val="0"/>
        <w:ind w:left="426" w:hanging="426"/>
        <w:jc w:val="both"/>
        <w:rPr>
          <w:rFonts w:ascii="Arial" w:hAnsi="Arial" w:cs="Arial"/>
          <w:sz w:val="22"/>
          <w:szCs w:val="22"/>
        </w:rPr>
      </w:pPr>
      <w:r w:rsidRPr="0088522A">
        <w:rPr>
          <w:rFonts w:ascii="Arial" w:hAnsi="Arial" w:cs="Arial"/>
          <w:sz w:val="22"/>
          <w:szCs w:val="22"/>
        </w:rPr>
        <w:t xml:space="preserve">Korištenje i uređenje prostora unutar infrastrukturnih koridora kabela treba biti u skladu s posebnim propisima i uvjetima nadležnih tijela. U koridoru iznad kabela nije dopuštena </w:t>
      </w:r>
      <w:r w:rsidRPr="0088522A">
        <w:rPr>
          <w:rFonts w:ascii="Arial" w:hAnsi="Arial" w:cs="Arial"/>
          <w:sz w:val="22"/>
          <w:szCs w:val="22"/>
        </w:rPr>
        <w:lastRenderedPageBreak/>
        <w:t>gradnja s iznimkom gradnje parkirališta, sportskih terena, građevina komunalne infrastrukture i ostalih građevina s kojih je moguće ostvariti pristup kabelima.</w:t>
      </w:r>
    </w:p>
    <w:p w:rsidR="0088522A" w:rsidRPr="0088522A" w:rsidRDefault="0088522A" w:rsidP="00B25C26">
      <w:pPr>
        <w:numPr>
          <w:ilvl w:val="0"/>
          <w:numId w:val="117"/>
        </w:numPr>
        <w:autoSpaceDE w:val="0"/>
        <w:autoSpaceDN w:val="0"/>
        <w:adjustRightInd w:val="0"/>
        <w:ind w:left="426" w:hanging="426"/>
        <w:jc w:val="both"/>
        <w:rPr>
          <w:rFonts w:ascii="Arial" w:hAnsi="Arial" w:cs="Arial"/>
          <w:sz w:val="22"/>
          <w:szCs w:val="22"/>
        </w:rPr>
      </w:pPr>
      <w:r w:rsidRPr="0088522A">
        <w:rPr>
          <w:rFonts w:ascii="Arial" w:hAnsi="Arial" w:cs="Arial"/>
          <w:sz w:val="22"/>
          <w:szCs w:val="22"/>
        </w:rPr>
        <w:t>U planskom periodu u oblasti distribucije električne energije na području naselja Suđurad predviđena je izgradnja novih distributivnih transformatorskih stanica i novih elektroenergetskih vodova, sukladno potrebama u cilju poboljšavanja kvalitete opskrbe električnom energijom.</w:t>
      </w:r>
    </w:p>
    <w:p w:rsidR="0088522A" w:rsidRPr="0088522A" w:rsidRDefault="0088522A" w:rsidP="0088522A">
      <w:pPr>
        <w:ind w:left="360"/>
        <w:jc w:val="both"/>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64"/>
        </w:numPr>
        <w:jc w:val="both"/>
        <w:rPr>
          <w:rFonts w:ascii="Arial" w:hAnsi="Arial" w:cs="Arial"/>
          <w:b/>
          <w:sz w:val="22"/>
          <w:szCs w:val="22"/>
        </w:rPr>
      </w:pPr>
      <w:r w:rsidRPr="0088522A">
        <w:rPr>
          <w:rFonts w:ascii="Arial" w:hAnsi="Arial" w:cs="Arial"/>
          <w:sz w:val="22"/>
          <w:szCs w:val="22"/>
        </w:rPr>
        <w:t>Prilikom gradnje novih i rekonstrukcije postojećih elektroenergetskih objekata, trase iz Plana se mogu korigirati radi prilagodbe tehničkim rješenjima, imovinsko-pravnim odnosima i stanju na terenu.</w:t>
      </w:r>
    </w:p>
    <w:p w:rsidR="0088522A" w:rsidRPr="0088522A" w:rsidRDefault="0088522A" w:rsidP="00B25C26">
      <w:pPr>
        <w:numPr>
          <w:ilvl w:val="0"/>
          <w:numId w:val="64"/>
        </w:numPr>
        <w:jc w:val="both"/>
        <w:rPr>
          <w:rFonts w:ascii="Arial" w:hAnsi="Arial" w:cs="Arial"/>
          <w:b/>
          <w:sz w:val="22"/>
          <w:szCs w:val="22"/>
        </w:rPr>
      </w:pPr>
      <w:r w:rsidRPr="0088522A">
        <w:rPr>
          <w:rFonts w:ascii="Arial" w:hAnsi="Arial" w:cs="Arial"/>
          <w:sz w:val="22"/>
          <w:szCs w:val="22"/>
        </w:rPr>
        <w:t>Priključci na distributivnu niskonaponsku mrežu trebaju se izvoditi podzemno.</w:t>
      </w:r>
    </w:p>
    <w:p w:rsidR="0088522A" w:rsidRPr="0088522A" w:rsidRDefault="0088522A" w:rsidP="0088522A">
      <w:pPr>
        <w:jc w:val="both"/>
        <w:rPr>
          <w:rFonts w:ascii="Arial" w:hAnsi="Arial" w:cs="Arial"/>
          <w:b/>
          <w:sz w:val="22"/>
          <w:szCs w:val="22"/>
        </w:rPr>
      </w:pPr>
    </w:p>
    <w:p w:rsidR="0088522A" w:rsidRPr="0088522A" w:rsidRDefault="0088522A" w:rsidP="0088522A">
      <w:pPr>
        <w:jc w:val="both"/>
        <w:rPr>
          <w:rFonts w:ascii="Arial" w:hAnsi="Arial" w:cs="Arial"/>
          <w:b/>
          <w:sz w:val="22"/>
          <w:szCs w:val="22"/>
        </w:rPr>
      </w:pPr>
    </w:p>
    <w:p w:rsidR="0088522A" w:rsidRPr="0088522A" w:rsidRDefault="0088522A" w:rsidP="0088522A">
      <w:pPr>
        <w:jc w:val="both"/>
        <w:rPr>
          <w:rFonts w:ascii="Arial" w:hAnsi="Arial" w:cs="Arial"/>
          <w:b/>
          <w:sz w:val="22"/>
          <w:szCs w:val="22"/>
        </w:rPr>
      </w:pPr>
      <w:r w:rsidRPr="0088522A">
        <w:rPr>
          <w:rFonts w:ascii="Arial" w:hAnsi="Arial" w:cs="Arial"/>
          <w:b/>
          <w:sz w:val="22"/>
          <w:szCs w:val="22"/>
        </w:rPr>
        <w:t>Javna rasvjeta</w:t>
      </w: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65"/>
        </w:numPr>
        <w:jc w:val="both"/>
        <w:rPr>
          <w:rFonts w:ascii="Arial" w:hAnsi="Arial" w:cs="Arial"/>
          <w:sz w:val="22"/>
          <w:szCs w:val="22"/>
        </w:rPr>
      </w:pPr>
      <w:r w:rsidRPr="0088522A">
        <w:rPr>
          <w:rFonts w:ascii="Arial" w:hAnsi="Arial" w:cs="Arial"/>
          <w:sz w:val="22"/>
          <w:szCs w:val="22"/>
        </w:rPr>
        <w:t xml:space="preserve">Potrebno je minimalno uvođenje cestovne rasvjete, rasvjete parkirališta te rasvjete u luci, čije će vrste, visina, razmještaj u prostoru, odabir i način izvođenja biti određene kroz projektnu dokumentaciju, a sukladno posebnim propisima i uvjetima nadležnog tijela. </w:t>
      </w:r>
    </w:p>
    <w:p w:rsidR="0088522A" w:rsidRPr="0088522A" w:rsidRDefault="0088522A" w:rsidP="00B25C26">
      <w:pPr>
        <w:numPr>
          <w:ilvl w:val="0"/>
          <w:numId w:val="65"/>
        </w:numPr>
        <w:jc w:val="both"/>
        <w:rPr>
          <w:rFonts w:ascii="Arial" w:hAnsi="Arial" w:cs="Arial"/>
          <w:strike/>
          <w:sz w:val="22"/>
          <w:szCs w:val="22"/>
        </w:rPr>
      </w:pPr>
      <w:r w:rsidRPr="0088522A">
        <w:rPr>
          <w:rFonts w:ascii="Arial" w:hAnsi="Arial" w:cs="Arial"/>
          <w:sz w:val="22"/>
          <w:szCs w:val="22"/>
        </w:rPr>
        <w:t>U svrhu smanjenja razine svjetlosnog onečišćenja potrebno je korištenje LED izvora svjetla i zasjenjenih rasvjetnih tijela sa strogim vertikalnim osvjetljenjem uz primjenu mjera zaštite od svjetlosnog onečišćenja propisanih ovim Planom.</w:t>
      </w:r>
    </w:p>
    <w:p w:rsidR="0088522A" w:rsidRPr="0088522A" w:rsidRDefault="0088522A" w:rsidP="0088522A">
      <w:pPr>
        <w:ind w:left="360"/>
        <w:jc w:val="both"/>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1"/>
          <w:numId w:val="44"/>
        </w:numPr>
        <w:jc w:val="both"/>
        <w:rPr>
          <w:rFonts w:ascii="Arial" w:hAnsi="Arial" w:cs="Arial"/>
          <w:b/>
          <w:sz w:val="22"/>
          <w:szCs w:val="22"/>
          <w:lang w:eastAsia="en-US"/>
        </w:rPr>
      </w:pPr>
      <w:r w:rsidRPr="0088522A">
        <w:rPr>
          <w:rFonts w:ascii="Arial" w:hAnsi="Arial" w:cs="Arial"/>
          <w:b/>
          <w:sz w:val="22"/>
          <w:szCs w:val="22"/>
          <w:lang w:eastAsia="en-US"/>
        </w:rPr>
        <w:t>Uvjeti gradnje komunalne infrastrukturne mreže</w:t>
      </w:r>
    </w:p>
    <w:p w:rsidR="0088522A" w:rsidRPr="0088522A" w:rsidRDefault="0088522A" w:rsidP="0088522A">
      <w:pPr>
        <w:jc w:val="both"/>
        <w:rPr>
          <w:rFonts w:ascii="Arial" w:hAnsi="Arial" w:cs="Arial"/>
          <w:sz w:val="22"/>
          <w:szCs w:val="22"/>
          <w:lang w:eastAsia="en-US"/>
        </w:rPr>
      </w:pPr>
    </w:p>
    <w:p w:rsidR="0088522A" w:rsidRPr="0088522A" w:rsidRDefault="0088522A" w:rsidP="00B25C26">
      <w:pPr>
        <w:numPr>
          <w:ilvl w:val="0"/>
          <w:numId w:val="16"/>
        </w:numPr>
        <w:jc w:val="center"/>
        <w:rPr>
          <w:rFonts w:ascii="Arial" w:hAnsi="Arial" w:cs="Arial"/>
          <w:sz w:val="22"/>
          <w:szCs w:val="22"/>
          <w:lang w:eastAsia="en-US"/>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67"/>
        </w:numPr>
        <w:jc w:val="both"/>
        <w:rPr>
          <w:rFonts w:ascii="Arial" w:hAnsi="Arial" w:cs="Arial"/>
          <w:sz w:val="22"/>
          <w:szCs w:val="22"/>
        </w:rPr>
      </w:pPr>
      <w:r w:rsidRPr="0088522A">
        <w:rPr>
          <w:rFonts w:ascii="Arial" w:hAnsi="Arial" w:cs="Arial"/>
          <w:sz w:val="22"/>
          <w:szCs w:val="22"/>
        </w:rPr>
        <w:t xml:space="preserve">Komunalna infrastruktura smješta se u koridoru prometnica sukladno posebnim propisima te uvjetima nadležnih službi. </w:t>
      </w:r>
    </w:p>
    <w:p w:rsidR="0088522A" w:rsidRPr="0088522A" w:rsidRDefault="0088522A" w:rsidP="00B25C26">
      <w:pPr>
        <w:numPr>
          <w:ilvl w:val="0"/>
          <w:numId w:val="67"/>
        </w:numPr>
        <w:jc w:val="both"/>
        <w:rPr>
          <w:rFonts w:ascii="Arial" w:hAnsi="Arial" w:cs="Arial"/>
          <w:sz w:val="22"/>
          <w:szCs w:val="22"/>
        </w:rPr>
      </w:pPr>
      <w:r w:rsidRPr="0088522A">
        <w:rPr>
          <w:rFonts w:ascii="Arial" w:hAnsi="Arial" w:cs="Arial"/>
          <w:sz w:val="22"/>
          <w:szCs w:val="22"/>
        </w:rPr>
        <w:t>Pri projektiranju i izvođenju pojedinih građevina i uređaja komunalne infrastrukture potrebno se pridržavati posebnih propisa, kao i propisanih udaljenosti od ostalih infrastrukturnih objekata i uređaja te pribaviti suglasnost ostalih korisnika infrastrukturnih koridora.</w:t>
      </w:r>
    </w:p>
    <w:p w:rsidR="0088522A" w:rsidRPr="0088522A" w:rsidRDefault="0088522A" w:rsidP="00B25C26">
      <w:pPr>
        <w:numPr>
          <w:ilvl w:val="0"/>
          <w:numId w:val="67"/>
        </w:numPr>
        <w:jc w:val="both"/>
        <w:rPr>
          <w:rFonts w:ascii="Arial" w:hAnsi="Arial" w:cs="Arial"/>
          <w:sz w:val="22"/>
          <w:szCs w:val="22"/>
        </w:rPr>
      </w:pPr>
      <w:r w:rsidRPr="0088522A">
        <w:rPr>
          <w:rFonts w:ascii="Arial" w:hAnsi="Arial" w:cs="Arial"/>
          <w:sz w:val="22"/>
          <w:szCs w:val="22"/>
        </w:rPr>
        <w:t xml:space="preserve">Komunalna infrastruktura unutar obuhvata Plana prikazana je u grafičkom dijelu Plana na kartografskom prikazu </w:t>
      </w:r>
      <w:r w:rsidRPr="0088522A">
        <w:rPr>
          <w:rFonts w:ascii="Arial" w:hAnsi="Arial" w:cs="Arial"/>
          <w:i/>
          <w:sz w:val="22"/>
          <w:szCs w:val="22"/>
        </w:rPr>
        <w:t>2.3. Prometna, komunalna i infrastrukturna mreža-Vodoopskrba i odvodnja, u mjerilu 1:2000.</w:t>
      </w: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68"/>
        </w:numPr>
        <w:jc w:val="both"/>
        <w:rPr>
          <w:rFonts w:ascii="Arial" w:hAnsi="Arial" w:cs="Arial"/>
          <w:sz w:val="22"/>
          <w:szCs w:val="22"/>
        </w:rPr>
      </w:pPr>
      <w:r w:rsidRPr="0088522A">
        <w:rPr>
          <w:rFonts w:ascii="Arial" w:hAnsi="Arial" w:cs="Arial"/>
          <w:sz w:val="22"/>
          <w:szCs w:val="22"/>
        </w:rPr>
        <w:t>Detaljniji uvjeti i način izvođenja komunalne infrastrukture odrediti će se kroz izradu projektne dokumentacije, sukladno posebnim propisima i uvjetima nadležnog tijela.</w:t>
      </w:r>
    </w:p>
    <w:p w:rsidR="0088522A" w:rsidRPr="0088522A" w:rsidRDefault="0088522A" w:rsidP="00B25C26">
      <w:pPr>
        <w:numPr>
          <w:ilvl w:val="0"/>
          <w:numId w:val="68"/>
        </w:numPr>
        <w:jc w:val="both"/>
        <w:rPr>
          <w:rFonts w:ascii="Arial" w:hAnsi="Arial" w:cs="Arial"/>
          <w:sz w:val="22"/>
          <w:szCs w:val="22"/>
        </w:rPr>
      </w:pPr>
      <w:r w:rsidRPr="0088522A">
        <w:rPr>
          <w:rFonts w:ascii="Arial" w:hAnsi="Arial" w:cs="Arial"/>
          <w:sz w:val="22"/>
          <w:szCs w:val="22"/>
        </w:rPr>
        <w:t>Manja odstupanja od trasa podzemne linijske infrastrukture i mjesta priključaka građevnih čestica, a radi eventualnih posebnih uvjeta tijela i pravnih osoba s javnim ovlastima, ili tehnoloških zahtjeva pojedinog sustava kod izrade projektne dokumentacije, neće se smatrati odstupanjem od ovog Plana.</w:t>
      </w:r>
    </w:p>
    <w:p w:rsidR="0088522A" w:rsidRPr="0088522A" w:rsidRDefault="0088522A" w:rsidP="0088522A">
      <w:pPr>
        <w:ind w:left="792"/>
        <w:jc w:val="both"/>
        <w:rPr>
          <w:rFonts w:ascii="Arial" w:hAnsi="Arial" w:cs="Arial"/>
          <w:sz w:val="22"/>
          <w:szCs w:val="22"/>
          <w:lang w:eastAsia="en-US"/>
        </w:rPr>
      </w:pPr>
    </w:p>
    <w:p w:rsidR="0088522A" w:rsidRPr="0088522A" w:rsidRDefault="0088522A" w:rsidP="0088522A">
      <w:pPr>
        <w:ind w:left="792"/>
        <w:jc w:val="both"/>
        <w:rPr>
          <w:rFonts w:ascii="Arial" w:hAnsi="Arial" w:cs="Arial"/>
          <w:sz w:val="22"/>
          <w:szCs w:val="22"/>
          <w:lang w:eastAsia="en-US"/>
        </w:rPr>
      </w:pPr>
    </w:p>
    <w:p w:rsidR="0088522A" w:rsidRPr="0088522A" w:rsidRDefault="0088522A" w:rsidP="00B25C26">
      <w:pPr>
        <w:numPr>
          <w:ilvl w:val="2"/>
          <w:numId w:val="44"/>
        </w:numPr>
        <w:ind w:left="567" w:hanging="567"/>
        <w:jc w:val="both"/>
        <w:rPr>
          <w:rFonts w:ascii="Arial" w:hAnsi="Arial" w:cs="Arial"/>
          <w:b/>
          <w:sz w:val="22"/>
          <w:szCs w:val="22"/>
        </w:rPr>
      </w:pPr>
      <w:r w:rsidRPr="0088522A">
        <w:rPr>
          <w:rFonts w:ascii="Arial" w:hAnsi="Arial" w:cs="Arial"/>
          <w:b/>
          <w:sz w:val="22"/>
          <w:szCs w:val="22"/>
        </w:rPr>
        <w:t>Vodoopskrbni sustav</w:t>
      </w: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69"/>
        </w:numPr>
        <w:jc w:val="both"/>
        <w:rPr>
          <w:rFonts w:ascii="Arial" w:hAnsi="Arial" w:cs="Arial"/>
          <w:b/>
          <w:sz w:val="22"/>
          <w:szCs w:val="22"/>
        </w:rPr>
      </w:pPr>
      <w:r w:rsidRPr="0088522A">
        <w:rPr>
          <w:rFonts w:ascii="Arial" w:hAnsi="Arial" w:cs="Arial"/>
          <w:sz w:val="22"/>
          <w:szCs w:val="22"/>
        </w:rPr>
        <w:t>Unutar obuhvata Plana nalazi se postojeća vodoopskrbna mreža, koja se sastoji od:</w:t>
      </w:r>
    </w:p>
    <w:p w:rsidR="0088522A" w:rsidRPr="0088522A" w:rsidRDefault="0088522A" w:rsidP="00B25C26">
      <w:pPr>
        <w:numPr>
          <w:ilvl w:val="1"/>
          <w:numId w:val="69"/>
        </w:numPr>
        <w:jc w:val="both"/>
        <w:rPr>
          <w:rFonts w:ascii="Arial" w:hAnsi="Arial" w:cs="Arial"/>
          <w:b/>
          <w:sz w:val="22"/>
          <w:szCs w:val="22"/>
        </w:rPr>
      </w:pPr>
      <w:r w:rsidRPr="0088522A">
        <w:rPr>
          <w:rFonts w:ascii="Arial" w:hAnsi="Arial" w:cs="Arial"/>
          <w:sz w:val="22"/>
          <w:szCs w:val="22"/>
        </w:rPr>
        <w:t>vodospreme na predjelu Sutulija</w:t>
      </w:r>
    </w:p>
    <w:p w:rsidR="0088522A" w:rsidRPr="0088522A" w:rsidRDefault="0088522A" w:rsidP="00B25C26">
      <w:pPr>
        <w:numPr>
          <w:ilvl w:val="1"/>
          <w:numId w:val="69"/>
        </w:numPr>
        <w:jc w:val="both"/>
        <w:rPr>
          <w:rFonts w:ascii="Arial" w:hAnsi="Arial" w:cs="Arial"/>
          <w:b/>
          <w:sz w:val="22"/>
          <w:szCs w:val="22"/>
        </w:rPr>
      </w:pPr>
      <w:r w:rsidRPr="0088522A">
        <w:rPr>
          <w:rFonts w:ascii="Arial" w:hAnsi="Arial" w:cs="Arial"/>
          <w:sz w:val="22"/>
          <w:szCs w:val="22"/>
        </w:rPr>
        <w:lastRenderedPageBreak/>
        <w:t>gravitacijskog vodoopskrbnog cjevovoda unutar građevinskog područja naselja Suđurađ.</w:t>
      </w:r>
    </w:p>
    <w:p w:rsidR="0088522A" w:rsidRPr="0088522A" w:rsidRDefault="0088522A" w:rsidP="00B25C26">
      <w:pPr>
        <w:numPr>
          <w:ilvl w:val="0"/>
          <w:numId w:val="69"/>
        </w:numPr>
        <w:jc w:val="both"/>
        <w:rPr>
          <w:rFonts w:ascii="Arial" w:hAnsi="Arial" w:cs="Arial"/>
          <w:b/>
          <w:sz w:val="22"/>
          <w:szCs w:val="22"/>
        </w:rPr>
      </w:pPr>
      <w:r w:rsidRPr="0088522A">
        <w:rPr>
          <w:rFonts w:ascii="Arial" w:hAnsi="Arial" w:cs="Arial"/>
          <w:sz w:val="22"/>
          <w:szCs w:val="22"/>
        </w:rPr>
        <w:t>Omogućuje se:</w:t>
      </w:r>
    </w:p>
    <w:p w:rsidR="0088522A" w:rsidRPr="0088522A" w:rsidRDefault="0088522A" w:rsidP="00B25C26">
      <w:pPr>
        <w:numPr>
          <w:ilvl w:val="1"/>
          <w:numId w:val="69"/>
        </w:numPr>
        <w:ind w:left="709" w:hanging="349"/>
        <w:jc w:val="both"/>
        <w:rPr>
          <w:rFonts w:ascii="Arial" w:hAnsi="Arial" w:cs="Arial"/>
          <w:b/>
          <w:sz w:val="22"/>
          <w:szCs w:val="22"/>
        </w:rPr>
      </w:pPr>
      <w:r w:rsidRPr="0088522A">
        <w:rPr>
          <w:rFonts w:ascii="Arial" w:hAnsi="Arial" w:cs="Arial"/>
          <w:sz w:val="22"/>
          <w:szCs w:val="22"/>
        </w:rPr>
        <w:t>rekonstrukcija postojeće vodoopskrbne mreže radi povećanja kapaciteta za potrebe vodoopskrbe i protupožarne zaštite</w:t>
      </w:r>
    </w:p>
    <w:p w:rsidR="0088522A" w:rsidRPr="0088522A" w:rsidRDefault="0088522A" w:rsidP="00B25C26">
      <w:pPr>
        <w:numPr>
          <w:ilvl w:val="1"/>
          <w:numId w:val="69"/>
        </w:numPr>
        <w:ind w:left="709" w:hanging="349"/>
        <w:jc w:val="both"/>
        <w:rPr>
          <w:rFonts w:ascii="Arial" w:hAnsi="Arial" w:cs="Arial"/>
          <w:b/>
          <w:sz w:val="22"/>
          <w:szCs w:val="22"/>
        </w:rPr>
      </w:pPr>
      <w:r w:rsidRPr="0088522A">
        <w:rPr>
          <w:rFonts w:ascii="Arial" w:hAnsi="Arial" w:cs="Arial"/>
          <w:sz w:val="22"/>
          <w:szCs w:val="22"/>
        </w:rPr>
        <w:t>gradnja novih vodoopskrbnih cjevovoda koji će se priključiti na postojeću vodoopskrbnu mrežu</w:t>
      </w:r>
    </w:p>
    <w:p w:rsidR="0088522A" w:rsidRPr="0088522A" w:rsidRDefault="0088522A" w:rsidP="00B25C26">
      <w:pPr>
        <w:numPr>
          <w:ilvl w:val="1"/>
          <w:numId w:val="69"/>
        </w:numPr>
        <w:ind w:left="709" w:hanging="349"/>
        <w:jc w:val="both"/>
        <w:rPr>
          <w:rFonts w:ascii="Arial" w:hAnsi="Arial" w:cs="Arial"/>
          <w:b/>
          <w:sz w:val="22"/>
          <w:szCs w:val="22"/>
        </w:rPr>
      </w:pPr>
      <w:r w:rsidRPr="0088522A">
        <w:rPr>
          <w:rFonts w:ascii="Arial" w:hAnsi="Arial" w:cs="Arial"/>
          <w:sz w:val="22"/>
          <w:szCs w:val="22"/>
        </w:rPr>
        <w:t>gradnja nove crpne stanice na predjelu Sutulija</w:t>
      </w:r>
    </w:p>
    <w:p w:rsidR="0088522A" w:rsidRPr="0088522A" w:rsidRDefault="0088522A" w:rsidP="00B25C26">
      <w:pPr>
        <w:numPr>
          <w:ilvl w:val="1"/>
          <w:numId w:val="69"/>
        </w:numPr>
        <w:ind w:left="709" w:hanging="349"/>
        <w:jc w:val="both"/>
        <w:rPr>
          <w:rFonts w:ascii="Arial" w:hAnsi="Arial" w:cs="Arial"/>
          <w:b/>
          <w:sz w:val="22"/>
          <w:szCs w:val="22"/>
        </w:rPr>
      </w:pPr>
      <w:r w:rsidRPr="0088522A">
        <w:rPr>
          <w:rFonts w:ascii="Arial" w:hAnsi="Arial" w:cs="Arial"/>
          <w:sz w:val="22"/>
          <w:szCs w:val="22"/>
        </w:rPr>
        <w:t xml:space="preserve">izgradnja nove vodospreme istočno od crkve sv. Trojice, sukladno uvjetima nadležnog tijela. </w:t>
      </w:r>
    </w:p>
    <w:p w:rsidR="0088522A" w:rsidRPr="0088522A" w:rsidRDefault="0088522A" w:rsidP="0088522A">
      <w:pPr>
        <w:rPr>
          <w:rFonts w:ascii="Arial" w:hAnsi="Arial" w:cs="Arial"/>
          <w:b/>
          <w:sz w:val="22"/>
          <w:szCs w:val="22"/>
        </w:rPr>
      </w:pPr>
    </w:p>
    <w:p w:rsidR="0088522A" w:rsidRPr="0088522A" w:rsidRDefault="0088522A" w:rsidP="0088522A">
      <w:pPr>
        <w:rPr>
          <w:rFonts w:ascii="Arial" w:hAnsi="Arial" w:cs="Arial"/>
          <w:b/>
          <w:sz w:val="22"/>
          <w:szCs w:val="22"/>
        </w:rPr>
      </w:pPr>
    </w:p>
    <w:p w:rsidR="0088522A" w:rsidRPr="0088522A" w:rsidRDefault="0088522A" w:rsidP="00B25C26">
      <w:pPr>
        <w:numPr>
          <w:ilvl w:val="2"/>
          <w:numId w:val="44"/>
        </w:numPr>
        <w:ind w:left="709" w:hanging="709"/>
        <w:jc w:val="both"/>
        <w:rPr>
          <w:rFonts w:ascii="Arial" w:hAnsi="Arial" w:cs="Arial"/>
          <w:b/>
          <w:sz w:val="22"/>
          <w:szCs w:val="22"/>
        </w:rPr>
      </w:pPr>
      <w:r w:rsidRPr="0088522A">
        <w:rPr>
          <w:rFonts w:ascii="Arial" w:hAnsi="Arial" w:cs="Arial"/>
          <w:b/>
          <w:sz w:val="22"/>
          <w:szCs w:val="22"/>
        </w:rPr>
        <w:t>Odvodnja otpadnih voda</w:t>
      </w: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70"/>
        </w:numPr>
        <w:jc w:val="both"/>
        <w:rPr>
          <w:rFonts w:ascii="Arial" w:hAnsi="Arial" w:cs="Arial"/>
          <w:b/>
          <w:sz w:val="22"/>
          <w:szCs w:val="22"/>
        </w:rPr>
      </w:pPr>
      <w:r w:rsidRPr="0088522A">
        <w:rPr>
          <w:rFonts w:ascii="Arial" w:hAnsi="Arial" w:cs="Arial"/>
          <w:sz w:val="22"/>
          <w:szCs w:val="22"/>
        </w:rPr>
        <w:t xml:space="preserve">Unutar obuhvata Plana nema izgrađenih objekata ni infrastrukture sustava odvodnje otpadnih voda. </w:t>
      </w:r>
    </w:p>
    <w:p w:rsidR="0088522A" w:rsidRPr="0088522A" w:rsidRDefault="0088522A" w:rsidP="00B25C26">
      <w:pPr>
        <w:numPr>
          <w:ilvl w:val="0"/>
          <w:numId w:val="70"/>
        </w:numPr>
        <w:jc w:val="both"/>
        <w:rPr>
          <w:rFonts w:ascii="Arial" w:hAnsi="Arial" w:cs="Arial"/>
          <w:b/>
          <w:sz w:val="22"/>
          <w:szCs w:val="22"/>
        </w:rPr>
      </w:pPr>
      <w:r w:rsidRPr="0088522A">
        <w:rPr>
          <w:rFonts w:ascii="Arial" w:hAnsi="Arial" w:cs="Arial"/>
          <w:sz w:val="22"/>
          <w:szCs w:val="22"/>
        </w:rPr>
        <w:t xml:space="preserve">Unutar obuhvata Plana predviđen je razdjelni sustav odvodnje otpadnih voda, tj. odvodnja oborinskih i sanitarnih otpadnih voda. </w:t>
      </w:r>
    </w:p>
    <w:p w:rsidR="0088522A" w:rsidRPr="0088522A" w:rsidRDefault="0088522A" w:rsidP="0088522A">
      <w:pPr>
        <w:ind w:left="360"/>
        <w:jc w:val="both"/>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88522A">
      <w:pPr>
        <w:tabs>
          <w:tab w:val="left" w:pos="284"/>
          <w:tab w:val="left" w:pos="426"/>
        </w:tabs>
        <w:jc w:val="both"/>
        <w:rPr>
          <w:rFonts w:ascii="Arial" w:hAnsi="Arial" w:cs="Arial"/>
          <w:b/>
          <w:sz w:val="22"/>
          <w:szCs w:val="22"/>
        </w:rPr>
      </w:pPr>
      <w:r w:rsidRPr="0088522A">
        <w:rPr>
          <w:rFonts w:ascii="Arial" w:hAnsi="Arial" w:cs="Arial"/>
          <w:b/>
          <w:sz w:val="22"/>
          <w:szCs w:val="22"/>
        </w:rPr>
        <w:t>Sanitarne otpadne vode</w:t>
      </w: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tabs>
          <w:tab w:val="left" w:pos="284"/>
          <w:tab w:val="left" w:pos="426"/>
        </w:tabs>
        <w:ind w:left="360"/>
        <w:jc w:val="both"/>
        <w:rPr>
          <w:rFonts w:ascii="Arial" w:hAnsi="Arial" w:cs="Arial"/>
          <w:b/>
          <w:sz w:val="22"/>
          <w:szCs w:val="22"/>
        </w:rPr>
      </w:pPr>
    </w:p>
    <w:p w:rsidR="0088522A" w:rsidRPr="0088522A" w:rsidRDefault="0088522A" w:rsidP="00B25C26">
      <w:pPr>
        <w:numPr>
          <w:ilvl w:val="0"/>
          <w:numId w:val="71"/>
        </w:numPr>
        <w:tabs>
          <w:tab w:val="left" w:pos="284"/>
          <w:tab w:val="left" w:pos="426"/>
        </w:tabs>
        <w:jc w:val="both"/>
        <w:rPr>
          <w:rFonts w:ascii="Arial" w:hAnsi="Arial" w:cs="Arial"/>
          <w:b/>
          <w:sz w:val="22"/>
          <w:szCs w:val="22"/>
        </w:rPr>
      </w:pPr>
      <w:r w:rsidRPr="0088522A">
        <w:rPr>
          <w:rFonts w:ascii="Arial" w:hAnsi="Arial" w:cs="Arial"/>
          <w:sz w:val="22"/>
          <w:szCs w:val="22"/>
        </w:rPr>
        <w:t>Planirana odvodnja sanitarnih otpadnih voda obuhvaća gradnju:</w:t>
      </w:r>
    </w:p>
    <w:p w:rsidR="0088522A" w:rsidRPr="0088522A" w:rsidRDefault="0088522A" w:rsidP="00B25C26">
      <w:pPr>
        <w:numPr>
          <w:ilvl w:val="1"/>
          <w:numId w:val="71"/>
        </w:numPr>
        <w:tabs>
          <w:tab w:val="left" w:pos="284"/>
          <w:tab w:val="left" w:pos="426"/>
        </w:tabs>
        <w:jc w:val="both"/>
        <w:rPr>
          <w:rFonts w:ascii="Arial" w:hAnsi="Arial" w:cs="Arial"/>
          <w:b/>
          <w:sz w:val="22"/>
          <w:szCs w:val="22"/>
        </w:rPr>
      </w:pPr>
      <w:r w:rsidRPr="0088522A">
        <w:rPr>
          <w:rFonts w:ascii="Arial" w:hAnsi="Arial" w:cs="Arial"/>
          <w:sz w:val="22"/>
          <w:szCs w:val="22"/>
        </w:rPr>
        <w:t>gravitacijskih i tlačnih cjevovoda</w:t>
      </w:r>
    </w:p>
    <w:p w:rsidR="0088522A" w:rsidRPr="0088522A" w:rsidRDefault="0088522A" w:rsidP="00B25C26">
      <w:pPr>
        <w:numPr>
          <w:ilvl w:val="1"/>
          <w:numId w:val="71"/>
        </w:numPr>
        <w:tabs>
          <w:tab w:val="left" w:pos="284"/>
          <w:tab w:val="left" w:pos="426"/>
        </w:tabs>
        <w:jc w:val="both"/>
        <w:rPr>
          <w:rFonts w:ascii="Arial" w:hAnsi="Arial" w:cs="Arial"/>
          <w:b/>
          <w:sz w:val="22"/>
          <w:szCs w:val="22"/>
        </w:rPr>
      </w:pPr>
      <w:r w:rsidRPr="0088522A">
        <w:rPr>
          <w:rFonts w:ascii="Arial" w:hAnsi="Arial" w:cs="Arial"/>
          <w:sz w:val="22"/>
          <w:szCs w:val="22"/>
        </w:rPr>
        <w:t xml:space="preserve">uređaja za pročišćavanje otpadnih voda </w:t>
      </w:r>
    </w:p>
    <w:p w:rsidR="0088522A" w:rsidRPr="0088522A" w:rsidRDefault="0088522A" w:rsidP="00B25C26">
      <w:pPr>
        <w:numPr>
          <w:ilvl w:val="1"/>
          <w:numId w:val="71"/>
        </w:numPr>
        <w:tabs>
          <w:tab w:val="left" w:pos="284"/>
          <w:tab w:val="left" w:pos="426"/>
        </w:tabs>
        <w:jc w:val="both"/>
        <w:rPr>
          <w:rFonts w:ascii="Arial" w:hAnsi="Arial" w:cs="Arial"/>
          <w:sz w:val="22"/>
          <w:szCs w:val="22"/>
        </w:rPr>
      </w:pPr>
      <w:r w:rsidRPr="0088522A">
        <w:rPr>
          <w:rFonts w:ascii="Arial" w:hAnsi="Arial" w:cs="Arial"/>
          <w:sz w:val="22"/>
          <w:szCs w:val="22"/>
        </w:rPr>
        <w:t>podmorskog ispusta.</w:t>
      </w:r>
    </w:p>
    <w:p w:rsidR="0088522A" w:rsidRPr="0088522A" w:rsidRDefault="0088522A" w:rsidP="00B25C26">
      <w:pPr>
        <w:numPr>
          <w:ilvl w:val="0"/>
          <w:numId w:val="71"/>
        </w:numPr>
        <w:tabs>
          <w:tab w:val="left" w:pos="284"/>
          <w:tab w:val="left" w:pos="426"/>
        </w:tabs>
        <w:jc w:val="both"/>
        <w:rPr>
          <w:rFonts w:ascii="Arial" w:hAnsi="Arial" w:cs="Arial"/>
          <w:sz w:val="22"/>
          <w:szCs w:val="22"/>
        </w:rPr>
      </w:pPr>
      <w:r w:rsidRPr="0088522A">
        <w:rPr>
          <w:rFonts w:ascii="Arial" w:hAnsi="Arial" w:cs="Arial"/>
          <w:sz w:val="22"/>
          <w:szCs w:val="22"/>
        </w:rPr>
        <w:t>Gravitacijski cjevovodi iz stavka (1) ovog članka prikupljaju sanitarnu otpadnu vodu s područja naselja Suđurađ te istu dovode do uređaja za pročišćavanje otpadnih voda, koji se nalazi iznad luke otvorene za javni promet, u zapadnom dijelu uvale Suđurađ.</w:t>
      </w:r>
    </w:p>
    <w:p w:rsidR="0088522A" w:rsidRPr="0088522A" w:rsidRDefault="0088522A" w:rsidP="00B25C26">
      <w:pPr>
        <w:numPr>
          <w:ilvl w:val="0"/>
          <w:numId w:val="71"/>
        </w:numPr>
        <w:tabs>
          <w:tab w:val="left" w:pos="284"/>
          <w:tab w:val="left" w:pos="426"/>
        </w:tabs>
        <w:jc w:val="both"/>
        <w:rPr>
          <w:rFonts w:ascii="Arial" w:hAnsi="Arial" w:cs="Arial"/>
          <w:sz w:val="22"/>
          <w:szCs w:val="22"/>
        </w:rPr>
      </w:pPr>
      <w:r w:rsidRPr="0088522A">
        <w:rPr>
          <w:rFonts w:ascii="Arial" w:hAnsi="Arial" w:cs="Arial"/>
          <w:sz w:val="22"/>
          <w:szCs w:val="22"/>
        </w:rPr>
        <w:t xml:space="preserve">Tlačni cjevovodi iz stavka (1) ovog članka odvode pročišćenu otpadnu vodu od uređaja za pročišćavanje u smjeru Mljetskog kanala do podmorskog ispusta koji se nalazi u Lopudskim vratima. </w:t>
      </w:r>
    </w:p>
    <w:p w:rsidR="0088522A" w:rsidRPr="0088522A" w:rsidRDefault="0088522A" w:rsidP="00B25C26">
      <w:pPr>
        <w:numPr>
          <w:ilvl w:val="0"/>
          <w:numId w:val="71"/>
        </w:numPr>
        <w:tabs>
          <w:tab w:val="left" w:pos="284"/>
          <w:tab w:val="left" w:pos="426"/>
        </w:tabs>
        <w:jc w:val="both"/>
        <w:rPr>
          <w:rFonts w:ascii="Arial" w:hAnsi="Arial" w:cs="Arial"/>
          <w:sz w:val="22"/>
          <w:szCs w:val="22"/>
        </w:rPr>
      </w:pPr>
      <w:r w:rsidRPr="0088522A">
        <w:rPr>
          <w:rFonts w:ascii="Arial" w:hAnsi="Arial" w:cs="Arial"/>
          <w:sz w:val="22"/>
          <w:szCs w:val="22"/>
        </w:rPr>
        <w:t xml:space="preserve">U svrhu realizacije sustava odvodnje sanitarnih otpadnih voda omogućuje se upis prava služnosti u slučaju prolaska cjevovoda preko čestica koje ne predstavljaju površine javne namjene. </w:t>
      </w:r>
    </w:p>
    <w:p w:rsidR="0088522A" w:rsidRPr="0088522A" w:rsidRDefault="0088522A" w:rsidP="0088522A">
      <w:pPr>
        <w:tabs>
          <w:tab w:val="left" w:pos="284"/>
          <w:tab w:val="left" w:pos="426"/>
        </w:tabs>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tabs>
          <w:tab w:val="left" w:pos="284"/>
          <w:tab w:val="left" w:pos="426"/>
        </w:tabs>
        <w:ind w:left="360"/>
        <w:jc w:val="both"/>
        <w:rPr>
          <w:rFonts w:ascii="Arial" w:hAnsi="Arial" w:cs="Arial"/>
          <w:sz w:val="22"/>
          <w:szCs w:val="22"/>
        </w:rPr>
      </w:pPr>
    </w:p>
    <w:p w:rsidR="0088522A" w:rsidRPr="0088522A" w:rsidRDefault="0088522A" w:rsidP="00B25C26">
      <w:pPr>
        <w:numPr>
          <w:ilvl w:val="0"/>
          <w:numId w:val="73"/>
        </w:numPr>
        <w:tabs>
          <w:tab w:val="left" w:pos="284"/>
          <w:tab w:val="left" w:pos="426"/>
        </w:tabs>
        <w:jc w:val="both"/>
        <w:rPr>
          <w:rFonts w:ascii="Arial" w:hAnsi="Arial" w:cs="Arial"/>
          <w:sz w:val="22"/>
          <w:szCs w:val="22"/>
        </w:rPr>
      </w:pPr>
      <w:r w:rsidRPr="0088522A">
        <w:rPr>
          <w:rFonts w:ascii="Arial" w:hAnsi="Arial" w:cs="Arial"/>
          <w:sz w:val="22"/>
          <w:szCs w:val="22"/>
        </w:rPr>
        <w:t xml:space="preserve">Za potrošače koji na sustav javne odvodnje otpadnih voda priključuju otpadne vode čija je kvaliteta različita od standarda komunalnih otpadnih voda, propisuje se obveza predtretmana do standarda komunalnih otpadnih voda. </w:t>
      </w:r>
    </w:p>
    <w:p w:rsidR="0088522A" w:rsidRPr="0088522A" w:rsidRDefault="0088522A" w:rsidP="00B25C26">
      <w:pPr>
        <w:numPr>
          <w:ilvl w:val="0"/>
          <w:numId w:val="73"/>
        </w:numPr>
        <w:tabs>
          <w:tab w:val="left" w:pos="284"/>
          <w:tab w:val="left" w:pos="426"/>
        </w:tabs>
        <w:jc w:val="both"/>
        <w:rPr>
          <w:rFonts w:ascii="Arial" w:hAnsi="Arial" w:cs="Arial"/>
          <w:sz w:val="22"/>
          <w:szCs w:val="22"/>
        </w:rPr>
      </w:pPr>
      <w:r w:rsidRPr="0088522A">
        <w:rPr>
          <w:rFonts w:ascii="Arial" w:hAnsi="Arial" w:cs="Arial"/>
          <w:sz w:val="22"/>
          <w:szCs w:val="22"/>
        </w:rPr>
        <w:t xml:space="preserve">Omogućuje se gradnja sustava odvodnje sanitarnih otpadnih voda za cjelokupan obuhvat Plana, koji se sastoji od cjevovoda i crpnih stanica. </w:t>
      </w:r>
    </w:p>
    <w:p w:rsidR="0088522A" w:rsidRPr="0088522A" w:rsidRDefault="0088522A" w:rsidP="0088522A">
      <w:pPr>
        <w:tabs>
          <w:tab w:val="left" w:pos="284"/>
          <w:tab w:val="left" w:pos="426"/>
        </w:tabs>
        <w:jc w:val="both"/>
        <w:rPr>
          <w:rFonts w:ascii="Arial" w:hAnsi="Arial" w:cs="Arial"/>
          <w:sz w:val="22"/>
          <w:szCs w:val="22"/>
        </w:rPr>
      </w:pPr>
    </w:p>
    <w:p w:rsidR="0088522A" w:rsidRPr="0088522A" w:rsidRDefault="0088522A" w:rsidP="0088522A">
      <w:pPr>
        <w:tabs>
          <w:tab w:val="left" w:pos="284"/>
          <w:tab w:val="left" w:pos="426"/>
        </w:tabs>
        <w:jc w:val="both"/>
        <w:rPr>
          <w:rFonts w:ascii="Arial" w:hAnsi="Arial" w:cs="Arial"/>
          <w:b/>
          <w:sz w:val="22"/>
          <w:szCs w:val="22"/>
        </w:rPr>
      </w:pPr>
    </w:p>
    <w:p w:rsidR="0088522A" w:rsidRPr="0088522A" w:rsidRDefault="0088522A" w:rsidP="0088522A">
      <w:pPr>
        <w:tabs>
          <w:tab w:val="left" w:pos="284"/>
          <w:tab w:val="left" w:pos="426"/>
        </w:tabs>
        <w:jc w:val="both"/>
        <w:rPr>
          <w:rFonts w:ascii="Arial" w:hAnsi="Arial" w:cs="Arial"/>
          <w:b/>
          <w:sz w:val="22"/>
          <w:szCs w:val="22"/>
        </w:rPr>
      </w:pPr>
      <w:r w:rsidRPr="0088522A">
        <w:rPr>
          <w:rFonts w:ascii="Arial" w:hAnsi="Arial" w:cs="Arial"/>
          <w:b/>
          <w:sz w:val="22"/>
          <w:szCs w:val="22"/>
        </w:rPr>
        <w:t>Oborinske otpadne vode</w:t>
      </w: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tabs>
          <w:tab w:val="left" w:pos="284"/>
          <w:tab w:val="left" w:pos="426"/>
        </w:tabs>
        <w:ind w:left="360"/>
        <w:jc w:val="both"/>
        <w:rPr>
          <w:rFonts w:ascii="Arial" w:hAnsi="Arial" w:cs="Arial"/>
          <w:sz w:val="22"/>
          <w:szCs w:val="22"/>
        </w:rPr>
      </w:pPr>
    </w:p>
    <w:p w:rsidR="0088522A" w:rsidRPr="0088522A" w:rsidRDefault="0088522A" w:rsidP="00B25C26">
      <w:pPr>
        <w:numPr>
          <w:ilvl w:val="0"/>
          <w:numId w:val="72"/>
        </w:numPr>
        <w:tabs>
          <w:tab w:val="left" w:pos="284"/>
          <w:tab w:val="left" w:pos="426"/>
        </w:tabs>
        <w:jc w:val="both"/>
        <w:rPr>
          <w:rFonts w:ascii="Arial" w:hAnsi="Arial" w:cs="Arial"/>
          <w:sz w:val="22"/>
          <w:szCs w:val="22"/>
        </w:rPr>
      </w:pPr>
      <w:r w:rsidRPr="0088522A">
        <w:rPr>
          <w:rFonts w:ascii="Arial" w:hAnsi="Arial" w:cs="Arial"/>
          <w:sz w:val="22"/>
          <w:szCs w:val="22"/>
        </w:rPr>
        <w:t>Planirana odvodnja oborinskih otpadnih voda obuhvaća gradnju:</w:t>
      </w:r>
    </w:p>
    <w:p w:rsidR="0088522A" w:rsidRPr="0088522A" w:rsidRDefault="0088522A" w:rsidP="00B25C26">
      <w:pPr>
        <w:numPr>
          <w:ilvl w:val="1"/>
          <w:numId w:val="72"/>
        </w:numPr>
        <w:tabs>
          <w:tab w:val="left" w:pos="284"/>
          <w:tab w:val="left" w:pos="426"/>
        </w:tabs>
        <w:jc w:val="both"/>
        <w:rPr>
          <w:rFonts w:ascii="Arial" w:hAnsi="Arial" w:cs="Arial"/>
          <w:sz w:val="22"/>
          <w:szCs w:val="22"/>
        </w:rPr>
      </w:pPr>
      <w:r w:rsidRPr="0088522A">
        <w:rPr>
          <w:rFonts w:ascii="Arial" w:hAnsi="Arial" w:cs="Arial"/>
          <w:sz w:val="22"/>
          <w:szCs w:val="22"/>
        </w:rPr>
        <w:t>gravitacijskih cjevovoda</w:t>
      </w:r>
    </w:p>
    <w:p w:rsidR="0088522A" w:rsidRPr="0088522A" w:rsidRDefault="0088522A" w:rsidP="00B25C26">
      <w:pPr>
        <w:numPr>
          <w:ilvl w:val="1"/>
          <w:numId w:val="72"/>
        </w:numPr>
        <w:tabs>
          <w:tab w:val="left" w:pos="284"/>
          <w:tab w:val="left" w:pos="426"/>
        </w:tabs>
        <w:jc w:val="both"/>
        <w:rPr>
          <w:rFonts w:ascii="Arial" w:hAnsi="Arial" w:cs="Arial"/>
          <w:sz w:val="22"/>
          <w:szCs w:val="22"/>
        </w:rPr>
      </w:pPr>
      <w:r w:rsidRPr="0088522A">
        <w:rPr>
          <w:rFonts w:ascii="Arial" w:hAnsi="Arial" w:cs="Arial"/>
          <w:sz w:val="22"/>
          <w:szCs w:val="22"/>
        </w:rPr>
        <w:t>uređaja za pročišćavanje oborinskih voda (separator)</w:t>
      </w:r>
    </w:p>
    <w:p w:rsidR="0088522A" w:rsidRPr="0088522A" w:rsidRDefault="0088522A" w:rsidP="00B25C26">
      <w:pPr>
        <w:numPr>
          <w:ilvl w:val="1"/>
          <w:numId w:val="72"/>
        </w:numPr>
        <w:tabs>
          <w:tab w:val="left" w:pos="284"/>
          <w:tab w:val="left" w:pos="426"/>
        </w:tabs>
        <w:jc w:val="both"/>
        <w:rPr>
          <w:rFonts w:ascii="Arial" w:hAnsi="Arial" w:cs="Arial"/>
          <w:sz w:val="22"/>
          <w:szCs w:val="22"/>
        </w:rPr>
      </w:pPr>
      <w:r w:rsidRPr="0088522A">
        <w:rPr>
          <w:rFonts w:ascii="Arial" w:hAnsi="Arial" w:cs="Arial"/>
          <w:sz w:val="22"/>
          <w:szCs w:val="22"/>
        </w:rPr>
        <w:t>ispusta pročišćenih oborinskih voda.</w:t>
      </w:r>
    </w:p>
    <w:p w:rsidR="0088522A" w:rsidRPr="0088522A" w:rsidRDefault="0088522A" w:rsidP="00B25C26">
      <w:pPr>
        <w:numPr>
          <w:ilvl w:val="0"/>
          <w:numId w:val="72"/>
        </w:numPr>
        <w:tabs>
          <w:tab w:val="left" w:pos="284"/>
          <w:tab w:val="left" w:pos="426"/>
        </w:tabs>
        <w:jc w:val="both"/>
        <w:rPr>
          <w:rFonts w:ascii="Arial" w:hAnsi="Arial" w:cs="Arial"/>
          <w:sz w:val="22"/>
          <w:szCs w:val="22"/>
        </w:rPr>
      </w:pPr>
      <w:r w:rsidRPr="0088522A">
        <w:rPr>
          <w:rFonts w:ascii="Arial" w:hAnsi="Arial" w:cs="Arial"/>
          <w:sz w:val="22"/>
          <w:szCs w:val="22"/>
        </w:rPr>
        <w:t xml:space="preserve">Gravitacijski cjevovodi iz stavka (1) ovog članka prikupljaju oborinsku vodu s područja obuhvata Plana te istu dovode do uređaja za pročišćavanje oborinskih voda (separatora). </w:t>
      </w:r>
      <w:r w:rsidRPr="0088522A">
        <w:rPr>
          <w:rFonts w:ascii="Arial" w:hAnsi="Arial" w:cs="Arial"/>
          <w:sz w:val="22"/>
          <w:szCs w:val="22"/>
        </w:rPr>
        <w:lastRenderedPageBreak/>
        <w:t>Nakon procesa obrade i pročišćavanja, pomoću podmorskih cjevovoda pročišćene oborinske vode odvode se do ispusta u uvali Suđurađ.</w:t>
      </w:r>
    </w:p>
    <w:p w:rsidR="0088522A" w:rsidRPr="0088522A" w:rsidRDefault="0088522A" w:rsidP="00B25C26">
      <w:pPr>
        <w:numPr>
          <w:ilvl w:val="0"/>
          <w:numId w:val="72"/>
        </w:numPr>
        <w:tabs>
          <w:tab w:val="left" w:pos="284"/>
          <w:tab w:val="left" w:pos="426"/>
        </w:tabs>
        <w:jc w:val="both"/>
        <w:rPr>
          <w:rFonts w:ascii="Arial" w:hAnsi="Arial" w:cs="Arial"/>
          <w:sz w:val="22"/>
          <w:szCs w:val="22"/>
        </w:rPr>
      </w:pPr>
      <w:r w:rsidRPr="0088522A">
        <w:rPr>
          <w:rFonts w:ascii="Arial" w:hAnsi="Arial" w:cs="Arial"/>
          <w:sz w:val="22"/>
          <w:szCs w:val="22"/>
        </w:rPr>
        <w:t>Na uređajima za pročišćavanje potrebno je sve onečišćene oborinske vode sa radnih, manipulativnih, prometnih, parkirališnih i sličnih površina pročistiti na odgovarajući način putem separatora za izdvajanje ulja i masnoća, u cilju radi zaštite mora i okolnog terena od štetnih tvari iz oborinskih otpadnih voda, a sve prije dispozicije vode u more.</w:t>
      </w:r>
    </w:p>
    <w:p w:rsidR="0088522A" w:rsidRPr="0088522A" w:rsidRDefault="0088522A" w:rsidP="00B25C26">
      <w:pPr>
        <w:numPr>
          <w:ilvl w:val="0"/>
          <w:numId w:val="72"/>
        </w:numPr>
        <w:tabs>
          <w:tab w:val="left" w:pos="284"/>
          <w:tab w:val="left" w:pos="426"/>
        </w:tabs>
        <w:jc w:val="both"/>
        <w:rPr>
          <w:rFonts w:ascii="Arial" w:hAnsi="Arial" w:cs="Arial"/>
          <w:sz w:val="22"/>
          <w:szCs w:val="22"/>
        </w:rPr>
      </w:pPr>
      <w:r w:rsidRPr="0088522A">
        <w:rPr>
          <w:rFonts w:ascii="Arial" w:hAnsi="Arial" w:cs="Arial"/>
          <w:sz w:val="22"/>
          <w:szCs w:val="22"/>
        </w:rPr>
        <w:t>Lokacije uređaja za pročišćavanje oborinskih voda (separatora) su ucrtane načelno. Omogućuje se gradnja predmetnih uređaja i na lokacijama koje nisu ucrtane na kartografskom prikazu 2.2..</w:t>
      </w:r>
    </w:p>
    <w:p w:rsidR="0088522A" w:rsidRPr="0088522A" w:rsidRDefault="0088522A" w:rsidP="00B25C26">
      <w:pPr>
        <w:numPr>
          <w:ilvl w:val="0"/>
          <w:numId w:val="72"/>
        </w:numPr>
        <w:jc w:val="both"/>
        <w:rPr>
          <w:rFonts w:ascii="Arial" w:hAnsi="Arial" w:cs="Arial"/>
          <w:sz w:val="22"/>
          <w:szCs w:val="22"/>
        </w:rPr>
      </w:pPr>
      <w:r w:rsidRPr="0088522A">
        <w:rPr>
          <w:rFonts w:ascii="Arial" w:hAnsi="Arial" w:cs="Arial"/>
          <w:sz w:val="22"/>
          <w:szCs w:val="22"/>
        </w:rPr>
        <w:t xml:space="preserve">Na svim većim površinama za parkiranje potrebno je ugraditi separatore za izdvajanje taloga, ulja i masnoća, a prije njihovog priključka na sustav odvodnje oborinskih voda. </w:t>
      </w:r>
    </w:p>
    <w:p w:rsidR="0088522A" w:rsidRPr="0088522A" w:rsidRDefault="0088522A" w:rsidP="00B25C26">
      <w:pPr>
        <w:numPr>
          <w:ilvl w:val="0"/>
          <w:numId w:val="72"/>
        </w:numPr>
        <w:tabs>
          <w:tab w:val="left" w:pos="284"/>
          <w:tab w:val="left" w:pos="426"/>
        </w:tabs>
        <w:jc w:val="both"/>
        <w:rPr>
          <w:rFonts w:ascii="Arial" w:hAnsi="Arial" w:cs="Arial"/>
          <w:sz w:val="22"/>
          <w:szCs w:val="22"/>
        </w:rPr>
      </w:pPr>
      <w:r w:rsidRPr="0088522A">
        <w:rPr>
          <w:rFonts w:ascii="Arial" w:hAnsi="Arial" w:cs="Arial"/>
          <w:sz w:val="22"/>
          <w:szCs w:val="22"/>
        </w:rPr>
        <w:t xml:space="preserve">U svrhu realizacije sustava odvodnje oborinskih otpadnih voda omogućuje se upis prava služnosti u slučaju prolaska cjevovoda preko čestica koje ne predstavljaju površine javne namjene. </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r w:rsidRPr="0088522A">
        <w:rPr>
          <w:rFonts w:ascii="Arial" w:hAnsi="Arial" w:cs="Arial"/>
          <w:sz w:val="22"/>
          <w:szCs w:val="22"/>
        </w:rPr>
        <w:t xml:space="preserve">Detaljniji uvjeti i način gradnje sustava odvodnje sanitarnih i oborinskih otpadnih voda odrediti će se kroz izradu projektne dokumentacije, sukladno posebnim propisima i uvjetima nadležnih tijela.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1"/>
          <w:numId w:val="44"/>
        </w:numPr>
        <w:jc w:val="both"/>
        <w:rPr>
          <w:rFonts w:ascii="Arial" w:hAnsi="Arial" w:cs="Arial"/>
          <w:sz w:val="22"/>
          <w:szCs w:val="22"/>
        </w:rPr>
      </w:pPr>
      <w:r w:rsidRPr="0088522A">
        <w:rPr>
          <w:rFonts w:ascii="Arial" w:hAnsi="Arial" w:cs="Arial"/>
          <w:b/>
          <w:sz w:val="22"/>
          <w:szCs w:val="22"/>
          <w:lang w:eastAsia="en-US"/>
        </w:rPr>
        <w:t>Zaštita od štetnog djelovanja voda</w:t>
      </w:r>
    </w:p>
    <w:p w:rsidR="0088522A" w:rsidRPr="0088522A" w:rsidRDefault="0088522A" w:rsidP="0088522A">
      <w:pPr>
        <w:ind w:left="792"/>
        <w:jc w:val="both"/>
        <w:rPr>
          <w:rFonts w:ascii="Arial" w:hAnsi="Arial" w:cs="Arial"/>
          <w:sz w:val="22"/>
          <w:szCs w:val="22"/>
        </w:rPr>
      </w:pPr>
    </w:p>
    <w:p w:rsidR="0088522A" w:rsidRPr="0088522A" w:rsidRDefault="0088522A" w:rsidP="00B25C26">
      <w:pPr>
        <w:numPr>
          <w:ilvl w:val="2"/>
          <w:numId w:val="44"/>
        </w:numPr>
        <w:ind w:left="851" w:hanging="851"/>
        <w:jc w:val="both"/>
        <w:rPr>
          <w:rFonts w:ascii="Arial" w:hAnsi="Arial" w:cs="Arial"/>
          <w:sz w:val="22"/>
          <w:szCs w:val="22"/>
        </w:rPr>
      </w:pPr>
      <w:r w:rsidRPr="0088522A">
        <w:rPr>
          <w:rFonts w:ascii="Arial" w:hAnsi="Arial" w:cs="Arial"/>
          <w:b/>
          <w:sz w:val="22"/>
          <w:szCs w:val="22"/>
          <w:lang w:eastAsia="en-US"/>
        </w:rPr>
        <w:t>Uređenje voda i zaštita vodnog režima</w:t>
      </w:r>
    </w:p>
    <w:p w:rsidR="0088522A" w:rsidRPr="0088522A" w:rsidRDefault="0088522A" w:rsidP="0088522A">
      <w:pPr>
        <w:jc w:val="both"/>
        <w:rPr>
          <w:rFonts w:ascii="Arial" w:hAnsi="Arial" w:cs="Arial"/>
          <w:b/>
          <w:sz w:val="22"/>
          <w:szCs w:val="22"/>
          <w:lang w:eastAsia="en-US"/>
        </w:rPr>
      </w:pPr>
    </w:p>
    <w:p w:rsidR="0088522A" w:rsidRPr="0088522A" w:rsidRDefault="0088522A" w:rsidP="00B25C26">
      <w:pPr>
        <w:numPr>
          <w:ilvl w:val="0"/>
          <w:numId w:val="16"/>
        </w:numPr>
        <w:jc w:val="center"/>
        <w:rPr>
          <w:rFonts w:ascii="Arial" w:hAnsi="Arial" w:cs="Arial"/>
          <w:b/>
          <w:sz w:val="22"/>
          <w:szCs w:val="22"/>
          <w:lang w:eastAsia="en-US"/>
        </w:rPr>
      </w:pPr>
    </w:p>
    <w:p w:rsidR="0088522A" w:rsidRPr="0088522A" w:rsidRDefault="0088522A" w:rsidP="0088522A">
      <w:pPr>
        <w:ind w:left="360"/>
        <w:jc w:val="both"/>
        <w:rPr>
          <w:rFonts w:ascii="Arial" w:hAnsi="Arial" w:cs="Arial"/>
          <w:sz w:val="22"/>
          <w:szCs w:val="22"/>
          <w:lang w:eastAsia="en-US"/>
        </w:rPr>
      </w:pPr>
    </w:p>
    <w:p w:rsidR="0088522A" w:rsidRPr="0088522A" w:rsidRDefault="0088522A" w:rsidP="00B25C26">
      <w:pPr>
        <w:numPr>
          <w:ilvl w:val="0"/>
          <w:numId w:val="74"/>
        </w:numPr>
        <w:jc w:val="both"/>
        <w:rPr>
          <w:rFonts w:ascii="Arial" w:hAnsi="Arial" w:cs="Arial"/>
          <w:sz w:val="22"/>
          <w:szCs w:val="22"/>
          <w:lang w:eastAsia="en-US"/>
        </w:rPr>
      </w:pPr>
      <w:r w:rsidRPr="0088522A">
        <w:rPr>
          <w:rFonts w:ascii="Arial" w:hAnsi="Arial" w:cs="Arial"/>
          <w:sz w:val="22"/>
          <w:szCs w:val="22"/>
          <w:lang w:eastAsia="en-US"/>
        </w:rPr>
        <w:t xml:space="preserve">Na sjeveroistočnom dijelu obuhvata nalazi se bujica koja predstavlja javno vodno dobro, u naravi neregulirano korito, prikazano na kartografskom prikazu </w:t>
      </w:r>
      <w:r w:rsidRPr="0088522A">
        <w:rPr>
          <w:rFonts w:ascii="Arial" w:hAnsi="Arial" w:cs="Arial"/>
          <w:i/>
          <w:sz w:val="22"/>
          <w:szCs w:val="22"/>
          <w:lang w:eastAsia="en-US"/>
        </w:rPr>
        <w:t>3.3. Uvjeti korištenja, uređenja i zaštite površina</w:t>
      </w:r>
      <w:r w:rsidRPr="0088522A">
        <w:rPr>
          <w:rFonts w:ascii="Arial" w:hAnsi="Arial" w:cs="Arial"/>
          <w:sz w:val="22"/>
          <w:szCs w:val="22"/>
          <w:lang w:eastAsia="en-US"/>
        </w:rPr>
        <w:t xml:space="preserve">, u mjerilu 1:2000. </w:t>
      </w:r>
    </w:p>
    <w:p w:rsidR="0088522A" w:rsidRPr="0088522A" w:rsidRDefault="0088522A" w:rsidP="00B25C26">
      <w:pPr>
        <w:numPr>
          <w:ilvl w:val="0"/>
          <w:numId w:val="74"/>
        </w:numPr>
        <w:jc w:val="both"/>
        <w:rPr>
          <w:rFonts w:ascii="Arial" w:hAnsi="Arial" w:cs="Arial"/>
          <w:sz w:val="22"/>
          <w:szCs w:val="22"/>
          <w:lang w:eastAsia="en-US"/>
        </w:rPr>
      </w:pPr>
      <w:r w:rsidRPr="0088522A">
        <w:rPr>
          <w:rFonts w:ascii="Arial" w:hAnsi="Arial" w:cs="Arial"/>
          <w:sz w:val="22"/>
          <w:szCs w:val="22"/>
          <w:lang w:eastAsia="en-US"/>
        </w:rPr>
        <w:t>S obzirom na stavak (1) ovog članka, sve zahvate potrebno je uskladiti s uvjetima koji se mogu javiti uslijed velikih voda, uz najmanje šteta po korisnike objekta, objekte i okoliš.</w:t>
      </w:r>
    </w:p>
    <w:p w:rsidR="0088522A" w:rsidRPr="0088522A" w:rsidRDefault="0088522A" w:rsidP="0088522A">
      <w:pPr>
        <w:jc w:val="both"/>
        <w:rPr>
          <w:rFonts w:ascii="Arial" w:hAnsi="Arial" w:cs="Arial"/>
          <w:b/>
          <w:sz w:val="22"/>
          <w:szCs w:val="22"/>
          <w:lang w:eastAsia="en-US"/>
        </w:rPr>
      </w:pPr>
    </w:p>
    <w:p w:rsidR="0088522A" w:rsidRPr="0088522A" w:rsidRDefault="0088522A" w:rsidP="0088522A">
      <w:pPr>
        <w:jc w:val="both"/>
        <w:rPr>
          <w:rFonts w:ascii="Arial" w:hAnsi="Arial" w:cs="Arial"/>
          <w:b/>
          <w:sz w:val="22"/>
          <w:szCs w:val="22"/>
          <w:lang w:eastAsia="en-US"/>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lang w:eastAsia="en-US"/>
        </w:rPr>
      </w:pPr>
    </w:p>
    <w:p w:rsidR="0088522A" w:rsidRPr="0088522A" w:rsidRDefault="0088522A" w:rsidP="00B25C26">
      <w:pPr>
        <w:numPr>
          <w:ilvl w:val="0"/>
          <w:numId w:val="75"/>
        </w:numPr>
        <w:jc w:val="both"/>
        <w:rPr>
          <w:rFonts w:ascii="Arial" w:hAnsi="Arial" w:cs="Arial"/>
          <w:sz w:val="22"/>
          <w:szCs w:val="22"/>
          <w:lang w:eastAsia="en-US"/>
        </w:rPr>
      </w:pPr>
      <w:r w:rsidRPr="0088522A">
        <w:rPr>
          <w:rFonts w:ascii="Arial" w:hAnsi="Arial" w:cs="Arial"/>
          <w:sz w:val="22"/>
          <w:szCs w:val="22"/>
          <w:lang w:eastAsia="en-US"/>
        </w:rPr>
        <w:t>Zaštita od štetnog djelovanja bujičnog vodotoka, kada može doći do plavljenja, ispiranja, podrivanja ili odronjavanja zemljišta i drugih sličnih štetnih pojava, te posredno do ugrožavanja života i zdravlja ljudi i njihove imovine, te poremećaja u vodnom režimu, provoditi će se izgradnjom zaštitnih i regulacijskih vodnih građevina, odnosno tehničkim i gospodarskim održavanjem vodotoka, vodnog dobra i regulacijskih i zaštitnih vodnih građevina koje se provodi prema programu uređenja vodotoka i drugih voda u okviru Plana upravljanja vodama.</w:t>
      </w:r>
    </w:p>
    <w:p w:rsidR="0088522A" w:rsidRPr="0088522A" w:rsidRDefault="0088522A" w:rsidP="00B25C26">
      <w:pPr>
        <w:numPr>
          <w:ilvl w:val="0"/>
          <w:numId w:val="75"/>
        </w:numPr>
        <w:jc w:val="both"/>
        <w:rPr>
          <w:rFonts w:ascii="Arial" w:hAnsi="Arial" w:cs="Arial"/>
          <w:sz w:val="22"/>
          <w:szCs w:val="22"/>
          <w:lang w:eastAsia="en-US"/>
        </w:rPr>
      </w:pPr>
      <w:r w:rsidRPr="0088522A">
        <w:rPr>
          <w:rFonts w:ascii="Arial" w:hAnsi="Arial" w:cs="Arial"/>
          <w:sz w:val="22"/>
          <w:szCs w:val="22"/>
        </w:rPr>
        <w:t>U svrhu tehničkog održavanja i radova građenja uz bujični vodotok osigurava se zaštitni pojas minimalne širine 3,0 m od gornjeg ruba korita, odnosno ruba čestice javnog vodnog dobra.</w:t>
      </w:r>
    </w:p>
    <w:p w:rsidR="0088522A" w:rsidRPr="0088522A" w:rsidRDefault="0088522A" w:rsidP="00B25C26">
      <w:pPr>
        <w:numPr>
          <w:ilvl w:val="0"/>
          <w:numId w:val="75"/>
        </w:numPr>
        <w:jc w:val="both"/>
        <w:rPr>
          <w:rFonts w:ascii="Arial" w:hAnsi="Arial" w:cs="Arial"/>
          <w:sz w:val="22"/>
          <w:szCs w:val="22"/>
        </w:rPr>
      </w:pPr>
      <w:r w:rsidRPr="0088522A">
        <w:rPr>
          <w:rFonts w:ascii="Arial" w:hAnsi="Arial" w:cs="Arial"/>
          <w:sz w:val="22"/>
          <w:szCs w:val="22"/>
        </w:rPr>
        <w:t>Svaki vlasnik, odnosno korisnik objekta smještene uz korito vodotoka ili česticu javno vodno dobro:</w:t>
      </w:r>
    </w:p>
    <w:p w:rsidR="0088522A" w:rsidRPr="0088522A" w:rsidRDefault="0088522A" w:rsidP="00B25C26">
      <w:pPr>
        <w:numPr>
          <w:ilvl w:val="1"/>
          <w:numId w:val="75"/>
        </w:numPr>
        <w:ind w:left="709" w:hanging="349"/>
        <w:jc w:val="both"/>
        <w:rPr>
          <w:rFonts w:ascii="Arial" w:hAnsi="Arial" w:cs="Arial"/>
          <w:sz w:val="22"/>
          <w:szCs w:val="22"/>
        </w:rPr>
      </w:pPr>
      <w:r w:rsidRPr="0088522A">
        <w:rPr>
          <w:rFonts w:ascii="Arial" w:hAnsi="Arial" w:cs="Arial"/>
          <w:sz w:val="22"/>
          <w:szCs w:val="22"/>
        </w:rPr>
        <w:t>dužan je omogućiti nesmetano izvršavanje radova na čišćenju i održavanju korita vodotoka</w:t>
      </w:r>
    </w:p>
    <w:p w:rsidR="0088522A" w:rsidRPr="0088522A" w:rsidRDefault="0088522A" w:rsidP="00B25C26">
      <w:pPr>
        <w:numPr>
          <w:ilvl w:val="1"/>
          <w:numId w:val="75"/>
        </w:numPr>
        <w:ind w:left="709" w:hanging="349"/>
        <w:jc w:val="both"/>
        <w:rPr>
          <w:rFonts w:ascii="Arial" w:hAnsi="Arial" w:cs="Arial"/>
          <w:sz w:val="22"/>
          <w:szCs w:val="22"/>
        </w:rPr>
      </w:pPr>
      <w:r w:rsidRPr="0088522A">
        <w:rPr>
          <w:rFonts w:ascii="Arial" w:hAnsi="Arial" w:cs="Arial"/>
          <w:sz w:val="22"/>
          <w:szCs w:val="22"/>
        </w:rPr>
        <w:t>ne smije izgradnjom predmetne građevine ili njenim spajanjem na komunalnu infrastrukturu umanjiti propusnu moć vodotoka, niti uzrokovati eroziju u istom</w:t>
      </w:r>
    </w:p>
    <w:p w:rsidR="0088522A" w:rsidRPr="0088522A" w:rsidRDefault="0088522A" w:rsidP="00B25C26">
      <w:pPr>
        <w:numPr>
          <w:ilvl w:val="1"/>
          <w:numId w:val="75"/>
        </w:numPr>
        <w:ind w:left="709" w:hanging="349"/>
        <w:jc w:val="both"/>
        <w:rPr>
          <w:rFonts w:ascii="Arial" w:hAnsi="Arial" w:cs="Arial"/>
          <w:sz w:val="22"/>
          <w:szCs w:val="22"/>
        </w:rPr>
      </w:pPr>
      <w:r w:rsidRPr="0088522A">
        <w:rPr>
          <w:rFonts w:ascii="Arial" w:hAnsi="Arial" w:cs="Arial"/>
          <w:sz w:val="22"/>
          <w:szCs w:val="22"/>
        </w:rPr>
        <w:t xml:space="preserve">za vrijeme izvođenja radova ne smije niti privremeno odlagati bilo kakav materijal u korito vodotoka. </w:t>
      </w:r>
    </w:p>
    <w:p w:rsidR="0088522A" w:rsidRPr="0088522A" w:rsidRDefault="0088522A" w:rsidP="0088522A">
      <w:pPr>
        <w:ind w:left="792"/>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76"/>
        </w:numPr>
        <w:jc w:val="both"/>
        <w:rPr>
          <w:rFonts w:ascii="Arial" w:hAnsi="Arial" w:cs="Arial"/>
          <w:sz w:val="22"/>
          <w:szCs w:val="22"/>
        </w:rPr>
      </w:pPr>
      <w:r w:rsidRPr="0088522A">
        <w:rPr>
          <w:rFonts w:ascii="Arial" w:hAnsi="Arial" w:cs="Arial"/>
          <w:sz w:val="22"/>
          <w:szCs w:val="22"/>
        </w:rPr>
        <w:t>Postojeća korita vodotoka i oborinskih kanala potrebno je regulacijskim radovima povezati i urediti na način da se u kontinuitetu sprovedu oborinske i druge površinske vode do uljeva u prirodni recipijent, a sve u skladu s vodopravnim uvjetima i ostalim aktima i planovima predviđenim Zakon o vodama.</w:t>
      </w:r>
    </w:p>
    <w:p w:rsidR="0088522A" w:rsidRPr="0088522A" w:rsidRDefault="0088522A" w:rsidP="00B25C26">
      <w:pPr>
        <w:numPr>
          <w:ilvl w:val="0"/>
          <w:numId w:val="76"/>
        </w:numPr>
        <w:jc w:val="both"/>
        <w:rPr>
          <w:rFonts w:ascii="Arial" w:hAnsi="Arial" w:cs="Arial"/>
          <w:sz w:val="22"/>
          <w:szCs w:val="22"/>
          <w:lang w:eastAsia="en-US"/>
        </w:rPr>
      </w:pPr>
      <w:r w:rsidRPr="0088522A">
        <w:rPr>
          <w:rFonts w:ascii="Arial" w:hAnsi="Arial" w:cs="Arial"/>
          <w:sz w:val="22"/>
          <w:szCs w:val="22"/>
        </w:rPr>
        <w:t>Projektno rješenje uređenja korita sa svim potrebnim objektima maksimalno treba smjestiti na česticu javno vodno dobro iz razloga izbjegavanja imovinsko-pravnih sporova te sukladno namjenama određenim ovim Planom.</w:t>
      </w:r>
    </w:p>
    <w:p w:rsidR="0088522A" w:rsidRPr="0088522A" w:rsidRDefault="0088522A" w:rsidP="00B25C26">
      <w:pPr>
        <w:numPr>
          <w:ilvl w:val="0"/>
          <w:numId w:val="76"/>
        </w:numPr>
        <w:jc w:val="both"/>
        <w:rPr>
          <w:rFonts w:ascii="Arial" w:hAnsi="Arial" w:cs="Arial"/>
          <w:sz w:val="22"/>
          <w:szCs w:val="22"/>
          <w:lang w:eastAsia="en-US"/>
        </w:rPr>
      </w:pPr>
      <w:r w:rsidRPr="0088522A">
        <w:rPr>
          <w:rFonts w:ascii="Arial" w:hAnsi="Arial" w:cs="Arial"/>
          <w:sz w:val="22"/>
          <w:szCs w:val="22"/>
        </w:rPr>
        <w:t xml:space="preserve">Projektno rješenje iz stavka (2) ovog članka mora istovremeno omogućiti siguran i blagovremen protok voda vodotoka te održavanje i čišćenje istog.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lang w:eastAsia="en-US"/>
        </w:rPr>
      </w:pPr>
    </w:p>
    <w:p w:rsidR="0088522A" w:rsidRPr="0088522A" w:rsidRDefault="0088522A" w:rsidP="00B25C26">
      <w:pPr>
        <w:numPr>
          <w:ilvl w:val="0"/>
          <w:numId w:val="77"/>
        </w:numPr>
        <w:jc w:val="both"/>
        <w:rPr>
          <w:rFonts w:ascii="Arial" w:hAnsi="Arial" w:cs="Arial"/>
          <w:sz w:val="22"/>
          <w:szCs w:val="22"/>
          <w:lang w:eastAsia="en-US"/>
        </w:rPr>
      </w:pPr>
      <w:r w:rsidRPr="0088522A">
        <w:rPr>
          <w:rFonts w:ascii="Arial" w:hAnsi="Arial" w:cs="Arial"/>
          <w:sz w:val="22"/>
          <w:szCs w:val="22"/>
        </w:rPr>
        <w:t>Polaganje objekata linijske infrastrukture (kanalizacija, vodovod, električni i telekomunikacijski kablovi itd.) zajedno sa svim oknima i ostalim pratećim objektima uzdužno unutar korita vodotoka, odnosno čestice javnog vodnog dobra nije dopušteno.</w:t>
      </w:r>
    </w:p>
    <w:p w:rsidR="0088522A" w:rsidRPr="0088522A" w:rsidRDefault="0088522A" w:rsidP="00B25C26">
      <w:pPr>
        <w:numPr>
          <w:ilvl w:val="0"/>
          <w:numId w:val="77"/>
        </w:numPr>
        <w:jc w:val="both"/>
        <w:rPr>
          <w:rFonts w:ascii="Arial" w:hAnsi="Arial" w:cs="Arial"/>
          <w:sz w:val="22"/>
          <w:szCs w:val="22"/>
          <w:lang w:eastAsia="en-US"/>
        </w:rPr>
      </w:pPr>
      <w:r w:rsidRPr="0088522A">
        <w:rPr>
          <w:rFonts w:ascii="Arial" w:hAnsi="Arial" w:cs="Arial"/>
          <w:sz w:val="22"/>
          <w:szCs w:val="22"/>
        </w:rPr>
        <w:t>Vođenje  trase paralelno sa reguliranim koritom vodotoka mora se izvesti na minimalnoj udaljenosti kojom će se osigurati statička i hidraulička stabilnost reguliranog korita, te nesmetano održavanje ili buduća rekonstukcija korita.</w:t>
      </w:r>
    </w:p>
    <w:p w:rsidR="0088522A" w:rsidRPr="0088522A" w:rsidRDefault="0088522A" w:rsidP="00B25C26">
      <w:pPr>
        <w:numPr>
          <w:ilvl w:val="0"/>
          <w:numId w:val="77"/>
        </w:numPr>
        <w:jc w:val="both"/>
        <w:rPr>
          <w:rFonts w:ascii="Arial" w:hAnsi="Arial" w:cs="Arial"/>
          <w:sz w:val="22"/>
          <w:szCs w:val="22"/>
          <w:lang w:eastAsia="en-US"/>
        </w:rPr>
      </w:pPr>
      <w:r w:rsidRPr="0088522A">
        <w:rPr>
          <w:rFonts w:ascii="Arial" w:hAnsi="Arial" w:cs="Arial"/>
          <w:sz w:val="22"/>
          <w:szCs w:val="22"/>
        </w:rPr>
        <w:t>Poprečni prijelaz pojedinog objekta linijske infrastrukture preko korita po mogućnosti je potrebno izvesti iznad u okviru konstrukcije ili propusta. Mjesto prijelaza izvesti poprečno i po mogućnosti što okomitije na uzdužnu os korita.</w:t>
      </w:r>
    </w:p>
    <w:p w:rsidR="0088522A" w:rsidRPr="0088522A" w:rsidRDefault="0088522A" w:rsidP="00B25C26">
      <w:pPr>
        <w:numPr>
          <w:ilvl w:val="0"/>
          <w:numId w:val="77"/>
        </w:numPr>
        <w:jc w:val="both"/>
        <w:rPr>
          <w:rFonts w:ascii="Arial" w:hAnsi="Arial" w:cs="Arial"/>
          <w:sz w:val="22"/>
          <w:szCs w:val="22"/>
          <w:lang w:eastAsia="en-US"/>
        </w:rPr>
      </w:pPr>
      <w:r w:rsidRPr="0088522A">
        <w:rPr>
          <w:rFonts w:ascii="Arial" w:hAnsi="Arial" w:cs="Arial"/>
          <w:sz w:val="22"/>
          <w:szCs w:val="22"/>
        </w:rPr>
        <w:t xml:space="preserve">Ukoliko instalacije prolaze ispod korita, mjesta prijelaza potrebno je osigurati na način da se uvuku na odgovarajući način sukladno uvjetima nadležnog tijela. </w:t>
      </w:r>
    </w:p>
    <w:p w:rsidR="0088522A" w:rsidRPr="0088522A" w:rsidRDefault="0088522A" w:rsidP="00B25C26">
      <w:pPr>
        <w:numPr>
          <w:ilvl w:val="0"/>
          <w:numId w:val="77"/>
        </w:numPr>
        <w:jc w:val="both"/>
        <w:rPr>
          <w:rFonts w:ascii="Arial" w:hAnsi="Arial" w:cs="Arial"/>
          <w:sz w:val="22"/>
          <w:szCs w:val="22"/>
          <w:lang w:eastAsia="en-US"/>
        </w:rPr>
      </w:pPr>
      <w:r w:rsidRPr="0088522A">
        <w:rPr>
          <w:rFonts w:ascii="Arial" w:hAnsi="Arial" w:cs="Arial"/>
          <w:sz w:val="22"/>
          <w:szCs w:val="22"/>
        </w:rPr>
        <w:t>Dubinu iskopa rova za kanalizacijsku cijev kod nereguliranog korita treba usuglasiti sa nadležnim tijelom.</w:t>
      </w:r>
    </w:p>
    <w:p w:rsidR="0088522A" w:rsidRPr="0088522A" w:rsidRDefault="0088522A" w:rsidP="00B25C26">
      <w:pPr>
        <w:numPr>
          <w:ilvl w:val="0"/>
          <w:numId w:val="77"/>
        </w:numPr>
        <w:jc w:val="both"/>
        <w:rPr>
          <w:rFonts w:ascii="Arial" w:hAnsi="Arial" w:cs="Arial"/>
          <w:sz w:val="22"/>
          <w:szCs w:val="22"/>
          <w:lang w:eastAsia="en-US"/>
        </w:rPr>
      </w:pPr>
      <w:r w:rsidRPr="0088522A">
        <w:rPr>
          <w:rFonts w:ascii="Arial" w:hAnsi="Arial" w:cs="Arial"/>
          <w:sz w:val="22"/>
          <w:szCs w:val="22"/>
        </w:rPr>
        <w:t>Mjesta prokopa urediti sukladno uvjetima nadležnog tijela.</w:t>
      </w:r>
    </w:p>
    <w:p w:rsidR="0088522A" w:rsidRPr="0088522A" w:rsidRDefault="0088522A" w:rsidP="00B25C26">
      <w:pPr>
        <w:numPr>
          <w:ilvl w:val="0"/>
          <w:numId w:val="77"/>
        </w:numPr>
        <w:jc w:val="both"/>
        <w:rPr>
          <w:rFonts w:ascii="Arial" w:hAnsi="Arial" w:cs="Arial"/>
          <w:sz w:val="22"/>
          <w:szCs w:val="22"/>
          <w:lang w:eastAsia="en-US"/>
        </w:rPr>
      </w:pPr>
      <w:r w:rsidRPr="0088522A">
        <w:rPr>
          <w:rFonts w:ascii="Arial" w:hAnsi="Arial" w:cs="Arial"/>
          <w:sz w:val="22"/>
          <w:szCs w:val="22"/>
        </w:rPr>
        <w:t xml:space="preserve">Teren koji je devastiran radovima na trasi instalacija i uz njihovu trasu, potrebno je dovesti u prvobitno stanje kako se ne bi poremetilo površinsko otjecanje. </w:t>
      </w: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2"/>
          <w:numId w:val="44"/>
        </w:numPr>
        <w:ind w:left="851" w:hanging="851"/>
        <w:jc w:val="both"/>
        <w:rPr>
          <w:rFonts w:ascii="Arial" w:hAnsi="Arial" w:cs="Arial"/>
          <w:b/>
          <w:sz w:val="22"/>
          <w:szCs w:val="22"/>
        </w:rPr>
      </w:pPr>
      <w:r w:rsidRPr="0088522A">
        <w:rPr>
          <w:rFonts w:ascii="Arial" w:hAnsi="Arial" w:cs="Arial"/>
          <w:b/>
          <w:sz w:val="22"/>
          <w:szCs w:val="22"/>
        </w:rPr>
        <w:t xml:space="preserve">Zaštita voda </w:t>
      </w:r>
    </w:p>
    <w:p w:rsidR="0088522A" w:rsidRPr="0088522A" w:rsidRDefault="0088522A" w:rsidP="0088522A">
      <w:pPr>
        <w:ind w:left="792"/>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rPr>
          <w:rFonts w:ascii="Arial" w:hAnsi="Arial" w:cs="Arial"/>
          <w:sz w:val="22"/>
          <w:szCs w:val="22"/>
        </w:rPr>
      </w:pPr>
    </w:p>
    <w:p w:rsidR="0088522A" w:rsidRPr="0088522A" w:rsidRDefault="0088522A" w:rsidP="0088522A">
      <w:pPr>
        <w:rPr>
          <w:rFonts w:ascii="Arial" w:hAnsi="Arial" w:cs="Arial"/>
          <w:sz w:val="22"/>
          <w:szCs w:val="22"/>
        </w:rPr>
      </w:pPr>
      <w:r w:rsidRPr="0088522A">
        <w:rPr>
          <w:rFonts w:ascii="Arial" w:hAnsi="Arial" w:cs="Arial"/>
          <w:sz w:val="22"/>
          <w:szCs w:val="22"/>
        </w:rPr>
        <w:t xml:space="preserve">U cilju zaštite voda od onečišćenja potrebno je primijeniti sve zakonom propisane mjere vezane uz korištenje voda te za zaštitu voda i priobalnog mora od onečišćenja koje može izazvati planirano korištenje prostora. </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44"/>
        </w:numPr>
        <w:jc w:val="both"/>
        <w:rPr>
          <w:rFonts w:ascii="Arial" w:hAnsi="Arial" w:cs="Arial"/>
          <w:b/>
          <w:sz w:val="22"/>
          <w:szCs w:val="22"/>
        </w:rPr>
      </w:pPr>
      <w:r w:rsidRPr="0088522A">
        <w:rPr>
          <w:rFonts w:ascii="Arial" w:hAnsi="Arial" w:cs="Arial"/>
          <w:b/>
          <w:sz w:val="22"/>
          <w:szCs w:val="22"/>
        </w:rPr>
        <w:t>UVJETI UREĐENJA SPORTSKO-REKREACIJSKIH POVRŠINA</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78"/>
        </w:numPr>
        <w:jc w:val="both"/>
        <w:rPr>
          <w:rFonts w:ascii="Arial" w:hAnsi="Arial" w:cs="Arial"/>
          <w:sz w:val="22"/>
          <w:szCs w:val="22"/>
        </w:rPr>
      </w:pPr>
      <w:r w:rsidRPr="0088522A">
        <w:rPr>
          <w:rFonts w:ascii="Arial" w:hAnsi="Arial" w:cs="Arial"/>
          <w:sz w:val="22"/>
          <w:szCs w:val="22"/>
        </w:rPr>
        <w:t xml:space="preserve">Građevine sportsko-rekreacijske namjene smještaju se na površini sportsko-rekreacijske namjene (R). </w:t>
      </w:r>
    </w:p>
    <w:p w:rsidR="0088522A" w:rsidRPr="0088522A" w:rsidRDefault="0088522A" w:rsidP="00B25C26">
      <w:pPr>
        <w:numPr>
          <w:ilvl w:val="0"/>
          <w:numId w:val="78"/>
        </w:numPr>
        <w:jc w:val="both"/>
        <w:rPr>
          <w:rFonts w:ascii="Arial" w:hAnsi="Arial" w:cs="Arial"/>
          <w:sz w:val="22"/>
          <w:szCs w:val="22"/>
        </w:rPr>
      </w:pPr>
      <w:r w:rsidRPr="0088522A">
        <w:rPr>
          <w:rFonts w:ascii="Arial" w:hAnsi="Arial" w:cs="Arial"/>
          <w:sz w:val="22"/>
          <w:szCs w:val="22"/>
        </w:rPr>
        <w:t xml:space="preserve">Površine sportsko-rekreacijske namjene unutar obuhvata Plana nalaze se unutar i izvan građevinskog područja naselja Suđurađ, a obuhvaćaju sportsko-rekreacijsku namjenu na kopnu i sportsko-rekreacijsku namjenu u moru (R3-kupalište). </w:t>
      </w:r>
    </w:p>
    <w:p w:rsidR="0088522A" w:rsidRPr="0088522A" w:rsidRDefault="0088522A" w:rsidP="00B25C26">
      <w:pPr>
        <w:numPr>
          <w:ilvl w:val="0"/>
          <w:numId w:val="78"/>
        </w:numPr>
        <w:jc w:val="both"/>
        <w:rPr>
          <w:rFonts w:ascii="Arial" w:hAnsi="Arial" w:cs="Arial"/>
          <w:sz w:val="22"/>
          <w:szCs w:val="22"/>
        </w:rPr>
      </w:pPr>
      <w:r w:rsidRPr="0088522A">
        <w:rPr>
          <w:rFonts w:ascii="Arial" w:hAnsi="Arial" w:cs="Arial"/>
          <w:sz w:val="22"/>
          <w:szCs w:val="22"/>
        </w:rPr>
        <w:t xml:space="preserve">Kupalište u smislu ovih odredbi predstavlja: </w:t>
      </w:r>
    </w:p>
    <w:p w:rsidR="0088522A" w:rsidRPr="0088522A" w:rsidRDefault="0088522A" w:rsidP="00B25C26">
      <w:pPr>
        <w:numPr>
          <w:ilvl w:val="1"/>
          <w:numId w:val="78"/>
        </w:numPr>
        <w:jc w:val="both"/>
        <w:rPr>
          <w:rFonts w:ascii="Arial" w:hAnsi="Arial" w:cs="Arial"/>
          <w:sz w:val="22"/>
          <w:szCs w:val="22"/>
        </w:rPr>
      </w:pPr>
      <w:r w:rsidRPr="0088522A">
        <w:rPr>
          <w:rFonts w:ascii="Arial" w:hAnsi="Arial" w:cs="Arial"/>
          <w:sz w:val="22"/>
          <w:szCs w:val="22"/>
        </w:rPr>
        <w:t>uređenu plažu unutar građevinskog područja naselja, na sjevernom dijelu uvale Suđurađ (R3)</w:t>
      </w:r>
    </w:p>
    <w:p w:rsidR="0088522A" w:rsidRPr="0088522A" w:rsidRDefault="0088522A" w:rsidP="00B25C26">
      <w:pPr>
        <w:numPr>
          <w:ilvl w:val="1"/>
          <w:numId w:val="78"/>
        </w:numPr>
        <w:jc w:val="both"/>
        <w:rPr>
          <w:rFonts w:ascii="Arial" w:hAnsi="Arial" w:cs="Arial"/>
          <w:sz w:val="22"/>
          <w:szCs w:val="22"/>
        </w:rPr>
      </w:pPr>
      <w:r w:rsidRPr="0088522A">
        <w:rPr>
          <w:rFonts w:ascii="Arial" w:hAnsi="Arial" w:cs="Arial"/>
          <w:sz w:val="22"/>
          <w:szCs w:val="22"/>
        </w:rPr>
        <w:t xml:space="preserve">prirodnu plažu izvan građevinskog područja naselja, na južnom dijelu uvale Suđurađ (R3). </w:t>
      </w:r>
    </w:p>
    <w:p w:rsidR="0088522A" w:rsidRPr="0088522A" w:rsidRDefault="0088522A" w:rsidP="00B25C26">
      <w:pPr>
        <w:numPr>
          <w:ilvl w:val="0"/>
          <w:numId w:val="78"/>
        </w:numPr>
        <w:jc w:val="both"/>
        <w:rPr>
          <w:rFonts w:ascii="Arial" w:hAnsi="Arial" w:cs="Arial"/>
          <w:sz w:val="22"/>
          <w:szCs w:val="22"/>
        </w:rPr>
      </w:pPr>
      <w:r w:rsidRPr="0088522A">
        <w:rPr>
          <w:rFonts w:ascii="Arial" w:hAnsi="Arial" w:cs="Arial"/>
          <w:sz w:val="22"/>
          <w:szCs w:val="22"/>
        </w:rPr>
        <w:t>Uvjeti i načini gradnje propisani su poglavljem 7.1. Uvjeti i način gradnje.</w:t>
      </w:r>
    </w:p>
    <w:p w:rsidR="0088522A" w:rsidRPr="0088522A" w:rsidRDefault="0088522A" w:rsidP="0088522A">
      <w:pPr>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Uvjeti i način gradnje</w:t>
      </w:r>
    </w:p>
    <w:p w:rsidR="0088522A" w:rsidRPr="0088522A" w:rsidRDefault="0088522A" w:rsidP="0088522A">
      <w:pPr>
        <w:jc w:val="both"/>
        <w:rPr>
          <w:rFonts w:ascii="Arial" w:hAnsi="Arial" w:cs="Arial"/>
          <w:b/>
          <w:sz w:val="22"/>
          <w:szCs w:val="22"/>
        </w:rPr>
      </w:pPr>
    </w:p>
    <w:p w:rsidR="0088522A" w:rsidRPr="0088522A" w:rsidRDefault="0088522A" w:rsidP="00B25C26">
      <w:pPr>
        <w:numPr>
          <w:ilvl w:val="2"/>
          <w:numId w:val="44"/>
        </w:numPr>
        <w:ind w:left="709" w:hanging="709"/>
        <w:jc w:val="both"/>
        <w:rPr>
          <w:rFonts w:ascii="Arial" w:hAnsi="Arial" w:cs="Arial"/>
          <w:b/>
          <w:sz w:val="22"/>
          <w:szCs w:val="22"/>
        </w:rPr>
      </w:pPr>
      <w:r w:rsidRPr="0088522A">
        <w:rPr>
          <w:rFonts w:ascii="Arial" w:hAnsi="Arial" w:cs="Arial"/>
          <w:b/>
          <w:sz w:val="22"/>
          <w:szCs w:val="22"/>
        </w:rPr>
        <w:t>Uređena plaža</w:t>
      </w: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79"/>
        </w:numPr>
        <w:jc w:val="both"/>
        <w:rPr>
          <w:rFonts w:ascii="Arial" w:hAnsi="Arial" w:cs="Arial"/>
          <w:sz w:val="22"/>
          <w:szCs w:val="22"/>
        </w:rPr>
      </w:pPr>
      <w:r w:rsidRPr="0088522A">
        <w:rPr>
          <w:rFonts w:ascii="Arial" w:hAnsi="Arial" w:cs="Arial"/>
          <w:sz w:val="22"/>
          <w:szCs w:val="22"/>
        </w:rPr>
        <w:t>Uređene plaže obuhvaćaju otvorene površine namijenjene sunčanju i kupanju, nadzirane i pristupačne svima s morske i kopnene strane, a čine ih šljunčane ili pješčane površine i kamena obala.</w:t>
      </w:r>
    </w:p>
    <w:p w:rsidR="0088522A" w:rsidRPr="0088522A" w:rsidRDefault="0088522A" w:rsidP="00B25C26">
      <w:pPr>
        <w:numPr>
          <w:ilvl w:val="0"/>
          <w:numId w:val="79"/>
        </w:numPr>
        <w:jc w:val="both"/>
        <w:rPr>
          <w:rFonts w:ascii="Arial" w:hAnsi="Arial" w:cs="Arial"/>
          <w:sz w:val="22"/>
          <w:szCs w:val="22"/>
        </w:rPr>
      </w:pPr>
      <w:r w:rsidRPr="0088522A">
        <w:rPr>
          <w:rFonts w:ascii="Arial" w:hAnsi="Arial" w:cs="Arial"/>
          <w:sz w:val="22"/>
          <w:szCs w:val="22"/>
        </w:rPr>
        <w:t>Planira se uređenje i dohranjivanje postojeće plaže u svrhu zadovoljenja uvjeta propisanih posebnim propisima.</w:t>
      </w:r>
    </w:p>
    <w:p w:rsidR="0088522A" w:rsidRPr="0088522A" w:rsidRDefault="0088522A" w:rsidP="00B25C26">
      <w:pPr>
        <w:numPr>
          <w:ilvl w:val="0"/>
          <w:numId w:val="79"/>
        </w:numPr>
        <w:jc w:val="both"/>
        <w:rPr>
          <w:rFonts w:ascii="Arial" w:hAnsi="Arial" w:cs="Arial"/>
          <w:sz w:val="22"/>
          <w:szCs w:val="22"/>
        </w:rPr>
      </w:pPr>
      <w:r w:rsidRPr="0088522A">
        <w:rPr>
          <w:rFonts w:ascii="Arial" w:hAnsi="Arial" w:cs="Arial"/>
          <w:sz w:val="22"/>
          <w:szCs w:val="22"/>
        </w:rPr>
        <w:t xml:space="preserve">Na uređenoj plaži omogućuje se gradnja plažnog objekta za kojeg se primjenjuju sljedeći uvjeti i način gradnje: </w:t>
      </w:r>
    </w:p>
    <w:p w:rsidR="0088522A" w:rsidRPr="0088522A" w:rsidRDefault="0088522A" w:rsidP="00B25C26">
      <w:pPr>
        <w:numPr>
          <w:ilvl w:val="1"/>
          <w:numId w:val="79"/>
        </w:numPr>
        <w:ind w:left="709" w:hanging="349"/>
        <w:jc w:val="both"/>
        <w:rPr>
          <w:rFonts w:ascii="Arial" w:hAnsi="Arial" w:cs="Arial"/>
          <w:sz w:val="22"/>
          <w:szCs w:val="22"/>
        </w:rPr>
      </w:pPr>
      <w:r w:rsidRPr="0088522A">
        <w:rPr>
          <w:rFonts w:ascii="Arial" w:hAnsi="Arial" w:cs="Arial"/>
          <w:sz w:val="22"/>
          <w:szCs w:val="22"/>
        </w:rPr>
        <w:t>najveća dozvoljena građevinska bruto površina objekta iznosi 50 m</w:t>
      </w:r>
      <w:r w:rsidRPr="0088522A">
        <w:rPr>
          <w:rFonts w:ascii="Arial" w:hAnsi="Arial" w:cs="Arial"/>
          <w:sz w:val="22"/>
          <w:szCs w:val="22"/>
          <w:vertAlign w:val="superscript"/>
        </w:rPr>
        <w:t>2</w:t>
      </w:r>
      <w:r w:rsidRPr="0088522A">
        <w:rPr>
          <w:rFonts w:ascii="Arial" w:hAnsi="Arial" w:cs="Arial"/>
          <w:sz w:val="22"/>
          <w:szCs w:val="22"/>
        </w:rPr>
        <w:t xml:space="preserve"> </w:t>
      </w:r>
    </w:p>
    <w:p w:rsidR="0088522A" w:rsidRPr="0088522A" w:rsidRDefault="0088522A" w:rsidP="00B25C26">
      <w:pPr>
        <w:numPr>
          <w:ilvl w:val="1"/>
          <w:numId w:val="79"/>
        </w:numPr>
        <w:ind w:left="709" w:hanging="349"/>
        <w:jc w:val="both"/>
        <w:rPr>
          <w:rFonts w:ascii="Arial" w:hAnsi="Arial" w:cs="Arial"/>
          <w:sz w:val="22"/>
          <w:szCs w:val="22"/>
        </w:rPr>
      </w:pPr>
      <w:r w:rsidRPr="0088522A">
        <w:rPr>
          <w:rFonts w:ascii="Arial" w:hAnsi="Arial" w:cs="Arial"/>
          <w:sz w:val="22"/>
          <w:szCs w:val="22"/>
        </w:rPr>
        <w:t>unutar objekta smještaju se ugostiteljski objekt, koji može zauzeti najviše 25 m</w:t>
      </w:r>
      <w:r w:rsidRPr="0088522A">
        <w:rPr>
          <w:rFonts w:ascii="Arial" w:hAnsi="Arial" w:cs="Arial"/>
          <w:sz w:val="22"/>
          <w:szCs w:val="22"/>
          <w:vertAlign w:val="superscript"/>
        </w:rPr>
        <w:t>2</w:t>
      </w:r>
      <w:r w:rsidRPr="0088522A">
        <w:rPr>
          <w:rFonts w:ascii="Arial" w:hAnsi="Arial" w:cs="Arial"/>
          <w:sz w:val="22"/>
          <w:szCs w:val="22"/>
        </w:rPr>
        <w:t xml:space="preserve"> natkrivenog otvorenog prostora te skladište, wc-i, svlačionice i rekviziti za plažu, koji mogu zauzeti najviše 25 m</w:t>
      </w:r>
      <w:r w:rsidRPr="0088522A">
        <w:rPr>
          <w:rFonts w:ascii="Arial" w:hAnsi="Arial" w:cs="Arial"/>
          <w:sz w:val="22"/>
          <w:szCs w:val="22"/>
          <w:vertAlign w:val="superscript"/>
        </w:rPr>
        <w:t xml:space="preserve">2 </w:t>
      </w:r>
      <w:r w:rsidRPr="0088522A">
        <w:rPr>
          <w:rFonts w:ascii="Arial" w:hAnsi="Arial" w:cs="Arial"/>
          <w:sz w:val="22"/>
          <w:szCs w:val="22"/>
        </w:rPr>
        <w:t>zatvorenog prostora</w:t>
      </w:r>
    </w:p>
    <w:p w:rsidR="0088522A" w:rsidRPr="0088522A" w:rsidRDefault="0088522A" w:rsidP="00B25C26">
      <w:pPr>
        <w:numPr>
          <w:ilvl w:val="1"/>
          <w:numId w:val="79"/>
        </w:numPr>
        <w:ind w:left="709" w:hanging="349"/>
        <w:jc w:val="both"/>
        <w:rPr>
          <w:rFonts w:ascii="Arial" w:hAnsi="Arial" w:cs="Arial"/>
          <w:sz w:val="22"/>
          <w:szCs w:val="22"/>
        </w:rPr>
      </w:pPr>
      <w:r w:rsidRPr="0088522A">
        <w:rPr>
          <w:rFonts w:ascii="Arial" w:hAnsi="Arial" w:cs="Arial"/>
          <w:sz w:val="22"/>
          <w:szCs w:val="22"/>
        </w:rPr>
        <w:t>najveća dozvoljena visina iznosi 4,0 m.</w:t>
      </w:r>
    </w:p>
    <w:p w:rsidR="0088522A" w:rsidRPr="0088522A" w:rsidRDefault="0088522A" w:rsidP="00B25C26">
      <w:pPr>
        <w:numPr>
          <w:ilvl w:val="0"/>
          <w:numId w:val="79"/>
        </w:numPr>
        <w:jc w:val="both"/>
        <w:rPr>
          <w:rFonts w:ascii="Arial" w:hAnsi="Arial" w:cs="Arial"/>
          <w:sz w:val="22"/>
          <w:szCs w:val="22"/>
        </w:rPr>
      </w:pPr>
      <w:r w:rsidRPr="0088522A">
        <w:rPr>
          <w:rFonts w:ascii="Arial" w:hAnsi="Arial" w:cs="Arial"/>
          <w:sz w:val="22"/>
          <w:szCs w:val="22"/>
        </w:rPr>
        <w:t>Uređena plaža mora se opremiti tuševima, platoima za sunčanje, sunčalištima, prilazima moru za osobe sa smanjenom pokretljivošću te dječjim igralištima, a sve sukladno posebnim propisima.</w:t>
      </w:r>
    </w:p>
    <w:p w:rsidR="0088522A" w:rsidRPr="0088522A" w:rsidRDefault="0088522A" w:rsidP="00B25C26">
      <w:pPr>
        <w:numPr>
          <w:ilvl w:val="0"/>
          <w:numId w:val="79"/>
        </w:numPr>
        <w:jc w:val="both"/>
        <w:rPr>
          <w:rFonts w:ascii="Arial" w:hAnsi="Arial" w:cs="Arial"/>
          <w:sz w:val="22"/>
          <w:szCs w:val="22"/>
        </w:rPr>
      </w:pPr>
      <w:r w:rsidRPr="0088522A">
        <w:rPr>
          <w:rFonts w:ascii="Arial" w:hAnsi="Arial" w:cs="Arial"/>
          <w:sz w:val="22"/>
          <w:szCs w:val="22"/>
        </w:rPr>
        <w:t xml:space="preserve">Nije dozvoljeno betoniranje platoa za sunčanje i sunčališta. Ukoliko nije moguće kao sunčalište koristiti postojeću podlogu dozvoljava se postavljanje drvenih sunčališta koja mogu biti ubušena u postojeću podlogu, ali na način da ne zauzimaju prolaze prema moru. </w:t>
      </w:r>
    </w:p>
    <w:p w:rsidR="0088522A" w:rsidRPr="0088522A" w:rsidRDefault="0088522A" w:rsidP="00B25C26">
      <w:pPr>
        <w:numPr>
          <w:ilvl w:val="0"/>
          <w:numId w:val="79"/>
        </w:numPr>
        <w:jc w:val="both"/>
        <w:rPr>
          <w:rFonts w:ascii="Arial" w:hAnsi="Arial" w:cs="Arial"/>
          <w:sz w:val="22"/>
          <w:szCs w:val="22"/>
        </w:rPr>
      </w:pPr>
      <w:r w:rsidRPr="0088522A">
        <w:rPr>
          <w:rFonts w:ascii="Arial" w:hAnsi="Arial" w:cs="Arial"/>
          <w:sz w:val="22"/>
          <w:szCs w:val="22"/>
        </w:rPr>
        <w:t>Prolazi prema moru mogu se uređivati betonom i kamenom.</w:t>
      </w:r>
    </w:p>
    <w:p w:rsidR="0088522A" w:rsidRPr="0088522A" w:rsidRDefault="0088522A" w:rsidP="00B25C26">
      <w:pPr>
        <w:numPr>
          <w:ilvl w:val="0"/>
          <w:numId w:val="79"/>
        </w:numPr>
        <w:jc w:val="both"/>
        <w:rPr>
          <w:rFonts w:ascii="Arial" w:hAnsi="Arial" w:cs="Arial"/>
          <w:sz w:val="22"/>
          <w:szCs w:val="22"/>
        </w:rPr>
      </w:pPr>
      <w:r w:rsidRPr="0088522A">
        <w:rPr>
          <w:rFonts w:ascii="Arial" w:hAnsi="Arial" w:cs="Arial"/>
          <w:sz w:val="22"/>
          <w:szCs w:val="22"/>
        </w:rPr>
        <w:t>Nije dopušteno ograđivati plažu, prekidati javne šetnice i onemogućavati pristup moru.</w:t>
      </w:r>
    </w:p>
    <w:p w:rsidR="0088522A" w:rsidRPr="0088522A" w:rsidRDefault="0088522A" w:rsidP="00B25C26">
      <w:pPr>
        <w:numPr>
          <w:ilvl w:val="0"/>
          <w:numId w:val="79"/>
        </w:numPr>
        <w:jc w:val="both"/>
        <w:rPr>
          <w:rFonts w:ascii="Arial" w:hAnsi="Arial" w:cs="Arial"/>
          <w:sz w:val="22"/>
          <w:szCs w:val="22"/>
        </w:rPr>
      </w:pPr>
      <w:r w:rsidRPr="0088522A">
        <w:rPr>
          <w:rFonts w:ascii="Arial" w:hAnsi="Arial" w:cs="Arial"/>
          <w:sz w:val="22"/>
          <w:szCs w:val="22"/>
        </w:rPr>
        <w:t>Omogućuje se izvedba odgovarajućeg tehničkog rješenja za zaštitu plaže.</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2"/>
          <w:numId w:val="44"/>
        </w:numPr>
        <w:ind w:left="709" w:hanging="709"/>
        <w:jc w:val="both"/>
        <w:rPr>
          <w:rFonts w:ascii="Arial" w:hAnsi="Arial" w:cs="Arial"/>
          <w:b/>
          <w:bCs/>
          <w:sz w:val="22"/>
          <w:szCs w:val="22"/>
        </w:rPr>
      </w:pPr>
      <w:r w:rsidRPr="0088522A">
        <w:rPr>
          <w:rFonts w:ascii="Arial" w:hAnsi="Arial" w:cs="Arial"/>
          <w:b/>
          <w:bCs/>
          <w:sz w:val="22"/>
          <w:szCs w:val="22"/>
        </w:rPr>
        <w:t>Prirodna plaža</w:t>
      </w: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32"/>
        </w:numPr>
        <w:jc w:val="both"/>
        <w:rPr>
          <w:rFonts w:ascii="Arial" w:hAnsi="Arial" w:cs="Arial"/>
          <w:sz w:val="22"/>
          <w:szCs w:val="22"/>
        </w:rPr>
      </w:pPr>
      <w:r w:rsidRPr="0088522A">
        <w:rPr>
          <w:rFonts w:ascii="Arial" w:hAnsi="Arial" w:cs="Arial"/>
          <w:sz w:val="22"/>
          <w:szCs w:val="22"/>
        </w:rPr>
        <w:t>Kupalište u južnom dijelu uvale Suđurađ u naravi predstavlja postojeću stjenovitu prirodnu plažu.</w:t>
      </w:r>
    </w:p>
    <w:p w:rsidR="0088522A" w:rsidRPr="0088522A" w:rsidRDefault="0088522A" w:rsidP="00B25C26">
      <w:pPr>
        <w:numPr>
          <w:ilvl w:val="0"/>
          <w:numId w:val="132"/>
        </w:numPr>
        <w:jc w:val="both"/>
        <w:rPr>
          <w:rFonts w:ascii="Arial" w:hAnsi="Arial" w:cs="Arial"/>
          <w:sz w:val="22"/>
          <w:szCs w:val="22"/>
        </w:rPr>
      </w:pPr>
      <w:r w:rsidRPr="0088522A">
        <w:rPr>
          <w:rFonts w:ascii="Arial" w:hAnsi="Arial" w:cs="Arial"/>
          <w:sz w:val="22"/>
          <w:szCs w:val="22"/>
        </w:rPr>
        <w:t xml:space="preserve">Prirodna plaža je plaža potpuno očuvanog zatečenog prirodnog obilježja na kojoj nisu izvršeni zahvati u prostoru u smislu propisa kojima se regulira prostorno uređenje i građenje i koja se ne smije ograđivati s kopnene strane. </w:t>
      </w:r>
    </w:p>
    <w:p w:rsidR="0088522A" w:rsidRPr="0088522A" w:rsidRDefault="0088522A" w:rsidP="00B25C26">
      <w:pPr>
        <w:numPr>
          <w:ilvl w:val="0"/>
          <w:numId w:val="132"/>
        </w:numPr>
        <w:jc w:val="both"/>
        <w:rPr>
          <w:rFonts w:ascii="Arial" w:hAnsi="Arial" w:cs="Arial"/>
          <w:sz w:val="22"/>
          <w:szCs w:val="22"/>
        </w:rPr>
      </w:pPr>
      <w:r w:rsidRPr="0088522A">
        <w:rPr>
          <w:rFonts w:ascii="Arial" w:hAnsi="Arial" w:cs="Arial"/>
          <w:sz w:val="22"/>
          <w:szCs w:val="22"/>
        </w:rPr>
        <w:t xml:space="preserve">Prirodne plaže smještene su izvan građevinskih područja naselja i građevinskih područja turističke namjene, infrastrukturno su neopremljene, potpuno očuvanoga zatečenog prirodnog obilježja. </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44"/>
        </w:numPr>
        <w:jc w:val="both"/>
        <w:rPr>
          <w:rFonts w:ascii="Arial" w:hAnsi="Arial" w:cs="Arial"/>
          <w:b/>
          <w:sz w:val="22"/>
          <w:szCs w:val="22"/>
        </w:rPr>
      </w:pPr>
      <w:r w:rsidRPr="0088522A">
        <w:rPr>
          <w:rFonts w:ascii="Arial" w:hAnsi="Arial" w:cs="Arial"/>
          <w:b/>
          <w:sz w:val="22"/>
          <w:szCs w:val="22"/>
        </w:rPr>
        <w:t>UVJETI UREĐENJA JAVNIH ZELENIH POVRŠINA</w:t>
      </w: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80"/>
        </w:numPr>
        <w:jc w:val="both"/>
        <w:rPr>
          <w:rFonts w:ascii="Arial" w:hAnsi="Arial" w:cs="Arial"/>
          <w:b/>
          <w:sz w:val="22"/>
          <w:szCs w:val="22"/>
        </w:rPr>
      </w:pPr>
      <w:r w:rsidRPr="0088522A">
        <w:rPr>
          <w:rFonts w:ascii="Arial" w:hAnsi="Arial" w:cs="Arial"/>
          <w:sz w:val="22"/>
          <w:szCs w:val="22"/>
        </w:rPr>
        <w:t>Javne zelene površine obuhvaćaju planiranu zelenu površinu oznake Z2-igralište, predviđenu za uređenje i boravak ljudi, prikazane na kartografskom prikazu 1. Korištenje i namjena površina.</w:t>
      </w:r>
    </w:p>
    <w:p w:rsidR="0088522A" w:rsidRPr="0088522A" w:rsidRDefault="0088522A" w:rsidP="00B25C26">
      <w:pPr>
        <w:numPr>
          <w:ilvl w:val="0"/>
          <w:numId w:val="80"/>
        </w:numPr>
        <w:jc w:val="both"/>
        <w:rPr>
          <w:rFonts w:ascii="Arial" w:hAnsi="Arial" w:cs="Arial"/>
          <w:b/>
          <w:sz w:val="22"/>
          <w:szCs w:val="22"/>
        </w:rPr>
      </w:pPr>
      <w:r w:rsidRPr="0088522A">
        <w:rPr>
          <w:rFonts w:ascii="Arial" w:hAnsi="Arial" w:cs="Arial"/>
          <w:sz w:val="22"/>
          <w:szCs w:val="22"/>
        </w:rPr>
        <w:t>Površina Z2-igralište određena je temeljem prostornog plana višeg reda.</w:t>
      </w:r>
    </w:p>
    <w:p w:rsidR="0088522A" w:rsidRPr="0088522A" w:rsidRDefault="0088522A" w:rsidP="00B25C26">
      <w:pPr>
        <w:numPr>
          <w:ilvl w:val="0"/>
          <w:numId w:val="80"/>
        </w:numPr>
        <w:jc w:val="both"/>
        <w:rPr>
          <w:rFonts w:ascii="Arial" w:hAnsi="Arial" w:cs="Arial"/>
          <w:b/>
          <w:sz w:val="22"/>
          <w:szCs w:val="22"/>
        </w:rPr>
      </w:pPr>
      <w:r w:rsidRPr="0088522A">
        <w:rPr>
          <w:rFonts w:ascii="Arial" w:hAnsi="Arial" w:cs="Arial"/>
          <w:sz w:val="22"/>
          <w:szCs w:val="22"/>
        </w:rPr>
        <w:t>Uvjeti i način gradnje propisani su poglavljem 8.1..</w:t>
      </w:r>
    </w:p>
    <w:p w:rsid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Uvjeti i način gradnje</w:t>
      </w:r>
    </w:p>
    <w:p w:rsidR="0088522A" w:rsidRPr="0088522A" w:rsidRDefault="0088522A" w:rsidP="0088522A">
      <w:pPr>
        <w:ind w:left="432"/>
        <w:jc w:val="both"/>
        <w:rPr>
          <w:rFonts w:ascii="Arial" w:hAnsi="Arial" w:cs="Arial"/>
          <w:b/>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81"/>
        </w:numPr>
        <w:jc w:val="both"/>
        <w:rPr>
          <w:rFonts w:ascii="Arial" w:hAnsi="Arial" w:cs="Arial"/>
          <w:b/>
          <w:sz w:val="22"/>
          <w:szCs w:val="22"/>
        </w:rPr>
      </w:pPr>
      <w:r w:rsidRPr="0088522A">
        <w:rPr>
          <w:rFonts w:ascii="Arial" w:hAnsi="Arial" w:cs="Arial"/>
          <w:sz w:val="22"/>
          <w:szCs w:val="22"/>
        </w:rPr>
        <w:t>Na površini javnih zelenih površina (Z2-igralište) park je potrebno urediti sa sljedećim sadržajima:</w:t>
      </w:r>
    </w:p>
    <w:p w:rsidR="0088522A" w:rsidRPr="0088522A" w:rsidRDefault="0088522A" w:rsidP="00B25C26">
      <w:pPr>
        <w:numPr>
          <w:ilvl w:val="1"/>
          <w:numId w:val="81"/>
        </w:numPr>
        <w:jc w:val="both"/>
        <w:rPr>
          <w:rFonts w:ascii="Arial" w:hAnsi="Arial" w:cs="Arial"/>
          <w:b/>
          <w:sz w:val="22"/>
          <w:szCs w:val="22"/>
        </w:rPr>
      </w:pPr>
      <w:r w:rsidRPr="0088522A">
        <w:rPr>
          <w:rFonts w:ascii="Arial" w:hAnsi="Arial" w:cs="Arial"/>
          <w:sz w:val="22"/>
          <w:szCs w:val="22"/>
        </w:rPr>
        <w:t>sportsko (košarkaško) igralište sa tribinama kao pratećim sadržajem</w:t>
      </w:r>
    </w:p>
    <w:p w:rsidR="0088522A" w:rsidRPr="0088522A" w:rsidRDefault="0088522A" w:rsidP="00B25C26">
      <w:pPr>
        <w:numPr>
          <w:ilvl w:val="1"/>
          <w:numId w:val="81"/>
        </w:numPr>
        <w:jc w:val="both"/>
        <w:rPr>
          <w:rFonts w:ascii="Arial" w:hAnsi="Arial" w:cs="Arial"/>
          <w:b/>
          <w:sz w:val="22"/>
          <w:szCs w:val="22"/>
        </w:rPr>
      </w:pPr>
      <w:r w:rsidRPr="0088522A">
        <w:rPr>
          <w:rFonts w:ascii="Arial" w:hAnsi="Arial" w:cs="Arial"/>
          <w:sz w:val="22"/>
          <w:szCs w:val="22"/>
        </w:rPr>
        <w:t>dječje igralište opremljeno igračkama (tobogan, klackalica, ljuljačka i dr.)</w:t>
      </w:r>
    </w:p>
    <w:p w:rsidR="0088522A" w:rsidRPr="0088522A" w:rsidRDefault="0088522A" w:rsidP="00B25C26">
      <w:pPr>
        <w:numPr>
          <w:ilvl w:val="1"/>
          <w:numId w:val="81"/>
        </w:numPr>
        <w:jc w:val="both"/>
        <w:rPr>
          <w:rFonts w:ascii="Arial" w:hAnsi="Arial" w:cs="Arial"/>
          <w:b/>
          <w:sz w:val="22"/>
          <w:szCs w:val="22"/>
        </w:rPr>
      </w:pPr>
      <w:r w:rsidRPr="0088522A">
        <w:rPr>
          <w:rFonts w:ascii="Arial" w:hAnsi="Arial" w:cs="Arial"/>
          <w:sz w:val="22"/>
          <w:szCs w:val="22"/>
        </w:rPr>
        <w:t>postavljanje odgovarajuće urbane opreme (rasvjeta, klupe, koševi za otpatke)</w:t>
      </w:r>
    </w:p>
    <w:p w:rsidR="0088522A" w:rsidRPr="0088522A" w:rsidRDefault="0088522A" w:rsidP="00B25C26">
      <w:pPr>
        <w:numPr>
          <w:ilvl w:val="1"/>
          <w:numId w:val="81"/>
        </w:numPr>
        <w:jc w:val="both"/>
        <w:rPr>
          <w:rFonts w:ascii="Arial" w:hAnsi="Arial" w:cs="Arial"/>
          <w:b/>
          <w:sz w:val="22"/>
          <w:szCs w:val="22"/>
        </w:rPr>
      </w:pPr>
      <w:r w:rsidRPr="0088522A">
        <w:rPr>
          <w:rFonts w:ascii="Arial" w:hAnsi="Arial" w:cs="Arial"/>
          <w:sz w:val="22"/>
          <w:szCs w:val="22"/>
        </w:rPr>
        <w:t xml:space="preserve">drvored, koji mora biti sa autohtonim i/ili udomaćenim listopadnim vrstama. </w:t>
      </w:r>
    </w:p>
    <w:p w:rsidR="0088522A" w:rsidRPr="0088522A" w:rsidRDefault="0088522A" w:rsidP="00B25C26">
      <w:pPr>
        <w:numPr>
          <w:ilvl w:val="0"/>
          <w:numId w:val="81"/>
        </w:numPr>
        <w:jc w:val="both"/>
        <w:rPr>
          <w:rFonts w:ascii="Arial" w:hAnsi="Arial" w:cs="Arial"/>
          <w:b/>
          <w:sz w:val="22"/>
          <w:szCs w:val="22"/>
        </w:rPr>
      </w:pPr>
      <w:r w:rsidRPr="0088522A">
        <w:rPr>
          <w:rFonts w:ascii="Arial" w:hAnsi="Arial" w:cs="Arial"/>
          <w:sz w:val="22"/>
          <w:szCs w:val="22"/>
        </w:rPr>
        <w:t>Omogućuje se:</w:t>
      </w:r>
    </w:p>
    <w:p w:rsidR="0088522A" w:rsidRPr="0088522A" w:rsidRDefault="0088522A" w:rsidP="00B25C26">
      <w:pPr>
        <w:numPr>
          <w:ilvl w:val="1"/>
          <w:numId w:val="81"/>
        </w:numPr>
        <w:jc w:val="both"/>
        <w:rPr>
          <w:rFonts w:ascii="Arial" w:hAnsi="Arial" w:cs="Arial"/>
          <w:b/>
          <w:sz w:val="22"/>
          <w:szCs w:val="22"/>
        </w:rPr>
      </w:pPr>
      <w:r w:rsidRPr="0088522A">
        <w:rPr>
          <w:rFonts w:ascii="Arial" w:hAnsi="Arial" w:cs="Arial"/>
          <w:sz w:val="22"/>
          <w:szCs w:val="22"/>
        </w:rPr>
        <w:t>uređenje šetnica u svrhu povezivanja sadržaja unutar parka, koje moraju biti natkrivene odrinama</w:t>
      </w:r>
    </w:p>
    <w:p w:rsidR="0088522A" w:rsidRPr="0088522A" w:rsidRDefault="0088522A" w:rsidP="00B25C26">
      <w:pPr>
        <w:numPr>
          <w:ilvl w:val="1"/>
          <w:numId w:val="81"/>
        </w:numPr>
        <w:jc w:val="both"/>
        <w:rPr>
          <w:rFonts w:ascii="Arial" w:hAnsi="Arial" w:cs="Arial"/>
          <w:b/>
          <w:sz w:val="22"/>
          <w:szCs w:val="22"/>
        </w:rPr>
      </w:pPr>
      <w:r w:rsidRPr="0088522A">
        <w:rPr>
          <w:rFonts w:ascii="Arial" w:hAnsi="Arial" w:cs="Arial"/>
          <w:sz w:val="22"/>
          <w:szCs w:val="22"/>
        </w:rPr>
        <w:t>hortikulturno uređenje čitave površine parka</w:t>
      </w:r>
    </w:p>
    <w:p w:rsidR="0088522A" w:rsidRPr="0088522A" w:rsidRDefault="0088522A" w:rsidP="00B25C26">
      <w:pPr>
        <w:numPr>
          <w:ilvl w:val="1"/>
          <w:numId w:val="81"/>
        </w:numPr>
        <w:jc w:val="both"/>
        <w:rPr>
          <w:rFonts w:ascii="Arial" w:hAnsi="Arial" w:cs="Arial"/>
          <w:b/>
          <w:sz w:val="22"/>
          <w:szCs w:val="22"/>
        </w:rPr>
      </w:pPr>
      <w:r w:rsidRPr="0088522A">
        <w:rPr>
          <w:rFonts w:ascii="Arial" w:hAnsi="Arial" w:cs="Arial"/>
          <w:sz w:val="22"/>
          <w:szCs w:val="22"/>
        </w:rPr>
        <w:t>uređenje pješačkih pristupa.</w:t>
      </w:r>
    </w:p>
    <w:p w:rsidR="0088522A" w:rsidRPr="0088522A" w:rsidRDefault="0088522A" w:rsidP="00B25C26">
      <w:pPr>
        <w:numPr>
          <w:ilvl w:val="0"/>
          <w:numId w:val="81"/>
        </w:numPr>
        <w:jc w:val="both"/>
        <w:rPr>
          <w:rFonts w:ascii="Arial" w:hAnsi="Arial" w:cs="Arial"/>
          <w:b/>
          <w:sz w:val="22"/>
          <w:szCs w:val="22"/>
        </w:rPr>
      </w:pPr>
      <w:r w:rsidRPr="0088522A">
        <w:rPr>
          <w:rFonts w:ascii="Arial" w:hAnsi="Arial" w:cs="Arial"/>
          <w:sz w:val="22"/>
          <w:szCs w:val="22"/>
        </w:rPr>
        <w:t xml:space="preserve">Hortikulturno uređenje iz stavka (2) ovog članka mora biti sa autohtonim i udomaćenim biljnim vrstama. </w:t>
      </w:r>
    </w:p>
    <w:p w:rsidR="0088522A" w:rsidRPr="0088522A" w:rsidRDefault="0088522A" w:rsidP="0088522A">
      <w:pPr>
        <w:jc w:val="both"/>
        <w:rPr>
          <w:rFonts w:ascii="Arial" w:hAnsi="Arial" w:cs="Arial"/>
          <w:b/>
          <w:sz w:val="22"/>
          <w:szCs w:val="22"/>
        </w:rPr>
      </w:pPr>
    </w:p>
    <w:p w:rsidR="0088522A" w:rsidRPr="0088522A" w:rsidRDefault="0088522A" w:rsidP="0088522A">
      <w:pPr>
        <w:jc w:val="both"/>
        <w:rPr>
          <w:rFonts w:ascii="Arial" w:hAnsi="Arial" w:cs="Arial"/>
          <w:b/>
          <w:sz w:val="22"/>
          <w:szCs w:val="22"/>
        </w:rPr>
      </w:pPr>
    </w:p>
    <w:p w:rsidR="0088522A" w:rsidRPr="0088522A" w:rsidRDefault="0088522A" w:rsidP="00B25C26">
      <w:pPr>
        <w:numPr>
          <w:ilvl w:val="0"/>
          <w:numId w:val="44"/>
        </w:numPr>
        <w:jc w:val="both"/>
        <w:rPr>
          <w:rFonts w:ascii="Arial" w:hAnsi="Arial" w:cs="Arial"/>
          <w:b/>
          <w:sz w:val="22"/>
          <w:szCs w:val="22"/>
        </w:rPr>
      </w:pPr>
      <w:r w:rsidRPr="0088522A">
        <w:rPr>
          <w:rFonts w:ascii="Arial" w:hAnsi="Arial" w:cs="Arial"/>
          <w:b/>
          <w:sz w:val="22"/>
          <w:szCs w:val="22"/>
        </w:rPr>
        <w:t>UVJETI UREĐENJA ZAŠTITNIH ZELENIH POVRŠINA</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82"/>
        </w:numPr>
        <w:jc w:val="both"/>
        <w:rPr>
          <w:rFonts w:ascii="Arial" w:hAnsi="Arial" w:cs="Arial"/>
          <w:b/>
          <w:sz w:val="22"/>
          <w:szCs w:val="22"/>
        </w:rPr>
      </w:pPr>
      <w:r w:rsidRPr="0088522A">
        <w:rPr>
          <w:rFonts w:ascii="Arial" w:hAnsi="Arial" w:cs="Arial"/>
          <w:sz w:val="22"/>
          <w:szCs w:val="22"/>
        </w:rPr>
        <w:t>Zaštitne zelene površine (Z) obuhvaćaju postojeće i planirano zaštitno zelenilo predviđeno radi zaštitne i estetske funkcije, prikazane na kartografskom prikazu 1. Korištenje i namjena površina.</w:t>
      </w:r>
    </w:p>
    <w:p w:rsidR="0088522A" w:rsidRPr="0088522A" w:rsidRDefault="0088522A" w:rsidP="00B25C26">
      <w:pPr>
        <w:numPr>
          <w:ilvl w:val="0"/>
          <w:numId w:val="82"/>
        </w:numPr>
        <w:jc w:val="both"/>
        <w:rPr>
          <w:rFonts w:ascii="Arial" w:hAnsi="Arial" w:cs="Arial"/>
          <w:b/>
          <w:sz w:val="22"/>
          <w:szCs w:val="22"/>
        </w:rPr>
      </w:pPr>
      <w:r w:rsidRPr="0088522A">
        <w:rPr>
          <w:rFonts w:ascii="Arial" w:hAnsi="Arial" w:cs="Arial"/>
          <w:sz w:val="22"/>
          <w:szCs w:val="22"/>
        </w:rPr>
        <w:t>Zaštitne zelene površine imaju funkciju zaštite tla od erozije, zaštite naselja i drugih zona. Pridonose krajobraznim vrijednostima područja i poboljšanju mikroklimatskih i ekoloških uvjeta.</w:t>
      </w:r>
    </w:p>
    <w:p w:rsidR="0088522A" w:rsidRPr="0088522A" w:rsidRDefault="0088522A" w:rsidP="00B25C26">
      <w:pPr>
        <w:numPr>
          <w:ilvl w:val="0"/>
          <w:numId w:val="82"/>
        </w:numPr>
        <w:jc w:val="both"/>
        <w:rPr>
          <w:rFonts w:ascii="Arial" w:hAnsi="Arial" w:cs="Arial"/>
          <w:b/>
          <w:sz w:val="22"/>
          <w:szCs w:val="22"/>
        </w:rPr>
      </w:pPr>
      <w:r w:rsidRPr="0088522A">
        <w:rPr>
          <w:rFonts w:ascii="Arial" w:hAnsi="Arial" w:cs="Arial"/>
          <w:sz w:val="22"/>
          <w:szCs w:val="22"/>
        </w:rPr>
        <w:t>Zaštitne zelene površine nalaze se uglavnom u sjevernom, zapadnom i središnjem dijelu, a nešto manje u istočnom dijelu obuhvata Plana.</w:t>
      </w:r>
    </w:p>
    <w:p w:rsidR="0088522A" w:rsidRPr="0088522A" w:rsidRDefault="0088522A" w:rsidP="00B25C26">
      <w:pPr>
        <w:numPr>
          <w:ilvl w:val="0"/>
          <w:numId w:val="82"/>
        </w:numPr>
        <w:jc w:val="both"/>
        <w:rPr>
          <w:rFonts w:ascii="Arial" w:hAnsi="Arial" w:cs="Arial"/>
          <w:b/>
          <w:sz w:val="22"/>
          <w:szCs w:val="22"/>
        </w:rPr>
      </w:pPr>
      <w:r w:rsidRPr="0088522A">
        <w:rPr>
          <w:rFonts w:ascii="Arial" w:hAnsi="Arial" w:cs="Arial"/>
          <w:sz w:val="22"/>
          <w:szCs w:val="22"/>
        </w:rPr>
        <w:t>Uvjeti i način gradnje propisani su poglavljem 9.1..</w:t>
      </w:r>
    </w:p>
    <w:p w:rsidR="0088522A" w:rsidRPr="0088522A" w:rsidRDefault="0088522A" w:rsidP="0088522A">
      <w:pPr>
        <w:jc w:val="both"/>
        <w:rPr>
          <w:rFonts w:ascii="Arial" w:hAnsi="Arial" w:cs="Arial"/>
          <w:b/>
          <w:sz w:val="22"/>
          <w:szCs w:val="22"/>
        </w:rPr>
      </w:pPr>
    </w:p>
    <w:p w:rsidR="0088522A" w:rsidRPr="0088522A" w:rsidRDefault="0088522A" w:rsidP="0088522A">
      <w:pPr>
        <w:jc w:val="both"/>
        <w:rPr>
          <w:rFonts w:ascii="Arial" w:hAnsi="Arial" w:cs="Arial"/>
          <w:b/>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Uvjeti i način gradnje</w:t>
      </w: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83"/>
        </w:numPr>
        <w:jc w:val="both"/>
        <w:rPr>
          <w:rFonts w:ascii="Arial" w:hAnsi="Arial" w:cs="Arial"/>
          <w:b/>
          <w:sz w:val="22"/>
          <w:szCs w:val="22"/>
        </w:rPr>
      </w:pPr>
      <w:r w:rsidRPr="0088522A">
        <w:rPr>
          <w:rFonts w:ascii="Arial" w:hAnsi="Arial" w:cs="Arial"/>
          <w:sz w:val="22"/>
          <w:szCs w:val="22"/>
        </w:rPr>
        <w:t>Unutar postojećih i planiranih zaštitnih zelenih površina omogućuje se:</w:t>
      </w:r>
    </w:p>
    <w:p w:rsidR="0088522A" w:rsidRPr="0088522A" w:rsidRDefault="0088522A" w:rsidP="00B25C26">
      <w:pPr>
        <w:numPr>
          <w:ilvl w:val="1"/>
          <w:numId w:val="83"/>
        </w:numPr>
        <w:jc w:val="both"/>
        <w:rPr>
          <w:rFonts w:ascii="Arial" w:hAnsi="Arial" w:cs="Arial"/>
          <w:b/>
          <w:sz w:val="22"/>
          <w:szCs w:val="22"/>
        </w:rPr>
      </w:pPr>
      <w:r w:rsidRPr="0088522A">
        <w:rPr>
          <w:rFonts w:ascii="Arial" w:hAnsi="Arial" w:cs="Arial"/>
          <w:sz w:val="22"/>
          <w:szCs w:val="22"/>
        </w:rPr>
        <w:t>uređenje pješačkih putova i staza</w:t>
      </w:r>
    </w:p>
    <w:p w:rsidR="0088522A" w:rsidRPr="0088522A" w:rsidRDefault="0088522A" w:rsidP="00B25C26">
      <w:pPr>
        <w:numPr>
          <w:ilvl w:val="1"/>
          <w:numId w:val="83"/>
        </w:numPr>
        <w:jc w:val="both"/>
        <w:rPr>
          <w:rFonts w:ascii="Arial" w:hAnsi="Arial" w:cs="Arial"/>
          <w:b/>
          <w:sz w:val="22"/>
          <w:szCs w:val="22"/>
        </w:rPr>
      </w:pPr>
      <w:r w:rsidRPr="0088522A">
        <w:rPr>
          <w:rFonts w:ascii="Arial" w:hAnsi="Arial" w:cs="Arial"/>
          <w:sz w:val="22"/>
          <w:szCs w:val="22"/>
        </w:rPr>
        <w:t>postavljanje odgovarajuće urbane opreme (rasvjeta, klupe, koševi za otpatke)</w:t>
      </w:r>
    </w:p>
    <w:p w:rsidR="0088522A" w:rsidRPr="0088522A" w:rsidRDefault="0088522A" w:rsidP="00B25C26">
      <w:pPr>
        <w:numPr>
          <w:ilvl w:val="1"/>
          <w:numId w:val="83"/>
        </w:numPr>
        <w:jc w:val="both"/>
        <w:rPr>
          <w:rFonts w:ascii="Arial" w:hAnsi="Arial" w:cs="Arial"/>
          <w:sz w:val="22"/>
          <w:szCs w:val="22"/>
        </w:rPr>
      </w:pPr>
      <w:r w:rsidRPr="0088522A">
        <w:rPr>
          <w:rFonts w:ascii="Arial" w:hAnsi="Arial" w:cs="Arial"/>
          <w:sz w:val="22"/>
          <w:szCs w:val="22"/>
        </w:rPr>
        <w:t>smještaj građevina infrastrukture</w:t>
      </w:r>
    </w:p>
    <w:p w:rsidR="0088522A" w:rsidRPr="0088522A" w:rsidRDefault="0088522A" w:rsidP="00B25C26">
      <w:pPr>
        <w:numPr>
          <w:ilvl w:val="1"/>
          <w:numId w:val="83"/>
        </w:numPr>
        <w:jc w:val="both"/>
        <w:rPr>
          <w:rFonts w:ascii="Arial" w:hAnsi="Arial" w:cs="Arial"/>
          <w:sz w:val="22"/>
          <w:szCs w:val="22"/>
        </w:rPr>
      </w:pPr>
      <w:r w:rsidRPr="0088522A">
        <w:rPr>
          <w:rFonts w:ascii="Arial" w:hAnsi="Arial" w:cs="Arial"/>
          <w:sz w:val="22"/>
          <w:szCs w:val="22"/>
        </w:rPr>
        <w:t>uređenje putova i staza te stuba za prilaz moru</w:t>
      </w:r>
    </w:p>
    <w:p w:rsidR="0088522A" w:rsidRPr="0088522A" w:rsidRDefault="0088522A" w:rsidP="00B25C26">
      <w:pPr>
        <w:numPr>
          <w:ilvl w:val="1"/>
          <w:numId w:val="83"/>
        </w:numPr>
        <w:jc w:val="both"/>
        <w:rPr>
          <w:rFonts w:ascii="Arial" w:hAnsi="Arial" w:cs="Arial"/>
          <w:sz w:val="22"/>
          <w:szCs w:val="22"/>
        </w:rPr>
      </w:pPr>
      <w:r w:rsidRPr="0088522A">
        <w:rPr>
          <w:rFonts w:ascii="Arial" w:hAnsi="Arial" w:cs="Arial"/>
          <w:sz w:val="22"/>
          <w:szCs w:val="22"/>
        </w:rPr>
        <w:t>izgradnja biciklističkih staza.</w:t>
      </w:r>
    </w:p>
    <w:p w:rsidR="0088522A" w:rsidRPr="0088522A" w:rsidRDefault="0088522A" w:rsidP="00B25C26">
      <w:pPr>
        <w:numPr>
          <w:ilvl w:val="0"/>
          <w:numId w:val="83"/>
        </w:numPr>
        <w:jc w:val="both"/>
        <w:rPr>
          <w:rFonts w:ascii="Arial" w:hAnsi="Arial" w:cs="Arial"/>
          <w:sz w:val="22"/>
          <w:szCs w:val="22"/>
        </w:rPr>
      </w:pPr>
      <w:r w:rsidRPr="0088522A">
        <w:rPr>
          <w:rFonts w:ascii="Arial" w:hAnsi="Arial" w:cs="Arial"/>
          <w:sz w:val="22"/>
          <w:szCs w:val="22"/>
        </w:rPr>
        <w:t>Širina putova iz stavka (1) ovog članka ne može biti veća od 2 m.</w:t>
      </w:r>
    </w:p>
    <w:p w:rsidR="0088522A" w:rsidRPr="0088522A" w:rsidRDefault="0088522A" w:rsidP="00B25C26">
      <w:pPr>
        <w:numPr>
          <w:ilvl w:val="0"/>
          <w:numId w:val="83"/>
        </w:numPr>
        <w:jc w:val="both"/>
        <w:rPr>
          <w:rFonts w:ascii="Arial" w:hAnsi="Arial" w:cs="Arial"/>
          <w:b/>
          <w:sz w:val="22"/>
          <w:szCs w:val="22"/>
        </w:rPr>
      </w:pPr>
      <w:r w:rsidRPr="0088522A">
        <w:rPr>
          <w:rFonts w:ascii="Arial" w:hAnsi="Arial" w:cs="Arial"/>
          <w:sz w:val="22"/>
          <w:szCs w:val="22"/>
        </w:rPr>
        <w:t>Zaštitne zelene površine potrebno je održavati i oplemenjivati udomaćenim biljnim fondom.</w:t>
      </w:r>
    </w:p>
    <w:p w:rsidR="0088522A" w:rsidRPr="0088522A" w:rsidRDefault="0088522A" w:rsidP="00B25C26">
      <w:pPr>
        <w:numPr>
          <w:ilvl w:val="0"/>
          <w:numId w:val="83"/>
        </w:numPr>
        <w:jc w:val="both"/>
        <w:rPr>
          <w:rFonts w:ascii="Arial" w:hAnsi="Arial" w:cs="Arial"/>
          <w:b/>
          <w:sz w:val="22"/>
          <w:szCs w:val="22"/>
        </w:rPr>
      </w:pPr>
      <w:r w:rsidRPr="0088522A">
        <w:rPr>
          <w:rFonts w:ascii="Arial" w:hAnsi="Arial" w:cs="Arial"/>
          <w:sz w:val="22"/>
          <w:szCs w:val="22"/>
        </w:rPr>
        <w:t xml:space="preserve">Zabranjuje se rušenje stabala, osim ako ugrožavaju sigurnost. </w:t>
      </w:r>
    </w:p>
    <w:p w:rsidR="0088522A" w:rsidRPr="0088522A" w:rsidRDefault="0088522A" w:rsidP="0088522A">
      <w:pPr>
        <w:jc w:val="both"/>
        <w:rPr>
          <w:rFonts w:ascii="Arial" w:hAnsi="Arial" w:cs="Arial"/>
          <w:b/>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44"/>
        </w:numPr>
        <w:jc w:val="both"/>
        <w:rPr>
          <w:rFonts w:ascii="Arial" w:hAnsi="Arial" w:cs="Arial"/>
          <w:sz w:val="22"/>
          <w:szCs w:val="22"/>
        </w:rPr>
      </w:pPr>
      <w:r w:rsidRPr="0088522A">
        <w:rPr>
          <w:rFonts w:ascii="Arial" w:hAnsi="Arial" w:cs="Arial"/>
          <w:b/>
          <w:sz w:val="22"/>
          <w:szCs w:val="22"/>
        </w:rPr>
        <w:t>MJERE ZAŠTITE PRIRODNIH I KULTURNO-POVIJESNIH CJELINA I GRAĐEVINA I AMBIJENTALNIH VRIJEDNOSTI</w:t>
      </w: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Zaštićeni dijelovi prirode i ekološki značajna područja</w:t>
      </w:r>
    </w:p>
    <w:p w:rsidR="0088522A" w:rsidRPr="0088522A" w:rsidRDefault="0088522A" w:rsidP="0088522A">
      <w:pPr>
        <w:jc w:val="both"/>
        <w:rPr>
          <w:rFonts w:ascii="Arial" w:hAnsi="Arial" w:cs="Arial"/>
          <w:b/>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00"/>
        </w:numPr>
        <w:jc w:val="both"/>
        <w:rPr>
          <w:rFonts w:ascii="Arial" w:hAnsi="Arial" w:cs="Arial"/>
          <w:sz w:val="22"/>
          <w:szCs w:val="22"/>
        </w:rPr>
      </w:pPr>
      <w:r w:rsidRPr="0088522A">
        <w:rPr>
          <w:rFonts w:ascii="Arial" w:hAnsi="Arial" w:cs="Arial"/>
          <w:sz w:val="22"/>
          <w:szCs w:val="22"/>
        </w:rPr>
        <w:t>Unutar obuhvata Plana ne nalaze se područja zaštićena temeljem posebnog propisa koji regulira zaštitu prirode.</w:t>
      </w:r>
    </w:p>
    <w:p w:rsidR="0088522A" w:rsidRPr="0088522A" w:rsidRDefault="0088522A" w:rsidP="00B25C26">
      <w:pPr>
        <w:numPr>
          <w:ilvl w:val="0"/>
          <w:numId w:val="100"/>
        </w:numPr>
        <w:jc w:val="both"/>
        <w:rPr>
          <w:rFonts w:ascii="Arial" w:hAnsi="Arial" w:cs="Arial"/>
          <w:sz w:val="22"/>
          <w:szCs w:val="22"/>
        </w:rPr>
      </w:pPr>
      <w:r w:rsidRPr="0088522A">
        <w:rPr>
          <w:rFonts w:ascii="Arial" w:hAnsi="Arial" w:cs="Arial"/>
          <w:sz w:val="22"/>
          <w:szCs w:val="22"/>
        </w:rPr>
        <w:t>Unutar obuhvata Plana nalaze se područja predložena za zaštitu temeljem Zakona koji regulira zaštitu prirode, i to unutar kategorija:</w:t>
      </w:r>
    </w:p>
    <w:p w:rsidR="0088522A" w:rsidRPr="0088522A" w:rsidRDefault="0088522A" w:rsidP="00B25C26">
      <w:pPr>
        <w:numPr>
          <w:ilvl w:val="1"/>
          <w:numId w:val="100"/>
        </w:numPr>
        <w:jc w:val="both"/>
        <w:rPr>
          <w:rFonts w:ascii="Arial" w:hAnsi="Arial" w:cs="Arial"/>
          <w:sz w:val="22"/>
          <w:szCs w:val="22"/>
        </w:rPr>
      </w:pPr>
      <w:r w:rsidRPr="0088522A">
        <w:rPr>
          <w:rFonts w:ascii="Arial" w:hAnsi="Arial" w:cs="Arial"/>
          <w:sz w:val="22"/>
          <w:szCs w:val="22"/>
        </w:rPr>
        <w:lastRenderedPageBreak/>
        <w:t>regionalni park: ''Elafitsko otočje i sv. Andrija''</w:t>
      </w:r>
    </w:p>
    <w:p w:rsidR="0088522A" w:rsidRPr="0088522A" w:rsidRDefault="0088522A" w:rsidP="00B25C26">
      <w:pPr>
        <w:numPr>
          <w:ilvl w:val="1"/>
          <w:numId w:val="100"/>
        </w:numPr>
        <w:jc w:val="both"/>
        <w:rPr>
          <w:rFonts w:ascii="Arial" w:hAnsi="Arial" w:cs="Arial"/>
          <w:sz w:val="22"/>
          <w:szCs w:val="22"/>
        </w:rPr>
      </w:pPr>
      <w:r w:rsidRPr="0088522A">
        <w:rPr>
          <w:rFonts w:ascii="Arial" w:hAnsi="Arial" w:cs="Arial"/>
          <w:sz w:val="22"/>
          <w:szCs w:val="22"/>
        </w:rPr>
        <w:t>spomenik parkovne arhitekture: ''Park oko dvoraca Skočibuha – Šipan''.</w:t>
      </w:r>
    </w:p>
    <w:p w:rsidR="0088522A" w:rsidRPr="0088522A" w:rsidRDefault="0088522A" w:rsidP="00B25C26">
      <w:pPr>
        <w:numPr>
          <w:ilvl w:val="0"/>
          <w:numId w:val="100"/>
        </w:numPr>
        <w:jc w:val="both"/>
        <w:rPr>
          <w:rFonts w:ascii="Arial" w:hAnsi="Arial" w:cs="Arial"/>
          <w:sz w:val="22"/>
          <w:szCs w:val="22"/>
        </w:rPr>
      </w:pPr>
      <w:r w:rsidRPr="0088522A">
        <w:rPr>
          <w:rFonts w:ascii="Arial" w:hAnsi="Arial" w:cs="Arial"/>
          <w:sz w:val="22"/>
          <w:szCs w:val="22"/>
        </w:rPr>
        <w:t xml:space="preserve">Područja iz stavka (2) ovog članka prikazana su na kartografskom prikazu </w:t>
      </w:r>
      <w:r w:rsidRPr="0088522A">
        <w:rPr>
          <w:rFonts w:ascii="Arial" w:hAnsi="Arial" w:cs="Arial"/>
          <w:i/>
          <w:sz w:val="22"/>
          <w:szCs w:val="22"/>
        </w:rPr>
        <w:t>3.1. Uvjeti korištenja, uređenja i zaštite površina-Prirodna i graditeljska baština</w:t>
      </w:r>
      <w:r w:rsidRPr="0088522A">
        <w:rPr>
          <w:rFonts w:ascii="Arial" w:hAnsi="Arial" w:cs="Arial"/>
          <w:sz w:val="22"/>
          <w:szCs w:val="22"/>
        </w:rPr>
        <w:t xml:space="preserve">, u mjerilu 1:2000. </w:t>
      </w:r>
    </w:p>
    <w:p w:rsidR="0088522A" w:rsidRPr="0088522A" w:rsidRDefault="0088522A" w:rsidP="00B25C26">
      <w:pPr>
        <w:numPr>
          <w:ilvl w:val="0"/>
          <w:numId w:val="100"/>
        </w:numPr>
        <w:jc w:val="both"/>
        <w:rPr>
          <w:rFonts w:ascii="Arial" w:hAnsi="Arial" w:cs="Arial"/>
          <w:sz w:val="22"/>
          <w:szCs w:val="22"/>
        </w:rPr>
      </w:pPr>
      <w:r w:rsidRPr="0088522A">
        <w:rPr>
          <w:rFonts w:ascii="Arial" w:hAnsi="Arial" w:cs="Arial"/>
          <w:sz w:val="22"/>
          <w:szCs w:val="22"/>
        </w:rPr>
        <w:t>Za obuhvat predviđenog regionalnog parka predviđena je izrada Prostornog plana područja posebnih obilježja (PPPPO).</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01"/>
        </w:numPr>
        <w:jc w:val="both"/>
        <w:rPr>
          <w:rFonts w:ascii="Arial" w:hAnsi="Arial" w:cs="Arial"/>
          <w:sz w:val="22"/>
          <w:szCs w:val="22"/>
        </w:rPr>
      </w:pPr>
      <w:r w:rsidRPr="0088522A">
        <w:rPr>
          <w:rFonts w:ascii="Arial" w:hAnsi="Arial" w:cs="Arial"/>
          <w:sz w:val="22"/>
          <w:szCs w:val="22"/>
        </w:rPr>
        <w:t>Obuhvat Plana nalazi se unutar područja ekološke mreže RH (Ekološka mreža NATURA 2000), temeljem Uredbe koja regulira pitanje ekološke mreže: Područje prema Direktivi o staništima (POVS) HR4000028 Elafiti.</w:t>
      </w:r>
    </w:p>
    <w:p w:rsidR="0088522A" w:rsidRPr="0088522A" w:rsidRDefault="0088522A" w:rsidP="00B25C26">
      <w:pPr>
        <w:numPr>
          <w:ilvl w:val="0"/>
          <w:numId w:val="101"/>
        </w:numPr>
        <w:jc w:val="both"/>
        <w:rPr>
          <w:rFonts w:ascii="Arial" w:hAnsi="Arial" w:cs="Arial"/>
          <w:sz w:val="22"/>
          <w:szCs w:val="22"/>
        </w:rPr>
      </w:pPr>
      <w:r w:rsidRPr="0088522A">
        <w:rPr>
          <w:rFonts w:ascii="Arial" w:hAnsi="Arial" w:cs="Arial"/>
          <w:sz w:val="22"/>
          <w:szCs w:val="22"/>
        </w:rPr>
        <w:t>Direktivom o staništima područje ekološke mreže iz stavka (1) ovog članka izdvojeno je obzirom na osnovne stanišne tipove.</w:t>
      </w:r>
    </w:p>
    <w:p w:rsidR="0088522A" w:rsidRPr="0088522A" w:rsidRDefault="0088522A" w:rsidP="00B25C26">
      <w:pPr>
        <w:numPr>
          <w:ilvl w:val="0"/>
          <w:numId w:val="101"/>
        </w:numPr>
        <w:jc w:val="both"/>
        <w:rPr>
          <w:rFonts w:ascii="Arial" w:hAnsi="Arial" w:cs="Arial"/>
          <w:sz w:val="22"/>
          <w:szCs w:val="22"/>
        </w:rPr>
      </w:pPr>
      <w:r w:rsidRPr="0088522A">
        <w:rPr>
          <w:rFonts w:ascii="Arial" w:hAnsi="Arial" w:cs="Arial"/>
          <w:sz w:val="22"/>
          <w:szCs w:val="22"/>
        </w:rPr>
        <w:t>U cilju očuvanja stanišnih tipova propisuju se sljedeće mjere:</w:t>
      </w:r>
    </w:p>
    <w:p w:rsidR="0088522A" w:rsidRPr="0088522A" w:rsidRDefault="0088522A" w:rsidP="00B25C26">
      <w:pPr>
        <w:numPr>
          <w:ilvl w:val="1"/>
          <w:numId w:val="101"/>
        </w:numPr>
        <w:ind w:left="709" w:hanging="349"/>
        <w:jc w:val="both"/>
        <w:rPr>
          <w:rFonts w:ascii="Arial" w:hAnsi="Arial" w:cs="Arial"/>
          <w:sz w:val="22"/>
          <w:szCs w:val="22"/>
        </w:rPr>
      </w:pPr>
      <w:r w:rsidRPr="0088522A">
        <w:rPr>
          <w:rFonts w:ascii="Arial" w:hAnsi="Arial" w:cs="Arial"/>
          <w:sz w:val="22"/>
          <w:szCs w:val="22"/>
        </w:rPr>
        <w:t>održati povoljne stanišne uvjete</w:t>
      </w:r>
    </w:p>
    <w:p w:rsidR="0088522A" w:rsidRPr="0088522A" w:rsidRDefault="0088522A" w:rsidP="00B25C26">
      <w:pPr>
        <w:numPr>
          <w:ilvl w:val="1"/>
          <w:numId w:val="101"/>
        </w:numPr>
        <w:ind w:left="709" w:hanging="349"/>
        <w:jc w:val="both"/>
        <w:rPr>
          <w:rFonts w:ascii="Arial" w:hAnsi="Arial" w:cs="Arial"/>
          <w:sz w:val="22"/>
          <w:szCs w:val="22"/>
        </w:rPr>
      </w:pPr>
      <w:r w:rsidRPr="0088522A">
        <w:rPr>
          <w:rFonts w:ascii="Arial" w:hAnsi="Arial" w:cs="Arial"/>
          <w:sz w:val="22"/>
          <w:szCs w:val="22"/>
        </w:rPr>
        <w:t>očuvati povoljnu građu i strukturu morskog dna i obale</w:t>
      </w:r>
    </w:p>
    <w:p w:rsidR="0088522A" w:rsidRPr="0088522A" w:rsidRDefault="0088522A" w:rsidP="00B25C26">
      <w:pPr>
        <w:numPr>
          <w:ilvl w:val="1"/>
          <w:numId w:val="101"/>
        </w:numPr>
        <w:ind w:left="709" w:hanging="349"/>
        <w:jc w:val="both"/>
        <w:rPr>
          <w:rFonts w:ascii="Arial" w:hAnsi="Arial" w:cs="Arial"/>
          <w:sz w:val="22"/>
          <w:szCs w:val="22"/>
        </w:rPr>
      </w:pPr>
      <w:r w:rsidRPr="0088522A">
        <w:rPr>
          <w:rFonts w:ascii="Arial" w:hAnsi="Arial" w:cs="Arial"/>
          <w:sz w:val="22"/>
          <w:szCs w:val="22"/>
        </w:rPr>
        <w:t>kontrolirati ili ograničiti gradnju objekata i lučica na muljevitim i pjeskovitim morskim obalama</w:t>
      </w:r>
    </w:p>
    <w:p w:rsidR="0088522A" w:rsidRPr="0088522A" w:rsidRDefault="0088522A" w:rsidP="00B25C26">
      <w:pPr>
        <w:numPr>
          <w:ilvl w:val="1"/>
          <w:numId w:val="101"/>
        </w:numPr>
        <w:ind w:left="709" w:hanging="349"/>
        <w:jc w:val="both"/>
        <w:rPr>
          <w:rFonts w:ascii="Arial" w:hAnsi="Arial" w:cs="Arial"/>
          <w:sz w:val="22"/>
          <w:szCs w:val="22"/>
        </w:rPr>
      </w:pPr>
      <w:r w:rsidRPr="0088522A">
        <w:rPr>
          <w:rFonts w:ascii="Arial" w:hAnsi="Arial" w:cs="Arial"/>
          <w:sz w:val="22"/>
          <w:szCs w:val="22"/>
        </w:rPr>
        <w:t>ograničiti sidrenje</w:t>
      </w:r>
    </w:p>
    <w:p w:rsidR="0088522A" w:rsidRPr="0088522A" w:rsidRDefault="0088522A" w:rsidP="00B25C26">
      <w:pPr>
        <w:numPr>
          <w:ilvl w:val="1"/>
          <w:numId w:val="101"/>
        </w:numPr>
        <w:ind w:left="709" w:hanging="349"/>
        <w:jc w:val="both"/>
        <w:rPr>
          <w:rFonts w:ascii="Arial" w:hAnsi="Arial" w:cs="Arial"/>
          <w:sz w:val="22"/>
          <w:szCs w:val="22"/>
        </w:rPr>
      </w:pPr>
      <w:r w:rsidRPr="0088522A">
        <w:rPr>
          <w:rFonts w:ascii="Arial" w:hAnsi="Arial" w:cs="Arial"/>
          <w:sz w:val="22"/>
          <w:szCs w:val="22"/>
        </w:rPr>
        <w:t>kroz projektnu dokumentaciju propisati tehničke mjere postupanja s otpadnim vodama u luci</w:t>
      </w:r>
    </w:p>
    <w:p w:rsidR="0088522A" w:rsidRPr="0088522A" w:rsidRDefault="0088522A" w:rsidP="00B25C26">
      <w:pPr>
        <w:numPr>
          <w:ilvl w:val="1"/>
          <w:numId w:val="101"/>
        </w:numPr>
        <w:ind w:left="709" w:hanging="349"/>
        <w:jc w:val="both"/>
        <w:rPr>
          <w:rFonts w:ascii="Arial" w:hAnsi="Arial" w:cs="Arial"/>
          <w:sz w:val="22"/>
          <w:szCs w:val="22"/>
        </w:rPr>
      </w:pPr>
      <w:r w:rsidRPr="0088522A">
        <w:rPr>
          <w:rFonts w:ascii="Arial" w:hAnsi="Arial" w:cs="Arial"/>
          <w:sz w:val="22"/>
          <w:szCs w:val="22"/>
        </w:rPr>
        <w:t>spriječiti nasipavanje i betonizaciju obala</w:t>
      </w:r>
    </w:p>
    <w:p w:rsidR="0088522A" w:rsidRPr="0088522A" w:rsidRDefault="0088522A" w:rsidP="00B25C26">
      <w:pPr>
        <w:numPr>
          <w:ilvl w:val="1"/>
          <w:numId w:val="101"/>
        </w:numPr>
        <w:ind w:left="709" w:hanging="349"/>
        <w:jc w:val="both"/>
        <w:rPr>
          <w:rFonts w:ascii="Arial" w:hAnsi="Arial" w:cs="Arial"/>
          <w:sz w:val="22"/>
          <w:szCs w:val="22"/>
        </w:rPr>
      </w:pPr>
      <w:r w:rsidRPr="0088522A">
        <w:rPr>
          <w:rFonts w:ascii="Arial" w:hAnsi="Arial" w:cs="Arial"/>
          <w:sz w:val="22"/>
          <w:szCs w:val="22"/>
        </w:rPr>
        <w:t>pažljivo provoditi turističko</w:t>
      </w:r>
      <w:r w:rsidRPr="0088522A">
        <w:rPr>
          <w:rFonts w:ascii="Cambria Math" w:hAnsi="Cambria Math" w:cs="Cambria Math"/>
          <w:sz w:val="22"/>
          <w:szCs w:val="22"/>
        </w:rPr>
        <w:t>‐</w:t>
      </w:r>
      <w:r w:rsidRPr="0088522A">
        <w:rPr>
          <w:rFonts w:ascii="Arial" w:hAnsi="Arial" w:cs="Arial"/>
          <w:sz w:val="22"/>
          <w:szCs w:val="22"/>
        </w:rPr>
        <w:t>rekreativne aktivnosti</w:t>
      </w:r>
    </w:p>
    <w:p w:rsidR="0088522A" w:rsidRPr="0088522A" w:rsidRDefault="0088522A" w:rsidP="00B25C26">
      <w:pPr>
        <w:numPr>
          <w:ilvl w:val="1"/>
          <w:numId w:val="101"/>
        </w:numPr>
        <w:ind w:left="709" w:hanging="349"/>
        <w:jc w:val="both"/>
        <w:rPr>
          <w:rFonts w:ascii="Arial" w:hAnsi="Arial" w:cs="Arial"/>
          <w:sz w:val="22"/>
          <w:szCs w:val="22"/>
        </w:rPr>
      </w:pPr>
      <w:r w:rsidRPr="0088522A">
        <w:rPr>
          <w:rFonts w:ascii="Arial" w:hAnsi="Arial" w:cs="Arial"/>
          <w:sz w:val="22"/>
          <w:szCs w:val="22"/>
        </w:rPr>
        <w:t>šumske zahvate i sanitarnu sječu provoditi uz posebno dopuštenje nadležnog Ministarstva</w:t>
      </w:r>
    </w:p>
    <w:p w:rsidR="0088522A" w:rsidRPr="0088522A" w:rsidRDefault="0088522A" w:rsidP="00B25C26">
      <w:pPr>
        <w:numPr>
          <w:ilvl w:val="1"/>
          <w:numId w:val="101"/>
        </w:numPr>
        <w:ind w:left="709" w:hanging="349"/>
        <w:jc w:val="both"/>
        <w:rPr>
          <w:rFonts w:ascii="Arial" w:hAnsi="Arial" w:cs="Arial"/>
          <w:sz w:val="22"/>
          <w:szCs w:val="22"/>
        </w:rPr>
      </w:pPr>
      <w:r w:rsidRPr="0088522A">
        <w:rPr>
          <w:rFonts w:ascii="Arial" w:hAnsi="Arial" w:cs="Arial"/>
          <w:sz w:val="22"/>
          <w:szCs w:val="22"/>
        </w:rPr>
        <w:t>očuvati biološke vrste značajne za stanišni tip</w:t>
      </w:r>
    </w:p>
    <w:p w:rsidR="0088522A" w:rsidRPr="0088522A" w:rsidRDefault="0088522A" w:rsidP="00B25C26">
      <w:pPr>
        <w:numPr>
          <w:ilvl w:val="1"/>
          <w:numId w:val="101"/>
        </w:numPr>
        <w:ind w:left="709" w:hanging="349"/>
        <w:jc w:val="both"/>
        <w:rPr>
          <w:rFonts w:ascii="Arial" w:hAnsi="Arial" w:cs="Arial"/>
          <w:sz w:val="22"/>
          <w:szCs w:val="22"/>
        </w:rPr>
      </w:pPr>
      <w:r w:rsidRPr="0088522A">
        <w:rPr>
          <w:rFonts w:ascii="Arial" w:hAnsi="Arial" w:cs="Arial"/>
          <w:sz w:val="22"/>
          <w:szCs w:val="22"/>
        </w:rPr>
        <w:t>ne unositi strane (alohtone) vrste i genetski modificirane organizme</w:t>
      </w:r>
    </w:p>
    <w:p w:rsidR="0088522A" w:rsidRPr="0088522A" w:rsidRDefault="0088522A" w:rsidP="00B25C26">
      <w:pPr>
        <w:numPr>
          <w:ilvl w:val="1"/>
          <w:numId w:val="101"/>
        </w:numPr>
        <w:ind w:left="709" w:hanging="349"/>
        <w:jc w:val="both"/>
        <w:rPr>
          <w:rFonts w:ascii="Arial" w:hAnsi="Arial" w:cs="Arial"/>
          <w:sz w:val="22"/>
          <w:szCs w:val="22"/>
        </w:rPr>
      </w:pPr>
      <w:r w:rsidRPr="0088522A">
        <w:rPr>
          <w:rFonts w:ascii="Arial" w:hAnsi="Arial" w:cs="Arial"/>
          <w:sz w:val="22"/>
          <w:szCs w:val="22"/>
        </w:rPr>
        <w:t>osigurati poticaje za očuvanje biološke raznolikosti.</w:t>
      </w:r>
    </w:p>
    <w:p w:rsidR="0088522A" w:rsidRPr="0088522A" w:rsidRDefault="0088522A" w:rsidP="00B25C26">
      <w:pPr>
        <w:numPr>
          <w:ilvl w:val="0"/>
          <w:numId w:val="101"/>
        </w:numPr>
        <w:jc w:val="both"/>
        <w:rPr>
          <w:rFonts w:ascii="Arial" w:hAnsi="Arial" w:cs="Arial"/>
          <w:sz w:val="22"/>
          <w:szCs w:val="22"/>
        </w:rPr>
      </w:pPr>
      <w:r w:rsidRPr="0088522A">
        <w:rPr>
          <w:rFonts w:ascii="Arial" w:hAnsi="Arial" w:cs="Arial"/>
          <w:sz w:val="22"/>
          <w:szCs w:val="22"/>
        </w:rPr>
        <w:t>Prilikom planiranja zahvata unutar građevinskog područja naselja potrebno je voditi računa o staništima i o što manjem utjecaju na iste.</w:t>
      </w:r>
    </w:p>
    <w:p w:rsidR="0088522A" w:rsidRPr="0088522A" w:rsidRDefault="0088522A" w:rsidP="00B25C26">
      <w:pPr>
        <w:numPr>
          <w:ilvl w:val="0"/>
          <w:numId w:val="101"/>
        </w:numPr>
        <w:jc w:val="both"/>
        <w:rPr>
          <w:rFonts w:ascii="Arial" w:hAnsi="Arial" w:cs="Arial"/>
          <w:sz w:val="22"/>
          <w:szCs w:val="22"/>
        </w:rPr>
      </w:pPr>
      <w:r w:rsidRPr="0088522A">
        <w:rPr>
          <w:rFonts w:ascii="Arial" w:hAnsi="Arial" w:cs="Arial"/>
          <w:sz w:val="22"/>
          <w:szCs w:val="22"/>
        </w:rPr>
        <w:t xml:space="preserve">Područje ekološke mreže iz stavka (1) ovog članka prikazano je na kartografskom prikazu </w:t>
      </w:r>
      <w:r w:rsidRPr="0088522A">
        <w:rPr>
          <w:rFonts w:ascii="Arial" w:hAnsi="Arial" w:cs="Arial"/>
          <w:i/>
          <w:sz w:val="22"/>
          <w:szCs w:val="22"/>
        </w:rPr>
        <w:t>3.1. Uvjeti korištenja, uređenja i zaštite površina-Prirodna i graditeljska baština</w:t>
      </w:r>
      <w:r w:rsidRPr="0088522A">
        <w:rPr>
          <w:rFonts w:ascii="Arial" w:hAnsi="Arial" w:cs="Arial"/>
          <w:sz w:val="22"/>
          <w:szCs w:val="22"/>
        </w:rPr>
        <w:t xml:space="preserve">, u mjerilu 1:2000. </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 xml:space="preserve"> Staništa</w:t>
      </w: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84"/>
        </w:numPr>
        <w:jc w:val="both"/>
        <w:rPr>
          <w:rFonts w:ascii="Arial" w:hAnsi="Arial" w:cs="Arial"/>
          <w:b/>
          <w:sz w:val="22"/>
          <w:szCs w:val="22"/>
        </w:rPr>
      </w:pPr>
      <w:r w:rsidRPr="0088522A">
        <w:rPr>
          <w:rFonts w:ascii="Arial" w:hAnsi="Arial" w:cs="Arial"/>
          <w:sz w:val="22"/>
          <w:szCs w:val="22"/>
        </w:rPr>
        <w:t>Unutar obuhvata Plana, prema Nacionalnoj klasifikaciji staništa prisutna su sljedeća kopnena staništa i morski bentosi:</w:t>
      </w:r>
    </w:p>
    <w:p w:rsidR="0088522A" w:rsidRPr="0088522A" w:rsidRDefault="0088522A" w:rsidP="00B25C26">
      <w:pPr>
        <w:numPr>
          <w:ilvl w:val="1"/>
          <w:numId w:val="84"/>
        </w:numPr>
        <w:jc w:val="both"/>
        <w:rPr>
          <w:rFonts w:ascii="Arial" w:hAnsi="Arial" w:cs="Arial"/>
          <w:b/>
          <w:sz w:val="22"/>
          <w:szCs w:val="22"/>
        </w:rPr>
      </w:pPr>
      <w:r w:rsidRPr="0088522A">
        <w:rPr>
          <w:rFonts w:ascii="Arial" w:hAnsi="Arial" w:cs="Arial"/>
          <w:sz w:val="22"/>
          <w:szCs w:val="22"/>
        </w:rPr>
        <w:t>kopnena staništa:</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t xml:space="preserve">C.3.5.1. </w:t>
      </w:r>
      <w:r w:rsidRPr="0088522A">
        <w:rPr>
          <w:rFonts w:ascii="Arial" w:hAnsi="Arial" w:cs="Arial"/>
          <w:sz w:val="22"/>
          <w:szCs w:val="22"/>
        </w:rPr>
        <w:tab/>
        <w:t>Istočnojadranski kamenjarski pašnjaci submediteranske zone</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t xml:space="preserve">C.3.6.1. </w:t>
      </w:r>
      <w:r w:rsidRPr="0088522A">
        <w:rPr>
          <w:rFonts w:ascii="Arial" w:hAnsi="Arial" w:cs="Arial"/>
          <w:sz w:val="22"/>
          <w:szCs w:val="22"/>
        </w:rPr>
        <w:tab/>
        <w:t>EU- i stenomediteranski i kamenjarski pašnjaci raščice</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t xml:space="preserve">D.3.1.1. </w:t>
      </w:r>
      <w:r w:rsidRPr="0088522A">
        <w:rPr>
          <w:rFonts w:ascii="Arial" w:hAnsi="Arial" w:cs="Arial"/>
          <w:sz w:val="22"/>
          <w:szCs w:val="22"/>
        </w:rPr>
        <w:tab/>
        <w:t>Dračici</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t>D.3.4.2.</w:t>
      </w:r>
      <w:r w:rsidRPr="0088522A">
        <w:rPr>
          <w:rFonts w:ascii="Arial" w:hAnsi="Arial" w:cs="Arial"/>
          <w:sz w:val="22"/>
          <w:szCs w:val="22"/>
        </w:rPr>
        <w:tab/>
        <w:t>Istočnojadranski bušici</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t>E.</w:t>
      </w:r>
      <w:r w:rsidRPr="0088522A">
        <w:rPr>
          <w:rFonts w:ascii="Arial" w:hAnsi="Arial" w:cs="Arial"/>
          <w:sz w:val="22"/>
          <w:szCs w:val="22"/>
        </w:rPr>
        <w:tab/>
        <w:t>Šume</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t>F.4.1.</w:t>
      </w:r>
      <w:r w:rsidRPr="0088522A">
        <w:rPr>
          <w:rFonts w:ascii="Arial" w:hAnsi="Arial" w:cs="Arial"/>
          <w:sz w:val="22"/>
          <w:szCs w:val="22"/>
        </w:rPr>
        <w:tab/>
        <w:t>Površine stjenovitih obala pod halofitima</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t>I.1.8.</w:t>
      </w:r>
      <w:r w:rsidRPr="0088522A">
        <w:rPr>
          <w:rFonts w:ascii="Arial" w:hAnsi="Arial" w:cs="Arial"/>
          <w:sz w:val="22"/>
          <w:szCs w:val="22"/>
        </w:rPr>
        <w:tab/>
        <w:t>Zapuštene poljoprivredne površine</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t>I.2.1.</w:t>
      </w:r>
      <w:r w:rsidRPr="0088522A">
        <w:rPr>
          <w:rFonts w:ascii="Arial" w:hAnsi="Arial" w:cs="Arial"/>
          <w:sz w:val="22"/>
          <w:szCs w:val="22"/>
        </w:rPr>
        <w:tab/>
        <w:t>Mozaici kultiviranih površina</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t>I.5.2.</w:t>
      </w:r>
      <w:r w:rsidRPr="0088522A">
        <w:rPr>
          <w:rFonts w:ascii="Arial" w:hAnsi="Arial" w:cs="Arial"/>
          <w:sz w:val="22"/>
          <w:szCs w:val="22"/>
        </w:rPr>
        <w:tab/>
        <w:t>Maslinici</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t>I.5.3.</w:t>
      </w:r>
      <w:r w:rsidRPr="0088522A">
        <w:rPr>
          <w:rFonts w:ascii="Arial" w:hAnsi="Arial" w:cs="Arial"/>
          <w:sz w:val="22"/>
          <w:szCs w:val="22"/>
        </w:rPr>
        <w:tab/>
        <w:t>Vinogradi</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t>J.</w:t>
      </w:r>
      <w:r w:rsidRPr="0088522A">
        <w:rPr>
          <w:rFonts w:ascii="Arial" w:hAnsi="Arial" w:cs="Arial"/>
          <w:sz w:val="22"/>
          <w:szCs w:val="22"/>
        </w:rPr>
        <w:tab/>
      </w:r>
      <w:r w:rsidRPr="0088522A">
        <w:rPr>
          <w:rFonts w:ascii="Arial" w:hAnsi="Arial" w:cs="Arial"/>
          <w:sz w:val="22"/>
          <w:szCs w:val="22"/>
        </w:rPr>
        <w:tab/>
        <w:t>Izgrađena i industrijska staništa</w:t>
      </w:r>
    </w:p>
    <w:p w:rsidR="0088522A" w:rsidRPr="0088522A" w:rsidRDefault="0088522A" w:rsidP="00B25C26">
      <w:pPr>
        <w:numPr>
          <w:ilvl w:val="1"/>
          <w:numId w:val="84"/>
        </w:numPr>
        <w:jc w:val="both"/>
        <w:rPr>
          <w:rFonts w:ascii="Arial" w:hAnsi="Arial" w:cs="Arial"/>
          <w:b/>
          <w:sz w:val="22"/>
          <w:szCs w:val="22"/>
        </w:rPr>
      </w:pPr>
      <w:r w:rsidRPr="0088522A">
        <w:rPr>
          <w:rFonts w:ascii="Arial" w:hAnsi="Arial" w:cs="Arial"/>
          <w:sz w:val="22"/>
          <w:szCs w:val="22"/>
        </w:rPr>
        <w:t>morski bentosi:</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t>G.3.5.</w:t>
      </w:r>
      <w:r w:rsidRPr="0088522A">
        <w:rPr>
          <w:rFonts w:ascii="Arial" w:hAnsi="Arial" w:cs="Arial"/>
          <w:sz w:val="22"/>
          <w:szCs w:val="22"/>
        </w:rPr>
        <w:tab/>
        <w:t>Naselja posidonije</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lastRenderedPageBreak/>
        <w:t>G.3.6.</w:t>
      </w:r>
      <w:r w:rsidRPr="0088522A">
        <w:rPr>
          <w:rFonts w:ascii="Arial" w:hAnsi="Arial" w:cs="Arial"/>
          <w:sz w:val="22"/>
          <w:szCs w:val="22"/>
        </w:rPr>
        <w:tab/>
        <w:t>Infralitoralna čvrsta dna i stijene</w:t>
      </w:r>
    </w:p>
    <w:p w:rsidR="0088522A" w:rsidRPr="0088522A" w:rsidRDefault="0088522A" w:rsidP="00B25C26">
      <w:pPr>
        <w:numPr>
          <w:ilvl w:val="2"/>
          <w:numId w:val="84"/>
        </w:numPr>
        <w:jc w:val="both"/>
        <w:rPr>
          <w:rFonts w:ascii="Arial" w:hAnsi="Arial" w:cs="Arial"/>
          <w:b/>
          <w:sz w:val="22"/>
          <w:szCs w:val="22"/>
        </w:rPr>
      </w:pPr>
      <w:r w:rsidRPr="0088522A">
        <w:rPr>
          <w:rFonts w:ascii="Arial" w:hAnsi="Arial" w:cs="Arial"/>
          <w:sz w:val="22"/>
          <w:szCs w:val="22"/>
        </w:rPr>
        <w:t>G.4.2.</w:t>
      </w:r>
      <w:r w:rsidRPr="0088522A">
        <w:rPr>
          <w:rFonts w:ascii="Arial" w:hAnsi="Arial" w:cs="Arial"/>
          <w:sz w:val="22"/>
          <w:szCs w:val="22"/>
        </w:rPr>
        <w:tab/>
        <w:t>Cirkalitoralni pijesci.</w:t>
      </w:r>
    </w:p>
    <w:p w:rsidR="0088522A" w:rsidRPr="0088522A" w:rsidRDefault="0088522A" w:rsidP="00B25C26">
      <w:pPr>
        <w:numPr>
          <w:ilvl w:val="0"/>
          <w:numId w:val="84"/>
        </w:numPr>
        <w:jc w:val="both"/>
        <w:rPr>
          <w:rFonts w:ascii="Arial" w:hAnsi="Arial" w:cs="Arial"/>
          <w:b/>
          <w:sz w:val="22"/>
          <w:szCs w:val="22"/>
        </w:rPr>
      </w:pPr>
      <w:r w:rsidRPr="0088522A">
        <w:rPr>
          <w:rFonts w:ascii="Arial" w:hAnsi="Arial" w:cs="Arial"/>
          <w:sz w:val="22"/>
          <w:szCs w:val="22"/>
        </w:rPr>
        <w:t xml:space="preserve">Staništa iz stavka (1) ovog Plana prikazana su na kartografskom prikazu </w:t>
      </w:r>
      <w:r w:rsidRPr="0088522A">
        <w:rPr>
          <w:rFonts w:ascii="Arial" w:hAnsi="Arial" w:cs="Arial"/>
          <w:i/>
          <w:sz w:val="22"/>
          <w:szCs w:val="22"/>
        </w:rPr>
        <w:t>3.2. Uvjeti korištenja, uređenja i zaštite površina-Staništa</w:t>
      </w:r>
      <w:r w:rsidRPr="0088522A">
        <w:rPr>
          <w:rFonts w:ascii="Arial" w:hAnsi="Arial" w:cs="Arial"/>
          <w:sz w:val="22"/>
          <w:szCs w:val="22"/>
        </w:rPr>
        <w:t xml:space="preserve">, u mjerilu 1:2000. </w:t>
      </w:r>
    </w:p>
    <w:p w:rsidR="0088522A" w:rsidRPr="0088522A" w:rsidRDefault="0088522A" w:rsidP="0088522A">
      <w:pPr>
        <w:ind w:left="360"/>
        <w:jc w:val="both"/>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85"/>
        </w:numPr>
        <w:jc w:val="both"/>
        <w:rPr>
          <w:rFonts w:ascii="Arial" w:hAnsi="Arial" w:cs="Arial"/>
          <w:b/>
          <w:sz w:val="22"/>
          <w:szCs w:val="22"/>
        </w:rPr>
      </w:pPr>
      <w:r w:rsidRPr="0088522A">
        <w:rPr>
          <w:rFonts w:ascii="Arial" w:hAnsi="Arial" w:cs="Arial"/>
          <w:sz w:val="22"/>
          <w:szCs w:val="22"/>
        </w:rPr>
        <w:t>Naselja posidonije (G.3.5.) te Infralitoralna čvrsta dna i stijene (G.3.6.) iz članka 84. predstavljaju ugrožena i rijetka staništa.</w:t>
      </w:r>
    </w:p>
    <w:p w:rsidR="0088522A" w:rsidRPr="0088522A" w:rsidRDefault="0088522A" w:rsidP="00B25C26">
      <w:pPr>
        <w:numPr>
          <w:ilvl w:val="0"/>
          <w:numId w:val="85"/>
        </w:numPr>
        <w:jc w:val="both"/>
        <w:rPr>
          <w:rFonts w:ascii="Arial" w:hAnsi="Arial" w:cs="Arial"/>
          <w:b/>
          <w:sz w:val="22"/>
          <w:szCs w:val="22"/>
        </w:rPr>
      </w:pPr>
      <w:r w:rsidRPr="0088522A">
        <w:rPr>
          <w:rFonts w:ascii="Arial" w:hAnsi="Arial" w:cs="Arial"/>
          <w:sz w:val="22"/>
          <w:szCs w:val="22"/>
        </w:rPr>
        <w:t>Potrebno je primijeniti mjere zaštite za staništa iz stavka (1) sukladno posebnim propisima.</w:t>
      </w:r>
    </w:p>
    <w:p w:rsidR="0088522A" w:rsidRPr="0088522A" w:rsidRDefault="0088522A" w:rsidP="0088522A">
      <w:pPr>
        <w:jc w:val="both"/>
        <w:rPr>
          <w:rFonts w:ascii="Arial" w:hAnsi="Arial" w:cs="Arial"/>
          <w:b/>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02"/>
        </w:numPr>
        <w:jc w:val="both"/>
        <w:rPr>
          <w:rFonts w:ascii="Arial" w:hAnsi="Arial" w:cs="Arial"/>
          <w:sz w:val="22"/>
          <w:szCs w:val="22"/>
        </w:rPr>
      </w:pPr>
      <w:r w:rsidRPr="0088522A">
        <w:rPr>
          <w:rFonts w:ascii="Arial" w:hAnsi="Arial" w:cs="Arial"/>
          <w:sz w:val="22"/>
          <w:szCs w:val="22"/>
        </w:rPr>
        <w:t>Unutar obuhvata Plana i u kontaktnom području nema registriranih staništa ugroženih i endemičnih vrsta.</w:t>
      </w:r>
    </w:p>
    <w:p w:rsidR="0088522A" w:rsidRPr="0088522A" w:rsidRDefault="0088522A" w:rsidP="00B25C26">
      <w:pPr>
        <w:numPr>
          <w:ilvl w:val="0"/>
          <w:numId w:val="102"/>
        </w:numPr>
        <w:jc w:val="both"/>
        <w:rPr>
          <w:rFonts w:ascii="Arial" w:hAnsi="Arial" w:cs="Arial"/>
          <w:sz w:val="22"/>
          <w:szCs w:val="22"/>
        </w:rPr>
      </w:pPr>
      <w:r w:rsidRPr="0088522A">
        <w:rPr>
          <w:rFonts w:ascii="Arial" w:hAnsi="Arial" w:cs="Arial"/>
          <w:sz w:val="22"/>
          <w:szCs w:val="22"/>
        </w:rPr>
        <w:t xml:space="preserve">Potrebno je uklanjanje svih invazivnih vrsta unutar obuhvata Plana. </w:t>
      </w:r>
    </w:p>
    <w:p w:rsidR="0088522A" w:rsidRPr="0088522A" w:rsidRDefault="0088522A" w:rsidP="0088522A">
      <w:pPr>
        <w:ind w:left="360"/>
        <w:jc w:val="both"/>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Zaštićene kulturno-povijesne cjeline i građevine</w:t>
      </w:r>
    </w:p>
    <w:p w:rsidR="0088522A" w:rsidRPr="0088522A" w:rsidRDefault="0088522A" w:rsidP="0088522A">
      <w:pPr>
        <w:ind w:left="792"/>
        <w:jc w:val="both"/>
        <w:rPr>
          <w:rFonts w:ascii="Arial" w:hAnsi="Arial" w:cs="Arial"/>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86"/>
        </w:numPr>
        <w:jc w:val="both"/>
        <w:rPr>
          <w:rFonts w:ascii="Arial" w:hAnsi="Arial" w:cs="Arial"/>
          <w:sz w:val="22"/>
          <w:szCs w:val="22"/>
        </w:rPr>
      </w:pPr>
      <w:r w:rsidRPr="0088522A">
        <w:rPr>
          <w:rFonts w:ascii="Arial" w:hAnsi="Arial" w:cs="Arial"/>
          <w:sz w:val="22"/>
          <w:szCs w:val="22"/>
        </w:rPr>
        <w:t>Unutar obuhvata Plana nalaze se registrirana, preventivno zaštićena i evidentirana kulturna dobra, temeljem Zakona koji regulira zaštitu i očuvanje kulturnih dobara.</w:t>
      </w:r>
    </w:p>
    <w:p w:rsidR="0088522A" w:rsidRPr="0088522A" w:rsidRDefault="0088522A" w:rsidP="00B25C26">
      <w:pPr>
        <w:numPr>
          <w:ilvl w:val="0"/>
          <w:numId w:val="86"/>
        </w:numPr>
        <w:jc w:val="both"/>
        <w:rPr>
          <w:rFonts w:ascii="Arial" w:hAnsi="Arial" w:cs="Arial"/>
          <w:sz w:val="22"/>
          <w:szCs w:val="22"/>
        </w:rPr>
      </w:pPr>
      <w:r w:rsidRPr="0088522A">
        <w:rPr>
          <w:rFonts w:ascii="Arial" w:hAnsi="Arial" w:cs="Arial"/>
          <w:sz w:val="22"/>
          <w:szCs w:val="22"/>
        </w:rPr>
        <w:t>Registrirana kulturna dobra iz stavka (1) ovog članka su:</w:t>
      </w:r>
    </w:p>
    <w:p w:rsidR="0088522A" w:rsidRPr="0088522A" w:rsidRDefault="0088522A" w:rsidP="00B25C26">
      <w:pPr>
        <w:numPr>
          <w:ilvl w:val="1"/>
          <w:numId w:val="86"/>
        </w:numPr>
        <w:jc w:val="both"/>
        <w:rPr>
          <w:rFonts w:ascii="Arial" w:hAnsi="Arial" w:cs="Arial"/>
          <w:sz w:val="22"/>
          <w:szCs w:val="22"/>
        </w:rPr>
      </w:pPr>
      <w:r w:rsidRPr="0088522A">
        <w:rPr>
          <w:rFonts w:ascii="Arial" w:hAnsi="Arial" w:cs="Arial"/>
          <w:sz w:val="22"/>
          <w:szCs w:val="22"/>
        </w:rPr>
        <w:t>arheološka baština:</w:t>
      </w:r>
    </w:p>
    <w:p w:rsidR="0088522A" w:rsidRPr="0088522A" w:rsidRDefault="0088522A" w:rsidP="00B25C26">
      <w:pPr>
        <w:numPr>
          <w:ilvl w:val="2"/>
          <w:numId w:val="86"/>
        </w:numPr>
        <w:jc w:val="both"/>
        <w:rPr>
          <w:rFonts w:ascii="Arial" w:hAnsi="Arial" w:cs="Arial"/>
          <w:sz w:val="22"/>
          <w:szCs w:val="22"/>
        </w:rPr>
      </w:pPr>
      <w:r w:rsidRPr="0088522A">
        <w:rPr>
          <w:rFonts w:ascii="Arial" w:hAnsi="Arial" w:cs="Arial"/>
          <w:sz w:val="22"/>
          <w:szCs w:val="22"/>
        </w:rPr>
        <w:t>arheološki pojedinačni lokalitet-podmorski: ostaci srednjovjekovnog brodoloma (Z-7213)</w:t>
      </w:r>
    </w:p>
    <w:p w:rsidR="0088522A" w:rsidRPr="0088522A" w:rsidRDefault="0088522A" w:rsidP="00B25C26">
      <w:pPr>
        <w:numPr>
          <w:ilvl w:val="1"/>
          <w:numId w:val="86"/>
        </w:numPr>
        <w:jc w:val="both"/>
        <w:rPr>
          <w:rFonts w:ascii="Arial" w:hAnsi="Arial" w:cs="Arial"/>
          <w:sz w:val="22"/>
          <w:szCs w:val="22"/>
        </w:rPr>
      </w:pPr>
      <w:r w:rsidRPr="0088522A">
        <w:rPr>
          <w:rFonts w:ascii="Arial" w:hAnsi="Arial" w:cs="Arial"/>
          <w:sz w:val="22"/>
          <w:szCs w:val="22"/>
        </w:rPr>
        <w:t>povijesni sklop i građevina:</w:t>
      </w:r>
    </w:p>
    <w:p w:rsidR="0088522A" w:rsidRPr="0088522A" w:rsidRDefault="0088522A" w:rsidP="00B25C26">
      <w:pPr>
        <w:numPr>
          <w:ilvl w:val="2"/>
          <w:numId w:val="86"/>
        </w:numPr>
        <w:jc w:val="both"/>
        <w:rPr>
          <w:rFonts w:ascii="Arial" w:hAnsi="Arial" w:cs="Arial"/>
          <w:sz w:val="22"/>
          <w:szCs w:val="22"/>
        </w:rPr>
      </w:pPr>
      <w:r w:rsidRPr="0088522A">
        <w:rPr>
          <w:rFonts w:ascii="Arial" w:hAnsi="Arial" w:cs="Arial"/>
          <w:sz w:val="22"/>
          <w:szCs w:val="22"/>
        </w:rPr>
        <w:t>povijesna graditeljska cjelina: kulturno-povijesna cjelina naselja Suđurađ (Z-7648)</w:t>
      </w:r>
    </w:p>
    <w:p w:rsidR="0088522A" w:rsidRPr="0088522A" w:rsidRDefault="0088522A" w:rsidP="00B25C26">
      <w:pPr>
        <w:numPr>
          <w:ilvl w:val="2"/>
          <w:numId w:val="86"/>
        </w:numPr>
        <w:jc w:val="both"/>
        <w:rPr>
          <w:rFonts w:ascii="Arial" w:hAnsi="Arial" w:cs="Arial"/>
          <w:sz w:val="22"/>
          <w:szCs w:val="22"/>
        </w:rPr>
      </w:pPr>
      <w:r w:rsidRPr="0088522A">
        <w:rPr>
          <w:rFonts w:ascii="Arial" w:hAnsi="Arial" w:cs="Arial"/>
          <w:sz w:val="22"/>
          <w:szCs w:val="22"/>
        </w:rPr>
        <w:t>civilne građevine:</w:t>
      </w:r>
    </w:p>
    <w:p w:rsidR="0088522A" w:rsidRPr="0088522A" w:rsidRDefault="0088522A" w:rsidP="00B25C26">
      <w:pPr>
        <w:numPr>
          <w:ilvl w:val="3"/>
          <w:numId w:val="86"/>
        </w:numPr>
        <w:jc w:val="both"/>
        <w:rPr>
          <w:rFonts w:ascii="Arial" w:hAnsi="Arial" w:cs="Arial"/>
          <w:sz w:val="22"/>
          <w:szCs w:val="22"/>
        </w:rPr>
      </w:pPr>
      <w:r w:rsidRPr="0088522A">
        <w:rPr>
          <w:rFonts w:ascii="Arial" w:hAnsi="Arial" w:cs="Arial"/>
          <w:sz w:val="22"/>
          <w:szCs w:val="22"/>
        </w:rPr>
        <w:t>ljetnikovac Toma Stjepovića Skočibuhe (Z-4389)</w:t>
      </w:r>
    </w:p>
    <w:p w:rsidR="0088522A" w:rsidRPr="0088522A" w:rsidRDefault="0088522A" w:rsidP="00B25C26">
      <w:pPr>
        <w:numPr>
          <w:ilvl w:val="3"/>
          <w:numId w:val="86"/>
        </w:numPr>
        <w:jc w:val="both"/>
        <w:rPr>
          <w:rFonts w:ascii="Arial" w:hAnsi="Arial" w:cs="Arial"/>
          <w:sz w:val="22"/>
          <w:szCs w:val="22"/>
        </w:rPr>
      </w:pPr>
      <w:r w:rsidRPr="0088522A">
        <w:rPr>
          <w:rFonts w:ascii="Arial" w:hAnsi="Arial" w:cs="Arial"/>
          <w:sz w:val="22"/>
          <w:szCs w:val="22"/>
        </w:rPr>
        <w:t>ljetnikovac Vice Skočibuhe (Z-969)</w:t>
      </w:r>
    </w:p>
    <w:p w:rsidR="0088522A" w:rsidRPr="0088522A" w:rsidRDefault="0088522A" w:rsidP="00B25C26">
      <w:pPr>
        <w:numPr>
          <w:ilvl w:val="2"/>
          <w:numId w:val="86"/>
        </w:numPr>
        <w:jc w:val="both"/>
        <w:rPr>
          <w:rFonts w:ascii="Arial" w:hAnsi="Arial" w:cs="Arial"/>
          <w:sz w:val="22"/>
          <w:szCs w:val="22"/>
        </w:rPr>
      </w:pPr>
      <w:r w:rsidRPr="0088522A">
        <w:rPr>
          <w:rFonts w:ascii="Arial" w:hAnsi="Arial" w:cs="Arial"/>
          <w:sz w:val="22"/>
          <w:szCs w:val="22"/>
        </w:rPr>
        <w:t>sakralne građevine:</w:t>
      </w:r>
    </w:p>
    <w:p w:rsidR="0088522A" w:rsidRPr="0088522A" w:rsidRDefault="0088522A" w:rsidP="00B25C26">
      <w:pPr>
        <w:numPr>
          <w:ilvl w:val="3"/>
          <w:numId w:val="86"/>
        </w:numPr>
        <w:jc w:val="both"/>
        <w:rPr>
          <w:rFonts w:ascii="Arial" w:hAnsi="Arial" w:cs="Arial"/>
          <w:sz w:val="22"/>
          <w:szCs w:val="22"/>
        </w:rPr>
      </w:pPr>
      <w:r w:rsidRPr="0088522A">
        <w:rPr>
          <w:rFonts w:ascii="Arial" w:hAnsi="Arial" w:cs="Arial"/>
          <w:sz w:val="22"/>
          <w:szCs w:val="22"/>
        </w:rPr>
        <w:t>crkva Gospa od Milosrđa, Čepljesi (RST-1286-1986)</w:t>
      </w:r>
    </w:p>
    <w:p w:rsidR="0088522A" w:rsidRPr="0088522A" w:rsidRDefault="0088522A" w:rsidP="00B25C26">
      <w:pPr>
        <w:numPr>
          <w:ilvl w:val="3"/>
          <w:numId w:val="86"/>
        </w:numPr>
        <w:jc w:val="both"/>
        <w:rPr>
          <w:rFonts w:ascii="Arial" w:hAnsi="Arial" w:cs="Arial"/>
          <w:sz w:val="22"/>
          <w:szCs w:val="22"/>
        </w:rPr>
      </w:pPr>
      <w:r w:rsidRPr="0088522A">
        <w:rPr>
          <w:rFonts w:ascii="Arial" w:hAnsi="Arial" w:cs="Arial"/>
          <w:sz w:val="22"/>
          <w:szCs w:val="22"/>
        </w:rPr>
        <w:t>crkva-tvrđava sv.Duha (Z-509)</w:t>
      </w:r>
    </w:p>
    <w:p w:rsidR="0088522A" w:rsidRPr="0088522A" w:rsidRDefault="0088522A" w:rsidP="00B25C26">
      <w:pPr>
        <w:numPr>
          <w:ilvl w:val="3"/>
          <w:numId w:val="86"/>
        </w:numPr>
        <w:jc w:val="both"/>
        <w:rPr>
          <w:rFonts w:ascii="Arial" w:hAnsi="Arial" w:cs="Arial"/>
          <w:sz w:val="22"/>
          <w:szCs w:val="22"/>
        </w:rPr>
      </w:pPr>
      <w:r w:rsidRPr="0088522A">
        <w:rPr>
          <w:rFonts w:ascii="Arial" w:hAnsi="Arial" w:cs="Arial"/>
          <w:sz w:val="22"/>
          <w:szCs w:val="22"/>
        </w:rPr>
        <w:t>crkva Sv.Stjepana na lokalitetu ''Kala duha'' (Z-6481)</w:t>
      </w:r>
    </w:p>
    <w:p w:rsidR="0088522A" w:rsidRPr="0088522A" w:rsidRDefault="0088522A" w:rsidP="00B25C26">
      <w:pPr>
        <w:numPr>
          <w:ilvl w:val="3"/>
          <w:numId w:val="86"/>
        </w:numPr>
        <w:jc w:val="both"/>
        <w:rPr>
          <w:rFonts w:ascii="Arial" w:hAnsi="Arial" w:cs="Arial"/>
          <w:sz w:val="22"/>
          <w:szCs w:val="22"/>
        </w:rPr>
      </w:pPr>
      <w:r w:rsidRPr="0088522A">
        <w:rPr>
          <w:rFonts w:ascii="Arial" w:hAnsi="Arial" w:cs="Arial"/>
          <w:sz w:val="22"/>
          <w:szCs w:val="22"/>
        </w:rPr>
        <w:t>crkva Sv.Đurđa i sv. Nikole (Z-505).</w:t>
      </w:r>
    </w:p>
    <w:p w:rsidR="0088522A" w:rsidRPr="0088522A" w:rsidRDefault="0088522A" w:rsidP="00B25C26">
      <w:pPr>
        <w:numPr>
          <w:ilvl w:val="0"/>
          <w:numId w:val="86"/>
        </w:numPr>
        <w:jc w:val="both"/>
        <w:rPr>
          <w:rFonts w:ascii="Arial" w:hAnsi="Arial" w:cs="Arial"/>
          <w:sz w:val="22"/>
          <w:szCs w:val="22"/>
        </w:rPr>
      </w:pPr>
      <w:r w:rsidRPr="0088522A">
        <w:rPr>
          <w:rFonts w:ascii="Arial" w:hAnsi="Arial" w:cs="Arial"/>
          <w:sz w:val="22"/>
          <w:szCs w:val="22"/>
        </w:rPr>
        <w:t>Preventivno zaštićena kulturna dobra iz stavka (1) ovog članka su:</w:t>
      </w:r>
    </w:p>
    <w:p w:rsidR="0088522A" w:rsidRPr="0088522A" w:rsidRDefault="0088522A" w:rsidP="00B25C26">
      <w:pPr>
        <w:numPr>
          <w:ilvl w:val="1"/>
          <w:numId w:val="86"/>
        </w:numPr>
        <w:jc w:val="both"/>
        <w:rPr>
          <w:rFonts w:ascii="Arial" w:hAnsi="Arial" w:cs="Arial"/>
          <w:sz w:val="22"/>
          <w:szCs w:val="22"/>
        </w:rPr>
      </w:pPr>
      <w:r w:rsidRPr="0088522A">
        <w:rPr>
          <w:rFonts w:ascii="Arial" w:hAnsi="Arial" w:cs="Arial"/>
          <w:sz w:val="22"/>
          <w:szCs w:val="22"/>
        </w:rPr>
        <w:t>povijesni sklop i građevina:</w:t>
      </w:r>
    </w:p>
    <w:p w:rsidR="0088522A" w:rsidRPr="0088522A" w:rsidRDefault="0088522A" w:rsidP="00B25C26">
      <w:pPr>
        <w:numPr>
          <w:ilvl w:val="2"/>
          <w:numId w:val="86"/>
        </w:numPr>
        <w:jc w:val="both"/>
        <w:rPr>
          <w:rFonts w:ascii="Arial" w:hAnsi="Arial" w:cs="Arial"/>
          <w:sz w:val="22"/>
          <w:szCs w:val="22"/>
        </w:rPr>
      </w:pPr>
      <w:r w:rsidRPr="0088522A">
        <w:rPr>
          <w:rFonts w:ascii="Arial" w:hAnsi="Arial" w:cs="Arial"/>
          <w:sz w:val="22"/>
          <w:szCs w:val="22"/>
        </w:rPr>
        <w:t>civilna građevina: ladanjski kompleks Ghetaldi (P-4924).</w:t>
      </w:r>
    </w:p>
    <w:p w:rsidR="0088522A" w:rsidRPr="0088522A" w:rsidRDefault="0088522A" w:rsidP="00B25C26">
      <w:pPr>
        <w:numPr>
          <w:ilvl w:val="0"/>
          <w:numId w:val="86"/>
        </w:numPr>
        <w:jc w:val="both"/>
        <w:rPr>
          <w:rFonts w:ascii="Arial" w:hAnsi="Arial" w:cs="Arial"/>
          <w:sz w:val="22"/>
          <w:szCs w:val="22"/>
        </w:rPr>
      </w:pPr>
      <w:r w:rsidRPr="0088522A">
        <w:rPr>
          <w:rFonts w:ascii="Arial" w:hAnsi="Arial" w:cs="Arial"/>
          <w:sz w:val="22"/>
          <w:szCs w:val="22"/>
        </w:rPr>
        <w:t>Evidentirana kulturna dobra iz stavka (1) ovog članka su:</w:t>
      </w:r>
    </w:p>
    <w:p w:rsidR="0088522A" w:rsidRPr="0088522A" w:rsidRDefault="0088522A" w:rsidP="00B25C26">
      <w:pPr>
        <w:numPr>
          <w:ilvl w:val="1"/>
          <w:numId w:val="86"/>
        </w:numPr>
        <w:jc w:val="both"/>
        <w:rPr>
          <w:rFonts w:ascii="Arial" w:hAnsi="Arial" w:cs="Arial"/>
          <w:sz w:val="22"/>
          <w:szCs w:val="22"/>
        </w:rPr>
      </w:pPr>
      <w:r w:rsidRPr="0088522A">
        <w:rPr>
          <w:rFonts w:ascii="Arial" w:hAnsi="Arial" w:cs="Arial"/>
          <w:sz w:val="22"/>
          <w:szCs w:val="22"/>
        </w:rPr>
        <w:t>povijesna graditeljska cjelina:</w:t>
      </w:r>
    </w:p>
    <w:p w:rsidR="0088522A" w:rsidRPr="0088522A" w:rsidRDefault="0088522A" w:rsidP="00B25C26">
      <w:pPr>
        <w:numPr>
          <w:ilvl w:val="2"/>
          <w:numId w:val="86"/>
        </w:numPr>
        <w:jc w:val="both"/>
        <w:rPr>
          <w:rFonts w:ascii="Arial" w:hAnsi="Arial" w:cs="Arial"/>
          <w:sz w:val="22"/>
          <w:szCs w:val="22"/>
        </w:rPr>
      </w:pPr>
      <w:r w:rsidRPr="0088522A">
        <w:rPr>
          <w:rFonts w:ascii="Arial" w:hAnsi="Arial" w:cs="Arial"/>
          <w:sz w:val="22"/>
          <w:szCs w:val="22"/>
        </w:rPr>
        <w:t>gradsko seoska naselja: ruralna cjelina Suđurađ (O-C/II)</w:t>
      </w:r>
    </w:p>
    <w:p w:rsidR="0088522A" w:rsidRPr="0088522A" w:rsidRDefault="0088522A" w:rsidP="00B25C26">
      <w:pPr>
        <w:numPr>
          <w:ilvl w:val="1"/>
          <w:numId w:val="86"/>
        </w:numPr>
        <w:jc w:val="both"/>
        <w:rPr>
          <w:rFonts w:ascii="Arial" w:hAnsi="Arial" w:cs="Arial"/>
          <w:sz w:val="22"/>
          <w:szCs w:val="22"/>
        </w:rPr>
      </w:pPr>
      <w:r w:rsidRPr="0088522A">
        <w:rPr>
          <w:rFonts w:ascii="Arial" w:hAnsi="Arial" w:cs="Arial"/>
          <w:sz w:val="22"/>
          <w:szCs w:val="22"/>
        </w:rPr>
        <w:t>povijesni sklop i građevina:</w:t>
      </w:r>
    </w:p>
    <w:p w:rsidR="0088522A" w:rsidRPr="0088522A" w:rsidRDefault="0088522A" w:rsidP="00B25C26">
      <w:pPr>
        <w:numPr>
          <w:ilvl w:val="2"/>
          <w:numId w:val="86"/>
        </w:numPr>
        <w:jc w:val="both"/>
        <w:rPr>
          <w:rFonts w:ascii="Arial" w:hAnsi="Arial" w:cs="Arial"/>
          <w:sz w:val="22"/>
          <w:szCs w:val="22"/>
        </w:rPr>
      </w:pPr>
      <w:r w:rsidRPr="0088522A">
        <w:rPr>
          <w:rFonts w:ascii="Arial" w:hAnsi="Arial" w:cs="Arial"/>
          <w:sz w:val="22"/>
          <w:szCs w:val="22"/>
        </w:rPr>
        <w:t>graditeljski sklop: ljetnikovac Sorkočević s kapelom sv. Kuzme i Damjana (O-C/20).</w:t>
      </w:r>
    </w:p>
    <w:p w:rsidR="0088522A" w:rsidRPr="0088522A" w:rsidRDefault="0088522A" w:rsidP="00B25C26">
      <w:pPr>
        <w:numPr>
          <w:ilvl w:val="0"/>
          <w:numId w:val="86"/>
        </w:numPr>
        <w:jc w:val="both"/>
        <w:rPr>
          <w:rFonts w:ascii="Arial" w:hAnsi="Arial" w:cs="Arial"/>
          <w:sz w:val="22"/>
          <w:szCs w:val="22"/>
        </w:rPr>
      </w:pPr>
      <w:r w:rsidRPr="0088522A">
        <w:rPr>
          <w:rFonts w:ascii="Arial" w:hAnsi="Arial" w:cs="Arial"/>
          <w:sz w:val="22"/>
          <w:szCs w:val="22"/>
        </w:rPr>
        <w:t xml:space="preserve">Kulturna dobra sa pripadajućim područjima unutar obuhvata Plana prikazana su na kartografskom prikazu </w:t>
      </w:r>
      <w:r w:rsidRPr="0088522A">
        <w:rPr>
          <w:rFonts w:ascii="Arial" w:hAnsi="Arial" w:cs="Arial"/>
          <w:i/>
          <w:sz w:val="22"/>
          <w:szCs w:val="22"/>
        </w:rPr>
        <w:t>3.1. Uvjeti korištenja, uređenja i zaštite površina-Prirodna i graditeljska baština</w:t>
      </w:r>
      <w:r w:rsidRPr="0088522A">
        <w:rPr>
          <w:rFonts w:ascii="Arial" w:hAnsi="Arial" w:cs="Arial"/>
          <w:sz w:val="22"/>
          <w:szCs w:val="22"/>
        </w:rPr>
        <w:t xml:space="preserve">, u mjerilu 1:2000. </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24"/>
        </w:numPr>
        <w:jc w:val="both"/>
        <w:rPr>
          <w:rFonts w:ascii="Arial" w:hAnsi="Arial" w:cs="Arial"/>
          <w:sz w:val="22"/>
          <w:szCs w:val="22"/>
        </w:rPr>
      </w:pPr>
      <w:r w:rsidRPr="0088522A">
        <w:rPr>
          <w:rFonts w:ascii="Arial" w:hAnsi="Arial" w:cs="Arial"/>
          <w:sz w:val="22"/>
          <w:szCs w:val="22"/>
        </w:rPr>
        <w:lastRenderedPageBreak/>
        <w:t>Kulturno-povijesna cjelina naselja Suđurađ (Z-7648) podijeljena je na zonu A, zonu A1, zonu B i zonu B1, prikazane na kartografskom prikazu 3.1..</w:t>
      </w:r>
    </w:p>
    <w:p w:rsidR="0088522A" w:rsidRPr="0088522A" w:rsidRDefault="0088522A" w:rsidP="00B25C26">
      <w:pPr>
        <w:numPr>
          <w:ilvl w:val="0"/>
          <w:numId w:val="124"/>
        </w:numPr>
        <w:jc w:val="both"/>
        <w:rPr>
          <w:rFonts w:ascii="Arial" w:hAnsi="Arial" w:cs="Arial"/>
          <w:sz w:val="22"/>
          <w:szCs w:val="22"/>
        </w:rPr>
      </w:pPr>
      <w:r w:rsidRPr="0088522A">
        <w:rPr>
          <w:rFonts w:ascii="Arial" w:hAnsi="Arial" w:cs="Arial"/>
          <w:sz w:val="22"/>
          <w:szCs w:val="22"/>
        </w:rPr>
        <w:t>Za svaku zonu iz stavka (1) ovog članka propisane su pripadajuće mjere zaštite:</w:t>
      </w:r>
    </w:p>
    <w:p w:rsidR="0088522A" w:rsidRPr="0088522A" w:rsidRDefault="0088522A" w:rsidP="00B25C26">
      <w:pPr>
        <w:numPr>
          <w:ilvl w:val="1"/>
          <w:numId w:val="124"/>
        </w:numPr>
        <w:jc w:val="both"/>
        <w:rPr>
          <w:rFonts w:ascii="Arial" w:hAnsi="Arial" w:cs="Arial"/>
          <w:sz w:val="22"/>
          <w:szCs w:val="22"/>
        </w:rPr>
      </w:pPr>
      <w:r w:rsidRPr="0088522A">
        <w:rPr>
          <w:rFonts w:ascii="Arial" w:hAnsi="Arial" w:cs="Arial"/>
          <w:sz w:val="22"/>
          <w:szCs w:val="22"/>
        </w:rPr>
        <w:t>unutar zone A, kao zone potpune zaštite povijesnih struktura, primjenjuju se sljedeće mjere zaštite:</w:t>
      </w:r>
    </w:p>
    <w:p w:rsidR="0088522A" w:rsidRPr="0088522A" w:rsidRDefault="0088522A" w:rsidP="00B25C26">
      <w:pPr>
        <w:numPr>
          <w:ilvl w:val="2"/>
          <w:numId w:val="119"/>
        </w:numPr>
        <w:jc w:val="both"/>
        <w:rPr>
          <w:rFonts w:ascii="Arial" w:hAnsi="Arial" w:cs="Arial"/>
          <w:sz w:val="22"/>
          <w:szCs w:val="22"/>
        </w:rPr>
      </w:pPr>
      <w:r w:rsidRPr="0088522A">
        <w:rPr>
          <w:rFonts w:ascii="Arial" w:hAnsi="Arial" w:cs="Arial"/>
          <w:sz w:val="22"/>
          <w:szCs w:val="22"/>
        </w:rPr>
        <w:t>obvezno je potpuno očuvanje izvornosti, matrice povijesne izgradnje, stilsko-morfoloških karakteristika građevina, kao i njihovog povijesnog i prostornog okoliša</w:t>
      </w:r>
    </w:p>
    <w:p w:rsidR="0088522A" w:rsidRPr="0088522A" w:rsidRDefault="0088522A" w:rsidP="00B25C26">
      <w:pPr>
        <w:numPr>
          <w:ilvl w:val="2"/>
          <w:numId w:val="119"/>
        </w:numPr>
        <w:jc w:val="both"/>
        <w:rPr>
          <w:rFonts w:ascii="Arial" w:hAnsi="Arial" w:cs="Arial"/>
          <w:sz w:val="22"/>
          <w:szCs w:val="22"/>
        </w:rPr>
      </w:pPr>
      <w:r w:rsidRPr="0088522A">
        <w:rPr>
          <w:rFonts w:ascii="Arial" w:hAnsi="Arial" w:cs="Arial"/>
          <w:sz w:val="22"/>
          <w:szCs w:val="22"/>
        </w:rPr>
        <w:t>provoditi kontrolu unošenja novih sadržaja neprikladnih sačuvanim kulturno-povijesnim vrijednostima</w:t>
      </w:r>
    </w:p>
    <w:p w:rsidR="0088522A" w:rsidRPr="0088522A" w:rsidRDefault="0088522A" w:rsidP="00B25C26">
      <w:pPr>
        <w:numPr>
          <w:ilvl w:val="2"/>
          <w:numId w:val="119"/>
        </w:numPr>
        <w:jc w:val="both"/>
        <w:rPr>
          <w:rFonts w:ascii="Arial" w:hAnsi="Arial" w:cs="Arial"/>
          <w:sz w:val="22"/>
          <w:szCs w:val="22"/>
        </w:rPr>
      </w:pPr>
      <w:r w:rsidRPr="0088522A">
        <w:rPr>
          <w:rFonts w:ascii="Arial" w:hAnsi="Arial" w:cs="Arial"/>
          <w:sz w:val="22"/>
          <w:szCs w:val="22"/>
        </w:rPr>
        <w:t>prihvatljive su metode sanacije, konzervacije, restauracije, konzervatorske rekonstrukcije i prezentacije</w:t>
      </w:r>
    </w:p>
    <w:p w:rsidR="0088522A" w:rsidRPr="0088522A" w:rsidRDefault="0088522A" w:rsidP="00B25C26">
      <w:pPr>
        <w:numPr>
          <w:ilvl w:val="2"/>
          <w:numId w:val="119"/>
        </w:numPr>
        <w:jc w:val="both"/>
        <w:rPr>
          <w:rFonts w:ascii="Arial" w:hAnsi="Arial" w:cs="Arial"/>
          <w:sz w:val="22"/>
          <w:szCs w:val="22"/>
        </w:rPr>
      </w:pPr>
      <w:r w:rsidRPr="0088522A">
        <w:rPr>
          <w:rFonts w:ascii="Arial" w:hAnsi="Arial" w:cs="Arial"/>
          <w:sz w:val="22"/>
          <w:szCs w:val="22"/>
        </w:rPr>
        <w:t>vrtni prostori sa svim vrtno-arhitektonskim gradbenim elementima moraju se čuvati kao integralni dio kulturnog dobra, bez mogućnosti unošenja sadržaja i elemenata koji bi narušili njihov karakter</w:t>
      </w:r>
    </w:p>
    <w:p w:rsidR="0088522A" w:rsidRPr="0088522A" w:rsidRDefault="0088522A" w:rsidP="00B25C26">
      <w:pPr>
        <w:numPr>
          <w:ilvl w:val="2"/>
          <w:numId w:val="119"/>
        </w:numPr>
        <w:jc w:val="both"/>
        <w:rPr>
          <w:rFonts w:ascii="Arial" w:hAnsi="Arial" w:cs="Arial"/>
          <w:sz w:val="22"/>
          <w:szCs w:val="22"/>
        </w:rPr>
      </w:pPr>
      <w:r w:rsidRPr="0088522A">
        <w:rPr>
          <w:rFonts w:ascii="Arial" w:hAnsi="Arial" w:cs="Arial"/>
          <w:sz w:val="22"/>
          <w:szCs w:val="22"/>
        </w:rPr>
        <w:t>prilikom provođenja postupka obnove obvezna je izrada konzervatorskog elaborata s arhitektonskim snimkom postojećeg stanja izrađenog po usvojenoj metodologiji dokumentiranja kulturnih dobara te provedba konzervatorskih istražnih radova neophodnih za kvalitetnu obnovu i revitalizaciju</w:t>
      </w:r>
    </w:p>
    <w:p w:rsidR="0088522A" w:rsidRPr="0088522A" w:rsidRDefault="0088522A" w:rsidP="00B25C26">
      <w:pPr>
        <w:numPr>
          <w:ilvl w:val="2"/>
          <w:numId w:val="119"/>
        </w:numPr>
        <w:jc w:val="both"/>
        <w:rPr>
          <w:rFonts w:ascii="Arial" w:hAnsi="Arial" w:cs="Arial"/>
          <w:sz w:val="22"/>
          <w:szCs w:val="22"/>
        </w:rPr>
      </w:pPr>
      <w:r w:rsidRPr="0088522A">
        <w:rPr>
          <w:rFonts w:ascii="Arial" w:hAnsi="Arial" w:cs="Arial"/>
          <w:sz w:val="22"/>
          <w:szCs w:val="22"/>
        </w:rPr>
        <w:t>očuvati i obnoviti povijesnu komunikaciju, uz poštivanje zatečene geometrije, tradicionalnih materijala i tehnika gradnje</w:t>
      </w:r>
    </w:p>
    <w:p w:rsidR="0088522A" w:rsidRPr="0088522A" w:rsidRDefault="0088522A" w:rsidP="00B25C26">
      <w:pPr>
        <w:numPr>
          <w:ilvl w:val="2"/>
          <w:numId w:val="119"/>
        </w:numPr>
        <w:jc w:val="both"/>
        <w:rPr>
          <w:rFonts w:ascii="Arial" w:hAnsi="Arial" w:cs="Arial"/>
          <w:sz w:val="22"/>
          <w:szCs w:val="22"/>
        </w:rPr>
      </w:pPr>
      <w:r w:rsidRPr="0088522A">
        <w:rPr>
          <w:rFonts w:ascii="Arial" w:hAnsi="Arial" w:cs="Arial"/>
          <w:sz w:val="22"/>
          <w:szCs w:val="22"/>
        </w:rPr>
        <w:t xml:space="preserve">mjerama zaštite iz ovog stavka uvjetuje se cjelovita zaštita i očuvanje svih kulturno-povijesnih vrijednosti uz najveće moguće poštivanje izvornog sustava gradnje, funkcije prostora i sadržaja. </w:t>
      </w:r>
    </w:p>
    <w:p w:rsidR="0088522A" w:rsidRPr="0088522A" w:rsidRDefault="0088522A" w:rsidP="00B25C26">
      <w:pPr>
        <w:numPr>
          <w:ilvl w:val="1"/>
          <w:numId w:val="124"/>
        </w:numPr>
        <w:ind w:left="709" w:hanging="349"/>
        <w:jc w:val="both"/>
        <w:rPr>
          <w:rFonts w:ascii="Arial" w:hAnsi="Arial" w:cs="Arial"/>
          <w:sz w:val="22"/>
          <w:szCs w:val="22"/>
        </w:rPr>
      </w:pPr>
      <w:r w:rsidRPr="0088522A">
        <w:rPr>
          <w:rFonts w:ascii="Arial" w:hAnsi="Arial" w:cs="Arial"/>
          <w:sz w:val="22"/>
          <w:szCs w:val="22"/>
        </w:rPr>
        <w:t>zona A1, kao zona potpune zaštite povijesnih struktura-neizgrađena izvangrađevna područja, obuhvaća neizgrađene dijelove cjeline, izuzetno visoke vizualne izloženosti koji osiguravaju kvalitetnu i funkcionalnu prezentaciju kulturno-povijesnih vrijednosti zona A i B. Potrebno je maksimalno očuvati postojeća krajobrazna i ambijentalna obilježja bez mogućnosti izgradnje.</w:t>
      </w:r>
    </w:p>
    <w:p w:rsidR="0088522A" w:rsidRPr="0088522A" w:rsidRDefault="0088522A" w:rsidP="00B25C26">
      <w:pPr>
        <w:numPr>
          <w:ilvl w:val="1"/>
          <w:numId w:val="124"/>
        </w:numPr>
        <w:ind w:left="709" w:hanging="349"/>
        <w:jc w:val="both"/>
        <w:rPr>
          <w:rFonts w:ascii="Arial" w:hAnsi="Arial" w:cs="Arial"/>
          <w:sz w:val="22"/>
          <w:szCs w:val="22"/>
        </w:rPr>
      </w:pPr>
      <w:r w:rsidRPr="0088522A">
        <w:rPr>
          <w:rFonts w:ascii="Arial" w:hAnsi="Arial" w:cs="Arial"/>
          <w:sz w:val="22"/>
          <w:szCs w:val="22"/>
        </w:rPr>
        <w:t>unutar zone B, kao zone djelomične zaštite povijesnih struktura, primjenjuju se sljedeće mjere zaštite:</w:t>
      </w:r>
    </w:p>
    <w:p w:rsidR="0088522A" w:rsidRPr="0088522A" w:rsidRDefault="0088522A" w:rsidP="00B25C26">
      <w:pPr>
        <w:numPr>
          <w:ilvl w:val="2"/>
          <w:numId w:val="124"/>
        </w:numPr>
        <w:jc w:val="both"/>
        <w:rPr>
          <w:rFonts w:ascii="Arial" w:hAnsi="Arial" w:cs="Arial"/>
          <w:sz w:val="22"/>
          <w:szCs w:val="22"/>
        </w:rPr>
      </w:pPr>
      <w:r w:rsidRPr="0088522A">
        <w:rPr>
          <w:rFonts w:ascii="Arial" w:hAnsi="Arial" w:cs="Arial"/>
          <w:sz w:val="22"/>
          <w:szCs w:val="22"/>
        </w:rPr>
        <w:t>obvezna je zaštita osnovnih elemenata povijesne planske matrice i karakterističnih skupina građevina, pojedinih građevina i drugih, a koje se odnosi na oblik građevina i sklopova, gabarita i povijesnih sadržaja</w:t>
      </w:r>
    </w:p>
    <w:p w:rsidR="0088522A" w:rsidRPr="0088522A" w:rsidRDefault="0088522A" w:rsidP="00B25C26">
      <w:pPr>
        <w:numPr>
          <w:ilvl w:val="2"/>
          <w:numId w:val="124"/>
        </w:numPr>
        <w:jc w:val="both"/>
        <w:rPr>
          <w:rFonts w:ascii="Arial" w:hAnsi="Arial" w:cs="Arial"/>
          <w:sz w:val="22"/>
          <w:szCs w:val="22"/>
        </w:rPr>
      </w:pPr>
      <w:r w:rsidRPr="0088522A">
        <w:rPr>
          <w:rFonts w:ascii="Arial" w:hAnsi="Arial" w:cs="Arial"/>
          <w:sz w:val="22"/>
          <w:szCs w:val="22"/>
        </w:rPr>
        <w:t>ograničavaju se intervencije u smislu prilagođavanja funkcija i sadržaja suvremenim potrebama, bez bitnih fizičkih izmjena sačuvanih elemenata povijesnih struktura</w:t>
      </w:r>
    </w:p>
    <w:p w:rsidR="0088522A" w:rsidRPr="0088522A" w:rsidRDefault="0088522A" w:rsidP="00B25C26">
      <w:pPr>
        <w:numPr>
          <w:ilvl w:val="2"/>
          <w:numId w:val="124"/>
        </w:numPr>
        <w:jc w:val="both"/>
        <w:rPr>
          <w:rFonts w:ascii="Arial" w:hAnsi="Arial" w:cs="Arial"/>
          <w:sz w:val="22"/>
          <w:szCs w:val="22"/>
        </w:rPr>
      </w:pPr>
      <w:r w:rsidRPr="0088522A">
        <w:rPr>
          <w:rFonts w:ascii="Arial" w:hAnsi="Arial" w:cs="Arial"/>
          <w:sz w:val="22"/>
          <w:szCs w:val="22"/>
        </w:rPr>
        <w:t>prihvatljive su metode konzervacije, rekonstrukcije, rekompozicije i integracije u cilju povezivanja povijesnih s novim strukturama i sadržajima koji proizlaze iz suvremenih potreba</w:t>
      </w:r>
    </w:p>
    <w:p w:rsidR="0088522A" w:rsidRPr="0088522A" w:rsidRDefault="0088522A" w:rsidP="00B25C26">
      <w:pPr>
        <w:numPr>
          <w:ilvl w:val="2"/>
          <w:numId w:val="124"/>
        </w:numPr>
        <w:jc w:val="both"/>
        <w:rPr>
          <w:rFonts w:ascii="Arial" w:hAnsi="Arial" w:cs="Arial"/>
          <w:sz w:val="22"/>
          <w:szCs w:val="22"/>
        </w:rPr>
      </w:pPr>
      <w:r w:rsidRPr="0088522A">
        <w:rPr>
          <w:rFonts w:ascii="Arial" w:hAnsi="Arial" w:cs="Arial"/>
          <w:sz w:val="22"/>
          <w:szCs w:val="22"/>
        </w:rPr>
        <w:t>vrtni prostori sa svim vrtno-arhitektonskim gradbenim elementima moraju se čuvati kao integralni dio kulturnog dobra, uz mogućnost manjih prilagodbi suvremenim potrebama, koje neće narušiti njihov karakter</w:t>
      </w:r>
    </w:p>
    <w:p w:rsidR="0088522A" w:rsidRPr="0088522A" w:rsidRDefault="0088522A" w:rsidP="00B25C26">
      <w:pPr>
        <w:numPr>
          <w:ilvl w:val="2"/>
          <w:numId w:val="124"/>
        </w:numPr>
        <w:jc w:val="both"/>
        <w:rPr>
          <w:rFonts w:ascii="Arial" w:hAnsi="Arial" w:cs="Arial"/>
          <w:sz w:val="22"/>
          <w:szCs w:val="22"/>
        </w:rPr>
      </w:pPr>
      <w:r w:rsidRPr="0088522A">
        <w:rPr>
          <w:rFonts w:ascii="Arial" w:hAnsi="Arial" w:cs="Arial"/>
          <w:sz w:val="22"/>
          <w:szCs w:val="22"/>
        </w:rPr>
        <w:t>očuvati i obnoviti povijesnu komunikaciju, uz poštivanje zatečene geometrije, materijala i tehnika gradnje</w:t>
      </w:r>
    </w:p>
    <w:p w:rsidR="0088522A" w:rsidRPr="0088522A" w:rsidRDefault="0088522A" w:rsidP="00B25C26">
      <w:pPr>
        <w:numPr>
          <w:ilvl w:val="2"/>
          <w:numId w:val="124"/>
        </w:numPr>
        <w:jc w:val="both"/>
        <w:rPr>
          <w:rFonts w:ascii="Arial" w:hAnsi="Arial" w:cs="Arial"/>
          <w:sz w:val="22"/>
          <w:szCs w:val="22"/>
        </w:rPr>
      </w:pPr>
      <w:r w:rsidRPr="0088522A">
        <w:rPr>
          <w:rFonts w:ascii="Arial" w:hAnsi="Arial" w:cs="Arial"/>
          <w:sz w:val="22"/>
          <w:szCs w:val="22"/>
        </w:rPr>
        <w:t>za građevinu „Orsan Gučetić, pored mjera propisanih u ovom podstavku, dodatno se propisuju i sljedeće mjere zaštite:</w:t>
      </w:r>
    </w:p>
    <w:p w:rsidR="0088522A" w:rsidRPr="0088522A" w:rsidRDefault="0088522A" w:rsidP="00B25C26">
      <w:pPr>
        <w:numPr>
          <w:ilvl w:val="3"/>
          <w:numId w:val="124"/>
        </w:numPr>
        <w:jc w:val="both"/>
        <w:rPr>
          <w:rFonts w:ascii="Arial" w:hAnsi="Arial" w:cs="Arial"/>
          <w:sz w:val="22"/>
          <w:szCs w:val="22"/>
        </w:rPr>
      </w:pPr>
      <w:r w:rsidRPr="0088522A">
        <w:rPr>
          <w:rFonts w:ascii="Arial" w:hAnsi="Arial" w:cs="Arial"/>
          <w:sz w:val="22"/>
          <w:szCs w:val="22"/>
        </w:rPr>
        <w:t>obnavljati i održavati građevinu uvažavajući povijesna graditeljska obilježja</w:t>
      </w:r>
    </w:p>
    <w:p w:rsidR="0088522A" w:rsidRPr="0088522A" w:rsidRDefault="0088522A" w:rsidP="00B25C26">
      <w:pPr>
        <w:numPr>
          <w:ilvl w:val="3"/>
          <w:numId w:val="124"/>
        </w:numPr>
        <w:jc w:val="both"/>
        <w:rPr>
          <w:rFonts w:ascii="Arial" w:hAnsi="Arial" w:cs="Arial"/>
          <w:sz w:val="22"/>
          <w:szCs w:val="22"/>
        </w:rPr>
      </w:pPr>
      <w:r w:rsidRPr="0088522A">
        <w:rPr>
          <w:rFonts w:ascii="Arial" w:hAnsi="Arial" w:cs="Arial"/>
          <w:sz w:val="22"/>
          <w:szCs w:val="22"/>
        </w:rPr>
        <w:t>prilikom provođenja postupka obnove obvezna je izrada konzervatorskog elaborata s arhitektonskim snimkom postojećeg stanja izrađenog po usvojenoj metodologiji dokumentiranja kulturnih dobara , a sve u cilju određivanja:</w:t>
      </w:r>
    </w:p>
    <w:p w:rsidR="0088522A" w:rsidRPr="0088522A" w:rsidRDefault="0088522A" w:rsidP="00B25C26">
      <w:pPr>
        <w:numPr>
          <w:ilvl w:val="4"/>
          <w:numId w:val="124"/>
        </w:numPr>
        <w:ind w:left="2552" w:hanging="851"/>
        <w:jc w:val="both"/>
        <w:rPr>
          <w:rFonts w:ascii="Arial" w:hAnsi="Arial" w:cs="Arial"/>
          <w:sz w:val="22"/>
          <w:szCs w:val="22"/>
        </w:rPr>
      </w:pPr>
      <w:r w:rsidRPr="0088522A">
        <w:rPr>
          <w:rFonts w:ascii="Arial" w:hAnsi="Arial" w:cs="Arial"/>
          <w:sz w:val="22"/>
          <w:szCs w:val="22"/>
        </w:rPr>
        <w:t xml:space="preserve">stupnja konzervacije i statičke konsolidacije zatečene strukture te </w:t>
      </w:r>
    </w:p>
    <w:p w:rsidR="0088522A" w:rsidRPr="0088522A" w:rsidRDefault="0088522A" w:rsidP="00B25C26">
      <w:pPr>
        <w:numPr>
          <w:ilvl w:val="4"/>
          <w:numId w:val="124"/>
        </w:numPr>
        <w:ind w:left="2552" w:hanging="851"/>
        <w:jc w:val="both"/>
        <w:rPr>
          <w:rFonts w:ascii="Arial" w:hAnsi="Arial" w:cs="Arial"/>
          <w:sz w:val="22"/>
          <w:szCs w:val="22"/>
        </w:rPr>
      </w:pPr>
      <w:r w:rsidRPr="0088522A">
        <w:rPr>
          <w:rFonts w:ascii="Arial" w:hAnsi="Arial" w:cs="Arial"/>
          <w:sz w:val="22"/>
          <w:szCs w:val="22"/>
        </w:rPr>
        <w:t xml:space="preserve">smjernica za obnovu nedostajućih arhitektonskih elemenata. </w:t>
      </w:r>
    </w:p>
    <w:p w:rsidR="0088522A" w:rsidRPr="0088522A" w:rsidRDefault="0088522A" w:rsidP="00B25C26">
      <w:pPr>
        <w:numPr>
          <w:ilvl w:val="1"/>
          <w:numId w:val="124"/>
        </w:numPr>
        <w:ind w:left="709" w:hanging="349"/>
        <w:jc w:val="both"/>
        <w:rPr>
          <w:rFonts w:ascii="Arial" w:hAnsi="Arial" w:cs="Arial"/>
          <w:sz w:val="22"/>
          <w:szCs w:val="22"/>
        </w:rPr>
      </w:pPr>
      <w:r w:rsidRPr="0088522A">
        <w:rPr>
          <w:rFonts w:ascii="Arial" w:hAnsi="Arial" w:cs="Arial"/>
          <w:sz w:val="22"/>
          <w:szCs w:val="22"/>
        </w:rPr>
        <w:t xml:space="preserve">zona B1, kao zona neizgrađenog i rijetko izgrađenog građevnog područja, obuhvaća neizgrađene i rijetko izgrađene dijelove cjeline, visoke vizualne izloženosti koji </w:t>
      </w:r>
      <w:r w:rsidRPr="0088522A">
        <w:rPr>
          <w:rFonts w:ascii="Arial" w:hAnsi="Arial" w:cs="Arial"/>
          <w:sz w:val="22"/>
          <w:szCs w:val="22"/>
        </w:rPr>
        <w:lastRenderedPageBreak/>
        <w:t xml:space="preserve">osiguravaju kvalitetnu i funkcionalnu prezentaciju kulturno-povijesnih vrijednosti zona A i B. Primjenjuju se sljedeće mjere zaštite: </w:t>
      </w:r>
    </w:p>
    <w:p w:rsidR="0088522A" w:rsidRPr="0088522A" w:rsidRDefault="0088522A" w:rsidP="00B25C26">
      <w:pPr>
        <w:numPr>
          <w:ilvl w:val="2"/>
          <w:numId w:val="124"/>
        </w:numPr>
        <w:jc w:val="both"/>
        <w:rPr>
          <w:rFonts w:ascii="Arial" w:hAnsi="Arial" w:cs="Arial"/>
          <w:sz w:val="22"/>
          <w:szCs w:val="22"/>
        </w:rPr>
      </w:pPr>
      <w:r w:rsidRPr="0088522A">
        <w:rPr>
          <w:rFonts w:ascii="Arial" w:hAnsi="Arial" w:cs="Arial"/>
          <w:sz w:val="22"/>
          <w:szCs w:val="22"/>
        </w:rPr>
        <w:t>prihvatljive su one intervencije koje su usmjerene prema zadržavanju postojećeg prostornog reda s visokim udjelom prirodnog i vrtnog zelenila ze zgradama suzdržanog oblikovanja u visokom zelenilu</w:t>
      </w:r>
    </w:p>
    <w:p w:rsidR="0088522A" w:rsidRPr="0088522A" w:rsidRDefault="0088522A" w:rsidP="00B25C26">
      <w:pPr>
        <w:numPr>
          <w:ilvl w:val="2"/>
          <w:numId w:val="124"/>
        </w:numPr>
        <w:jc w:val="both"/>
        <w:rPr>
          <w:rFonts w:ascii="Arial" w:hAnsi="Arial" w:cs="Arial"/>
          <w:sz w:val="22"/>
          <w:szCs w:val="22"/>
        </w:rPr>
      </w:pPr>
      <w:r w:rsidRPr="0088522A">
        <w:rPr>
          <w:rFonts w:ascii="Arial" w:hAnsi="Arial" w:cs="Arial"/>
          <w:sz w:val="22"/>
          <w:szCs w:val="22"/>
        </w:rPr>
        <w:t>prihvatljiva je izgradnja novih građevina, uz uvjet maksimalnog očuvanja tipoloških, ambijentalnih i krajobraznih obilježja predjela</w:t>
      </w:r>
    </w:p>
    <w:p w:rsidR="0088522A" w:rsidRPr="0088522A" w:rsidRDefault="0088522A" w:rsidP="00B25C26">
      <w:pPr>
        <w:numPr>
          <w:ilvl w:val="2"/>
          <w:numId w:val="124"/>
        </w:numPr>
        <w:jc w:val="both"/>
        <w:rPr>
          <w:rFonts w:ascii="Arial" w:hAnsi="Arial" w:cs="Arial"/>
          <w:sz w:val="22"/>
          <w:szCs w:val="22"/>
        </w:rPr>
      </w:pPr>
      <w:r w:rsidRPr="0088522A">
        <w:rPr>
          <w:rFonts w:ascii="Arial" w:hAnsi="Arial" w:cs="Arial"/>
          <w:sz w:val="22"/>
          <w:szCs w:val="22"/>
        </w:rPr>
        <w:t>nove strukture smještajem i oblikovanjem podrediti zatečenim vrijednostima i karakteru cjeline naselja te dimenzionirati u skladu s dominantnim prostornim odnosima povijesne izgradnje</w:t>
      </w:r>
    </w:p>
    <w:p w:rsidR="0088522A" w:rsidRPr="0088522A" w:rsidRDefault="0088522A" w:rsidP="00B25C26">
      <w:pPr>
        <w:numPr>
          <w:ilvl w:val="2"/>
          <w:numId w:val="124"/>
        </w:numPr>
        <w:jc w:val="both"/>
        <w:rPr>
          <w:rFonts w:ascii="Arial" w:hAnsi="Arial" w:cs="Arial"/>
          <w:sz w:val="22"/>
          <w:szCs w:val="22"/>
        </w:rPr>
      </w:pPr>
      <w:r w:rsidRPr="0088522A">
        <w:rPr>
          <w:rFonts w:ascii="Arial" w:hAnsi="Arial" w:cs="Arial"/>
          <w:sz w:val="22"/>
          <w:szCs w:val="22"/>
        </w:rPr>
        <w:t xml:space="preserve">za č.zem 1602 k.o. Suđurađ, pored mjera propisanih u alinejama 4.1., 4.2. i 4.3., dodatno se propisuju i sljedeće mjere zaštite: </w:t>
      </w:r>
    </w:p>
    <w:p w:rsidR="0088522A" w:rsidRPr="0088522A" w:rsidRDefault="0088522A" w:rsidP="00B25C26">
      <w:pPr>
        <w:numPr>
          <w:ilvl w:val="3"/>
          <w:numId w:val="124"/>
        </w:numPr>
        <w:ind w:left="1843" w:hanging="567"/>
        <w:jc w:val="both"/>
        <w:rPr>
          <w:rFonts w:ascii="Arial" w:hAnsi="Arial" w:cs="Arial"/>
          <w:sz w:val="22"/>
          <w:szCs w:val="22"/>
        </w:rPr>
      </w:pPr>
      <w:r w:rsidRPr="0088522A">
        <w:rPr>
          <w:rFonts w:ascii="Arial" w:hAnsi="Arial" w:cs="Arial"/>
          <w:sz w:val="22"/>
          <w:szCs w:val="22"/>
        </w:rPr>
        <w:t>gradnju ostvariti uz zapadni rub prometnice</w:t>
      </w:r>
    </w:p>
    <w:p w:rsidR="0088522A" w:rsidRPr="0088522A" w:rsidRDefault="0088522A" w:rsidP="00B25C26">
      <w:pPr>
        <w:numPr>
          <w:ilvl w:val="3"/>
          <w:numId w:val="124"/>
        </w:numPr>
        <w:ind w:left="1843" w:hanging="567"/>
        <w:jc w:val="both"/>
        <w:rPr>
          <w:rFonts w:ascii="Arial" w:hAnsi="Arial" w:cs="Arial"/>
          <w:sz w:val="22"/>
          <w:szCs w:val="22"/>
        </w:rPr>
      </w:pPr>
      <w:r w:rsidRPr="0088522A">
        <w:rPr>
          <w:rFonts w:ascii="Arial" w:hAnsi="Arial" w:cs="Arial"/>
          <w:sz w:val="22"/>
          <w:szCs w:val="22"/>
        </w:rPr>
        <w:t>u najvećoj mogućoj mjeri zadržati izvorni izgled, kojeg čini postojeće visoko zelenilo i prirodna konfiguracija terena</w:t>
      </w:r>
    </w:p>
    <w:p w:rsidR="0088522A" w:rsidRPr="0088522A" w:rsidRDefault="0088522A" w:rsidP="00B25C26">
      <w:pPr>
        <w:numPr>
          <w:ilvl w:val="3"/>
          <w:numId w:val="124"/>
        </w:numPr>
        <w:ind w:left="1843" w:hanging="567"/>
        <w:jc w:val="both"/>
        <w:rPr>
          <w:rFonts w:ascii="Arial" w:hAnsi="Arial" w:cs="Arial"/>
          <w:sz w:val="22"/>
          <w:szCs w:val="22"/>
        </w:rPr>
      </w:pPr>
      <w:r w:rsidRPr="0088522A">
        <w:rPr>
          <w:rFonts w:ascii="Arial" w:hAnsi="Arial" w:cs="Arial"/>
          <w:sz w:val="22"/>
          <w:szCs w:val="22"/>
        </w:rPr>
        <w:t>nije dozvoljeno stvaranje vizualnih prepreka doživljaju pristupa naselju</w:t>
      </w:r>
    </w:p>
    <w:p w:rsidR="0088522A" w:rsidRPr="0088522A" w:rsidRDefault="0088522A" w:rsidP="00B25C26">
      <w:pPr>
        <w:numPr>
          <w:ilvl w:val="2"/>
          <w:numId w:val="124"/>
        </w:numPr>
        <w:jc w:val="both"/>
        <w:rPr>
          <w:rFonts w:ascii="Arial" w:hAnsi="Arial" w:cs="Arial"/>
          <w:sz w:val="22"/>
          <w:szCs w:val="22"/>
        </w:rPr>
      </w:pPr>
      <w:r w:rsidRPr="0088522A">
        <w:rPr>
          <w:rFonts w:ascii="Arial" w:hAnsi="Arial" w:cs="Arial"/>
          <w:sz w:val="22"/>
          <w:szCs w:val="22"/>
        </w:rPr>
        <w:t>za sjeverni dio zone, kojeg čini č.zem. 1544/1 (sjeverozapadni dio) i 1545 k.o. Suđurađ, pored mjera propisanih u alinejama 4.1., 4.2. i 4.3., dodatno se propisuju i sljedeće mjere zaštite:</w:t>
      </w:r>
    </w:p>
    <w:p w:rsidR="0088522A" w:rsidRPr="0088522A" w:rsidRDefault="0088522A" w:rsidP="00B25C26">
      <w:pPr>
        <w:numPr>
          <w:ilvl w:val="3"/>
          <w:numId w:val="124"/>
        </w:numPr>
        <w:ind w:left="1843" w:hanging="567"/>
        <w:jc w:val="both"/>
        <w:rPr>
          <w:rFonts w:ascii="Arial" w:hAnsi="Arial" w:cs="Arial"/>
          <w:sz w:val="22"/>
          <w:szCs w:val="22"/>
        </w:rPr>
      </w:pPr>
      <w:r w:rsidRPr="0088522A">
        <w:rPr>
          <w:rFonts w:ascii="Arial" w:hAnsi="Arial" w:cs="Arial"/>
          <w:sz w:val="22"/>
          <w:szCs w:val="22"/>
        </w:rPr>
        <w:t>nova gradnja se mora ostvariti u južnim dijelovima katastarskih čestica, kao nastavak postojećeg niza uz povijesnu komunikaciju i uz poštivanje zatečene građevne matrice.</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25"/>
        </w:numPr>
        <w:jc w:val="both"/>
        <w:rPr>
          <w:rFonts w:ascii="Arial" w:hAnsi="Arial" w:cs="Arial"/>
          <w:sz w:val="22"/>
          <w:szCs w:val="22"/>
        </w:rPr>
      </w:pPr>
      <w:r w:rsidRPr="0088522A">
        <w:rPr>
          <w:rFonts w:ascii="Arial" w:hAnsi="Arial" w:cs="Arial"/>
          <w:sz w:val="22"/>
          <w:szCs w:val="22"/>
        </w:rPr>
        <w:t xml:space="preserve">Svi zaštitni i drugi radovi na području kulturno-povijesne cjeline mogu se provoditi u skladu sa mjerama zaštite propisane ovim Planom i uz suglasnost nadležnog tijela. </w:t>
      </w:r>
    </w:p>
    <w:p w:rsidR="0088522A" w:rsidRPr="0088522A" w:rsidRDefault="0088522A" w:rsidP="00B25C26">
      <w:pPr>
        <w:numPr>
          <w:ilvl w:val="0"/>
          <w:numId w:val="125"/>
        </w:numPr>
        <w:jc w:val="both"/>
        <w:rPr>
          <w:rFonts w:ascii="Arial" w:hAnsi="Arial" w:cs="Arial"/>
          <w:sz w:val="22"/>
          <w:szCs w:val="22"/>
        </w:rPr>
      </w:pPr>
      <w:r w:rsidRPr="0088522A">
        <w:rPr>
          <w:rFonts w:ascii="Arial" w:hAnsi="Arial" w:cs="Arial"/>
          <w:sz w:val="22"/>
          <w:szCs w:val="22"/>
        </w:rPr>
        <w:t xml:space="preserve">Ovisno o karakteru zahvata, a sukladno vrijednosti i stanju očuvanosti kulturnih dobara unutar zone A cjeline naselja Suđurađ u postupku obnove uvjetuje se izrada konzervatorskog elaborata s arhitektonskom snimkom postojećeg stanja izrađenog po usvojenoj metodologiji dokumentiranja kulturnih dobara te provedba konzervatorskih istražnih radova neophodnih za kvalitetnu obnovu i revitalizaciju. </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03"/>
        </w:numPr>
        <w:jc w:val="both"/>
        <w:rPr>
          <w:rFonts w:ascii="Arial" w:hAnsi="Arial" w:cs="Arial"/>
          <w:sz w:val="22"/>
          <w:szCs w:val="22"/>
        </w:rPr>
      </w:pPr>
      <w:r w:rsidRPr="0088522A">
        <w:rPr>
          <w:rFonts w:ascii="Arial" w:hAnsi="Arial" w:cs="Arial"/>
          <w:sz w:val="22"/>
          <w:szCs w:val="22"/>
        </w:rPr>
        <w:t xml:space="preserve">Omogućuje se revitalizacija povijesnog dijela naselja i podizanje urbanog standarda temeljem odredbi ovog Plana te smjernica Konzervatorske studije izrađenoj za potrebe ovog Plana. </w:t>
      </w:r>
    </w:p>
    <w:p w:rsidR="0088522A" w:rsidRPr="0088522A" w:rsidRDefault="0088522A" w:rsidP="00B25C26">
      <w:pPr>
        <w:numPr>
          <w:ilvl w:val="0"/>
          <w:numId w:val="103"/>
        </w:numPr>
        <w:jc w:val="both"/>
        <w:rPr>
          <w:rFonts w:ascii="Arial" w:hAnsi="Arial" w:cs="Arial"/>
          <w:sz w:val="22"/>
          <w:szCs w:val="22"/>
        </w:rPr>
      </w:pPr>
      <w:r w:rsidRPr="0088522A">
        <w:rPr>
          <w:rFonts w:ascii="Arial" w:hAnsi="Arial" w:cs="Arial"/>
          <w:sz w:val="22"/>
          <w:szCs w:val="22"/>
        </w:rPr>
        <w:t>Za sve intervencije na kulturnim dobrima definiranim ovim Planom potrebno je zatražiti uvjete nadležnog konzervatorskog odjela.</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04"/>
        </w:numPr>
        <w:jc w:val="both"/>
        <w:rPr>
          <w:rFonts w:ascii="Arial" w:hAnsi="Arial" w:cs="Arial"/>
          <w:sz w:val="22"/>
          <w:szCs w:val="22"/>
        </w:rPr>
      </w:pPr>
      <w:r w:rsidRPr="0088522A">
        <w:rPr>
          <w:rFonts w:ascii="Arial" w:hAnsi="Arial" w:cs="Arial"/>
          <w:sz w:val="22"/>
          <w:szCs w:val="22"/>
        </w:rPr>
        <w:t>Krajobrazne vrijednosti unutar obuhvata Plana obuhvaćaju:</w:t>
      </w:r>
    </w:p>
    <w:p w:rsidR="0088522A" w:rsidRPr="0088522A" w:rsidRDefault="0088522A" w:rsidP="00B25C26">
      <w:pPr>
        <w:numPr>
          <w:ilvl w:val="1"/>
          <w:numId w:val="104"/>
        </w:numPr>
        <w:jc w:val="both"/>
        <w:rPr>
          <w:rFonts w:ascii="Arial" w:hAnsi="Arial" w:cs="Arial"/>
          <w:sz w:val="22"/>
          <w:szCs w:val="22"/>
        </w:rPr>
      </w:pPr>
      <w:r w:rsidRPr="0088522A">
        <w:rPr>
          <w:rFonts w:ascii="Arial" w:hAnsi="Arial" w:cs="Arial"/>
          <w:sz w:val="22"/>
          <w:szCs w:val="22"/>
        </w:rPr>
        <w:t>osobito vrijedan predjel-prirodni krajobraz</w:t>
      </w:r>
    </w:p>
    <w:p w:rsidR="0088522A" w:rsidRPr="0088522A" w:rsidRDefault="0088522A" w:rsidP="00B25C26">
      <w:pPr>
        <w:numPr>
          <w:ilvl w:val="1"/>
          <w:numId w:val="104"/>
        </w:numPr>
        <w:jc w:val="both"/>
        <w:rPr>
          <w:rFonts w:ascii="Arial" w:hAnsi="Arial" w:cs="Arial"/>
          <w:sz w:val="22"/>
          <w:szCs w:val="22"/>
        </w:rPr>
      </w:pPr>
      <w:r w:rsidRPr="0088522A">
        <w:rPr>
          <w:rFonts w:ascii="Arial" w:hAnsi="Arial" w:cs="Arial"/>
          <w:sz w:val="22"/>
          <w:szCs w:val="22"/>
        </w:rPr>
        <w:t>osobito vrijedan predjel-kultivirani krajobraz</w:t>
      </w:r>
    </w:p>
    <w:p w:rsidR="0088522A" w:rsidRPr="0088522A" w:rsidRDefault="0088522A" w:rsidP="00B25C26">
      <w:pPr>
        <w:numPr>
          <w:ilvl w:val="1"/>
          <w:numId w:val="104"/>
        </w:numPr>
        <w:jc w:val="both"/>
        <w:rPr>
          <w:rFonts w:ascii="Arial" w:hAnsi="Arial" w:cs="Arial"/>
          <w:sz w:val="22"/>
          <w:szCs w:val="22"/>
        </w:rPr>
      </w:pPr>
      <w:r w:rsidRPr="0088522A">
        <w:rPr>
          <w:rFonts w:ascii="Arial" w:hAnsi="Arial" w:cs="Arial"/>
          <w:sz w:val="22"/>
          <w:szCs w:val="22"/>
        </w:rPr>
        <w:t>točke i potezi značajni za panoramske vrijednosti krajobraza</w:t>
      </w:r>
    </w:p>
    <w:p w:rsidR="0088522A" w:rsidRPr="0088522A" w:rsidRDefault="0088522A" w:rsidP="00B25C26">
      <w:pPr>
        <w:numPr>
          <w:ilvl w:val="1"/>
          <w:numId w:val="104"/>
        </w:numPr>
        <w:jc w:val="both"/>
        <w:rPr>
          <w:rFonts w:ascii="Arial" w:hAnsi="Arial" w:cs="Arial"/>
          <w:sz w:val="22"/>
          <w:szCs w:val="22"/>
        </w:rPr>
      </w:pPr>
      <w:r w:rsidRPr="0088522A">
        <w:rPr>
          <w:rFonts w:ascii="Arial" w:hAnsi="Arial" w:cs="Arial"/>
          <w:sz w:val="22"/>
          <w:szCs w:val="22"/>
        </w:rPr>
        <w:t>kutevi kvalitetnih panoramskih vizura.</w:t>
      </w:r>
    </w:p>
    <w:p w:rsidR="0088522A" w:rsidRPr="0088522A" w:rsidRDefault="0088522A" w:rsidP="00B25C26">
      <w:pPr>
        <w:numPr>
          <w:ilvl w:val="0"/>
          <w:numId w:val="104"/>
        </w:numPr>
        <w:jc w:val="both"/>
        <w:rPr>
          <w:rFonts w:ascii="Arial" w:hAnsi="Arial" w:cs="Arial"/>
          <w:sz w:val="22"/>
          <w:szCs w:val="22"/>
        </w:rPr>
      </w:pPr>
      <w:r w:rsidRPr="0088522A">
        <w:rPr>
          <w:rFonts w:ascii="Arial" w:hAnsi="Arial" w:cs="Arial"/>
          <w:sz w:val="22"/>
          <w:szCs w:val="22"/>
        </w:rPr>
        <w:t>Osobito vrijedni predjeli određeni su temeljem prostornog plana šireg područja.</w:t>
      </w:r>
    </w:p>
    <w:p w:rsidR="0088522A" w:rsidRPr="0088522A" w:rsidRDefault="0088522A" w:rsidP="00B25C26">
      <w:pPr>
        <w:numPr>
          <w:ilvl w:val="0"/>
          <w:numId w:val="104"/>
        </w:numPr>
        <w:jc w:val="both"/>
        <w:rPr>
          <w:rFonts w:ascii="Arial" w:hAnsi="Arial" w:cs="Arial"/>
          <w:sz w:val="22"/>
          <w:szCs w:val="22"/>
        </w:rPr>
      </w:pPr>
      <w:r w:rsidRPr="0088522A">
        <w:rPr>
          <w:rFonts w:ascii="Arial" w:hAnsi="Arial" w:cs="Arial"/>
          <w:sz w:val="22"/>
          <w:szCs w:val="22"/>
        </w:rPr>
        <w:t xml:space="preserve">Krajobrazne vrijednosti prikazane su na kartografskom prikazu </w:t>
      </w:r>
      <w:r w:rsidRPr="0088522A">
        <w:rPr>
          <w:rFonts w:ascii="Arial" w:hAnsi="Arial" w:cs="Arial"/>
          <w:i/>
          <w:sz w:val="22"/>
          <w:szCs w:val="22"/>
        </w:rPr>
        <w:t>3.3. Uvjeti korištenja, uređenja i zaštite površina</w:t>
      </w:r>
      <w:r w:rsidRPr="0088522A">
        <w:rPr>
          <w:rFonts w:ascii="Arial" w:hAnsi="Arial" w:cs="Arial"/>
          <w:sz w:val="22"/>
          <w:szCs w:val="22"/>
        </w:rPr>
        <w:t xml:space="preserve">, u mjerilu 1:2000.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05"/>
        </w:numPr>
        <w:jc w:val="both"/>
        <w:rPr>
          <w:rFonts w:ascii="Arial" w:hAnsi="Arial" w:cs="Arial"/>
          <w:sz w:val="22"/>
          <w:szCs w:val="22"/>
        </w:rPr>
      </w:pPr>
      <w:r w:rsidRPr="0088522A">
        <w:rPr>
          <w:rFonts w:ascii="Arial" w:hAnsi="Arial" w:cs="Arial"/>
          <w:sz w:val="22"/>
          <w:szCs w:val="22"/>
        </w:rPr>
        <w:t xml:space="preserve">Osobito vrijedan predjel-prirodni krajobraz obuhvaća ograđeni vrt urušenog ljetnikovca Ghetaldi, u naravi najstariji izvorno očuvani dubrovački renesansni vrtni prostor arheološkog značaja. </w:t>
      </w:r>
    </w:p>
    <w:p w:rsidR="0088522A" w:rsidRPr="0088522A" w:rsidRDefault="0088522A" w:rsidP="00B25C26">
      <w:pPr>
        <w:numPr>
          <w:ilvl w:val="0"/>
          <w:numId w:val="105"/>
        </w:numPr>
        <w:jc w:val="both"/>
        <w:rPr>
          <w:rFonts w:ascii="Arial" w:hAnsi="Arial" w:cs="Arial"/>
          <w:sz w:val="22"/>
          <w:szCs w:val="22"/>
        </w:rPr>
      </w:pPr>
      <w:r w:rsidRPr="0088522A">
        <w:rPr>
          <w:rFonts w:ascii="Arial" w:hAnsi="Arial" w:cs="Arial"/>
          <w:sz w:val="22"/>
          <w:szCs w:val="22"/>
        </w:rPr>
        <w:t xml:space="preserve">Obzirom da sve prirodni krajobraz iz stavka (1) ovog članka nalazi unutar obuhvata područja preventivno zaštićenog spomenika kulture (ladanjski kompleks Ghetaldi), za sve zahvate potrebno je zatražiti uvjete nadležnog konzervatorskog odjela. </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106"/>
        </w:numPr>
        <w:jc w:val="both"/>
        <w:rPr>
          <w:rFonts w:ascii="Arial" w:hAnsi="Arial" w:cs="Arial"/>
          <w:b/>
          <w:sz w:val="22"/>
          <w:szCs w:val="22"/>
        </w:rPr>
      </w:pPr>
      <w:r w:rsidRPr="0088522A">
        <w:rPr>
          <w:rFonts w:ascii="Arial" w:hAnsi="Arial" w:cs="Arial"/>
          <w:sz w:val="22"/>
          <w:szCs w:val="22"/>
        </w:rPr>
        <w:t>Osobito vrijedan predjel-kultivirani krajobraz, sukladno prostornom planu višeg reda, u cijelosti obuhvaća obuhvat Plana.</w:t>
      </w:r>
    </w:p>
    <w:p w:rsidR="0088522A" w:rsidRPr="0088522A" w:rsidRDefault="0088522A" w:rsidP="00B25C26">
      <w:pPr>
        <w:numPr>
          <w:ilvl w:val="0"/>
          <w:numId w:val="106"/>
        </w:numPr>
        <w:jc w:val="both"/>
        <w:rPr>
          <w:rFonts w:ascii="Arial" w:hAnsi="Arial" w:cs="Arial"/>
          <w:b/>
          <w:sz w:val="22"/>
          <w:szCs w:val="22"/>
        </w:rPr>
      </w:pPr>
      <w:r w:rsidRPr="0088522A">
        <w:rPr>
          <w:rFonts w:ascii="Arial" w:hAnsi="Arial" w:cs="Arial"/>
          <w:sz w:val="22"/>
          <w:szCs w:val="22"/>
        </w:rPr>
        <w:t>Kultivirani krajobraz iz stavka (1) ovog članka obuhvaća najvećim dijelom rijedak i jedinstven krajobraz terasiranih maslinika.</w:t>
      </w:r>
    </w:p>
    <w:p w:rsidR="0088522A" w:rsidRPr="0088522A" w:rsidRDefault="0088522A" w:rsidP="00B25C26">
      <w:pPr>
        <w:numPr>
          <w:ilvl w:val="0"/>
          <w:numId w:val="106"/>
        </w:numPr>
        <w:jc w:val="both"/>
        <w:rPr>
          <w:rFonts w:ascii="Arial" w:hAnsi="Arial" w:cs="Arial"/>
          <w:b/>
          <w:sz w:val="22"/>
          <w:szCs w:val="22"/>
        </w:rPr>
      </w:pPr>
      <w:r w:rsidRPr="0088522A">
        <w:rPr>
          <w:rFonts w:ascii="Arial" w:hAnsi="Arial" w:cs="Arial"/>
          <w:sz w:val="22"/>
          <w:szCs w:val="22"/>
        </w:rPr>
        <w:t xml:space="preserve">Potrebno je obnoviti i očuvati postojeće suhozide sa terasiranim maslinicima, a novu gradnju uklopiti u ovaj krajobraz. </w:t>
      </w:r>
    </w:p>
    <w:p w:rsidR="0088522A" w:rsidRPr="0088522A" w:rsidRDefault="0088522A" w:rsidP="0088522A">
      <w:pPr>
        <w:jc w:val="both"/>
        <w:rPr>
          <w:rFonts w:ascii="Arial" w:hAnsi="Arial" w:cs="Arial"/>
          <w:b/>
          <w:sz w:val="22"/>
          <w:szCs w:val="22"/>
        </w:rPr>
      </w:pPr>
    </w:p>
    <w:p w:rsidR="0088522A" w:rsidRPr="0088522A" w:rsidRDefault="0088522A" w:rsidP="0088522A">
      <w:pPr>
        <w:jc w:val="both"/>
        <w:rPr>
          <w:rFonts w:ascii="Arial" w:hAnsi="Arial" w:cs="Arial"/>
          <w:b/>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107"/>
        </w:numPr>
        <w:jc w:val="both"/>
        <w:rPr>
          <w:rFonts w:ascii="Arial" w:hAnsi="Arial" w:cs="Arial"/>
          <w:b/>
          <w:sz w:val="22"/>
          <w:szCs w:val="22"/>
        </w:rPr>
      </w:pPr>
      <w:r w:rsidRPr="0088522A">
        <w:rPr>
          <w:rFonts w:ascii="Arial" w:hAnsi="Arial" w:cs="Arial"/>
          <w:sz w:val="22"/>
          <w:szCs w:val="22"/>
        </w:rPr>
        <w:t>Točke i poteze značajne za panoramske vrijednosti krajobraza potrebno je zaštititi od zaklanjanja većom izgradnjom (kutevi kvalitetnih panoramskih vizura).</w:t>
      </w:r>
    </w:p>
    <w:p w:rsidR="0088522A" w:rsidRPr="0088522A" w:rsidRDefault="0088522A" w:rsidP="00B25C26">
      <w:pPr>
        <w:numPr>
          <w:ilvl w:val="0"/>
          <w:numId w:val="107"/>
        </w:numPr>
        <w:jc w:val="both"/>
        <w:rPr>
          <w:rFonts w:ascii="Arial" w:hAnsi="Arial" w:cs="Arial"/>
          <w:b/>
          <w:sz w:val="22"/>
          <w:szCs w:val="22"/>
        </w:rPr>
      </w:pPr>
      <w:r w:rsidRPr="0088522A">
        <w:rPr>
          <w:rFonts w:ascii="Arial" w:hAnsi="Arial" w:cs="Arial"/>
          <w:sz w:val="22"/>
          <w:szCs w:val="22"/>
        </w:rPr>
        <w:t>Potrebno je zaštititi vidike i u slučaju pogleda s nižih nadmorskih visina i pogleda s mora, kako se ne bi zaklonili vrijedni dijelovi krajobraza (Sv. Trojstvo, Velika baština, Podkrst, ljetnikovci Skočibuha, Ghetaldi, sv. Duh, Budin dol).</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08"/>
        </w:numPr>
        <w:jc w:val="both"/>
        <w:rPr>
          <w:rFonts w:ascii="Arial" w:hAnsi="Arial" w:cs="Arial"/>
          <w:sz w:val="22"/>
          <w:szCs w:val="22"/>
        </w:rPr>
      </w:pPr>
      <w:r w:rsidRPr="0088522A">
        <w:rPr>
          <w:rFonts w:ascii="Arial" w:hAnsi="Arial" w:cs="Arial"/>
          <w:sz w:val="22"/>
          <w:szCs w:val="22"/>
        </w:rPr>
        <w:t>Na području obuhvata Plana gradnju treba realizirat sukladno ovim odredbama, uz što manji utjecaj na okoliš i uz preporuku da objekti budu visoke energetske učinkovitosti.</w:t>
      </w:r>
    </w:p>
    <w:p w:rsidR="0088522A" w:rsidRPr="0088522A" w:rsidRDefault="0088522A" w:rsidP="00B25C26">
      <w:pPr>
        <w:numPr>
          <w:ilvl w:val="0"/>
          <w:numId w:val="108"/>
        </w:numPr>
        <w:jc w:val="both"/>
        <w:rPr>
          <w:rFonts w:ascii="Arial" w:hAnsi="Arial" w:cs="Arial"/>
          <w:sz w:val="22"/>
          <w:szCs w:val="22"/>
        </w:rPr>
      </w:pPr>
      <w:r w:rsidRPr="0088522A">
        <w:rPr>
          <w:rFonts w:ascii="Arial" w:hAnsi="Arial" w:cs="Arial"/>
          <w:sz w:val="22"/>
          <w:szCs w:val="22"/>
        </w:rPr>
        <w:t>U pogledu utjecaja na krajobraz, prilikom gradnje i održavanja objekata potrebno je poduzeti sve potrebne mjere na koje obvezuju posebni propisi.</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44"/>
        </w:numPr>
        <w:jc w:val="both"/>
        <w:rPr>
          <w:rFonts w:ascii="Arial" w:hAnsi="Arial" w:cs="Arial"/>
          <w:b/>
          <w:sz w:val="22"/>
          <w:szCs w:val="22"/>
        </w:rPr>
      </w:pPr>
      <w:r w:rsidRPr="0088522A">
        <w:rPr>
          <w:rFonts w:ascii="Arial" w:hAnsi="Arial" w:cs="Arial"/>
          <w:b/>
          <w:sz w:val="22"/>
          <w:szCs w:val="22"/>
        </w:rPr>
        <w:t>POSTUPANJE S OTPADOM</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rPr>
          <w:rFonts w:ascii="Arial" w:hAnsi="Arial" w:cs="Arial"/>
          <w:sz w:val="22"/>
          <w:szCs w:val="22"/>
        </w:rPr>
      </w:pPr>
    </w:p>
    <w:p w:rsidR="0088522A" w:rsidRPr="0088522A" w:rsidRDefault="0088522A" w:rsidP="0088522A">
      <w:pPr>
        <w:rPr>
          <w:rFonts w:ascii="Arial" w:hAnsi="Arial" w:cs="Arial"/>
          <w:sz w:val="22"/>
          <w:szCs w:val="22"/>
        </w:rPr>
      </w:pPr>
      <w:r w:rsidRPr="0088522A">
        <w:rPr>
          <w:rFonts w:ascii="Arial" w:hAnsi="Arial" w:cs="Arial"/>
          <w:sz w:val="22"/>
          <w:szCs w:val="22"/>
        </w:rPr>
        <w:t xml:space="preserve">Postupanje s otpadom unutar obuhvata Plana mora se provoditi temeljem važećeg Zakona koji regulira gospodarenje otpadom, važećeg Plana gospodarenja otpadom Grada Dubrovnika, važećeg prostornog plana šireg područja te ostalih posebnih propisa. </w:t>
      </w:r>
    </w:p>
    <w:p w:rsidR="0088522A" w:rsidRPr="0088522A" w:rsidRDefault="0088522A" w:rsidP="0088522A">
      <w:pPr>
        <w:jc w:val="both"/>
        <w:rPr>
          <w:rFonts w:ascii="Arial" w:hAnsi="Arial" w:cs="Arial"/>
          <w:b/>
          <w:sz w:val="22"/>
          <w:szCs w:val="22"/>
        </w:rPr>
      </w:pPr>
    </w:p>
    <w:p w:rsidR="0088522A" w:rsidRPr="0088522A" w:rsidRDefault="0088522A" w:rsidP="0088522A">
      <w:pPr>
        <w:jc w:val="both"/>
        <w:rPr>
          <w:rFonts w:ascii="Arial" w:hAnsi="Arial" w:cs="Arial"/>
          <w:b/>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87"/>
        </w:numPr>
        <w:jc w:val="both"/>
        <w:rPr>
          <w:rFonts w:ascii="Arial" w:hAnsi="Arial" w:cs="Arial"/>
          <w:b/>
          <w:sz w:val="22"/>
          <w:szCs w:val="22"/>
        </w:rPr>
      </w:pPr>
      <w:r w:rsidRPr="0088522A">
        <w:rPr>
          <w:rFonts w:ascii="Arial" w:hAnsi="Arial" w:cs="Arial"/>
          <w:sz w:val="22"/>
          <w:szCs w:val="22"/>
        </w:rPr>
        <w:t>Na građevnim česticama unutar obuhvata Plana potrebno je urediti prostor za kratkotrajno odlaganje otpada (smještaj kućnih spremnika).</w:t>
      </w:r>
    </w:p>
    <w:p w:rsidR="0088522A" w:rsidRPr="0088522A" w:rsidRDefault="0088522A" w:rsidP="00B25C26">
      <w:pPr>
        <w:numPr>
          <w:ilvl w:val="0"/>
          <w:numId w:val="87"/>
        </w:numPr>
        <w:jc w:val="both"/>
        <w:rPr>
          <w:rFonts w:ascii="Arial" w:hAnsi="Arial" w:cs="Arial"/>
          <w:b/>
          <w:sz w:val="22"/>
          <w:szCs w:val="22"/>
        </w:rPr>
      </w:pPr>
      <w:r w:rsidRPr="0088522A">
        <w:rPr>
          <w:rFonts w:ascii="Arial" w:hAnsi="Arial" w:cs="Arial"/>
          <w:sz w:val="22"/>
          <w:szCs w:val="22"/>
        </w:rPr>
        <w:t>Prostor za odlaganje otpada treba biti lako pristupačno s prometne površine i treba biti zaklonjeno od izravnog pogleda s ulice.</w:t>
      </w:r>
    </w:p>
    <w:p w:rsidR="0088522A" w:rsidRPr="0088522A" w:rsidRDefault="0088522A" w:rsidP="00B25C26">
      <w:pPr>
        <w:numPr>
          <w:ilvl w:val="0"/>
          <w:numId w:val="87"/>
        </w:numPr>
        <w:jc w:val="both"/>
        <w:rPr>
          <w:rFonts w:ascii="Arial" w:hAnsi="Arial" w:cs="Arial"/>
          <w:b/>
          <w:sz w:val="22"/>
          <w:szCs w:val="22"/>
        </w:rPr>
      </w:pPr>
      <w:r w:rsidRPr="0088522A">
        <w:rPr>
          <w:rFonts w:ascii="Arial" w:hAnsi="Arial" w:cs="Arial"/>
          <w:sz w:val="22"/>
          <w:szCs w:val="22"/>
        </w:rPr>
        <w:t>Na građevnim česticama koje ostvaruju isključivo pješački pristup, omogućuje se određivanje lokacije na prometnoj površini na kojoj će se zbrinjavati kućni otpad, prema posebnim propisima</w:t>
      </w:r>
      <w:r w:rsidRPr="0088522A">
        <w:rPr>
          <w:rFonts w:ascii="Arial" w:hAnsi="Arial" w:cs="Arial"/>
          <w:b/>
          <w:sz w:val="22"/>
          <w:szCs w:val="22"/>
        </w:rPr>
        <w:t>.</w:t>
      </w:r>
    </w:p>
    <w:p w:rsidR="0088522A" w:rsidRPr="0088522A" w:rsidRDefault="0088522A" w:rsidP="00B25C26">
      <w:pPr>
        <w:numPr>
          <w:ilvl w:val="0"/>
          <w:numId w:val="87"/>
        </w:numPr>
        <w:jc w:val="both"/>
        <w:rPr>
          <w:rFonts w:ascii="Arial" w:hAnsi="Arial" w:cs="Arial"/>
          <w:sz w:val="22"/>
          <w:szCs w:val="22"/>
        </w:rPr>
      </w:pPr>
      <w:r w:rsidRPr="0088522A">
        <w:rPr>
          <w:rFonts w:ascii="Arial" w:hAnsi="Arial" w:cs="Arial"/>
          <w:sz w:val="22"/>
          <w:szCs w:val="22"/>
        </w:rPr>
        <w:t>Veličina (kapacitet) odlagališta mora zadovoljiti realne potrebe stanovnika.</w:t>
      </w:r>
    </w:p>
    <w:p w:rsidR="0088522A" w:rsidRPr="0088522A" w:rsidRDefault="0088522A" w:rsidP="00B25C26">
      <w:pPr>
        <w:numPr>
          <w:ilvl w:val="0"/>
          <w:numId w:val="87"/>
        </w:numPr>
        <w:jc w:val="both"/>
        <w:rPr>
          <w:rFonts w:ascii="Arial" w:hAnsi="Arial" w:cs="Arial"/>
          <w:b/>
          <w:sz w:val="22"/>
          <w:szCs w:val="22"/>
        </w:rPr>
      </w:pPr>
      <w:r w:rsidRPr="0088522A">
        <w:rPr>
          <w:rFonts w:ascii="Arial" w:hAnsi="Arial" w:cs="Arial"/>
          <w:sz w:val="22"/>
          <w:szCs w:val="22"/>
        </w:rPr>
        <w:lastRenderedPageBreak/>
        <w:t>Mjesto za odlaganje otpada može biti predviđeno i u sklopu zgrade.</w:t>
      </w:r>
    </w:p>
    <w:p w:rsidR="0088522A" w:rsidRPr="0088522A" w:rsidRDefault="0088522A" w:rsidP="00B25C26">
      <w:pPr>
        <w:numPr>
          <w:ilvl w:val="0"/>
          <w:numId w:val="87"/>
        </w:numPr>
        <w:jc w:val="both"/>
        <w:rPr>
          <w:rFonts w:ascii="Arial" w:hAnsi="Arial" w:cs="Arial"/>
          <w:sz w:val="22"/>
          <w:szCs w:val="22"/>
        </w:rPr>
      </w:pPr>
      <w:r w:rsidRPr="0088522A">
        <w:rPr>
          <w:rFonts w:ascii="Arial" w:hAnsi="Arial" w:cs="Arial"/>
          <w:sz w:val="22"/>
          <w:szCs w:val="22"/>
        </w:rPr>
        <w:t xml:space="preserve">Omogućuje se postava podzemnih spremnika za odlaganje otpada. </w:t>
      </w:r>
    </w:p>
    <w:p w:rsidR="0088522A" w:rsidRPr="0088522A" w:rsidRDefault="0088522A" w:rsidP="00B25C26">
      <w:pPr>
        <w:numPr>
          <w:ilvl w:val="0"/>
          <w:numId w:val="87"/>
        </w:numPr>
        <w:jc w:val="both"/>
        <w:rPr>
          <w:rFonts w:ascii="Arial" w:hAnsi="Arial" w:cs="Arial"/>
          <w:sz w:val="22"/>
          <w:szCs w:val="22"/>
        </w:rPr>
      </w:pPr>
      <w:r w:rsidRPr="0088522A">
        <w:rPr>
          <w:rFonts w:ascii="Arial" w:hAnsi="Arial" w:cs="Arial"/>
          <w:sz w:val="22"/>
          <w:szCs w:val="22"/>
        </w:rPr>
        <w:t>Tehničko rješenje podzemnih spremnika iz stavka (6) ovog članka i njihovog pražnjenja potrebno je razraditi i usuglasiti sa nadležnim komunalnim poduzećem prije izrade projektne dokumentacije.</w:t>
      </w: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88"/>
        </w:numPr>
        <w:jc w:val="both"/>
        <w:rPr>
          <w:rFonts w:ascii="Arial" w:hAnsi="Arial" w:cs="Arial"/>
          <w:sz w:val="22"/>
          <w:szCs w:val="22"/>
        </w:rPr>
      </w:pPr>
      <w:r w:rsidRPr="0088522A">
        <w:rPr>
          <w:rFonts w:ascii="Arial" w:hAnsi="Arial" w:cs="Arial"/>
          <w:sz w:val="22"/>
          <w:szCs w:val="22"/>
        </w:rPr>
        <w:t xml:space="preserve">Unutar obuhvata Plana obvezno je sanirati sva postojeća ilegalna i ekološki neprihvatljiva odlagališta. </w:t>
      </w:r>
    </w:p>
    <w:p w:rsidR="0088522A" w:rsidRPr="0088522A" w:rsidRDefault="0088522A" w:rsidP="00B25C26">
      <w:pPr>
        <w:numPr>
          <w:ilvl w:val="0"/>
          <w:numId w:val="88"/>
        </w:numPr>
        <w:jc w:val="both"/>
        <w:rPr>
          <w:rFonts w:ascii="Arial" w:hAnsi="Arial" w:cs="Arial"/>
          <w:sz w:val="22"/>
          <w:szCs w:val="22"/>
        </w:rPr>
      </w:pPr>
      <w:r w:rsidRPr="0088522A">
        <w:rPr>
          <w:rFonts w:ascii="Arial" w:hAnsi="Arial" w:cs="Arial"/>
          <w:sz w:val="22"/>
          <w:szCs w:val="22"/>
        </w:rPr>
        <w:t>Postupanje s otpadom na području obuhvata Plana detaljnije će se riješiti kroz projektnu dokumentaciju, u skladu sa važećim Zakonom koji regulira gospodarenje otpadom, važećim Planom gospodarenja otpadom Grada Dubrovnika te ostalim posebnim propisima.</w:t>
      </w:r>
    </w:p>
    <w:p w:rsidR="0088522A" w:rsidRPr="0088522A" w:rsidRDefault="0088522A" w:rsidP="0088522A">
      <w:pPr>
        <w:jc w:val="both"/>
        <w:rPr>
          <w:rFonts w:ascii="Arial" w:hAnsi="Arial" w:cs="Arial"/>
          <w:b/>
          <w:sz w:val="22"/>
          <w:szCs w:val="22"/>
        </w:rPr>
      </w:pPr>
    </w:p>
    <w:p w:rsidR="0088522A" w:rsidRPr="0088522A" w:rsidRDefault="0088522A" w:rsidP="0088522A">
      <w:pPr>
        <w:jc w:val="both"/>
        <w:rPr>
          <w:rFonts w:ascii="Arial" w:hAnsi="Arial" w:cs="Arial"/>
          <w:b/>
          <w:sz w:val="22"/>
          <w:szCs w:val="22"/>
        </w:rPr>
      </w:pPr>
    </w:p>
    <w:p w:rsidR="0088522A" w:rsidRPr="0088522A" w:rsidRDefault="0088522A" w:rsidP="00B25C26">
      <w:pPr>
        <w:numPr>
          <w:ilvl w:val="0"/>
          <w:numId w:val="44"/>
        </w:numPr>
        <w:jc w:val="both"/>
        <w:rPr>
          <w:rFonts w:ascii="Arial" w:hAnsi="Arial" w:cs="Arial"/>
          <w:b/>
          <w:sz w:val="22"/>
          <w:szCs w:val="22"/>
        </w:rPr>
      </w:pPr>
      <w:r w:rsidRPr="0088522A">
        <w:rPr>
          <w:rFonts w:ascii="Arial" w:hAnsi="Arial" w:cs="Arial"/>
          <w:b/>
          <w:sz w:val="22"/>
          <w:szCs w:val="22"/>
        </w:rPr>
        <w:t>MJERE SPRJEČAVANJA NEPOVOLJNA UTJECAJA NA OKOLIŠ</w:t>
      </w:r>
    </w:p>
    <w:p w:rsidR="0088522A" w:rsidRPr="0088522A" w:rsidRDefault="0088522A" w:rsidP="0088522A">
      <w:pPr>
        <w:ind w:left="720"/>
        <w:contextualSpacing/>
        <w:rPr>
          <w:rFonts w:ascii="Arial" w:hAnsi="Arial" w:cs="Arial"/>
          <w:b/>
          <w:sz w:val="22"/>
          <w:szCs w:val="22"/>
          <w:lang w:eastAsia="en-US"/>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ind w:left="360"/>
        <w:contextualSpacing/>
        <w:rPr>
          <w:rFonts w:ascii="Arial" w:hAnsi="Arial" w:cs="Arial"/>
          <w:sz w:val="22"/>
          <w:szCs w:val="22"/>
          <w:lang w:eastAsia="en-US"/>
        </w:rPr>
      </w:pPr>
    </w:p>
    <w:p w:rsidR="0088522A" w:rsidRPr="0088522A" w:rsidRDefault="0088522A" w:rsidP="00B25C26">
      <w:pPr>
        <w:numPr>
          <w:ilvl w:val="0"/>
          <w:numId w:val="89"/>
        </w:numPr>
        <w:contextualSpacing/>
        <w:rPr>
          <w:rFonts w:ascii="Arial" w:hAnsi="Arial" w:cs="Arial"/>
          <w:sz w:val="22"/>
          <w:szCs w:val="22"/>
          <w:lang w:eastAsia="en-US"/>
        </w:rPr>
      </w:pPr>
      <w:r w:rsidRPr="0088522A">
        <w:rPr>
          <w:rFonts w:ascii="Arial" w:hAnsi="Arial" w:cs="Arial"/>
          <w:sz w:val="22"/>
          <w:szCs w:val="22"/>
          <w:lang w:eastAsia="en-US"/>
        </w:rPr>
        <w:t>Mjere zaštite okoliša treba provoditi:</w:t>
      </w:r>
    </w:p>
    <w:p w:rsidR="0088522A" w:rsidRPr="0088522A" w:rsidRDefault="0088522A" w:rsidP="00B25C26">
      <w:pPr>
        <w:numPr>
          <w:ilvl w:val="1"/>
          <w:numId w:val="89"/>
        </w:numPr>
        <w:contextualSpacing/>
        <w:rPr>
          <w:rFonts w:ascii="Arial" w:hAnsi="Arial" w:cs="Arial"/>
          <w:sz w:val="22"/>
          <w:szCs w:val="22"/>
          <w:lang w:eastAsia="en-US"/>
        </w:rPr>
      </w:pPr>
      <w:r w:rsidRPr="0088522A">
        <w:rPr>
          <w:rFonts w:ascii="Arial" w:hAnsi="Arial" w:cs="Arial"/>
          <w:sz w:val="22"/>
          <w:szCs w:val="22"/>
          <w:lang w:eastAsia="en-US"/>
        </w:rPr>
        <w:t>trajnim očuvanjem ekološke stabilnosti prostora</w:t>
      </w:r>
    </w:p>
    <w:p w:rsidR="0088522A" w:rsidRPr="0088522A" w:rsidRDefault="0088522A" w:rsidP="00B25C26">
      <w:pPr>
        <w:numPr>
          <w:ilvl w:val="1"/>
          <w:numId w:val="89"/>
        </w:numPr>
        <w:contextualSpacing/>
        <w:rPr>
          <w:rFonts w:ascii="Arial" w:hAnsi="Arial" w:cs="Arial"/>
          <w:sz w:val="22"/>
          <w:szCs w:val="22"/>
          <w:lang w:eastAsia="en-US"/>
        </w:rPr>
      </w:pPr>
      <w:r w:rsidRPr="0088522A">
        <w:rPr>
          <w:rFonts w:ascii="Arial" w:hAnsi="Arial" w:cs="Arial"/>
          <w:sz w:val="22"/>
          <w:szCs w:val="22"/>
          <w:lang w:eastAsia="en-US"/>
        </w:rPr>
        <w:t>očuvanjem kakvoće žive i nežive prirode</w:t>
      </w:r>
    </w:p>
    <w:p w:rsidR="0088522A" w:rsidRPr="0088522A" w:rsidRDefault="0088522A" w:rsidP="00B25C26">
      <w:pPr>
        <w:numPr>
          <w:ilvl w:val="1"/>
          <w:numId w:val="89"/>
        </w:numPr>
        <w:contextualSpacing/>
        <w:rPr>
          <w:rFonts w:ascii="Arial" w:hAnsi="Arial" w:cs="Arial"/>
          <w:sz w:val="22"/>
          <w:szCs w:val="22"/>
          <w:lang w:eastAsia="en-US"/>
        </w:rPr>
      </w:pPr>
      <w:r w:rsidRPr="0088522A">
        <w:rPr>
          <w:rFonts w:ascii="Arial" w:hAnsi="Arial" w:cs="Arial"/>
          <w:sz w:val="22"/>
          <w:szCs w:val="22"/>
          <w:lang w:eastAsia="en-US"/>
        </w:rPr>
        <w:t>racionalnim korištenjem prirode i njenih dobara</w:t>
      </w:r>
    </w:p>
    <w:p w:rsidR="0088522A" w:rsidRPr="0088522A" w:rsidRDefault="0088522A" w:rsidP="00B25C26">
      <w:pPr>
        <w:numPr>
          <w:ilvl w:val="1"/>
          <w:numId w:val="89"/>
        </w:numPr>
        <w:contextualSpacing/>
        <w:rPr>
          <w:rFonts w:ascii="Arial" w:hAnsi="Arial" w:cs="Arial"/>
          <w:sz w:val="22"/>
          <w:szCs w:val="22"/>
          <w:lang w:eastAsia="en-US"/>
        </w:rPr>
      </w:pPr>
      <w:r w:rsidRPr="0088522A">
        <w:rPr>
          <w:rFonts w:ascii="Arial" w:hAnsi="Arial" w:cs="Arial"/>
          <w:sz w:val="22"/>
          <w:szCs w:val="22"/>
          <w:lang w:eastAsia="en-US"/>
        </w:rPr>
        <w:t>unaprjeđenjem stanja okoliša</w:t>
      </w:r>
    </w:p>
    <w:p w:rsidR="0088522A" w:rsidRPr="0088522A" w:rsidRDefault="0088522A" w:rsidP="00B25C26">
      <w:pPr>
        <w:numPr>
          <w:ilvl w:val="1"/>
          <w:numId w:val="89"/>
        </w:numPr>
        <w:contextualSpacing/>
        <w:rPr>
          <w:rFonts w:ascii="Arial" w:hAnsi="Arial" w:cs="Arial"/>
          <w:sz w:val="22"/>
          <w:szCs w:val="22"/>
          <w:lang w:eastAsia="en-US"/>
        </w:rPr>
      </w:pPr>
      <w:r w:rsidRPr="0088522A">
        <w:rPr>
          <w:rFonts w:ascii="Arial" w:hAnsi="Arial" w:cs="Arial"/>
          <w:sz w:val="22"/>
          <w:szCs w:val="22"/>
          <w:lang w:eastAsia="en-US"/>
        </w:rPr>
        <w:t>osiguravanjem boljih uvjeta života i rada.</w:t>
      </w:r>
    </w:p>
    <w:p w:rsidR="0088522A" w:rsidRPr="0088522A" w:rsidRDefault="0088522A" w:rsidP="00B25C26">
      <w:pPr>
        <w:numPr>
          <w:ilvl w:val="0"/>
          <w:numId w:val="89"/>
        </w:numPr>
        <w:contextualSpacing/>
        <w:rPr>
          <w:rFonts w:ascii="Arial" w:hAnsi="Arial" w:cs="Arial"/>
          <w:sz w:val="22"/>
          <w:szCs w:val="22"/>
          <w:lang w:eastAsia="en-US"/>
        </w:rPr>
      </w:pPr>
      <w:r w:rsidRPr="0088522A">
        <w:rPr>
          <w:rFonts w:ascii="Arial" w:hAnsi="Arial" w:cs="Arial"/>
          <w:sz w:val="22"/>
          <w:szCs w:val="22"/>
          <w:lang w:eastAsia="en-US"/>
        </w:rPr>
        <w:t>Mjere obuhvaćaju zaštitu tla, voda, mora, zraka, zaštitu od erozije, zaštitu od buke, požara, elementarnih nepogoda i ratnih opasnosti te zaštitu od svjetlosnog onečišćenja.</w:t>
      </w:r>
    </w:p>
    <w:p w:rsidR="0088522A" w:rsidRPr="0088522A" w:rsidRDefault="0088522A" w:rsidP="0088522A">
      <w:pPr>
        <w:ind w:left="720"/>
        <w:contextualSpacing/>
        <w:rPr>
          <w:rFonts w:ascii="Arial" w:hAnsi="Arial" w:cs="Arial"/>
          <w:sz w:val="22"/>
          <w:szCs w:val="22"/>
          <w:lang w:eastAsia="en-US"/>
        </w:rPr>
      </w:pPr>
    </w:p>
    <w:p w:rsidR="0088522A" w:rsidRPr="0088522A" w:rsidRDefault="0088522A" w:rsidP="0088522A">
      <w:pPr>
        <w:ind w:left="720"/>
        <w:contextualSpacing/>
        <w:rPr>
          <w:rFonts w:ascii="Arial" w:hAnsi="Arial" w:cs="Arial"/>
          <w:sz w:val="22"/>
          <w:szCs w:val="22"/>
          <w:lang w:eastAsia="en-US"/>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Mjere zaštite tla</w:t>
      </w:r>
    </w:p>
    <w:p w:rsidR="0088522A" w:rsidRPr="0088522A" w:rsidRDefault="0088522A" w:rsidP="0088522A">
      <w:pPr>
        <w:ind w:left="792"/>
        <w:jc w:val="both"/>
        <w:rPr>
          <w:rFonts w:ascii="Arial" w:hAnsi="Arial" w:cs="Arial"/>
          <w:b/>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contextualSpacing/>
        <w:rPr>
          <w:rFonts w:ascii="Arial" w:hAnsi="Arial" w:cs="Arial"/>
          <w:sz w:val="22"/>
          <w:szCs w:val="22"/>
          <w:lang w:eastAsia="en-US"/>
        </w:rPr>
      </w:pPr>
    </w:p>
    <w:p w:rsidR="0088522A" w:rsidRPr="0088522A" w:rsidRDefault="0088522A" w:rsidP="0088522A">
      <w:pPr>
        <w:contextualSpacing/>
        <w:rPr>
          <w:rFonts w:ascii="Arial" w:hAnsi="Arial" w:cs="Arial"/>
          <w:sz w:val="22"/>
          <w:szCs w:val="22"/>
          <w:lang w:eastAsia="en-US"/>
        </w:rPr>
      </w:pPr>
      <w:r w:rsidRPr="0088522A">
        <w:rPr>
          <w:rFonts w:ascii="Arial" w:hAnsi="Arial" w:cs="Arial"/>
          <w:sz w:val="22"/>
          <w:szCs w:val="22"/>
          <w:lang w:eastAsia="en-US"/>
        </w:rPr>
        <w:t>Mjere zaštite tla obuhvaćaju sljedeće:</w:t>
      </w:r>
    </w:p>
    <w:p w:rsidR="0088522A" w:rsidRPr="0088522A" w:rsidRDefault="0088522A" w:rsidP="00B25C26">
      <w:pPr>
        <w:numPr>
          <w:ilvl w:val="1"/>
          <w:numId w:val="90"/>
        </w:numPr>
        <w:contextualSpacing/>
        <w:rPr>
          <w:rFonts w:ascii="Arial" w:hAnsi="Arial" w:cs="Arial"/>
          <w:sz w:val="22"/>
          <w:szCs w:val="22"/>
          <w:lang w:eastAsia="en-US"/>
        </w:rPr>
      </w:pPr>
      <w:r w:rsidRPr="0088522A">
        <w:rPr>
          <w:rFonts w:ascii="Arial" w:hAnsi="Arial" w:cs="Arial"/>
          <w:sz w:val="22"/>
          <w:szCs w:val="22"/>
          <w:lang w:eastAsia="en-US"/>
        </w:rPr>
        <w:t>izraditi plan sanacije lokacija na kojima se ilegalno odlaže otpad</w:t>
      </w:r>
    </w:p>
    <w:p w:rsidR="0088522A" w:rsidRPr="0088522A" w:rsidRDefault="0088522A" w:rsidP="00B25C26">
      <w:pPr>
        <w:numPr>
          <w:ilvl w:val="1"/>
          <w:numId w:val="90"/>
        </w:numPr>
        <w:contextualSpacing/>
        <w:rPr>
          <w:rFonts w:ascii="Arial" w:hAnsi="Arial" w:cs="Arial"/>
          <w:sz w:val="22"/>
          <w:szCs w:val="22"/>
          <w:lang w:eastAsia="en-US"/>
        </w:rPr>
      </w:pPr>
      <w:r w:rsidRPr="0088522A">
        <w:rPr>
          <w:rFonts w:ascii="Arial" w:hAnsi="Arial" w:cs="Arial"/>
          <w:sz w:val="22"/>
          <w:szCs w:val="22"/>
          <w:lang w:eastAsia="en-US"/>
        </w:rPr>
        <w:t>locirati potencijalne izvore onečišćenja (ilegalna odlagališta otpada, gospodarske zone)</w:t>
      </w:r>
    </w:p>
    <w:p w:rsidR="0088522A" w:rsidRPr="0088522A" w:rsidRDefault="0088522A" w:rsidP="00B25C26">
      <w:pPr>
        <w:numPr>
          <w:ilvl w:val="1"/>
          <w:numId w:val="90"/>
        </w:numPr>
        <w:contextualSpacing/>
        <w:rPr>
          <w:rFonts w:ascii="Arial" w:hAnsi="Arial" w:cs="Arial"/>
          <w:sz w:val="22"/>
          <w:szCs w:val="22"/>
          <w:lang w:eastAsia="en-US"/>
        </w:rPr>
      </w:pPr>
      <w:r w:rsidRPr="0088522A">
        <w:rPr>
          <w:rFonts w:ascii="Arial" w:hAnsi="Arial" w:cs="Arial"/>
          <w:sz w:val="22"/>
          <w:szCs w:val="22"/>
          <w:lang w:eastAsia="en-US"/>
        </w:rPr>
        <w:t>prilikom izvođenja zemljanih radova kod izgradnje građevina, humusni sloj deponirati, zaštititi od onečišćenja te koristiti za uređenje zelenih površina</w:t>
      </w:r>
    </w:p>
    <w:p w:rsidR="0088522A" w:rsidRPr="0088522A" w:rsidRDefault="0088522A" w:rsidP="00B25C26">
      <w:pPr>
        <w:numPr>
          <w:ilvl w:val="1"/>
          <w:numId w:val="90"/>
        </w:numPr>
        <w:contextualSpacing/>
        <w:rPr>
          <w:rFonts w:ascii="Arial" w:hAnsi="Arial" w:cs="Arial"/>
          <w:sz w:val="22"/>
          <w:szCs w:val="22"/>
          <w:lang w:eastAsia="en-US"/>
        </w:rPr>
      </w:pPr>
      <w:r w:rsidRPr="0088522A">
        <w:rPr>
          <w:rFonts w:ascii="Arial" w:hAnsi="Arial" w:cs="Arial"/>
          <w:sz w:val="22"/>
          <w:szCs w:val="22"/>
          <w:lang w:eastAsia="en-US"/>
        </w:rPr>
        <w:t xml:space="preserve">na površinama na kojima je rizik od erozije velik, osobito na strmim padinama te uz bujični vodotok, potrebno je primijeniti standardne mjere zaštite i sanacije tla od erozije. </w:t>
      </w:r>
    </w:p>
    <w:p w:rsidR="0088522A" w:rsidRPr="0088522A" w:rsidRDefault="0088522A" w:rsidP="0088522A">
      <w:pPr>
        <w:ind w:left="792"/>
        <w:contextualSpacing/>
        <w:rPr>
          <w:rFonts w:ascii="Arial" w:hAnsi="Arial" w:cs="Arial"/>
          <w:sz w:val="22"/>
          <w:szCs w:val="22"/>
          <w:lang w:eastAsia="en-US"/>
        </w:rPr>
      </w:pPr>
    </w:p>
    <w:p w:rsidR="0088522A" w:rsidRPr="0088522A" w:rsidRDefault="0088522A" w:rsidP="0088522A">
      <w:pPr>
        <w:ind w:left="792"/>
        <w:contextualSpacing/>
        <w:rPr>
          <w:rFonts w:ascii="Arial" w:hAnsi="Arial" w:cs="Arial"/>
          <w:sz w:val="22"/>
          <w:szCs w:val="22"/>
          <w:lang w:eastAsia="en-US"/>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Mjere zaštite voda</w:t>
      </w: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rPr>
          <w:rFonts w:ascii="Arial" w:hAnsi="Arial" w:cs="Arial"/>
          <w:sz w:val="22"/>
          <w:szCs w:val="22"/>
        </w:rPr>
      </w:pPr>
    </w:p>
    <w:p w:rsidR="0088522A" w:rsidRPr="0088522A" w:rsidRDefault="0088522A" w:rsidP="0088522A">
      <w:pPr>
        <w:rPr>
          <w:rFonts w:ascii="Arial" w:hAnsi="Arial" w:cs="Arial"/>
          <w:sz w:val="22"/>
          <w:szCs w:val="22"/>
        </w:rPr>
      </w:pPr>
      <w:r w:rsidRPr="0088522A">
        <w:rPr>
          <w:rFonts w:ascii="Arial" w:hAnsi="Arial" w:cs="Arial"/>
          <w:sz w:val="22"/>
          <w:szCs w:val="22"/>
        </w:rPr>
        <w:t>Mjere zaštite voda obuhvaćaju sljedeće:</w:t>
      </w:r>
    </w:p>
    <w:p w:rsidR="0088522A" w:rsidRPr="0088522A" w:rsidRDefault="0088522A" w:rsidP="00B25C26">
      <w:pPr>
        <w:numPr>
          <w:ilvl w:val="1"/>
          <w:numId w:val="91"/>
        </w:numPr>
        <w:jc w:val="both"/>
        <w:rPr>
          <w:rFonts w:ascii="Arial" w:hAnsi="Arial" w:cs="Arial"/>
          <w:sz w:val="22"/>
          <w:szCs w:val="22"/>
        </w:rPr>
      </w:pPr>
      <w:r w:rsidRPr="0088522A">
        <w:rPr>
          <w:rFonts w:ascii="Arial" w:hAnsi="Arial" w:cs="Arial"/>
          <w:sz w:val="22"/>
          <w:szCs w:val="22"/>
        </w:rPr>
        <w:t>izgraditi sustav javne odvodnje sukladno odredbama ovog Plana kako bi se u potpunosti spriječilo ispuštanje nepročišćenih otpadnih voda u površinski vodotok i podzemne vode</w:t>
      </w:r>
    </w:p>
    <w:p w:rsidR="0088522A" w:rsidRPr="0088522A" w:rsidRDefault="0088522A" w:rsidP="00B25C26">
      <w:pPr>
        <w:numPr>
          <w:ilvl w:val="1"/>
          <w:numId w:val="91"/>
        </w:numPr>
        <w:jc w:val="both"/>
        <w:rPr>
          <w:rFonts w:ascii="Arial" w:hAnsi="Arial" w:cs="Arial"/>
          <w:sz w:val="22"/>
          <w:szCs w:val="22"/>
        </w:rPr>
      </w:pPr>
      <w:r w:rsidRPr="0088522A">
        <w:rPr>
          <w:rFonts w:ascii="Arial" w:hAnsi="Arial" w:cs="Arial"/>
          <w:sz w:val="22"/>
          <w:szCs w:val="22"/>
        </w:rPr>
        <w:t>sanirati ilegalna odlagališta otpada kako bi se spriječili točkasti izvori zagađenja</w:t>
      </w:r>
    </w:p>
    <w:p w:rsidR="0088522A" w:rsidRPr="0088522A" w:rsidRDefault="0088522A" w:rsidP="00B25C26">
      <w:pPr>
        <w:numPr>
          <w:ilvl w:val="1"/>
          <w:numId w:val="91"/>
        </w:numPr>
        <w:jc w:val="both"/>
        <w:rPr>
          <w:rFonts w:ascii="Arial" w:hAnsi="Arial" w:cs="Arial"/>
          <w:sz w:val="22"/>
          <w:szCs w:val="22"/>
        </w:rPr>
      </w:pPr>
      <w:r w:rsidRPr="0088522A">
        <w:rPr>
          <w:rFonts w:ascii="Arial" w:hAnsi="Arial" w:cs="Arial"/>
          <w:sz w:val="22"/>
          <w:szCs w:val="22"/>
        </w:rPr>
        <w:t>poticati ekološku poljoprivrednu proizvodnju te racionalno korištenje umjetnih gnojiva i pesticida</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Mjere zaštite mora</w:t>
      </w:r>
    </w:p>
    <w:p w:rsidR="0088522A" w:rsidRPr="0088522A" w:rsidRDefault="0088522A" w:rsidP="0088522A">
      <w:pPr>
        <w:ind w:left="792"/>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18"/>
        </w:numPr>
        <w:jc w:val="both"/>
        <w:rPr>
          <w:rFonts w:ascii="Arial" w:hAnsi="Arial" w:cs="Arial"/>
          <w:sz w:val="22"/>
          <w:szCs w:val="22"/>
        </w:rPr>
      </w:pPr>
      <w:r w:rsidRPr="0088522A">
        <w:rPr>
          <w:rFonts w:ascii="Arial" w:hAnsi="Arial" w:cs="Arial"/>
          <w:sz w:val="22"/>
          <w:szCs w:val="22"/>
        </w:rPr>
        <w:t>Mjere zaštite mora odnose se na zaštitu akvatorija uvale Suđurađ.</w:t>
      </w:r>
    </w:p>
    <w:p w:rsidR="0088522A" w:rsidRPr="0088522A" w:rsidRDefault="0088522A" w:rsidP="00B25C26">
      <w:pPr>
        <w:numPr>
          <w:ilvl w:val="0"/>
          <w:numId w:val="18"/>
        </w:numPr>
        <w:jc w:val="both"/>
        <w:rPr>
          <w:rFonts w:ascii="Arial" w:hAnsi="Arial" w:cs="Arial"/>
          <w:sz w:val="22"/>
          <w:szCs w:val="22"/>
        </w:rPr>
      </w:pPr>
      <w:r w:rsidRPr="0088522A">
        <w:rPr>
          <w:rFonts w:ascii="Arial" w:hAnsi="Arial" w:cs="Arial"/>
          <w:sz w:val="22"/>
          <w:szCs w:val="22"/>
        </w:rPr>
        <w:t>U svrhu zaštite mora nije dozvoljeno sljedeće:</w:t>
      </w:r>
    </w:p>
    <w:p w:rsidR="0088522A" w:rsidRPr="0088522A" w:rsidRDefault="0088522A" w:rsidP="00B25C26">
      <w:pPr>
        <w:numPr>
          <w:ilvl w:val="1"/>
          <w:numId w:val="18"/>
        </w:numPr>
        <w:jc w:val="both"/>
        <w:rPr>
          <w:rFonts w:ascii="Arial" w:hAnsi="Arial" w:cs="Arial"/>
          <w:sz w:val="22"/>
          <w:szCs w:val="22"/>
        </w:rPr>
      </w:pPr>
      <w:r w:rsidRPr="0088522A">
        <w:rPr>
          <w:rFonts w:ascii="Arial" w:hAnsi="Arial" w:cs="Arial"/>
          <w:sz w:val="22"/>
          <w:szCs w:val="22"/>
        </w:rPr>
        <w:t>prekoračenje dimenzioniranih kapaciteta planiranih sadržaja</w:t>
      </w:r>
    </w:p>
    <w:p w:rsidR="0088522A" w:rsidRPr="0088522A" w:rsidRDefault="0088522A" w:rsidP="00B25C26">
      <w:pPr>
        <w:numPr>
          <w:ilvl w:val="1"/>
          <w:numId w:val="18"/>
        </w:numPr>
        <w:jc w:val="both"/>
        <w:rPr>
          <w:rFonts w:ascii="Arial" w:hAnsi="Arial" w:cs="Arial"/>
          <w:sz w:val="22"/>
          <w:szCs w:val="22"/>
        </w:rPr>
      </w:pPr>
      <w:r w:rsidRPr="0088522A">
        <w:rPr>
          <w:rFonts w:ascii="Arial" w:hAnsi="Arial" w:cs="Arial"/>
          <w:sz w:val="22"/>
          <w:szCs w:val="22"/>
        </w:rPr>
        <w:t>izgradnja bilo kakvih sadržaja koji mogu onečistiti uvalu</w:t>
      </w:r>
    </w:p>
    <w:p w:rsidR="0088522A" w:rsidRPr="0088522A" w:rsidRDefault="0088522A" w:rsidP="00B25C26">
      <w:pPr>
        <w:numPr>
          <w:ilvl w:val="1"/>
          <w:numId w:val="18"/>
        </w:numPr>
        <w:jc w:val="both"/>
        <w:rPr>
          <w:rFonts w:ascii="Arial" w:hAnsi="Arial" w:cs="Arial"/>
          <w:sz w:val="22"/>
          <w:szCs w:val="22"/>
        </w:rPr>
      </w:pPr>
      <w:r w:rsidRPr="0088522A">
        <w:rPr>
          <w:rFonts w:ascii="Arial" w:hAnsi="Arial" w:cs="Arial"/>
          <w:sz w:val="22"/>
          <w:szCs w:val="22"/>
        </w:rPr>
        <w:t>primijeniti tehničke mjere postupanja s otpadnim vodama u lukama</w:t>
      </w:r>
    </w:p>
    <w:p w:rsidR="0088522A" w:rsidRPr="0088522A" w:rsidRDefault="0088522A" w:rsidP="00B25C26">
      <w:pPr>
        <w:numPr>
          <w:ilvl w:val="1"/>
          <w:numId w:val="18"/>
        </w:numPr>
        <w:jc w:val="both"/>
        <w:rPr>
          <w:rFonts w:ascii="Arial" w:hAnsi="Arial" w:cs="Arial"/>
          <w:sz w:val="22"/>
          <w:szCs w:val="22"/>
        </w:rPr>
      </w:pPr>
      <w:r w:rsidRPr="0088522A">
        <w:rPr>
          <w:rFonts w:ascii="Arial" w:hAnsi="Arial" w:cs="Arial"/>
          <w:sz w:val="22"/>
          <w:szCs w:val="22"/>
        </w:rPr>
        <w:t>ispuštanje nepročišćenih sanitarnih i oborinskih otpadnih voda.</w:t>
      </w:r>
    </w:p>
    <w:p w:rsidR="0088522A" w:rsidRPr="0088522A" w:rsidRDefault="0088522A" w:rsidP="0088522A">
      <w:pPr>
        <w:jc w:val="both"/>
        <w:rPr>
          <w:rFonts w:ascii="Arial" w:hAnsi="Arial" w:cs="Arial"/>
          <w:sz w:val="22"/>
          <w:szCs w:val="22"/>
        </w:rPr>
      </w:pPr>
      <w:bookmarkStart w:id="1" w:name="_Toc509297915"/>
    </w:p>
    <w:p w:rsidR="0088522A" w:rsidRPr="0088522A" w:rsidRDefault="0088522A" w:rsidP="0088522A">
      <w:pPr>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 xml:space="preserve">Mjere zaštite zraka </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bookmarkEnd w:id="1"/>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r w:rsidRPr="0088522A">
        <w:rPr>
          <w:rFonts w:ascii="Arial" w:hAnsi="Arial" w:cs="Arial"/>
          <w:sz w:val="22"/>
          <w:szCs w:val="22"/>
        </w:rPr>
        <w:t>Mjere zaštite zraka obuhvaćaju sljedeće:</w:t>
      </w:r>
    </w:p>
    <w:p w:rsidR="0088522A" w:rsidRPr="0088522A" w:rsidRDefault="0088522A" w:rsidP="00B25C26">
      <w:pPr>
        <w:numPr>
          <w:ilvl w:val="1"/>
          <w:numId w:val="19"/>
        </w:numPr>
        <w:jc w:val="both"/>
        <w:rPr>
          <w:rFonts w:ascii="Arial" w:hAnsi="Arial" w:cs="Arial"/>
          <w:sz w:val="22"/>
          <w:szCs w:val="22"/>
        </w:rPr>
      </w:pPr>
      <w:r w:rsidRPr="0088522A">
        <w:rPr>
          <w:rFonts w:ascii="Arial" w:hAnsi="Arial" w:cs="Arial"/>
          <w:sz w:val="22"/>
          <w:szCs w:val="22"/>
        </w:rPr>
        <w:t>izgradnjom i razvojem područja ne smiju se prekoračiti preporučene vrijednosti kakvoće zraka (TV), pa je u cilju toga potrebno preventivno djelovati</w:t>
      </w:r>
    </w:p>
    <w:p w:rsidR="0088522A" w:rsidRPr="0088522A" w:rsidRDefault="0088522A" w:rsidP="00B25C26">
      <w:pPr>
        <w:numPr>
          <w:ilvl w:val="1"/>
          <w:numId w:val="19"/>
        </w:numPr>
        <w:jc w:val="both"/>
        <w:rPr>
          <w:rFonts w:ascii="Arial" w:hAnsi="Arial" w:cs="Arial"/>
          <w:sz w:val="22"/>
          <w:szCs w:val="22"/>
        </w:rPr>
      </w:pPr>
      <w:r w:rsidRPr="0088522A">
        <w:rPr>
          <w:rFonts w:ascii="Arial" w:hAnsi="Arial" w:cs="Arial"/>
          <w:sz w:val="22"/>
          <w:szCs w:val="22"/>
        </w:rPr>
        <w:t>prometnim rješenjima potrebno je racionalizirati korištenje vozila, te sa održavanjem prometnih površina i ozelenjavanjem zaštitnih koridora uz prometnice smanjiti utjecaj prometa na onečišćenje zraka</w:t>
      </w:r>
    </w:p>
    <w:p w:rsidR="0088522A" w:rsidRPr="0088522A" w:rsidRDefault="0088522A" w:rsidP="00B25C26">
      <w:pPr>
        <w:numPr>
          <w:ilvl w:val="1"/>
          <w:numId w:val="19"/>
        </w:numPr>
        <w:jc w:val="both"/>
        <w:rPr>
          <w:rFonts w:ascii="Arial" w:hAnsi="Arial" w:cs="Arial"/>
          <w:sz w:val="22"/>
          <w:szCs w:val="22"/>
        </w:rPr>
      </w:pPr>
      <w:r w:rsidRPr="0088522A">
        <w:rPr>
          <w:rFonts w:ascii="Arial" w:hAnsi="Arial" w:cs="Arial"/>
          <w:sz w:val="22"/>
          <w:szCs w:val="22"/>
        </w:rPr>
        <w:t>pri gradnji potrebno je koristiti najbolje raspoložive tehnike, čiste tehnologije i obnovljive izvore energije, a u svrhu osiguranja energetski najučinkovitije gradnje.</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Mjere zaštite od erozije</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92"/>
        </w:numPr>
        <w:jc w:val="both"/>
        <w:rPr>
          <w:rFonts w:ascii="Arial" w:hAnsi="Arial" w:cs="Arial"/>
          <w:sz w:val="22"/>
          <w:szCs w:val="22"/>
        </w:rPr>
      </w:pPr>
      <w:r w:rsidRPr="0088522A">
        <w:rPr>
          <w:rFonts w:ascii="Arial" w:hAnsi="Arial" w:cs="Arial"/>
          <w:sz w:val="22"/>
          <w:szCs w:val="22"/>
        </w:rPr>
        <w:t>Na većem dijelu obuhvata Plana rizik od erozije je umjeren do visok. Vrlo visok rizik od erozije zastupljen je na dijelovima obale i padina južno od naselja.</w:t>
      </w:r>
    </w:p>
    <w:p w:rsidR="0088522A" w:rsidRPr="0088522A" w:rsidRDefault="0088522A" w:rsidP="00B25C26">
      <w:pPr>
        <w:numPr>
          <w:ilvl w:val="0"/>
          <w:numId w:val="92"/>
        </w:numPr>
        <w:jc w:val="both"/>
        <w:rPr>
          <w:rFonts w:ascii="Arial" w:hAnsi="Arial" w:cs="Arial"/>
          <w:sz w:val="22"/>
          <w:szCs w:val="22"/>
        </w:rPr>
      </w:pPr>
      <w:r w:rsidRPr="0088522A">
        <w:rPr>
          <w:rFonts w:ascii="Arial" w:hAnsi="Arial" w:cs="Arial"/>
          <w:sz w:val="22"/>
          <w:szCs w:val="22"/>
        </w:rPr>
        <w:t>Potrebno je primijeniti sljedeće mjere zaštite od erozije:</w:t>
      </w:r>
    </w:p>
    <w:p w:rsidR="0088522A" w:rsidRPr="0088522A" w:rsidRDefault="0088522A" w:rsidP="00B25C26">
      <w:pPr>
        <w:numPr>
          <w:ilvl w:val="1"/>
          <w:numId w:val="92"/>
        </w:numPr>
        <w:jc w:val="both"/>
        <w:rPr>
          <w:rFonts w:ascii="Arial" w:hAnsi="Arial" w:cs="Arial"/>
          <w:sz w:val="22"/>
          <w:szCs w:val="22"/>
        </w:rPr>
      </w:pPr>
      <w:r w:rsidRPr="0088522A">
        <w:rPr>
          <w:rFonts w:ascii="Arial" w:hAnsi="Arial" w:cs="Arial"/>
          <w:sz w:val="22"/>
          <w:szCs w:val="22"/>
        </w:rPr>
        <w:t>regulirati bujični vodotok i čišćenje korita</w:t>
      </w:r>
    </w:p>
    <w:p w:rsidR="0088522A" w:rsidRPr="0088522A" w:rsidRDefault="0088522A" w:rsidP="00B25C26">
      <w:pPr>
        <w:numPr>
          <w:ilvl w:val="1"/>
          <w:numId w:val="92"/>
        </w:numPr>
        <w:jc w:val="both"/>
        <w:rPr>
          <w:rFonts w:ascii="Arial" w:hAnsi="Arial" w:cs="Arial"/>
          <w:sz w:val="22"/>
          <w:szCs w:val="22"/>
        </w:rPr>
      </w:pPr>
      <w:r w:rsidRPr="0088522A">
        <w:rPr>
          <w:rFonts w:ascii="Arial" w:hAnsi="Arial" w:cs="Arial"/>
          <w:sz w:val="22"/>
          <w:szCs w:val="22"/>
        </w:rPr>
        <w:t>primijeniti odgovarajuće zemljane radove uređivanja otvorenih prostora</w:t>
      </w:r>
    </w:p>
    <w:p w:rsidR="0088522A" w:rsidRPr="0088522A" w:rsidRDefault="0088522A" w:rsidP="00B25C26">
      <w:pPr>
        <w:numPr>
          <w:ilvl w:val="1"/>
          <w:numId w:val="92"/>
        </w:numPr>
        <w:jc w:val="both"/>
        <w:rPr>
          <w:rFonts w:ascii="Arial" w:hAnsi="Arial" w:cs="Arial"/>
          <w:sz w:val="22"/>
          <w:szCs w:val="22"/>
        </w:rPr>
      </w:pPr>
      <w:r w:rsidRPr="0088522A">
        <w:rPr>
          <w:rFonts w:ascii="Arial" w:hAnsi="Arial" w:cs="Arial"/>
          <w:sz w:val="22"/>
          <w:szCs w:val="22"/>
        </w:rPr>
        <w:t>saditi određene biljne vrste radi konsolidacije zemljišta, osobito onog koje ima funkciju zaštitnog zelenila</w:t>
      </w:r>
    </w:p>
    <w:p w:rsidR="0088522A" w:rsidRPr="0088522A" w:rsidRDefault="0088522A" w:rsidP="00B25C26">
      <w:pPr>
        <w:numPr>
          <w:ilvl w:val="1"/>
          <w:numId w:val="92"/>
        </w:numPr>
        <w:jc w:val="both"/>
        <w:rPr>
          <w:rFonts w:ascii="Arial" w:hAnsi="Arial" w:cs="Arial"/>
          <w:sz w:val="22"/>
          <w:szCs w:val="22"/>
        </w:rPr>
      </w:pPr>
      <w:r w:rsidRPr="0088522A">
        <w:rPr>
          <w:rFonts w:ascii="Arial" w:hAnsi="Arial" w:cs="Arial"/>
          <w:sz w:val="22"/>
          <w:szCs w:val="22"/>
        </w:rPr>
        <w:t>održavati postojeću zaštitnu vegetaciju pročišćavanjem, krčenjem i sl.</w:t>
      </w:r>
    </w:p>
    <w:p w:rsidR="0088522A" w:rsidRPr="0088522A" w:rsidRDefault="0088522A" w:rsidP="00B25C26">
      <w:pPr>
        <w:numPr>
          <w:ilvl w:val="0"/>
          <w:numId w:val="92"/>
        </w:numPr>
        <w:jc w:val="both"/>
        <w:rPr>
          <w:rFonts w:ascii="Arial" w:hAnsi="Arial" w:cs="Arial"/>
          <w:sz w:val="22"/>
          <w:szCs w:val="22"/>
        </w:rPr>
      </w:pPr>
      <w:r w:rsidRPr="0088522A">
        <w:rPr>
          <w:rFonts w:ascii="Arial" w:hAnsi="Arial" w:cs="Arial"/>
          <w:sz w:val="22"/>
          <w:szCs w:val="22"/>
        </w:rPr>
        <w:t>Dodatno je potrebno:</w:t>
      </w:r>
    </w:p>
    <w:p w:rsidR="0088522A" w:rsidRPr="0088522A" w:rsidRDefault="0088522A" w:rsidP="00B25C26">
      <w:pPr>
        <w:numPr>
          <w:ilvl w:val="1"/>
          <w:numId w:val="92"/>
        </w:numPr>
        <w:jc w:val="both"/>
        <w:rPr>
          <w:rFonts w:ascii="Arial" w:hAnsi="Arial" w:cs="Arial"/>
          <w:sz w:val="22"/>
          <w:szCs w:val="22"/>
        </w:rPr>
      </w:pPr>
      <w:r w:rsidRPr="0088522A">
        <w:rPr>
          <w:rFonts w:ascii="Arial" w:hAnsi="Arial" w:cs="Arial"/>
          <w:sz w:val="22"/>
          <w:szCs w:val="22"/>
        </w:rPr>
        <w:t>zabraniti i ograničiti sječu drveća i grmlja</w:t>
      </w:r>
    </w:p>
    <w:p w:rsidR="0088522A" w:rsidRPr="0088522A" w:rsidRDefault="0088522A" w:rsidP="00B25C26">
      <w:pPr>
        <w:numPr>
          <w:ilvl w:val="1"/>
          <w:numId w:val="92"/>
        </w:numPr>
        <w:jc w:val="both"/>
        <w:rPr>
          <w:rFonts w:ascii="Arial" w:hAnsi="Arial" w:cs="Arial"/>
          <w:sz w:val="22"/>
          <w:szCs w:val="22"/>
        </w:rPr>
      </w:pPr>
      <w:r w:rsidRPr="0088522A">
        <w:rPr>
          <w:rFonts w:ascii="Arial" w:hAnsi="Arial" w:cs="Arial"/>
          <w:sz w:val="22"/>
          <w:szCs w:val="22"/>
        </w:rPr>
        <w:t>zabraniti odlaganje otpadnih tvari</w:t>
      </w:r>
    </w:p>
    <w:p w:rsidR="0088522A" w:rsidRPr="0088522A" w:rsidRDefault="0088522A" w:rsidP="00B25C26">
      <w:pPr>
        <w:numPr>
          <w:ilvl w:val="1"/>
          <w:numId w:val="92"/>
        </w:numPr>
        <w:jc w:val="both"/>
        <w:rPr>
          <w:rFonts w:ascii="Arial" w:hAnsi="Arial" w:cs="Arial"/>
          <w:sz w:val="22"/>
          <w:szCs w:val="22"/>
        </w:rPr>
      </w:pPr>
      <w:r w:rsidRPr="0088522A">
        <w:rPr>
          <w:rFonts w:ascii="Arial" w:hAnsi="Arial" w:cs="Arial"/>
          <w:sz w:val="22"/>
          <w:szCs w:val="22"/>
        </w:rPr>
        <w:t>koristiti zemljište na odgovarajući način, tj. primjenom odredbi ovog Plana.</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Mjere zaštite od buke</w:t>
      </w:r>
    </w:p>
    <w:p w:rsidR="0088522A" w:rsidRPr="0088522A" w:rsidRDefault="0088522A" w:rsidP="0088522A">
      <w:pPr>
        <w:ind w:left="792"/>
        <w:jc w:val="both"/>
        <w:rPr>
          <w:rFonts w:ascii="Arial" w:hAnsi="Arial" w:cs="Arial"/>
          <w:b/>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93"/>
        </w:numPr>
        <w:jc w:val="both"/>
        <w:rPr>
          <w:rFonts w:ascii="Arial" w:hAnsi="Arial" w:cs="Arial"/>
          <w:sz w:val="22"/>
          <w:szCs w:val="22"/>
        </w:rPr>
      </w:pPr>
      <w:r w:rsidRPr="0088522A">
        <w:rPr>
          <w:rFonts w:ascii="Arial" w:hAnsi="Arial" w:cs="Arial"/>
          <w:sz w:val="22"/>
          <w:szCs w:val="22"/>
        </w:rPr>
        <w:t>Mjere zaštite od buke obuhvaćaju sljedeće:</w:t>
      </w:r>
    </w:p>
    <w:p w:rsidR="0088522A" w:rsidRPr="0088522A" w:rsidRDefault="0088522A" w:rsidP="00B25C26">
      <w:pPr>
        <w:numPr>
          <w:ilvl w:val="1"/>
          <w:numId w:val="93"/>
        </w:numPr>
        <w:jc w:val="both"/>
        <w:rPr>
          <w:rFonts w:ascii="Arial" w:hAnsi="Arial" w:cs="Arial"/>
          <w:sz w:val="22"/>
          <w:szCs w:val="22"/>
        </w:rPr>
      </w:pPr>
      <w:r w:rsidRPr="0088522A">
        <w:rPr>
          <w:rFonts w:ascii="Arial" w:hAnsi="Arial" w:cs="Arial"/>
          <w:sz w:val="22"/>
          <w:szCs w:val="22"/>
        </w:rPr>
        <w:t>za nove građevine-sadržaje kod projektiranja, građenja i odabira tehnologije osigurati što manju emisiju zvuka</w:t>
      </w:r>
    </w:p>
    <w:p w:rsidR="0088522A" w:rsidRPr="0088522A" w:rsidRDefault="0088522A" w:rsidP="00B25C26">
      <w:pPr>
        <w:numPr>
          <w:ilvl w:val="1"/>
          <w:numId w:val="93"/>
        </w:numPr>
        <w:jc w:val="both"/>
        <w:rPr>
          <w:rFonts w:ascii="Arial" w:hAnsi="Arial" w:cs="Arial"/>
          <w:sz w:val="22"/>
          <w:szCs w:val="22"/>
        </w:rPr>
      </w:pPr>
      <w:r w:rsidRPr="0088522A">
        <w:rPr>
          <w:rFonts w:ascii="Arial" w:hAnsi="Arial" w:cs="Arial"/>
          <w:sz w:val="22"/>
          <w:szCs w:val="22"/>
        </w:rPr>
        <w:t>ugradnjom projektantskih rješenja otkloniti mogući izvor buke u prostorima za boravak i rad ljudi</w:t>
      </w:r>
    </w:p>
    <w:p w:rsidR="0088522A" w:rsidRPr="0088522A" w:rsidRDefault="0088522A" w:rsidP="00B25C26">
      <w:pPr>
        <w:numPr>
          <w:ilvl w:val="1"/>
          <w:numId w:val="93"/>
        </w:numPr>
        <w:jc w:val="both"/>
        <w:rPr>
          <w:rFonts w:ascii="Arial" w:hAnsi="Arial" w:cs="Arial"/>
          <w:sz w:val="22"/>
          <w:szCs w:val="22"/>
        </w:rPr>
      </w:pPr>
      <w:r w:rsidRPr="0088522A">
        <w:rPr>
          <w:rFonts w:ascii="Arial" w:hAnsi="Arial" w:cs="Arial"/>
          <w:sz w:val="22"/>
          <w:szCs w:val="22"/>
        </w:rPr>
        <w:t>buku uzrokovanu prometom umanjiti na način da se okoliš uz prometnice uredi i oplemeni zaštitnim zelenilom</w:t>
      </w:r>
    </w:p>
    <w:p w:rsidR="0088522A" w:rsidRPr="0088522A" w:rsidRDefault="0088522A" w:rsidP="00B25C26">
      <w:pPr>
        <w:numPr>
          <w:ilvl w:val="1"/>
          <w:numId w:val="93"/>
        </w:numPr>
        <w:jc w:val="both"/>
        <w:rPr>
          <w:rFonts w:ascii="Arial" w:hAnsi="Arial" w:cs="Arial"/>
          <w:sz w:val="22"/>
          <w:szCs w:val="22"/>
        </w:rPr>
      </w:pPr>
      <w:r w:rsidRPr="0088522A">
        <w:rPr>
          <w:rFonts w:ascii="Arial" w:hAnsi="Arial" w:cs="Arial"/>
          <w:sz w:val="22"/>
          <w:szCs w:val="22"/>
        </w:rPr>
        <w:lastRenderedPageBreak/>
        <w:t>ostale mjere provoditi sukladno odredbama Zakona koji regulira zaštitu od buke te ostalih posebnih propisa.</w:t>
      </w:r>
    </w:p>
    <w:p w:rsidR="0088522A" w:rsidRPr="0088522A" w:rsidRDefault="0088522A" w:rsidP="00B25C26">
      <w:pPr>
        <w:numPr>
          <w:ilvl w:val="0"/>
          <w:numId w:val="93"/>
        </w:numPr>
        <w:jc w:val="both"/>
        <w:rPr>
          <w:rFonts w:ascii="Arial" w:hAnsi="Arial" w:cs="Arial"/>
          <w:sz w:val="22"/>
          <w:szCs w:val="22"/>
        </w:rPr>
      </w:pPr>
      <w:r w:rsidRPr="0088522A">
        <w:rPr>
          <w:rFonts w:ascii="Arial" w:hAnsi="Arial" w:cs="Arial"/>
          <w:sz w:val="22"/>
          <w:szCs w:val="22"/>
        </w:rPr>
        <w:t>Unutar obuhvata Plana u cilju zaštite od buke potrebno je:</w:t>
      </w:r>
    </w:p>
    <w:p w:rsidR="0088522A" w:rsidRPr="0088522A" w:rsidRDefault="0088522A" w:rsidP="00B25C26">
      <w:pPr>
        <w:numPr>
          <w:ilvl w:val="1"/>
          <w:numId w:val="93"/>
        </w:numPr>
        <w:jc w:val="both"/>
        <w:rPr>
          <w:rFonts w:ascii="Arial" w:hAnsi="Arial" w:cs="Arial"/>
          <w:sz w:val="22"/>
          <w:szCs w:val="22"/>
        </w:rPr>
      </w:pPr>
      <w:r w:rsidRPr="0088522A">
        <w:rPr>
          <w:rFonts w:ascii="Arial" w:hAnsi="Arial" w:cs="Arial"/>
          <w:sz w:val="22"/>
          <w:szCs w:val="22"/>
        </w:rPr>
        <w:t>sačuvati vrijednu postojeću šumsku vegetaciju sjeverozapadno od postojećih stambenih objekata i iskoristiti je kao prirodnu zaštitnu tampon zonu</w:t>
      </w:r>
    </w:p>
    <w:p w:rsidR="0088522A" w:rsidRPr="0088522A" w:rsidRDefault="0088522A" w:rsidP="00B25C26">
      <w:pPr>
        <w:numPr>
          <w:ilvl w:val="1"/>
          <w:numId w:val="93"/>
        </w:numPr>
        <w:jc w:val="both"/>
        <w:rPr>
          <w:rFonts w:ascii="Arial" w:hAnsi="Arial" w:cs="Arial"/>
          <w:sz w:val="22"/>
          <w:szCs w:val="22"/>
        </w:rPr>
      </w:pPr>
      <w:r w:rsidRPr="0088522A">
        <w:rPr>
          <w:rFonts w:ascii="Arial" w:hAnsi="Arial" w:cs="Arial"/>
          <w:sz w:val="22"/>
          <w:szCs w:val="22"/>
        </w:rPr>
        <w:t>očuvati postojeće zaštitno krajobrazno zelenilo</w:t>
      </w:r>
    </w:p>
    <w:p w:rsidR="0088522A" w:rsidRPr="0088522A" w:rsidRDefault="0088522A" w:rsidP="00B25C26">
      <w:pPr>
        <w:numPr>
          <w:ilvl w:val="1"/>
          <w:numId w:val="93"/>
        </w:numPr>
        <w:jc w:val="both"/>
        <w:rPr>
          <w:rFonts w:ascii="Arial" w:hAnsi="Arial" w:cs="Arial"/>
          <w:sz w:val="22"/>
          <w:szCs w:val="22"/>
        </w:rPr>
      </w:pPr>
      <w:r w:rsidRPr="0088522A">
        <w:rPr>
          <w:rFonts w:ascii="Arial" w:hAnsi="Arial" w:cs="Arial"/>
          <w:sz w:val="22"/>
          <w:szCs w:val="22"/>
        </w:rPr>
        <w:t>radi smanjenja buke trajekta na vezu u luci, uvesti elektroenergetski priključak na kojeg će se spojiti trajekt u luci</w:t>
      </w:r>
    </w:p>
    <w:p w:rsidR="0088522A" w:rsidRPr="0088522A" w:rsidRDefault="0088522A" w:rsidP="0088522A">
      <w:pPr>
        <w:ind w:left="792"/>
        <w:jc w:val="both"/>
        <w:rPr>
          <w:rFonts w:ascii="Arial" w:hAnsi="Arial" w:cs="Arial"/>
          <w:sz w:val="22"/>
          <w:szCs w:val="22"/>
        </w:rPr>
      </w:pPr>
    </w:p>
    <w:p w:rsidR="0088522A" w:rsidRPr="0088522A" w:rsidRDefault="0088522A" w:rsidP="0088522A">
      <w:pPr>
        <w:ind w:left="792"/>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Mjere zaštite od požara</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b/>
          <w:sz w:val="22"/>
          <w:szCs w:val="22"/>
        </w:rPr>
      </w:pPr>
    </w:p>
    <w:p w:rsidR="0088522A" w:rsidRPr="0088522A" w:rsidRDefault="0088522A" w:rsidP="00B25C26">
      <w:pPr>
        <w:numPr>
          <w:ilvl w:val="0"/>
          <w:numId w:val="95"/>
        </w:numPr>
        <w:jc w:val="both"/>
        <w:rPr>
          <w:rFonts w:ascii="Arial" w:hAnsi="Arial" w:cs="Arial"/>
          <w:b/>
          <w:sz w:val="22"/>
          <w:szCs w:val="22"/>
        </w:rPr>
      </w:pPr>
      <w:r w:rsidRPr="0088522A">
        <w:rPr>
          <w:rFonts w:ascii="Arial" w:hAnsi="Arial" w:cs="Arial"/>
          <w:sz w:val="22"/>
          <w:szCs w:val="22"/>
        </w:rPr>
        <w:t>Propisuju se sljedeće mjere zaštite od požara:</w:t>
      </w:r>
    </w:p>
    <w:p w:rsidR="0088522A" w:rsidRPr="0088522A" w:rsidRDefault="0088522A" w:rsidP="00B25C26">
      <w:pPr>
        <w:numPr>
          <w:ilvl w:val="1"/>
          <w:numId w:val="94"/>
        </w:numPr>
        <w:jc w:val="both"/>
        <w:rPr>
          <w:rFonts w:ascii="Arial" w:hAnsi="Arial" w:cs="Arial"/>
          <w:b/>
          <w:sz w:val="22"/>
          <w:szCs w:val="22"/>
        </w:rPr>
      </w:pPr>
      <w:r w:rsidRPr="0088522A">
        <w:rPr>
          <w:rFonts w:ascii="Arial" w:hAnsi="Arial" w:cs="Arial"/>
          <w:sz w:val="22"/>
          <w:szCs w:val="22"/>
        </w:rPr>
        <w:t xml:space="preserve">uvjeti za sprječavanje širenja požara i/ili dima unutar i na susjedne građevine: </w:t>
      </w:r>
    </w:p>
    <w:p w:rsidR="0088522A" w:rsidRPr="0088522A" w:rsidRDefault="0088522A" w:rsidP="00B25C26">
      <w:pPr>
        <w:numPr>
          <w:ilvl w:val="2"/>
          <w:numId w:val="94"/>
        </w:numPr>
        <w:jc w:val="both"/>
        <w:rPr>
          <w:rFonts w:ascii="Arial" w:hAnsi="Arial" w:cs="Arial"/>
          <w:b/>
          <w:sz w:val="22"/>
          <w:szCs w:val="22"/>
        </w:rPr>
      </w:pPr>
      <w:r w:rsidRPr="0088522A">
        <w:rPr>
          <w:rFonts w:ascii="Arial" w:hAnsi="Arial" w:cs="Arial"/>
          <w:sz w:val="22"/>
          <w:szCs w:val="22"/>
        </w:rPr>
        <w:t>građevina mora biti izgrađena u skladu sa posebnim propisom koji regulira otpornost na požar i druge zahtjeve koje građevine moraju zadovoljiti u slučaju požara</w:t>
      </w:r>
    </w:p>
    <w:p w:rsidR="0088522A" w:rsidRPr="0088522A" w:rsidRDefault="0088522A" w:rsidP="00B25C26">
      <w:pPr>
        <w:numPr>
          <w:ilvl w:val="2"/>
          <w:numId w:val="94"/>
        </w:numPr>
        <w:jc w:val="both"/>
        <w:rPr>
          <w:rFonts w:ascii="Arial" w:hAnsi="Arial" w:cs="Arial"/>
          <w:b/>
          <w:sz w:val="22"/>
          <w:szCs w:val="22"/>
        </w:rPr>
      </w:pPr>
      <w:r w:rsidRPr="0088522A">
        <w:rPr>
          <w:rFonts w:ascii="Arial" w:hAnsi="Arial" w:cs="Arial"/>
          <w:sz w:val="22"/>
          <w:szCs w:val="22"/>
        </w:rPr>
        <w:t>potrebno je pripaziti na sigurnosnu udaljenost dviju susjednih građevina</w:t>
      </w:r>
    </w:p>
    <w:p w:rsidR="0088522A" w:rsidRPr="0088522A" w:rsidRDefault="0088522A" w:rsidP="00B25C26">
      <w:pPr>
        <w:numPr>
          <w:ilvl w:val="2"/>
          <w:numId w:val="94"/>
        </w:numPr>
        <w:jc w:val="both"/>
        <w:rPr>
          <w:rFonts w:ascii="Arial" w:hAnsi="Arial" w:cs="Arial"/>
          <w:b/>
          <w:sz w:val="22"/>
          <w:szCs w:val="22"/>
        </w:rPr>
      </w:pPr>
      <w:r w:rsidRPr="0088522A">
        <w:rPr>
          <w:rFonts w:ascii="Arial" w:hAnsi="Arial" w:cs="Arial"/>
          <w:sz w:val="22"/>
          <w:szCs w:val="22"/>
        </w:rPr>
        <w:t>kod građevina s malim požarnim opterećenjem kod kojih je završni (zabatni) zid udaljen manje od 3 m od susjedne građevine (postojeće ili planirane) potrebno je spriječiti širenje požara na susjedne građevine izgradnjom požarnog zida</w:t>
      </w:r>
    </w:p>
    <w:p w:rsidR="0088522A" w:rsidRPr="0088522A" w:rsidRDefault="0088522A" w:rsidP="00B25C26">
      <w:pPr>
        <w:numPr>
          <w:ilvl w:val="2"/>
          <w:numId w:val="94"/>
        </w:numPr>
        <w:jc w:val="both"/>
        <w:rPr>
          <w:rFonts w:ascii="Arial" w:hAnsi="Arial" w:cs="Arial"/>
          <w:b/>
          <w:sz w:val="22"/>
          <w:szCs w:val="22"/>
        </w:rPr>
      </w:pPr>
      <w:r w:rsidRPr="0088522A">
        <w:rPr>
          <w:rFonts w:ascii="Arial" w:hAnsi="Arial" w:cs="Arial"/>
          <w:sz w:val="22"/>
          <w:szCs w:val="22"/>
        </w:rPr>
        <w:t>kad je jedna od susjednih građevina sa srednjim ili velikim požarnim opterećenjem potrebno je međusobnu sigurnosnu udaljenost odrediti proračunom</w:t>
      </w:r>
    </w:p>
    <w:p w:rsidR="0088522A" w:rsidRPr="0088522A" w:rsidRDefault="0088522A" w:rsidP="00B25C26">
      <w:pPr>
        <w:numPr>
          <w:ilvl w:val="2"/>
          <w:numId w:val="94"/>
        </w:numPr>
        <w:jc w:val="both"/>
        <w:rPr>
          <w:rFonts w:ascii="Arial" w:hAnsi="Arial" w:cs="Arial"/>
          <w:b/>
          <w:sz w:val="22"/>
          <w:szCs w:val="22"/>
        </w:rPr>
      </w:pPr>
      <w:r w:rsidRPr="0088522A">
        <w:rPr>
          <w:rFonts w:ascii="Arial" w:hAnsi="Arial" w:cs="Arial"/>
          <w:sz w:val="22"/>
          <w:szCs w:val="22"/>
        </w:rPr>
        <w:t>umjesto požarnog zida mogu se izvesti vanjski zidovi koji tada moraju imati istu otpornost na požar koju bi imao požarni zid, a eventualni otvori u vanjskim zidovima moraju imati otpornost na požar kao i vanjski zidovi.</w:t>
      </w:r>
    </w:p>
    <w:p w:rsidR="0088522A" w:rsidRPr="0088522A" w:rsidRDefault="0088522A" w:rsidP="00B25C26">
      <w:pPr>
        <w:numPr>
          <w:ilvl w:val="1"/>
          <w:numId w:val="94"/>
        </w:numPr>
        <w:jc w:val="both"/>
        <w:rPr>
          <w:rFonts w:ascii="Arial" w:hAnsi="Arial" w:cs="Arial"/>
          <w:b/>
          <w:sz w:val="22"/>
          <w:szCs w:val="22"/>
        </w:rPr>
      </w:pPr>
      <w:r w:rsidRPr="0088522A">
        <w:rPr>
          <w:rFonts w:ascii="Arial" w:hAnsi="Arial" w:cs="Arial"/>
          <w:sz w:val="22"/>
          <w:szCs w:val="22"/>
        </w:rPr>
        <w:t>radi omogućavanja spašavanja osoba iz građevina i gašenja požara na građevini i otvorenom prostoru, građevina mora imati vatrogasni pristup prema posebnim propisima</w:t>
      </w:r>
    </w:p>
    <w:p w:rsidR="0088522A" w:rsidRPr="0088522A" w:rsidRDefault="0088522A" w:rsidP="00B25C26">
      <w:pPr>
        <w:numPr>
          <w:ilvl w:val="1"/>
          <w:numId w:val="94"/>
        </w:numPr>
        <w:jc w:val="both"/>
        <w:rPr>
          <w:rFonts w:ascii="Arial" w:hAnsi="Arial" w:cs="Arial"/>
          <w:sz w:val="22"/>
          <w:szCs w:val="22"/>
        </w:rPr>
      </w:pPr>
      <w:r w:rsidRPr="0088522A">
        <w:rPr>
          <w:rFonts w:ascii="Arial" w:hAnsi="Arial" w:cs="Arial"/>
          <w:sz w:val="22"/>
          <w:szCs w:val="22"/>
        </w:rPr>
        <w:t xml:space="preserve">u nedostatku domaćih propisa za garaže, primjenjuju se strane smjernice </w:t>
      </w:r>
      <w:r w:rsidRPr="0088522A">
        <w:rPr>
          <w:rFonts w:ascii="Arial" w:hAnsi="Arial" w:cs="Arial"/>
          <w:i/>
          <w:sz w:val="22"/>
          <w:szCs w:val="22"/>
        </w:rPr>
        <w:t>OiB 2.2. protupožarna zaštita u garažama, natkrivenim parkirnim mjestima i parkirnim etažama</w:t>
      </w:r>
    </w:p>
    <w:p w:rsidR="0088522A" w:rsidRPr="0088522A" w:rsidRDefault="0088522A" w:rsidP="00B25C26">
      <w:pPr>
        <w:numPr>
          <w:ilvl w:val="1"/>
          <w:numId w:val="94"/>
        </w:numPr>
        <w:jc w:val="both"/>
        <w:rPr>
          <w:rFonts w:ascii="Arial" w:hAnsi="Arial" w:cs="Arial"/>
          <w:sz w:val="22"/>
          <w:szCs w:val="22"/>
        </w:rPr>
      </w:pPr>
      <w:r w:rsidRPr="0088522A">
        <w:rPr>
          <w:rFonts w:ascii="Arial" w:hAnsi="Arial" w:cs="Arial"/>
          <w:sz w:val="22"/>
          <w:szCs w:val="22"/>
        </w:rPr>
        <w:t>kod objekata turističke namjene potrebno je ispoštovati posebni propis kojim se regulira zaštita ugostiteljskih objekata</w:t>
      </w:r>
    </w:p>
    <w:p w:rsidR="0088522A" w:rsidRPr="0088522A" w:rsidRDefault="0088522A" w:rsidP="00B25C26">
      <w:pPr>
        <w:numPr>
          <w:ilvl w:val="1"/>
          <w:numId w:val="94"/>
        </w:numPr>
        <w:jc w:val="both"/>
        <w:rPr>
          <w:rFonts w:ascii="Arial" w:hAnsi="Arial" w:cs="Arial"/>
          <w:sz w:val="22"/>
          <w:szCs w:val="22"/>
        </w:rPr>
      </w:pPr>
      <w:r w:rsidRPr="0088522A">
        <w:rPr>
          <w:rFonts w:ascii="Arial" w:hAnsi="Arial" w:cs="Arial"/>
          <w:sz w:val="22"/>
          <w:szCs w:val="22"/>
        </w:rPr>
        <w:t>u nedostatku domaćih propisa za visoke objekte, primijeniti strane smjernice OiB 2.3. protupožarna zaštita u zgradama čija je kota poda najvišeg kata najmanje 22 m iznad kote površine na koju je moguć pristup</w:t>
      </w:r>
    </w:p>
    <w:p w:rsidR="0088522A" w:rsidRPr="0088522A" w:rsidRDefault="0088522A" w:rsidP="00B25C26">
      <w:pPr>
        <w:numPr>
          <w:ilvl w:val="1"/>
          <w:numId w:val="94"/>
        </w:numPr>
        <w:jc w:val="both"/>
        <w:rPr>
          <w:rFonts w:ascii="Arial" w:hAnsi="Arial" w:cs="Arial"/>
          <w:sz w:val="22"/>
          <w:szCs w:val="22"/>
        </w:rPr>
      </w:pPr>
      <w:r w:rsidRPr="0088522A">
        <w:rPr>
          <w:rFonts w:ascii="Arial" w:hAnsi="Arial" w:cs="Arial"/>
          <w:sz w:val="22"/>
          <w:szCs w:val="22"/>
        </w:rPr>
        <w:t>kod projektiranja građevina po pitanjima koja nisu uređena važećom zakonskom regulativom, mogu se primijeniti inozemne smjernice i propisi kao pravila tehničke prakse, s tim da se mogu primjenjivati samo jedne smjernice, a ne kombinacija smjernica iz više zemalja, i to uz obveznu primjenu važećih EU normi koje su prihvaćene kao i hrvatske norme</w:t>
      </w:r>
    </w:p>
    <w:p w:rsidR="0088522A" w:rsidRPr="0088522A" w:rsidRDefault="0088522A" w:rsidP="00B25C26">
      <w:pPr>
        <w:numPr>
          <w:ilvl w:val="1"/>
          <w:numId w:val="94"/>
        </w:numPr>
        <w:jc w:val="both"/>
        <w:rPr>
          <w:rFonts w:ascii="Arial" w:hAnsi="Arial" w:cs="Arial"/>
          <w:sz w:val="22"/>
          <w:szCs w:val="22"/>
        </w:rPr>
      </w:pPr>
      <w:r w:rsidRPr="0088522A">
        <w:rPr>
          <w:rFonts w:ascii="Arial" w:hAnsi="Arial" w:cs="Arial"/>
          <w:sz w:val="22"/>
          <w:szCs w:val="22"/>
        </w:rPr>
        <w:t>na mjestima i trasama kuda prolaze dalekovodi, ne dopušta se gradnja objekata.</w:t>
      </w:r>
    </w:p>
    <w:p w:rsidR="0088522A" w:rsidRPr="0088522A" w:rsidRDefault="0088522A" w:rsidP="00B25C26">
      <w:pPr>
        <w:numPr>
          <w:ilvl w:val="1"/>
          <w:numId w:val="94"/>
        </w:numPr>
        <w:jc w:val="both"/>
        <w:rPr>
          <w:rFonts w:ascii="Arial" w:hAnsi="Arial" w:cs="Arial"/>
          <w:sz w:val="22"/>
          <w:szCs w:val="22"/>
        </w:rPr>
      </w:pPr>
      <w:r w:rsidRPr="0088522A">
        <w:rPr>
          <w:rFonts w:ascii="Arial" w:hAnsi="Arial" w:cs="Arial"/>
          <w:sz w:val="22"/>
          <w:szCs w:val="22"/>
        </w:rPr>
        <w:t>prilikom gradnje ili rekonstrukcije vodoopskrbnih mreža potrebno je obratiti pažnju na izvedbu vanjske i unutarnje hidrantske mreže za gašenje požara, sukladno posebnom propisu koji regulira pitanje hidrantskih mreža za gašenje požara.</w:t>
      </w:r>
    </w:p>
    <w:p w:rsidR="0088522A" w:rsidRPr="0088522A" w:rsidRDefault="0088522A" w:rsidP="00B25C26">
      <w:pPr>
        <w:numPr>
          <w:ilvl w:val="0"/>
          <w:numId w:val="95"/>
        </w:numPr>
        <w:jc w:val="both"/>
        <w:rPr>
          <w:rFonts w:ascii="Arial" w:hAnsi="Arial" w:cs="Arial"/>
          <w:sz w:val="22"/>
          <w:szCs w:val="22"/>
        </w:rPr>
      </w:pPr>
      <w:r w:rsidRPr="0088522A">
        <w:rPr>
          <w:rFonts w:ascii="Arial" w:hAnsi="Arial" w:cs="Arial"/>
          <w:sz w:val="22"/>
          <w:szCs w:val="22"/>
        </w:rPr>
        <w:t xml:space="preserve">U postupku projektiranja obvezno je primijeniti i ostale posebne propise iz oblasti protupožarne zaštite. </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1"/>
          <w:numId w:val="44"/>
        </w:numPr>
        <w:jc w:val="both"/>
        <w:rPr>
          <w:rFonts w:ascii="Arial" w:hAnsi="Arial" w:cs="Arial"/>
          <w:sz w:val="22"/>
          <w:szCs w:val="22"/>
        </w:rPr>
      </w:pPr>
      <w:r w:rsidRPr="0088522A">
        <w:rPr>
          <w:rFonts w:ascii="Arial" w:hAnsi="Arial" w:cs="Arial"/>
          <w:b/>
          <w:sz w:val="22"/>
          <w:szCs w:val="22"/>
        </w:rPr>
        <w:t>Mjere zaštite od elementarnih nepogoda i ratnih opasnosti</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96"/>
        </w:numPr>
        <w:jc w:val="both"/>
        <w:rPr>
          <w:rFonts w:ascii="Arial" w:hAnsi="Arial" w:cs="Arial"/>
          <w:sz w:val="22"/>
          <w:szCs w:val="22"/>
        </w:rPr>
      </w:pPr>
      <w:r w:rsidRPr="0088522A">
        <w:rPr>
          <w:rFonts w:ascii="Arial" w:hAnsi="Arial" w:cs="Arial"/>
          <w:sz w:val="22"/>
          <w:szCs w:val="22"/>
        </w:rPr>
        <w:lastRenderedPageBreak/>
        <w:t>Mjere zaštite od prirodnih i drugih nesreća unutar obuhvata Plana obuhvaćaju sljedeće mjere-zahtjeve:</w:t>
      </w:r>
    </w:p>
    <w:p w:rsidR="0088522A" w:rsidRPr="0088522A" w:rsidRDefault="0088522A" w:rsidP="00B25C26">
      <w:pPr>
        <w:numPr>
          <w:ilvl w:val="1"/>
          <w:numId w:val="96"/>
        </w:numPr>
        <w:jc w:val="both"/>
        <w:rPr>
          <w:rFonts w:ascii="Arial" w:hAnsi="Arial" w:cs="Arial"/>
          <w:sz w:val="22"/>
          <w:szCs w:val="22"/>
        </w:rPr>
      </w:pPr>
      <w:r w:rsidRPr="0088522A">
        <w:rPr>
          <w:rFonts w:ascii="Arial" w:hAnsi="Arial" w:cs="Arial"/>
          <w:sz w:val="22"/>
          <w:szCs w:val="22"/>
        </w:rPr>
        <w:t>mjere koje omogućavaju lokaliziranje i ograničavanje dometa posljedica prirodnih opasnosti-potresa:</w:t>
      </w:r>
    </w:p>
    <w:p w:rsidR="0088522A" w:rsidRPr="0088522A" w:rsidRDefault="0088522A" w:rsidP="00B25C26">
      <w:pPr>
        <w:numPr>
          <w:ilvl w:val="2"/>
          <w:numId w:val="96"/>
        </w:numPr>
        <w:jc w:val="both"/>
        <w:rPr>
          <w:rFonts w:ascii="Arial" w:hAnsi="Arial" w:cs="Arial"/>
          <w:sz w:val="22"/>
          <w:szCs w:val="22"/>
        </w:rPr>
      </w:pPr>
      <w:r w:rsidRPr="0088522A">
        <w:rPr>
          <w:rFonts w:ascii="Arial" w:hAnsi="Arial" w:cs="Arial"/>
          <w:sz w:val="22"/>
          <w:szCs w:val="22"/>
        </w:rPr>
        <w:t>proračun povredivosti fizičkih struktura (domet ruševina, širina prometnica), sukladno posebnom propisu koji regulira mjere zaštite od elementarnih nepogoda i ratnih opasnosti u prostornom planiranju i uređivanju prostora</w:t>
      </w:r>
    </w:p>
    <w:p w:rsidR="0088522A" w:rsidRPr="0088522A" w:rsidRDefault="0088522A" w:rsidP="00B25C26">
      <w:pPr>
        <w:numPr>
          <w:ilvl w:val="1"/>
          <w:numId w:val="96"/>
        </w:numPr>
        <w:jc w:val="both"/>
        <w:rPr>
          <w:rFonts w:ascii="Arial" w:hAnsi="Arial" w:cs="Arial"/>
          <w:sz w:val="22"/>
          <w:szCs w:val="22"/>
        </w:rPr>
      </w:pPr>
      <w:r w:rsidRPr="0088522A">
        <w:rPr>
          <w:rFonts w:ascii="Arial" w:hAnsi="Arial" w:cs="Arial"/>
          <w:sz w:val="22"/>
          <w:szCs w:val="22"/>
        </w:rPr>
        <w:t>mjere koje omogućuju opskrbu vodom i energijom u izvanrednim uvjetima:</w:t>
      </w:r>
    </w:p>
    <w:p w:rsidR="0088522A" w:rsidRPr="0088522A" w:rsidRDefault="0088522A" w:rsidP="00B25C26">
      <w:pPr>
        <w:numPr>
          <w:ilvl w:val="2"/>
          <w:numId w:val="96"/>
        </w:numPr>
        <w:jc w:val="both"/>
        <w:rPr>
          <w:rFonts w:ascii="Arial" w:hAnsi="Arial" w:cs="Arial"/>
          <w:sz w:val="22"/>
          <w:szCs w:val="22"/>
        </w:rPr>
      </w:pPr>
      <w:r w:rsidRPr="0088522A">
        <w:rPr>
          <w:rFonts w:ascii="Arial" w:hAnsi="Arial" w:cs="Arial"/>
          <w:sz w:val="22"/>
          <w:szCs w:val="22"/>
        </w:rPr>
        <w:t>kartografski prikaz razmještaja vodoopskrbnih i energetskih objekata i uređaja koji će se koristiti u iznimnim uvjetima</w:t>
      </w:r>
    </w:p>
    <w:p w:rsidR="0088522A" w:rsidRPr="0088522A" w:rsidRDefault="0088522A" w:rsidP="00B25C26">
      <w:pPr>
        <w:numPr>
          <w:ilvl w:val="1"/>
          <w:numId w:val="96"/>
        </w:numPr>
        <w:jc w:val="both"/>
        <w:rPr>
          <w:rFonts w:ascii="Arial" w:hAnsi="Arial" w:cs="Arial"/>
          <w:sz w:val="22"/>
          <w:szCs w:val="22"/>
        </w:rPr>
      </w:pPr>
      <w:r w:rsidRPr="0088522A">
        <w:rPr>
          <w:rFonts w:ascii="Arial" w:hAnsi="Arial" w:cs="Arial"/>
          <w:sz w:val="22"/>
          <w:szCs w:val="22"/>
        </w:rPr>
        <w:t>mjere koje omogućavaju učinkovitije provođenje mjera civilne zaštite (evakuacija i zbrinjavanje stanovništva, uposlenika i materijalnih dobara):</w:t>
      </w:r>
    </w:p>
    <w:p w:rsidR="0088522A" w:rsidRPr="0088522A" w:rsidRDefault="0088522A" w:rsidP="00B25C26">
      <w:pPr>
        <w:numPr>
          <w:ilvl w:val="2"/>
          <w:numId w:val="96"/>
        </w:numPr>
        <w:jc w:val="both"/>
        <w:rPr>
          <w:rFonts w:ascii="Arial" w:hAnsi="Arial" w:cs="Arial"/>
          <w:sz w:val="22"/>
          <w:szCs w:val="22"/>
        </w:rPr>
      </w:pPr>
      <w:r w:rsidRPr="0088522A">
        <w:rPr>
          <w:rFonts w:ascii="Arial" w:hAnsi="Arial" w:cs="Arial"/>
          <w:sz w:val="22"/>
          <w:szCs w:val="22"/>
        </w:rPr>
        <w:t>način uzbunjivanja i obavješćivanja stanovništva, sukladno posebnom propisu koji regulira postupak uzbunjivanja stanovništva</w:t>
      </w:r>
    </w:p>
    <w:p w:rsidR="0088522A" w:rsidRPr="0088522A" w:rsidRDefault="0088522A" w:rsidP="00B25C26">
      <w:pPr>
        <w:numPr>
          <w:ilvl w:val="2"/>
          <w:numId w:val="96"/>
        </w:numPr>
        <w:jc w:val="both"/>
        <w:rPr>
          <w:rFonts w:ascii="Arial" w:hAnsi="Arial" w:cs="Arial"/>
          <w:sz w:val="22"/>
          <w:szCs w:val="22"/>
        </w:rPr>
      </w:pPr>
      <w:r w:rsidRPr="0088522A">
        <w:rPr>
          <w:rFonts w:ascii="Arial" w:hAnsi="Arial" w:cs="Arial"/>
          <w:sz w:val="22"/>
          <w:szCs w:val="22"/>
        </w:rPr>
        <w:t xml:space="preserve">kartografski prikaz puteva evakuacije ili drugi način zbrinjavanja stanovništva, kao i materijalnih dobara. </w:t>
      </w:r>
    </w:p>
    <w:p w:rsidR="0088522A" w:rsidRPr="0088522A" w:rsidRDefault="0088522A" w:rsidP="00B25C26">
      <w:pPr>
        <w:numPr>
          <w:ilvl w:val="0"/>
          <w:numId w:val="96"/>
        </w:numPr>
        <w:jc w:val="both"/>
        <w:rPr>
          <w:rFonts w:ascii="Arial" w:hAnsi="Arial" w:cs="Arial"/>
          <w:sz w:val="22"/>
          <w:szCs w:val="22"/>
        </w:rPr>
      </w:pPr>
      <w:r w:rsidRPr="0088522A">
        <w:rPr>
          <w:rFonts w:ascii="Arial" w:hAnsi="Arial" w:cs="Arial"/>
          <w:sz w:val="22"/>
          <w:szCs w:val="22"/>
        </w:rPr>
        <w:t>Zahtjevi zaštite od prirodnih i drugih nesreća trebaju biti sukladni:</w:t>
      </w:r>
    </w:p>
    <w:p w:rsidR="0088522A" w:rsidRPr="0088522A" w:rsidRDefault="0088522A" w:rsidP="00B25C26">
      <w:pPr>
        <w:numPr>
          <w:ilvl w:val="1"/>
          <w:numId w:val="96"/>
        </w:numPr>
        <w:jc w:val="both"/>
        <w:rPr>
          <w:rFonts w:ascii="Arial" w:hAnsi="Arial" w:cs="Arial"/>
          <w:sz w:val="22"/>
          <w:szCs w:val="22"/>
        </w:rPr>
      </w:pPr>
      <w:r w:rsidRPr="0088522A">
        <w:rPr>
          <w:rFonts w:ascii="Arial" w:hAnsi="Arial" w:cs="Arial"/>
          <w:i/>
          <w:sz w:val="22"/>
          <w:szCs w:val="22"/>
        </w:rPr>
        <w:t>Procjeni ugroženosti stanovništva, materijalnih i kulturnih dobara i okoliša za Grad Dubrovnik</w:t>
      </w:r>
    </w:p>
    <w:p w:rsidR="0088522A" w:rsidRPr="0088522A" w:rsidRDefault="0088522A" w:rsidP="00B25C26">
      <w:pPr>
        <w:numPr>
          <w:ilvl w:val="1"/>
          <w:numId w:val="96"/>
        </w:numPr>
        <w:jc w:val="both"/>
        <w:rPr>
          <w:rFonts w:ascii="Arial" w:hAnsi="Arial" w:cs="Arial"/>
          <w:sz w:val="22"/>
          <w:szCs w:val="22"/>
        </w:rPr>
      </w:pPr>
      <w:r w:rsidRPr="0088522A">
        <w:rPr>
          <w:rFonts w:ascii="Arial" w:hAnsi="Arial" w:cs="Arial"/>
          <w:i/>
          <w:sz w:val="22"/>
          <w:szCs w:val="22"/>
        </w:rPr>
        <w:t>Zahtjevima zaštite i spašavanja u dokumentima prostornog uređenja Grada Dubrovnika</w:t>
      </w:r>
    </w:p>
    <w:p w:rsidR="0088522A" w:rsidRPr="0088522A" w:rsidRDefault="0088522A" w:rsidP="00B25C26">
      <w:pPr>
        <w:numPr>
          <w:ilvl w:val="1"/>
          <w:numId w:val="96"/>
        </w:numPr>
        <w:jc w:val="both"/>
        <w:rPr>
          <w:rFonts w:ascii="Arial" w:hAnsi="Arial" w:cs="Arial"/>
          <w:sz w:val="22"/>
          <w:szCs w:val="22"/>
        </w:rPr>
      </w:pPr>
      <w:r w:rsidRPr="0088522A">
        <w:rPr>
          <w:rFonts w:ascii="Arial" w:hAnsi="Arial" w:cs="Arial"/>
          <w:i/>
          <w:sz w:val="22"/>
          <w:szCs w:val="22"/>
        </w:rPr>
        <w:t>Planu zaštite i spašavanja Grada Dubrovnika.</w:t>
      </w:r>
    </w:p>
    <w:p w:rsidR="0088522A" w:rsidRPr="0088522A" w:rsidRDefault="0088522A" w:rsidP="00B25C26">
      <w:pPr>
        <w:numPr>
          <w:ilvl w:val="0"/>
          <w:numId w:val="96"/>
        </w:numPr>
        <w:jc w:val="both"/>
        <w:rPr>
          <w:rFonts w:ascii="Arial" w:hAnsi="Arial" w:cs="Arial"/>
          <w:sz w:val="22"/>
          <w:szCs w:val="22"/>
        </w:rPr>
      </w:pPr>
      <w:r w:rsidRPr="0088522A">
        <w:rPr>
          <w:rFonts w:ascii="Arial" w:hAnsi="Arial" w:cs="Arial"/>
          <w:sz w:val="22"/>
          <w:szCs w:val="22"/>
        </w:rPr>
        <w:t>Zahtjevi iz stavka (2) ovog članka moraju biti sukladni posebnim propisima koji reguliraju prostorno uređenje, sustav civilne zaštite, mjere zaštite od elementarnih nepogoda i ratnih opasnosti u prostornom planiranju i uređivanju prostora te posebnom propisu koji se tiče postupka uzbunjivanja stanovništva.</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B25C26">
      <w:pPr>
        <w:numPr>
          <w:ilvl w:val="1"/>
          <w:numId w:val="44"/>
        </w:numPr>
        <w:jc w:val="both"/>
        <w:rPr>
          <w:rFonts w:ascii="Arial" w:hAnsi="Arial" w:cs="Arial"/>
          <w:b/>
          <w:sz w:val="22"/>
          <w:szCs w:val="22"/>
        </w:rPr>
      </w:pPr>
      <w:r w:rsidRPr="0088522A">
        <w:rPr>
          <w:rFonts w:ascii="Arial" w:hAnsi="Arial" w:cs="Arial"/>
          <w:b/>
          <w:sz w:val="22"/>
          <w:szCs w:val="22"/>
        </w:rPr>
        <w:t xml:space="preserve"> Zaštita od svjetlosnog onečišćenja</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97"/>
        </w:numPr>
        <w:jc w:val="both"/>
        <w:rPr>
          <w:rFonts w:ascii="Arial" w:hAnsi="Arial" w:cs="Arial"/>
          <w:sz w:val="22"/>
          <w:szCs w:val="22"/>
        </w:rPr>
      </w:pPr>
      <w:r w:rsidRPr="0088522A">
        <w:rPr>
          <w:rFonts w:ascii="Arial" w:hAnsi="Arial" w:cs="Arial"/>
          <w:sz w:val="22"/>
          <w:szCs w:val="22"/>
        </w:rPr>
        <w:t xml:space="preserve">Mreža javne rasvjete mora zadovoljavati standard niske razine svjetlosnog onečišćenja. </w:t>
      </w:r>
    </w:p>
    <w:p w:rsidR="0088522A" w:rsidRPr="0088522A" w:rsidRDefault="0088522A" w:rsidP="00B25C26">
      <w:pPr>
        <w:numPr>
          <w:ilvl w:val="0"/>
          <w:numId w:val="97"/>
        </w:numPr>
        <w:jc w:val="both"/>
        <w:rPr>
          <w:rFonts w:ascii="Arial" w:hAnsi="Arial" w:cs="Arial"/>
          <w:sz w:val="22"/>
          <w:szCs w:val="22"/>
        </w:rPr>
      </w:pPr>
      <w:r w:rsidRPr="0088522A">
        <w:rPr>
          <w:rFonts w:ascii="Arial" w:hAnsi="Arial" w:cs="Arial"/>
          <w:sz w:val="22"/>
          <w:szCs w:val="22"/>
        </w:rPr>
        <w:t>Standard iz stavka (1) ovog članka potrebno je postići na sljedeći način:</w:t>
      </w:r>
    </w:p>
    <w:p w:rsidR="0088522A" w:rsidRPr="0088522A" w:rsidRDefault="0088522A" w:rsidP="00B25C26">
      <w:pPr>
        <w:numPr>
          <w:ilvl w:val="1"/>
          <w:numId w:val="98"/>
        </w:numPr>
        <w:jc w:val="both"/>
        <w:rPr>
          <w:rFonts w:ascii="Arial" w:hAnsi="Arial" w:cs="Arial"/>
          <w:sz w:val="22"/>
          <w:szCs w:val="22"/>
        </w:rPr>
      </w:pPr>
      <w:r w:rsidRPr="0088522A">
        <w:rPr>
          <w:rFonts w:ascii="Arial" w:hAnsi="Arial" w:cs="Arial"/>
          <w:sz w:val="22"/>
          <w:szCs w:val="22"/>
        </w:rPr>
        <w:t>postavljanjem svjetiljki koje su odozgo zasjenjene i ne svijetle iznad horizontalne ravnine</w:t>
      </w:r>
    </w:p>
    <w:p w:rsidR="0088522A" w:rsidRPr="0088522A" w:rsidRDefault="0088522A" w:rsidP="00B25C26">
      <w:pPr>
        <w:numPr>
          <w:ilvl w:val="1"/>
          <w:numId w:val="98"/>
        </w:numPr>
        <w:jc w:val="both"/>
        <w:rPr>
          <w:rFonts w:ascii="Arial" w:hAnsi="Arial" w:cs="Arial"/>
          <w:sz w:val="22"/>
          <w:szCs w:val="22"/>
        </w:rPr>
      </w:pPr>
      <w:r w:rsidRPr="0088522A">
        <w:rPr>
          <w:rFonts w:ascii="Arial" w:hAnsi="Arial" w:cs="Arial"/>
          <w:sz w:val="22"/>
          <w:szCs w:val="22"/>
        </w:rPr>
        <w:t>postavljanjem potpuno zasjenjenih svjetiljki, koje ne svijetle iznad 90° već izravno u tlo</w:t>
      </w:r>
    </w:p>
    <w:p w:rsidR="0088522A" w:rsidRPr="0088522A" w:rsidRDefault="0088522A" w:rsidP="00B25C26">
      <w:pPr>
        <w:numPr>
          <w:ilvl w:val="0"/>
          <w:numId w:val="97"/>
        </w:numPr>
        <w:jc w:val="both"/>
        <w:rPr>
          <w:rFonts w:ascii="Arial" w:hAnsi="Arial" w:cs="Arial"/>
          <w:sz w:val="22"/>
          <w:szCs w:val="22"/>
        </w:rPr>
      </w:pPr>
      <w:r w:rsidRPr="0088522A">
        <w:rPr>
          <w:rFonts w:ascii="Arial" w:hAnsi="Arial" w:cs="Arial"/>
          <w:sz w:val="22"/>
          <w:szCs w:val="22"/>
        </w:rPr>
        <w:t>Detaljna načela zaštite, subjekti, način utvrđivanja, mjere zaštite i druge teme od interesa propisani su posebnim zakonom koji regulira zaštitu od svjetlosnog onečišćenja.</w:t>
      </w:r>
    </w:p>
    <w:p w:rsidR="0088522A" w:rsidRPr="0088522A" w:rsidRDefault="0088522A" w:rsidP="0088522A">
      <w:pPr>
        <w:ind w:left="360"/>
        <w:jc w:val="both"/>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44"/>
        </w:numPr>
        <w:jc w:val="both"/>
        <w:rPr>
          <w:rFonts w:ascii="Arial" w:hAnsi="Arial" w:cs="Arial"/>
          <w:b/>
          <w:sz w:val="22"/>
          <w:szCs w:val="22"/>
        </w:rPr>
      </w:pPr>
      <w:r w:rsidRPr="0088522A">
        <w:rPr>
          <w:rFonts w:ascii="Arial" w:hAnsi="Arial" w:cs="Arial"/>
          <w:b/>
          <w:sz w:val="22"/>
          <w:szCs w:val="22"/>
        </w:rPr>
        <w:t>MJERE PROVEDBE PLANA</w:t>
      </w:r>
    </w:p>
    <w:p w:rsidR="0088522A" w:rsidRPr="0088522A" w:rsidRDefault="0088522A" w:rsidP="0088522A">
      <w:pPr>
        <w:jc w:val="both"/>
        <w:rPr>
          <w:rFonts w:ascii="Arial" w:hAnsi="Arial" w:cs="Arial"/>
          <w:b/>
          <w:sz w:val="22"/>
          <w:szCs w:val="22"/>
        </w:rPr>
      </w:pPr>
    </w:p>
    <w:p w:rsidR="0088522A" w:rsidRPr="0088522A" w:rsidRDefault="0088522A" w:rsidP="00B25C26">
      <w:pPr>
        <w:numPr>
          <w:ilvl w:val="0"/>
          <w:numId w:val="16"/>
        </w:numPr>
        <w:jc w:val="center"/>
        <w:rPr>
          <w:rFonts w:ascii="Arial" w:hAnsi="Arial" w:cs="Arial"/>
          <w:b/>
          <w:sz w:val="22"/>
          <w:szCs w:val="22"/>
        </w:rPr>
      </w:pP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r w:rsidRPr="0088522A">
        <w:rPr>
          <w:rFonts w:ascii="Arial" w:hAnsi="Arial" w:cs="Arial"/>
          <w:sz w:val="22"/>
          <w:szCs w:val="22"/>
        </w:rPr>
        <w:t xml:space="preserve">Temeljna mjera provedbe ovog Plana je izgradnja predviđene infrastrukture i uređenje površina na način kako je Planom određeno, a obuhvaća gradnju građevina i uređenje površina unutar obuhvata Plana. </w:t>
      </w:r>
    </w:p>
    <w:p w:rsidR="0088522A" w:rsidRPr="0088522A" w:rsidRDefault="0088522A" w:rsidP="0088522A">
      <w:pPr>
        <w:jc w:val="both"/>
        <w:rPr>
          <w:rFonts w:ascii="Arial" w:hAnsi="Arial" w:cs="Arial"/>
          <w:sz w:val="22"/>
          <w:szCs w:val="22"/>
        </w:rPr>
      </w:pPr>
    </w:p>
    <w:p w:rsidR="0088522A" w:rsidRPr="0088522A" w:rsidRDefault="0088522A" w:rsidP="00B25C26">
      <w:pPr>
        <w:numPr>
          <w:ilvl w:val="0"/>
          <w:numId w:val="16"/>
        </w:numPr>
        <w:jc w:val="center"/>
        <w:rPr>
          <w:rFonts w:ascii="Arial" w:hAnsi="Arial" w:cs="Arial"/>
          <w:sz w:val="22"/>
          <w:szCs w:val="22"/>
        </w:rPr>
      </w:pPr>
    </w:p>
    <w:p w:rsidR="0088522A" w:rsidRPr="0088522A" w:rsidRDefault="0088522A" w:rsidP="0088522A">
      <w:pPr>
        <w:ind w:left="360"/>
        <w:jc w:val="both"/>
        <w:rPr>
          <w:rFonts w:ascii="Arial" w:hAnsi="Arial" w:cs="Arial"/>
          <w:sz w:val="22"/>
          <w:szCs w:val="22"/>
        </w:rPr>
      </w:pPr>
    </w:p>
    <w:p w:rsidR="0088522A" w:rsidRPr="0088522A" w:rsidRDefault="0088522A" w:rsidP="00B25C26">
      <w:pPr>
        <w:numPr>
          <w:ilvl w:val="0"/>
          <w:numId w:val="99"/>
        </w:numPr>
        <w:jc w:val="both"/>
        <w:rPr>
          <w:rFonts w:ascii="Arial" w:hAnsi="Arial" w:cs="Arial"/>
          <w:sz w:val="22"/>
          <w:szCs w:val="22"/>
        </w:rPr>
      </w:pPr>
      <w:r w:rsidRPr="0088522A">
        <w:rPr>
          <w:rFonts w:ascii="Arial" w:hAnsi="Arial" w:cs="Arial"/>
          <w:sz w:val="22"/>
          <w:szCs w:val="22"/>
        </w:rPr>
        <w:t>Uvjeti i način gradnje za sve namjene unutar obuhvata Plana utvrđuju se temeljem odredbi za provođenje i kartografskih prikaza ovog Plana, koji predstavljaju cjelinu za tumačenje svih planskih postavki.</w:t>
      </w:r>
    </w:p>
    <w:p w:rsidR="0088522A" w:rsidRPr="0088522A" w:rsidRDefault="0088522A" w:rsidP="00B25C26">
      <w:pPr>
        <w:numPr>
          <w:ilvl w:val="0"/>
          <w:numId w:val="99"/>
        </w:numPr>
        <w:jc w:val="both"/>
        <w:rPr>
          <w:rFonts w:ascii="Arial" w:hAnsi="Arial" w:cs="Arial"/>
          <w:sz w:val="22"/>
          <w:szCs w:val="22"/>
        </w:rPr>
      </w:pPr>
      <w:r w:rsidRPr="0088522A">
        <w:rPr>
          <w:rFonts w:ascii="Arial" w:hAnsi="Arial" w:cs="Arial"/>
          <w:sz w:val="22"/>
          <w:szCs w:val="22"/>
        </w:rPr>
        <w:t>U slučaju donošenja posebnih propisa koji su stroži od normi iz ovih odredbi, kod izdavanja akata o gradnji primijeniti će se strože norme.</w:t>
      </w: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hAnsi="Arial" w:cs="Arial"/>
          <w:sz w:val="22"/>
          <w:szCs w:val="22"/>
        </w:rPr>
      </w:pPr>
    </w:p>
    <w:p w:rsidR="0088522A" w:rsidRPr="0088522A" w:rsidRDefault="0088522A" w:rsidP="0088522A">
      <w:pPr>
        <w:jc w:val="both"/>
        <w:rPr>
          <w:rFonts w:ascii="Arial" w:eastAsia="SimSun" w:hAnsi="Arial" w:cs="Arial"/>
          <w:b/>
          <w:sz w:val="22"/>
          <w:szCs w:val="22"/>
          <w:lang w:eastAsia="zh-TW"/>
        </w:rPr>
      </w:pPr>
      <w:r w:rsidRPr="0088522A">
        <w:rPr>
          <w:rFonts w:ascii="Arial" w:eastAsia="SimSun" w:hAnsi="Arial" w:cs="Arial"/>
          <w:b/>
          <w:sz w:val="22"/>
          <w:szCs w:val="22"/>
          <w:lang w:eastAsia="zh-TW"/>
        </w:rPr>
        <w:t>III. PRIJELAZNE I ZAVRŠNE ODREDBE</w:t>
      </w:r>
    </w:p>
    <w:p w:rsidR="0088522A" w:rsidRPr="0088522A" w:rsidRDefault="0088522A" w:rsidP="0088522A">
      <w:pPr>
        <w:jc w:val="both"/>
        <w:rPr>
          <w:rFonts w:ascii="Arial" w:eastAsia="SimSun" w:hAnsi="Arial" w:cs="Arial"/>
          <w:b/>
          <w:sz w:val="22"/>
          <w:szCs w:val="22"/>
          <w:lang w:eastAsia="zh-TW"/>
        </w:rPr>
      </w:pPr>
    </w:p>
    <w:p w:rsidR="0088522A" w:rsidRPr="0088522A" w:rsidRDefault="0088522A" w:rsidP="00B25C26">
      <w:pPr>
        <w:numPr>
          <w:ilvl w:val="0"/>
          <w:numId w:val="16"/>
        </w:numPr>
        <w:jc w:val="center"/>
        <w:rPr>
          <w:rFonts w:ascii="Arial" w:eastAsia="SimSun" w:hAnsi="Arial" w:cs="Arial"/>
          <w:sz w:val="22"/>
          <w:szCs w:val="22"/>
          <w:lang w:eastAsia="zh-TW"/>
        </w:rPr>
      </w:pPr>
    </w:p>
    <w:p w:rsidR="0088522A" w:rsidRPr="0088522A" w:rsidRDefault="0088522A" w:rsidP="0088522A">
      <w:pPr>
        <w:jc w:val="both"/>
        <w:rPr>
          <w:rFonts w:ascii="Arial" w:eastAsia="SimSun" w:hAnsi="Arial" w:cs="Arial"/>
          <w:sz w:val="22"/>
          <w:szCs w:val="22"/>
          <w:lang w:eastAsia="zh-TW"/>
        </w:rPr>
      </w:pPr>
    </w:p>
    <w:p w:rsidR="0088522A" w:rsidRPr="0088522A" w:rsidRDefault="0088522A" w:rsidP="0088522A">
      <w:pPr>
        <w:jc w:val="both"/>
        <w:rPr>
          <w:rFonts w:ascii="Arial" w:eastAsia="SimSun" w:hAnsi="Arial" w:cs="Arial"/>
          <w:sz w:val="22"/>
          <w:szCs w:val="22"/>
          <w:lang w:eastAsia="zh-TW"/>
        </w:rPr>
      </w:pPr>
      <w:r w:rsidRPr="0088522A">
        <w:rPr>
          <w:rFonts w:ascii="Arial" w:eastAsia="SimSun" w:hAnsi="Arial" w:cs="Arial"/>
          <w:sz w:val="22"/>
          <w:szCs w:val="22"/>
          <w:lang w:eastAsia="zh-TW"/>
        </w:rPr>
        <w:t>Plan je izrađen u ... izvornika ovjerenih pečatom Gradskog vijeća Grada Dubrovnika i potpisom Predsjednika Gradskog vijeća Grada Dubrovnika.</w:t>
      </w:r>
    </w:p>
    <w:p w:rsidR="0088522A" w:rsidRPr="0088522A" w:rsidRDefault="0088522A" w:rsidP="0088522A">
      <w:pPr>
        <w:ind w:left="720"/>
        <w:rPr>
          <w:rFonts w:ascii="Arial" w:eastAsia="SimSun" w:hAnsi="Arial" w:cs="Arial"/>
          <w:b/>
          <w:sz w:val="22"/>
          <w:szCs w:val="22"/>
          <w:lang w:eastAsia="zh-TW"/>
        </w:rPr>
      </w:pPr>
    </w:p>
    <w:p w:rsidR="0088522A" w:rsidRPr="0088522A" w:rsidRDefault="0088522A" w:rsidP="0088522A">
      <w:pPr>
        <w:ind w:left="720"/>
        <w:rPr>
          <w:rFonts w:ascii="Arial" w:eastAsia="SimSun" w:hAnsi="Arial" w:cs="Arial"/>
          <w:b/>
          <w:sz w:val="22"/>
          <w:szCs w:val="22"/>
          <w:lang w:eastAsia="zh-TW"/>
        </w:rPr>
      </w:pPr>
    </w:p>
    <w:p w:rsidR="0088522A" w:rsidRPr="0088522A" w:rsidRDefault="0088522A" w:rsidP="00B25C26">
      <w:pPr>
        <w:numPr>
          <w:ilvl w:val="0"/>
          <w:numId w:val="16"/>
        </w:numPr>
        <w:jc w:val="center"/>
        <w:rPr>
          <w:rFonts w:ascii="Arial" w:eastAsia="SimSun" w:hAnsi="Arial" w:cs="Arial"/>
          <w:b/>
          <w:sz w:val="22"/>
          <w:szCs w:val="22"/>
          <w:lang w:eastAsia="zh-TW"/>
        </w:rPr>
      </w:pPr>
    </w:p>
    <w:p w:rsidR="0088522A" w:rsidRPr="0088522A" w:rsidRDefault="0088522A" w:rsidP="0088522A">
      <w:pPr>
        <w:jc w:val="both"/>
        <w:rPr>
          <w:rFonts w:ascii="Arial" w:eastAsia="SimSun" w:hAnsi="Arial" w:cs="Arial"/>
          <w:sz w:val="22"/>
          <w:szCs w:val="22"/>
          <w:lang w:eastAsia="zh-TW"/>
        </w:rPr>
      </w:pPr>
    </w:p>
    <w:p w:rsidR="0088522A" w:rsidRPr="0088522A" w:rsidRDefault="0088522A" w:rsidP="0088522A">
      <w:pPr>
        <w:jc w:val="both"/>
        <w:rPr>
          <w:rFonts w:ascii="Arial" w:eastAsia="SimSun" w:hAnsi="Arial" w:cs="Arial"/>
          <w:sz w:val="22"/>
          <w:szCs w:val="22"/>
          <w:lang w:eastAsia="zh-TW"/>
        </w:rPr>
      </w:pPr>
      <w:r w:rsidRPr="0088522A">
        <w:rPr>
          <w:rFonts w:ascii="Arial" w:eastAsia="SimSun" w:hAnsi="Arial" w:cs="Arial"/>
          <w:sz w:val="22"/>
          <w:szCs w:val="22"/>
          <w:lang w:eastAsia="zh-TW"/>
        </w:rPr>
        <w:t>Ova Odluka stupa na snagu osmog dana od dana objave u „Službenom glasniku Grada Dubrovnika.“</w:t>
      </w:r>
    </w:p>
    <w:p w:rsidR="0088522A" w:rsidRPr="0088522A" w:rsidRDefault="0088522A" w:rsidP="0088522A">
      <w:pPr>
        <w:jc w:val="both"/>
        <w:rPr>
          <w:rFonts w:ascii="Arial" w:eastAsia="SimSun" w:hAnsi="Arial" w:cs="Arial"/>
          <w:sz w:val="22"/>
          <w:szCs w:val="22"/>
          <w:lang w:eastAsia="zh-TW"/>
        </w:rPr>
      </w:pPr>
    </w:p>
    <w:p w:rsidR="006001D9" w:rsidRDefault="006001D9" w:rsidP="006001D9">
      <w:pPr>
        <w:rPr>
          <w:rFonts w:ascii="Arial" w:hAnsi="Arial" w:cs="Arial"/>
          <w:sz w:val="22"/>
          <w:szCs w:val="22"/>
        </w:rPr>
      </w:pPr>
    </w:p>
    <w:p w:rsidR="0088522A" w:rsidRPr="0088522A" w:rsidRDefault="0088522A" w:rsidP="0088522A">
      <w:pPr>
        <w:tabs>
          <w:tab w:val="right" w:pos="14735"/>
        </w:tabs>
        <w:suppressAutoHyphens/>
        <w:autoSpaceDN w:val="0"/>
        <w:adjustRightInd w:val="0"/>
        <w:spacing w:after="5" w:line="223" w:lineRule="auto"/>
        <w:contextualSpacing/>
        <w:jc w:val="both"/>
        <w:textAlignment w:val="baseline"/>
        <w:rPr>
          <w:rFonts w:ascii="Arial" w:hAnsi="Arial" w:cs="Arial"/>
          <w:color w:val="000000"/>
          <w:sz w:val="22"/>
          <w:szCs w:val="22"/>
          <w:lang w:val="en-US" w:eastAsia="en-US"/>
        </w:rPr>
      </w:pPr>
      <w:r w:rsidRPr="0088522A">
        <w:rPr>
          <w:rFonts w:ascii="Arial" w:hAnsi="Arial" w:cs="Arial"/>
          <w:color w:val="000000"/>
          <w:sz w:val="22"/>
          <w:szCs w:val="22"/>
          <w:lang w:val="en-US" w:eastAsia="en-US"/>
        </w:rPr>
        <w:t>KLASA: 350-02/15-01/02</w:t>
      </w:r>
    </w:p>
    <w:p w:rsidR="0088522A" w:rsidRPr="0088522A" w:rsidRDefault="0088522A" w:rsidP="0088522A">
      <w:pPr>
        <w:tabs>
          <w:tab w:val="right" w:pos="14735"/>
        </w:tabs>
        <w:suppressAutoHyphens/>
        <w:autoSpaceDN w:val="0"/>
        <w:adjustRightInd w:val="0"/>
        <w:spacing w:after="5" w:line="223" w:lineRule="auto"/>
        <w:contextualSpacing/>
        <w:jc w:val="both"/>
        <w:textAlignment w:val="baseline"/>
        <w:rPr>
          <w:rFonts w:ascii="Arial" w:hAnsi="Arial" w:cs="Arial"/>
          <w:color w:val="000000"/>
          <w:sz w:val="22"/>
          <w:szCs w:val="22"/>
          <w:lang w:val="en-US" w:eastAsia="en-US"/>
        </w:rPr>
      </w:pPr>
      <w:r w:rsidRPr="0088522A">
        <w:rPr>
          <w:rFonts w:ascii="Arial" w:hAnsi="Arial" w:cs="Arial"/>
          <w:color w:val="000000"/>
          <w:sz w:val="22"/>
          <w:szCs w:val="22"/>
          <w:lang w:val="en-US" w:eastAsia="en-US"/>
        </w:rPr>
        <w:t>URBROJ: 2117-1-09-24-195</w:t>
      </w:r>
    </w:p>
    <w:p w:rsidR="0088522A" w:rsidRPr="0088522A" w:rsidRDefault="0088522A" w:rsidP="0088522A">
      <w:pPr>
        <w:tabs>
          <w:tab w:val="right" w:pos="14735"/>
        </w:tabs>
        <w:suppressAutoHyphens/>
        <w:autoSpaceDN w:val="0"/>
        <w:adjustRightInd w:val="0"/>
        <w:spacing w:after="5" w:line="223" w:lineRule="auto"/>
        <w:contextualSpacing/>
        <w:jc w:val="both"/>
        <w:textAlignment w:val="baseline"/>
        <w:rPr>
          <w:rFonts w:ascii="Arial" w:hAnsi="Arial" w:cs="Arial"/>
          <w:color w:val="000000"/>
          <w:sz w:val="22"/>
          <w:szCs w:val="22"/>
          <w:lang w:val="en-US" w:eastAsia="en-US"/>
        </w:rPr>
      </w:pPr>
      <w:r w:rsidRPr="0088522A">
        <w:rPr>
          <w:rFonts w:ascii="Arial" w:hAnsi="Arial" w:cs="Arial"/>
          <w:color w:val="000000"/>
          <w:sz w:val="22"/>
          <w:szCs w:val="22"/>
          <w:lang w:val="en-US" w:eastAsia="en-US"/>
        </w:rPr>
        <w:t>Dubrovnik, 29. srpnja 2024.</w:t>
      </w:r>
    </w:p>
    <w:p w:rsidR="00CB74B9" w:rsidRDefault="00CB74B9" w:rsidP="006001D9">
      <w:pPr>
        <w:rPr>
          <w:rFonts w:ascii="Arial" w:hAnsi="Arial" w:cs="Arial"/>
          <w:sz w:val="22"/>
          <w:szCs w:val="22"/>
        </w:rPr>
      </w:pP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Predsjednik Gradskog vijeća</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b/>
          <w:bCs/>
          <w:sz w:val="22"/>
          <w:szCs w:val="22"/>
          <w:lang w:eastAsia="en-US"/>
        </w:rPr>
        <w:t>mr. sc. Marko Potrebica</w:t>
      </w:r>
      <w:r w:rsidRPr="00915062">
        <w:rPr>
          <w:rFonts w:ascii="Arial" w:hAnsi="Arial" w:cs="Arial"/>
          <w:sz w:val="22"/>
          <w:szCs w:val="22"/>
          <w:lang w:eastAsia="en-US"/>
        </w:rPr>
        <w:t>, v. r.</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w:t>
      </w:r>
    </w:p>
    <w:p w:rsidR="00CB74B9" w:rsidRDefault="00CB74B9" w:rsidP="006001D9">
      <w:pPr>
        <w:rPr>
          <w:rFonts w:ascii="Arial" w:hAnsi="Arial" w:cs="Arial"/>
          <w:sz w:val="22"/>
          <w:szCs w:val="22"/>
        </w:rPr>
      </w:pPr>
    </w:p>
    <w:p w:rsidR="00CB74B9" w:rsidRDefault="00CB74B9" w:rsidP="006001D9">
      <w:pPr>
        <w:rPr>
          <w:rFonts w:ascii="Arial" w:hAnsi="Arial" w:cs="Arial"/>
          <w:sz w:val="22"/>
          <w:szCs w:val="22"/>
        </w:rPr>
      </w:pPr>
    </w:p>
    <w:p w:rsidR="00CB74B9" w:rsidRDefault="00CB74B9" w:rsidP="006001D9">
      <w:pPr>
        <w:rPr>
          <w:rFonts w:ascii="Arial" w:hAnsi="Arial" w:cs="Arial"/>
          <w:sz w:val="22"/>
          <w:szCs w:val="22"/>
        </w:rPr>
      </w:pPr>
    </w:p>
    <w:p w:rsidR="00CB74B9" w:rsidRDefault="00CB74B9" w:rsidP="006001D9">
      <w:pPr>
        <w:rPr>
          <w:rFonts w:ascii="Arial" w:hAnsi="Arial" w:cs="Arial"/>
          <w:sz w:val="22"/>
          <w:szCs w:val="22"/>
        </w:rPr>
      </w:pPr>
    </w:p>
    <w:p w:rsidR="00CB74B9" w:rsidRPr="00447238" w:rsidRDefault="00CB74B9" w:rsidP="00CB74B9">
      <w:pPr>
        <w:rPr>
          <w:rFonts w:ascii="Arial" w:hAnsi="Arial" w:cs="Arial"/>
          <w:b/>
          <w:sz w:val="22"/>
          <w:szCs w:val="22"/>
        </w:rPr>
      </w:pPr>
      <w:r>
        <w:rPr>
          <w:rFonts w:ascii="Arial" w:hAnsi="Arial" w:cs="Arial"/>
          <w:b/>
          <w:sz w:val="22"/>
          <w:szCs w:val="22"/>
        </w:rPr>
        <w:t>312</w:t>
      </w:r>
    </w:p>
    <w:p w:rsidR="00CB74B9" w:rsidRDefault="00CB74B9" w:rsidP="00CB74B9">
      <w:pPr>
        <w:rPr>
          <w:rFonts w:ascii="Arial" w:hAnsi="Arial" w:cs="Arial"/>
          <w:sz w:val="22"/>
          <w:szCs w:val="22"/>
        </w:rPr>
      </w:pPr>
    </w:p>
    <w:p w:rsidR="0088522A" w:rsidRDefault="0088522A" w:rsidP="00CB74B9">
      <w:pPr>
        <w:rPr>
          <w:rFonts w:ascii="Arial" w:hAnsi="Arial" w:cs="Arial"/>
          <w:sz w:val="22"/>
          <w:szCs w:val="22"/>
        </w:rPr>
      </w:pPr>
    </w:p>
    <w:p w:rsidR="0088522A" w:rsidRPr="0088522A" w:rsidRDefault="0088522A" w:rsidP="0088522A">
      <w:pPr>
        <w:jc w:val="both"/>
        <w:rPr>
          <w:rFonts w:ascii="Arial" w:eastAsia="SimSun" w:hAnsi="Arial" w:cs="Arial"/>
          <w:sz w:val="22"/>
          <w:szCs w:val="22"/>
          <w:lang w:eastAsia="zh-TW"/>
        </w:rPr>
      </w:pPr>
      <w:r w:rsidRPr="0088522A">
        <w:rPr>
          <w:rFonts w:ascii="Arial" w:eastAsia="SimSun" w:hAnsi="Arial" w:cs="Arial"/>
          <w:sz w:val="22"/>
          <w:szCs w:val="22"/>
          <w:lang w:eastAsia="zh-TW"/>
        </w:rPr>
        <w:t>Na temelju članka 109. Zakona o prostornom uređenju („Narodne novine“, broj 153/13, 65/17, 114/18, 39/19, 98/19, 67/23) i članka 39. Statuta Grada Dubrovnika („Službeni glasnik Grada Dubrovnika“, broj 2/21),</w:t>
      </w:r>
      <w:r w:rsidRPr="0088522A">
        <w:rPr>
          <w:rFonts w:ascii="Arial" w:hAnsi="Arial" w:cs="Arial"/>
          <w:sz w:val="22"/>
          <w:szCs w:val="22"/>
        </w:rPr>
        <w:t xml:space="preserve"> a po prethodno pribavljenoj suglasnosti Ministarstva graditeljstva, prostornoga uređenja i državne imovine, KLASA: 350-02/24-17/5 URBROJ: 531-08-1-2-24-3 od 19. srpnja 2024., </w:t>
      </w:r>
      <w:r w:rsidRPr="0088522A">
        <w:rPr>
          <w:rFonts w:ascii="Arial" w:eastAsia="SimSun" w:hAnsi="Arial" w:cs="Arial"/>
          <w:sz w:val="22"/>
          <w:szCs w:val="22"/>
          <w:lang w:eastAsia="zh-TW"/>
        </w:rPr>
        <w:t>Gradsko vijeće Grada Dubrovnika na 34. sjednici, održanoj 29. srpnja 2024., donijelo je</w:t>
      </w:r>
    </w:p>
    <w:p w:rsidR="0088522A" w:rsidRPr="0088522A" w:rsidRDefault="0088522A" w:rsidP="0088522A">
      <w:pPr>
        <w:ind w:right="20"/>
        <w:rPr>
          <w:rFonts w:ascii="Arial" w:hAnsi="Arial" w:cs="Arial"/>
          <w:b/>
          <w:sz w:val="22"/>
          <w:szCs w:val="22"/>
        </w:rPr>
      </w:pPr>
    </w:p>
    <w:p w:rsidR="0088522A" w:rsidRPr="0088522A" w:rsidRDefault="0088522A" w:rsidP="0088522A">
      <w:pPr>
        <w:ind w:right="20"/>
        <w:jc w:val="center"/>
        <w:rPr>
          <w:rFonts w:ascii="Arial" w:hAnsi="Arial" w:cs="Arial"/>
          <w:b/>
          <w:sz w:val="22"/>
          <w:szCs w:val="22"/>
        </w:rPr>
      </w:pPr>
    </w:p>
    <w:p w:rsidR="0088522A" w:rsidRPr="0088522A" w:rsidRDefault="0088522A" w:rsidP="0088522A">
      <w:pPr>
        <w:ind w:right="20"/>
        <w:jc w:val="center"/>
        <w:rPr>
          <w:rFonts w:ascii="Arial" w:hAnsi="Arial" w:cs="Arial"/>
          <w:b/>
          <w:sz w:val="22"/>
          <w:szCs w:val="22"/>
        </w:rPr>
      </w:pPr>
      <w:r w:rsidRPr="0088522A">
        <w:rPr>
          <w:rFonts w:ascii="Arial" w:hAnsi="Arial" w:cs="Arial"/>
          <w:b/>
          <w:sz w:val="22"/>
          <w:szCs w:val="22"/>
        </w:rPr>
        <w:t>ODLUKU O DONOŠENJU</w:t>
      </w:r>
    </w:p>
    <w:p w:rsidR="0088522A" w:rsidRPr="0088522A" w:rsidRDefault="0088522A" w:rsidP="0088522A">
      <w:pPr>
        <w:ind w:right="20"/>
        <w:jc w:val="center"/>
        <w:rPr>
          <w:rFonts w:ascii="Arial" w:hAnsi="Arial" w:cs="Arial"/>
          <w:b/>
          <w:sz w:val="22"/>
          <w:szCs w:val="22"/>
        </w:rPr>
      </w:pPr>
      <w:r w:rsidRPr="0088522A">
        <w:rPr>
          <w:rFonts w:ascii="Arial" w:hAnsi="Arial" w:cs="Arial"/>
          <w:b/>
          <w:sz w:val="22"/>
          <w:szCs w:val="22"/>
        </w:rPr>
        <w:t xml:space="preserve">IZMJENA I DOPUNA </w:t>
      </w:r>
    </w:p>
    <w:p w:rsidR="0088522A" w:rsidRPr="0088522A" w:rsidRDefault="0088522A" w:rsidP="0088522A">
      <w:pPr>
        <w:ind w:right="20"/>
        <w:jc w:val="center"/>
        <w:rPr>
          <w:rFonts w:ascii="Arial" w:hAnsi="Arial" w:cs="Arial"/>
          <w:b/>
          <w:caps/>
          <w:sz w:val="22"/>
          <w:szCs w:val="22"/>
        </w:rPr>
      </w:pPr>
      <w:r w:rsidRPr="0088522A">
        <w:rPr>
          <w:rFonts w:ascii="Arial" w:hAnsi="Arial" w:cs="Arial"/>
          <w:b/>
          <w:caps/>
          <w:sz w:val="22"/>
          <w:szCs w:val="22"/>
        </w:rPr>
        <w:t>detaljnog plana uređenja „gorica sjever“</w:t>
      </w:r>
    </w:p>
    <w:p w:rsidR="0088522A" w:rsidRPr="0088522A" w:rsidRDefault="0088522A" w:rsidP="0088522A">
      <w:pPr>
        <w:ind w:right="20"/>
        <w:jc w:val="center"/>
        <w:rPr>
          <w:rFonts w:ascii="Arial" w:hAnsi="Arial" w:cs="Arial"/>
          <w:b/>
          <w:caps/>
          <w:sz w:val="22"/>
          <w:szCs w:val="22"/>
        </w:rPr>
      </w:pPr>
    </w:p>
    <w:p w:rsidR="0088522A" w:rsidRPr="0088522A" w:rsidRDefault="0088522A" w:rsidP="0088522A">
      <w:pPr>
        <w:ind w:right="20"/>
        <w:jc w:val="center"/>
        <w:rPr>
          <w:rFonts w:ascii="Arial" w:hAnsi="Arial" w:cs="Arial"/>
          <w:b/>
          <w:caps/>
          <w:sz w:val="22"/>
          <w:szCs w:val="22"/>
        </w:rPr>
      </w:pPr>
    </w:p>
    <w:p w:rsidR="0088522A" w:rsidRPr="0088522A" w:rsidRDefault="0088522A" w:rsidP="0088522A">
      <w:pPr>
        <w:ind w:right="20"/>
        <w:jc w:val="center"/>
        <w:rPr>
          <w:rFonts w:ascii="Arial" w:hAnsi="Arial" w:cs="Arial"/>
          <w:b/>
          <w:caps/>
          <w:sz w:val="22"/>
          <w:szCs w:val="22"/>
        </w:rPr>
      </w:pPr>
    </w:p>
    <w:p w:rsidR="0088522A" w:rsidRPr="0088522A" w:rsidRDefault="0088522A" w:rsidP="00B25C26">
      <w:pPr>
        <w:numPr>
          <w:ilvl w:val="0"/>
          <w:numId w:val="143"/>
        </w:numPr>
        <w:ind w:left="284" w:right="20" w:hanging="284"/>
        <w:rPr>
          <w:rFonts w:ascii="Arial" w:hAnsi="Arial" w:cs="Arial"/>
          <w:b/>
          <w:caps/>
          <w:sz w:val="22"/>
          <w:szCs w:val="22"/>
        </w:rPr>
      </w:pPr>
      <w:r w:rsidRPr="0088522A">
        <w:rPr>
          <w:rFonts w:ascii="Arial" w:hAnsi="Arial" w:cs="Arial"/>
          <w:b/>
          <w:sz w:val="22"/>
          <w:szCs w:val="22"/>
        </w:rPr>
        <w:t>TEMELJNE ODREDBE</w:t>
      </w:r>
    </w:p>
    <w:p w:rsidR="0088522A" w:rsidRPr="0088522A" w:rsidRDefault="0088522A" w:rsidP="0088522A">
      <w:pPr>
        <w:ind w:left="1080" w:right="20"/>
        <w:rPr>
          <w:rFonts w:ascii="Arial" w:hAnsi="Arial" w:cs="Arial"/>
          <w:b/>
          <w:caps/>
          <w:sz w:val="22"/>
          <w:szCs w:val="22"/>
        </w:rPr>
      </w:pPr>
    </w:p>
    <w:p w:rsidR="0088522A" w:rsidRPr="0088522A" w:rsidRDefault="0088522A" w:rsidP="00B25C26">
      <w:pPr>
        <w:numPr>
          <w:ilvl w:val="0"/>
          <w:numId w:val="134"/>
        </w:numPr>
        <w:ind w:left="0" w:right="1" w:firstLine="0"/>
        <w:jc w:val="center"/>
        <w:rPr>
          <w:rFonts w:ascii="Arial" w:hAnsi="Arial" w:cs="Arial"/>
          <w:b/>
          <w:sz w:val="22"/>
          <w:szCs w:val="22"/>
        </w:rPr>
      </w:pPr>
    </w:p>
    <w:p w:rsidR="0088522A" w:rsidRPr="0088522A" w:rsidRDefault="0088522A" w:rsidP="0088522A">
      <w:pPr>
        <w:tabs>
          <w:tab w:val="left" w:pos="284"/>
        </w:tabs>
        <w:ind w:right="1"/>
        <w:jc w:val="both"/>
        <w:rPr>
          <w:rFonts w:ascii="Arial" w:hAnsi="Arial" w:cs="Arial"/>
          <w:sz w:val="22"/>
          <w:szCs w:val="22"/>
        </w:rPr>
      </w:pPr>
    </w:p>
    <w:p w:rsidR="0088522A" w:rsidRPr="0088522A" w:rsidRDefault="0088522A" w:rsidP="00B25C26">
      <w:pPr>
        <w:numPr>
          <w:ilvl w:val="0"/>
          <w:numId w:val="136"/>
        </w:numPr>
        <w:tabs>
          <w:tab w:val="left" w:pos="284"/>
        </w:tabs>
        <w:ind w:left="0" w:right="1" w:firstLine="0"/>
        <w:jc w:val="both"/>
        <w:rPr>
          <w:rFonts w:ascii="Arial" w:hAnsi="Arial" w:cs="Arial"/>
          <w:sz w:val="22"/>
          <w:szCs w:val="22"/>
        </w:rPr>
      </w:pPr>
      <w:r w:rsidRPr="0088522A">
        <w:rPr>
          <w:rFonts w:ascii="Arial" w:hAnsi="Arial" w:cs="Arial"/>
          <w:sz w:val="22"/>
          <w:szCs w:val="22"/>
        </w:rPr>
        <w:t xml:space="preserve">Donose se Izmjene i dopune Detaljnog plana uređenja „Gorica sjever“ („Službeni glasnik Grada Dubrovnika“, broj: 2/10). u daljnjem tekstu: Izmjene i dopune DPU-a „Gorica sjever“. </w:t>
      </w:r>
    </w:p>
    <w:p w:rsidR="0088522A" w:rsidRPr="0088522A" w:rsidRDefault="0088522A" w:rsidP="00B25C26">
      <w:pPr>
        <w:numPr>
          <w:ilvl w:val="0"/>
          <w:numId w:val="136"/>
        </w:numPr>
        <w:tabs>
          <w:tab w:val="left" w:pos="142"/>
          <w:tab w:val="left" w:pos="284"/>
        </w:tabs>
        <w:ind w:left="0" w:right="1" w:firstLine="0"/>
        <w:jc w:val="both"/>
        <w:rPr>
          <w:rFonts w:ascii="Arial" w:eastAsia="Calibri" w:hAnsi="Arial" w:cs="Arial"/>
          <w:sz w:val="22"/>
          <w:szCs w:val="22"/>
          <w:lang w:eastAsia="en-US"/>
        </w:rPr>
      </w:pPr>
      <w:r w:rsidRPr="0088522A">
        <w:rPr>
          <w:rFonts w:ascii="Arial" w:eastAsia="Calibri" w:hAnsi="Arial" w:cs="Arial"/>
          <w:sz w:val="22"/>
          <w:szCs w:val="22"/>
          <w:lang w:eastAsia="en-US"/>
        </w:rPr>
        <w:t>Izrađivač Izmjena i dopuna DPU-a „Gorica sjever“ je „Urbanistica“ d.o.o. iz Zagreba.</w:t>
      </w:r>
    </w:p>
    <w:p w:rsidR="0088522A" w:rsidRPr="0088522A" w:rsidRDefault="0088522A" w:rsidP="0088522A">
      <w:pPr>
        <w:ind w:right="1"/>
        <w:jc w:val="both"/>
        <w:rPr>
          <w:rFonts w:ascii="Arial" w:eastAsia="Calibri" w:hAnsi="Arial" w:cs="Arial"/>
          <w:sz w:val="22"/>
          <w:szCs w:val="22"/>
          <w:lang w:eastAsia="en-US"/>
        </w:rPr>
      </w:pPr>
    </w:p>
    <w:p w:rsidR="0088522A" w:rsidRPr="0088522A" w:rsidRDefault="0088522A" w:rsidP="0088522A">
      <w:pPr>
        <w:ind w:right="1"/>
        <w:jc w:val="both"/>
        <w:rPr>
          <w:rFonts w:ascii="Arial" w:eastAsia="Calibri" w:hAnsi="Arial" w:cs="Arial"/>
          <w:sz w:val="22"/>
          <w:szCs w:val="22"/>
          <w:lang w:eastAsia="en-US"/>
        </w:rPr>
      </w:pPr>
    </w:p>
    <w:p w:rsidR="0088522A" w:rsidRPr="0088522A" w:rsidRDefault="0088522A" w:rsidP="00B25C26">
      <w:pPr>
        <w:numPr>
          <w:ilvl w:val="0"/>
          <w:numId w:val="134"/>
        </w:numPr>
        <w:ind w:left="0" w:right="1" w:firstLine="0"/>
        <w:jc w:val="center"/>
        <w:rPr>
          <w:rFonts w:ascii="Arial" w:hAnsi="Arial" w:cs="Arial"/>
          <w:b/>
          <w:sz w:val="22"/>
          <w:szCs w:val="22"/>
        </w:rPr>
      </w:pPr>
    </w:p>
    <w:p w:rsidR="0088522A" w:rsidRPr="0088522A" w:rsidRDefault="0088522A" w:rsidP="0088522A">
      <w:pPr>
        <w:tabs>
          <w:tab w:val="left" w:pos="-1701"/>
        </w:tabs>
        <w:spacing w:after="120"/>
        <w:ind w:right="1"/>
        <w:jc w:val="both"/>
        <w:rPr>
          <w:rFonts w:ascii="Arial" w:hAnsi="Arial" w:cs="Arial"/>
          <w:sz w:val="22"/>
          <w:szCs w:val="22"/>
        </w:rPr>
      </w:pPr>
    </w:p>
    <w:p w:rsidR="0088522A" w:rsidRPr="0088522A" w:rsidRDefault="0088522A" w:rsidP="00B25C26">
      <w:pPr>
        <w:numPr>
          <w:ilvl w:val="0"/>
          <w:numId w:val="137"/>
        </w:numPr>
        <w:tabs>
          <w:tab w:val="left" w:pos="-1701"/>
          <w:tab w:val="left" w:pos="284"/>
        </w:tabs>
        <w:ind w:left="0" w:right="1" w:firstLine="0"/>
        <w:jc w:val="both"/>
        <w:rPr>
          <w:rFonts w:ascii="Arial" w:hAnsi="Arial" w:cs="Arial"/>
          <w:sz w:val="22"/>
          <w:szCs w:val="22"/>
        </w:rPr>
      </w:pPr>
      <w:r w:rsidRPr="0088522A">
        <w:rPr>
          <w:rFonts w:ascii="Arial" w:hAnsi="Arial" w:cs="Arial"/>
          <w:sz w:val="22"/>
          <w:szCs w:val="22"/>
        </w:rPr>
        <w:t>Elaborat Izmjena i dopuna DPU-a „Gorica sjever“, sastavni je dio ove Odluke, a sadrži:</w:t>
      </w:r>
    </w:p>
    <w:p w:rsidR="0088522A" w:rsidRPr="0088522A" w:rsidRDefault="0088522A" w:rsidP="0088522A">
      <w:pPr>
        <w:tabs>
          <w:tab w:val="left" w:pos="-1701"/>
          <w:tab w:val="left" w:pos="284"/>
        </w:tabs>
        <w:ind w:right="1"/>
        <w:jc w:val="both"/>
        <w:rPr>
          <w:rFonts w:ascii="Arial" w:hAnsi="Arial" w:cs="Arial"/>
          <w:sz w:val="22"/>
          <w:szCs w:val="22"/>
        </w:rPr>
      </w:pPr>
    </w:p>
    <w:p w:rsidR="0088522A" w:rsidRPr="0088522A" w:rsidRDefault="0088522A" w:rsidP="0088522A">
      <w:pPr>
        <w:ind w:left="426" w:right="1" w:hanging="426"/>
        <w:rPr>
          <w:rFonts w:ascii="Arial" w:hAnsi="Arial" w:cs="Arial"/>
          <w:b/>
          <w:caps/>
          <w:sz w:val="22"/>
          <w:szCs w:val="22"/>
        </w:rPr>
      </w:pPr>
      <w:r w:rsidRPr="0088522A">
        <w:rPr>
          <w:rFonts w:ascii="Arial" w:hAnsi="Arial" w:cs="Arial"/>
          <w:b/>
          <w:caps/>
          <w:sz w:val="22"/>
          <w:szCs w:val="22"/>
        </w:rPr>
        <w:t>I – T</w:t>
      </w:r>
      <w:r w:rsidRPr="0088522A">
        <w:rPr>
          <w:rFonts w:ascii="Arial" w:hAnsi="Arial" w:cs="Arial"/>
          <w:b/>
          <w:sz w:val="22"/>
          <w:szCs w:val="22"/>
        </w:rPr>
        <w:t xml:space="preserve">ekstualni dio </w:t>
      </w:r>
    </w:p>
    <w:p w:rsidR="0088522A" w:rsidRPr="0088522A" w:rsidRDefault="0088522A" w:rsidP="0088522A">
      <w:pPr>
        <w:tabs>
          <w:tab w:val="left" w:pos="1134"/>
        </w:tabs>
        <w:ind w:right="1"/>
        <w:rPr>
          <w:rFonts w:ascii="Arial" w:hAnsi="Arial" w:cs="Arial"/>
          <w:caps/>
          <w:sz w:val="22"/>
          <w:szCs w:val="22"/>
        </w:rPr>
      </w:pPr>
      <w:r w:rsidRPr="0088522A">
        <w:rPr>
          <w:rFonts w:ascii="Arial" w:hAnsi="Arial" w:cs="Arial"/>
          <w:caps/>
          <w:sz w:val="22"/>
          <w:szCs w:val="22"/>
        </w:rPr>
        <w:t xml:space="preserve">     Odredbe za provEDBU – IZMJENE I DOPUNE</w:t>
      </w:r>
    </w:p>
    <w:p w:rsidR="0088522A" w:rsidRPr="0088522A" w:rsidRDefault="0088522A" w:rsidP="0088522A">
      <w:pPr>
        <w:ind w:right="1"/>
        <w:rPr>
          <w:rFonts w:ascii="Arial" w:hAnsi="Arial" w:cs="Arial"/>
          <w:b/>
          <w:sz w:val="22"/>
          <w:szCs w:val="22"/>
        </w:rPr>
      </w:pPr>
      <w:r w:rsidRPr="0088522A">
        <w:rPr>
          <w:rFonts w:ascii="Arial" w:hAnsi="Arial" w:cs="Arial"/>
          <w:b/>
          <w:sz w:val="22"/>
          <w:szCs w:val="22"/>
        </w:rPr>
        <w:t>II – Grafički dio</w:t>
      </w:r>
      <w:r w:rsidRPr="0088522A">
        <w:rPr>
          <w:rFonts w:ascii="Arial" w:hAnsi="Arial" w:cs="Arial"/>
          <w:sz w:val="22"/>
          <w:szCs w:val="22"/>
        </w:rPr>
        <w:t xml:space="preserve"> – kartogtafski prikazi u mjerilu 1:1000:</w:t>
      </w:r>
    </w:p>
    <w:p w:rsidR="0088522A" w:rsidRPr="0088522A" w:rsidRDefault="0088522A" w:rsidP="00B25C26">
      <w:pPr>
        <w:numPr>
          <w:ilvl w:val="0"/>
          <w:numId w:val="135"/>
        </w:numPr>
        <w:shd w:val="clear" w:color="auto" w:fill="FFFFFF"/>
        <w:tabs>
          <w:tab w:val="left" w:pos="284"/>
        </w:tabs>
        <w:adjustRightInd w:val="0"/>
        <w:ind w:right="1"/>
        <w:textAlignment w:val="baseline"/>
        <w:rPr>
          <w:rFonts w:ascii="Arial" w:hAnsi="Arial" w:cs="Arial"/>
          <w:iCs/>
          <w:sz w:val="22"/>
          <w:szCs w:val="22"/>
        </w:rPr>
      </w:pPr>
      <w:r w:rsidRPr="0088522A">
        <w:rPr>
          <w:rFonts w:ascii="Arial" w:hAnsi="Arial" w:cs="Arial"/>
          <w:iCs/>
          <w:sz w:val="22"/>
          <w:szCs w:val="22"/>
        </w:rPr>
        <w:t>PLAN PARCELACIJE</w:t>
      </w:r>
    </w:p>
    <w:p w:rsidR="0088522A" w:rsidRPr="0088522A" w:rsidRDefault="0088522A" w:rsidP="00B25C26">
      <w:pPr>
        <w:numPr>
          <w:ilvl w:val="0"/>
          <w:numId w:val="135"/>
        </w:numPr>
        <w:shd w:val="clear" w:color="auto" w:fill="FFFFFF"/>
        <w:tabs>
          <w:tab w:val="left" w:pos="284"/>
        </w:tabs>
        <w:adjustRightInd w:val="0"/>
        <w:ind w:right="1"/>
        <w:textAlignment w:val="baseline"/>
        <w:rPr>
          <w:rFonts w:ascii="Arial" w:hAnsi="Arial" w:cs="Arial"/>
          <w:iCs/>
          <w:sz w:val="22"/>
          <w:szCs w:val="22"/>
        </w:rPr>
      </w:pPr>
      <w:r w:rsidRPr="0088522A">
        <w:rPr>
          <w:rFonts w:ascii="Arial" w:hAnsi="Arial" w:cs="Arial"/>
          <w:iCs/>
          <w:sz w:val="22"/>
          <w:szCs w:val="22"/>
        </w:rPr>
        <w:t>DETALJNA NAMJENA POVRŠINA</w:t>
      </w:r>
    </w:p>
    <w:p w:rsidR="0088522A" w:rsidRPr="0088522A" w:rsidRDefault="0088522A" w:rsidP="00B25C26">
      <w:pPr>
        <w:numPr>
          <w:ilvl w:val="0"/>
          <w:numId w:val="135"/>
        </w:numPr>
        <w:shd w:val="clear" w:color="auto" w:fill="FFFFFF"/>
        <w:tabs>
          <w:tab w:val="left" w:pos="284"/>
        </w:tabs>
        <w:adjustRightInd w:val="0"/>
        <w:ind w:right="1"/>
        <w:textAlignment w:val="baseline"/>
        <w:rPr>
          <w:rFonts w:ascii="Arial" w:hAnsi="Arial" w:cs="Arial"/>
          <w:iCs/>
          <w:sz w:val="22"/>
          <w:szCs w:val="22"/>
        </w:rPr>
      </w:pPr>
      <w:r w:rsidRPr="0088522A">
        <w:rPr>
          <w:rFonts w:ascii="Arial" w:hAnsi="Arial" w:cs="Arial"/>
          <w:iCs/>
          <w:sz w:val="22"/>
          <w:szCs w:val="22"/>
        </w:rPr>
        <w:t xml:space="preserve">PROMETNA, TELEKOMUNIKACIJSKA I KOMUNALNA INFRASTRUKTURNA MREŽA </w:t>
      </w:r>
    </w:p>
    <w:p w:rsidR="0088522A" w:rsidRPr="0088522A" w:rsidRDefault="0088522A" w:rsidP="0088522A">
      <w:pPr>
        <w:shd w:val="clear" w:color="auto" w:fill="FFFFFF"/>
        <w:tabs>
          <w:tab w:val="left" w:pos="1701"/>
        </w:tabs>
        <w:adjustRightInd w:val="0"/>
        <w:ind w:left="709" w:right="1" w:hanging="425"/>
        <w:textAlignment w:val="baseline"/>
        <w:rPr>
          <w:rFonts w:ascii="Arial" w:hAnsi="Arial" w:cs="Arial"/>
          <w:iCs/>
          <w:sz w:val="22"/>
          <w:szCs w:val="22"/>
        </w:rPr>
      </w:pPr>
      <w:r w:rsidRPr="0088522A">
        <w:rPr>
          <w:rFonts w:ascii="Arial" w:hAnsi="Arial" w:cs="Arial"/>
          <w:iCs/>
          <w:sz w:val="22"/>
          <w:szCs w:val="22"/>
        </w:rPr>
        <w:t>2a.</w:t>
      </w:r>
      <w:r w:rsidRPr="0088522A">
        <w:rPr>
          <w:rFonts w:ascii="Arial" w:hAnsi="Arial" w:cs="Arial"/>
          <w:iCs/>
          <w:sz w:val="22"/>
          <w:szCs w:val="22"/>
        </w:rPr>
        <w:tab/>
        <w:t>PROMET</w:t>
      </w:r>
    </w:p>
    <w:p w:rsidR="0088522A" w:rsidRPr="0088522A" w:rsidRDefault="0088522A" w:rsidP="0088522A">
      <w:pPr>
        <w:shd w:val="clear" w:color="auto" w:fill="FFFFFF"/>
        <w:tabs>
          <w:tab w:val="left" w:pos="1701"/>
        </w:tabs>
        <w:adjustRightInd w:val="0"/>
        <w:ind w:left="709" w:right="1" w:hanging="425"/>
        <w:textAlignment w:val="baseline"/>
        <w:rPr>
          <w:rFonts w:ascii="Arial" w:hAnsi="Arial" w:cs="Arial"/>
          <w:iCs/>
          <w:sz w:val="22"/>
          <w:szCs w:val="22"/>
        </w:rPr>
      </w:pPr>
      <w:r w:rsidRPr="0088522A">
        <w:rPr>
          <w:rFonts w:ascii="Arial" w:hAnsi="Arial" w:cs="Arial"/>
          <w:iCs/>
          <w:sz w:val="22"/>
          <w:szCs w:val="22"/>
        </w:rPr>
        <w:t>2b.</w:t>
      </w:r>
      <w:r w:rsidRPr="0088522A">
        <w:rPr>
          <w:rFonts w:ascii="Arial" w:hAnsi="Arial" w:cs="Arial"/>
          <w:iCs/>
          <w:sz w:val="22"/>
          <w:szCs w:val="22"/>
        </w:rPr>
        <w:tab/>
        <w:t>ENERGETSKI SUSTAVI I TELEKOMUNIKACIJE</w:t>
      </w:r>
    </w:p>
    <w:p w:rsidR="0088522A" w:rsidRPr="0088522A" w:rsidRDefault="0088522A" w:rsidP="0088522A">
      <w:pPr>
        <w:shd w:val="clear" w:color="auto" w:fill="FFFFFF"/>
        <w:tabs>
          <w:tab w:val="left" w:pos="1701"/>
        </w:tabs>
        <w:adjustRightInd w:val="0"/>
        <w:ind w:left="709" w:right="1" w:hanging="425"/>
        <w:textAlignment w:val="baseline"/>
        <w:rPr>
          <w:rFonts w:ascii="Arial" w:hAnsi="Arial" w:cs="Arial"/>
          <w:iCs/>
          <w:sz w:val="22"/>
          <w:szCs w:val="22"/>
        </w:rPr>
      </w:pPr>
      <w:r w:rsidRPr="0088522A">
        <w:rPr>
          <w:rFonts w:ascii="Arial" w:hAnsi="Arial" w:cs="Arial"/>
          <w:iCs/>
          <w:sz w:val="22"/>
          <w:szCs w:val="22"/>
        </w:rPr>
        <w:t>2c.</w:t>
      </w:r>
      <w:r w:rsidRPr="0088522A">
        <w:rPr>
          <w:rFonts w:ascii="Arial" w:hAnsi="Arial" w:cs="Arial"/>
          <w:iCs/>
          <w:sz w:val="22"/>
          <w:szCs w:val="22"/>
        </w:rPr>
        <w:tab/>
        <w:t>VODNOGOSPODARSKI SUSTAVI</w:t>
      </w:r>
    </w:p>
    <w:p w:rsidR="0088522A" w:rsidRPr="0088522A" w:rsidRDefault="0088522A" w:rsidP="00B25C26">
      <w:pPr>
        <w:numPr>
          <w:ilvl w:val="0"/>
          <w:numId w:val="135"/>
        </w:numPr>
        <w:shd w:val="clear" w:color="auto" w:fill="FFFFFF"/>
        <w:tabs>
          <w:tab w:val="left" w:pos="284"/>
        </w:tabs>
        <w:adjustRightInd w:val="0"/>
        <w:ind w:right="1"/>
        <w:textAlignment w:val="baseline"/>
        <w:rPr>
          <w:rFonts w:ascii="Arial" w:hAnsi="Arial" w:cs="Arial"/>
          <w:iCs/>
          <w:sz w:val="22"/>
          <w:szCs w:val="22"/>
        </w:rPr>
      </w:pPr>
      <w:r w:rsidRPr="0088522A">
        <w:rPr>
          <w:rFonts w:ascii="Arial" w:hAnsi="Arial" w:cs="Arial"/>
          <w:iCs/>
          <w:sz w:val="22"/>
          <w:szCs w:val="22"/>
        </w:rPr>
        <w:t>UVJETI KORIŠTENJA, UREĐENJA I ZAŠTITE POVRŠINA</w:t>
      </w:r>
    </w:p>
    <w:p w:rsidR="0088522A" w:rsidRPr="0088522A" w:rsidRDefault="0088522A" w:rsidP="00B25C26">
      <w:pPr>
        <w:numPr>
          <w:ilvl w:val="0"/>
          <w:numId w:val="135"/>
        </w:numPr>
        <w:shd w:val="clear" w:color="auto" w:fill="FFFFFF"/>
        <w:tabs>
          <w:tab w:val="left" w:pos="284"/>
        </w:tabs>
        <w:adjustRightInd w:val="0"/>
        <w:spacing w:after="60"/>
        <w:ind w:right="1"/>
        <w:textAlignment w:val="baseline"/>
        <w:rPr>
          <w:rFonts w:ascii="Arial" w:hAnsi="Arial" w:cs="Arial"/>
          <w:iCs/>
          <w:sz w:val="22"/>
          <w:szCs w:val="22"/>
        </w:rPr>
      </w:pPr>
      <w:r w:rsidRPr="0088522A">
        <w:rPr>
          <w:rFonts w:ascii="Arial" w:hAnsi="Arial" w:cs="Arial"/>
          <w:iCs/>
          <w:sz w:val="22"/>
          <w:szCs w:val="22"/>
        </w:rPr>
        <w:t>UVJETI GRADNJE</w:t>
      </w:r>
    </w:p>
    <w:p w:rsidR="0088522A" w:rsidRPr="0088522A" w:rsidRDefault="0088522A" w:rsidP="0088522A">
      <w:pPr>
        <w:shd w:val="clear" w:color="auto" w:fill="FFFFFF"/>
        <w:tabs>
          <w:tab w:val="left" w:pos="709"/>
        </w:tabs>
        <w:adjustRightInd w:val="0"/>
        <w:spacing w:after="60"/>
        <w:ind w:right="1" w:firstLine="284"/>
        <w:jc w:val="both"/>
        <w:textAlignment w:val="baseline"/>
        <w:rPr>
          <w:rFonts w:ascii="Arial" w:hAnsi="Arial" w:cs="Arial"/>
          <w:iCs/>
          <w:sz w:val="22"/>
          <w:szCs w:val="22"/>
        </w:rPr>
      </w:pPr>
      <w:r w:rsidRPr="0088522A">
        <w:rPr>
          <w:rFonts w:ascii="Arial" w:hAnsi="Arial" w:cs="Arial"/>
          <w:iCs/>
          <w:sz w:val="22"/>
          <w:szCs w:val="22"/>
        </w:rPr>
        <w:t>4a.</w:t>
      </w:r>
      <w:r w:rsidRPr="0088522A">
        <w:rPr>
          <w:rFonts w:ascii="Arial" w:hAnsi="Arial" w:cs="Arial"/>
          <w:iCs/>
          <w:sz w:val="22"/>
          <w:szCs w:val="22"/>
        </w:rPr>
        <w:tab/>
        <w:t>UVJETI GRADNJE – PODRUM</w:t>
      </w:r>
    </w:p>
    <w:p w:rsidR="0088522A" w:rsidRPr="0088522A" w:rsidRDefault="0088522A" w:rsidP="0088522A">
      <w:pPr>
        <w:shd w:val="clear" w:color="auto" w:fill="FFFFFF"/>
        <w:adjustRightInd w:val="0"/>
        <w:ind w:right="1"/>
        <w:jc w:val="both"/>
        <w:textAlignment w:val="baseline"/>
        <w:rPr>
          <w:rFonts w:ascii="Arial" w:hAnsi="Arial" w:cs="Arial"/>
          <w:b/>
          <w:sz w:val="22"/>
          <w:szCs w:val="22"/>
        </w:rPr>
      </w:pPr>
      <w:r w:rsidRPr="0088522A">
        <w:rPr>
          <w:rFonts w:ascii="Arial" w:hAnsi="Arial" w:cs="Arial"/>
          <w:b/>
          <w:sz w:val="22"/>
          <w:szCs w:val="22"/>
        </w:rPr>
        <w:t>III – Obrazloženje</w:t>
      </w:r>
      <w:r w:rsidRPr="0088522A">
        <w:rPr>
          <w:rFonts w:ascii="Arial" w:hAnsi="Arial" w:cs="Arial"/>
          <w:spacing w:val="10"/>
          <w:sz w:val="22"/>
          <w:szCs w:val="22"/>
        </w:rPr>
        <w:t>.</w:t>
      </w:r>
    </w:p>
    <w:p w:rsidR="0088522A" w:rsidRPr="0088522A" w:rsidRDefault="0088522A" w:rsidP="0088522A">
      <w:pPr>
        <w:ind w:right="1"/>
        <w:jc w:val="both"/>
        <w:rPr>
          <w:rFonts w:ascii="Arial" w:hAnsi="Arial" w:cs="Arial"/>
          <w:sz w:val="22"/>
          <w:szCs w:val="22"/>
        </w:rPr>
      </w:pPr>
    </w:p>
    <w:p w:rsidR="0088522A" w:rsidRPr="0088522A" w:rsidRDefault="0088522A" w:rsidP="00B25C26">
      <w:pPr>
        <w:numPr>
          <w:ilvl w:val="0"/>
          <w:numId w:val="137"/>
        </w:numPr>
        <w:tabs>
          <w:tab w:val="left" w:pos="284"/>
        </w:tabs>
        <w:ind w:left="0" w:right="1" w:firstLine="0"/>
        <w:jc w:val="both"/>
        <w:rPr>
          <w:rFonts w:ascii="Arial" w:hAnsi="Arial" w:cs="Arial"/>
          <w:sz w:val="22"/>
          <w:szCs w:val="22"/>
        </w:rPr>
      </w:pPr>
      <w:r w:rsidRPr="0088522A">
        <w:rPr>
          <w:rFonts w:ascii="Arial" w:hAnsi="Arial" w:cs="Arial"/>
          <w:sz w:val="22"/>
          <w:szCs w:val="22"/>
        </w:rPr>
        <w:t>Sadržajem Elaborata Izmjena i dopuna DPU-a „Gorica sjever“ navedenim u stavku 1.  ovog članka, odgovarajuće se zamjenjuju dijelovi DPU-a „Gorica sjever“ (Službeni glasnik Grada Dubrovnika 2/10).</w:t>
      </w:r>
    </w:p>
    <w:p w:rsidR="0088522A" w:rsidRPr="0088522A" w:rsidRDefault="0088522A" w:rsidP="0088522A">
      <w:pPr>
        <w:ind w:right="1"/>
        <w:jc w:val="both"/>
        <w:rPr>
          <w:rFonts w:ascii="Arial" w:hAnsi="Arial" w:cs="Arial"/>
          <w:sz w:val="22"/>
          <w:szCs w:val="22"/>
        </w:rPr>
      </w:pPr>
    </w:p>
    <w:p w:rsidR="0088522A" w:rsidRPr="0088522A" w:rsidRDefault="0088522A" w:rsidP="0088522A">
      <w:pPr>
        <w:ind w:right="1"/>
        <w:rPr>
          <w:rFonts w:ascii="Arial" w:hAnsi="Arial" w:cs="Arial"/>
          <w:sz w:val="22"/>
          <w:szCs w:val="22"/>
        </w:rPr>
      </w:pPr>
    </w:p>
    <w:p w:rsidR="0088522A" w:rsidRPr="0088522A" w:rsidRDefault="0088522A" w:rsidP="00B25C26">
      <w:pPr>
        <w:numPr>
          <w:ilvl w:val="0"/>
          <w:numId w:val="142"/>
        </w:numPr>
        <w:ind w:left="567" w:right="1" w:hanging="567"/>
        <w:rPr>
          <w:rFonts w:ascii="Arial" w:hAnsi="Arial" w:cs="Arial"/>
          <w:b/>
          <w:sz w:val="22"/>
          <w:szCs w:val="22"/>
        </w:rPr>
      </w:pPr>
      <w:r w:rsidRPr="0088522A">
        <w:rPr>
          <w:rFonts w:ascii="Arial" w:hAnsi="Arial" w:cs="Arial"/>
          <w:b/>
          <w:sz w:val="22"/>
          <w:szCs w:val="22"/>
        </w:rPr>
        <w:t xml:space="preserve">IZMJENE I DOPUNE ODREDBI ZA PROVEDBU PLANA </w:t>
      </w:r>
    </w:p>
    <w:p w:rsidR="0088522A" w:rsidRPr="0088522A" w:rsidRDefault="0088522A" w:rsidP="0088522A">
      <w:pPr>
        <w:ind w:right="1"/>
        <w:rPr>
          <w:rFonts w:ascii="Arial" w:hAnsi="Arial" w:cs="Arial"/>
          <w:sz w:val="22"/>
          <w:szCs w:val="22"/>
        </w:rPr>
      </w:pPr>
    </w:p>
    <w:p w:rsidR="0088522A" w:rsidRPr="0088522A" w:rsidRDefault="0088522A" w:rsidP="0088522A">
      <w:pPr>
        <w:ind w:right="1"/>
        <w:rPr>
          <w:rFonts w:ascii="Arial" w:hAnsi="Arial" w:cs="Arial"/>
          <w:sz w:val="22"/>
          <w:szCs w:val="22"/>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3.</w:t>
      </w:r>
    </w:p>
    <w:p w:rsidR="0088522A" w:rsidRPr="0088522A" w:rsidRDefault="0088522A" w:rsidP="0088522A">
      <w:pPr>
        <w:numPr>
          <w:ilvl w:val="12"/>
          <w:numId w:val="0"/>
        </w:numPr>
        <w:adjustRightInd w:val="0"/>
        <w:ind w:right="1"/>
        <w:jc w:val="both"/>
        <w:textAlignment w:val="baseline"/>
        <w:rPr>
          <w:rFonts w:ascii="Arial" w:hAnsi="Arial" w:cs="Arial"/>
          <w:sz w:val="22"/>
          <w:szCs w:val="22"/>
        </w:rPr>
      </w:pPr>
    </w:p>
    <w:p w:rsidR="0088522A" w:rsidRPr="0088522A" w:rsidRDefault="0088522A" w:rsidP="0088522A">
      <w:pPr>
        <w:numPr>
          <w:ilvl w:val="12"/>
          <w:numId w:val="0"/>
        </w:numPr>
        <w:adjustRightInd w:val="0"/>
        <w:ind w:right="1"/>
        <w:jc w:val="both"/>
        <w:textAlignment w:val="baseline"/>
        <w:rPr>
          <w:rFonts w:ascii="Arial" w:hAnsi="Arial" w:cs="Arial"/>
          <w:sz w:val="22"/>
          <w:szCs w:val="22"/>
        </w:rPr>
      </w:pPr>
      <w:r w:rsidRPr="0088522A">
        <w:rPr>
          <w:rFonts w:ascii="Arial" w:hAnsi="Arial" w:cs="Arial"/>
          <w:sz w:val="22"/>
          <w:szCs w:val="22"/>
        </w:rPr>
        <w:t>Članak 7. mijenja se i glasi:</w:t>
      </w:r>
    </w:p>
    <w:p w:rsidR="0088522A" w:rsidRPr="0088522A" w:rsidRDefault="0088522A" w:rsidP="0088522A">
      <w:pPr>
        <w:ind w:right="1"/>
        <w:rPr>
          <w:rFonts w:ascii="Arial" w:hAnsi="Arial" w:cs="Arial"/>
          <w:sz w:val="22"/>
          <w:szCs w:val="22"/>
          <w:lang w:eastAsia="en-US"/>
        </w:rPr>
      </w:pPr>
      <w:r w:rsidRPr="0088522A">
        <w:rPr>
          <w:rFonts w:ascii="Arial" w:hAnsi="Arial" w:cs="Arial"/>
          <w:sz w:val="22"/>
          <w:szCs w:val="22"/>
          <w:lang w:eastAsia="en-US"/>
        </w:rPr>
        <w:t xml:space="preserve"> „Za razvoj i uređenje površina unutar obuhvata Plana određene su slijedeće namjene:</w:t>
      </w:r>
    </w:p>
    <w:p w:rsidR="0088522A" w:rsidRPr="0088522A" w:rsidRDefault="0088522A" w:rsidP="0088522A">
      <w:pPr>
        <w:ind w:right="1"/>
        <w:jc w:val="both"/>
        <w:rPr>
          <w:rFonts w:ascii="Arial" w:hAnsi="Arial" w:cs="Arial"/>
          <w:b/>
          <w:sz w:val="22"/>
          <w:szCs w:val="22"/>
          <w:lang w:eastAsia="en-US"/>
        </w:rPr>
      </w:pPr>
    </w:p>
    <w:p w:rsidR="0088522A" w:rsidRPr="0088522A" w:rsidRDefault="0088522A" w:rsidP="00B25C26">
      <w:pPr>
        <w:numPr>
          <w:ilvl w:val="0"/>
          <w:numId w:val="144"/>
        </w:numPr>
        <w:ind w:right="1"/>
        <w:jc w:val="both"/>
        <w:rPr>
          <w:rFonts w:ascii="Arial" w:hAnsi="Arial" w:cs="Arial"/>
          <w:b/>
          <w:sz w:val="22"/>
          <w:szCs w:val="22"/>
          <w:lang w:eastAsia="en-US"/>
        </w:rPr>
      </w:pPr>
      <w:r w:rsidRPr="0088522A">
        <w:rPr>
          <w:rFonts w:ascii="Arial" w:hAnsi="Arial" w:cs="Arial"/>
          <w:b/>
          <w:sz w:val="22"/>
          <w:szCs w:val="22"/>
          <w:lang w:eastAsia="en-US"/>
        </w:rPr>
        <w:t xml:space="preserve">Stambena namjena </w:t>
      </w:r>
    </w:p>
    <w:p w:rsidR="0088522A" w:rsidRPr="0088522A" w:rsidRDefault="0088522A" w:rsidP="0088522A">
      <w:pPr>
        <w:ind w:left="720" w:right="1"/>
        <w:rPr>
          <w:rFonts w:ascii="Arial" w:hAnsi="Arial" w:cs="Arial"/>
          <w:sz w:val="22"/>
          <w:szCs w:val="22"/>
          <w:lang w:eastAsia="en-US"/>
        </w:rPr>
      </w:pPr>
      <w:r w:rsidRPr="0088522A">
        <w:rPr>
          <w:rFonts w:ascii="Arial" w:hAnsi="Arial" w:cs="Arial"/>
          <w:sz w:val="22"/>
          <w:szCs w:val="22"/>
          <w:lang w:eastAsia="en-US"/>
        </w:rPr>
        <w:t>SKUPNE GRAĐEVINE (S)</w:t>
      </w:r>
    </w:p>
    <w:p w:rsidR="0088522A" w:rsidRPr="0088522A" w:rsidRDefault="0088522A" w:rsidP="00B25C26">
      <w:pPr>
        <w:numPr>
          <w:ilvl w:val="0"/>
          <w:numId w:val="144"/>
        </w:numPr>
        <w:ind w:right="1"/>
        <w:jc w:val="both"/>
        <w:rPr>
          <w:rFonts w:ascii="Arial" w:hAnsi="Arial" w:cs="Arial"/>
          <w:b/>
          <w:sz w:val="22"/>
          <w:szCs w:val="22"/>
          <w:lang w:eastAsia="en-US"/>
        </w:rPr>
      </w:pPr>
      <w:r w:rsidRPr="0088522A">
        <w:rPr>
          <w:rFonts w:ascii="Arial" w:hAnsi="Arial" w:cs="Arial"/>
          <w:b/>
          <w:sz w:val="22"/>
          <w:szCs w:val="22"/>
          <w:lang w:eastAsia="en-US"/>
        </w:rPr>
        <w:t>Javna i društvena namjena</w:t>
      </w:r>
    </w:p>
    <w:p w:rsidR="0088522A" w:rsidRPr="0088522A" w:rsidRDefault="0088522A" w:rsidP="0088522A">
      <w:pPr>
        <w:ind w:left="720" w:right="1"/>
        <w:rPr>
          <w:rFonts w:ascii="Arial" w:hAnsi="Arial" w:cs="Arial"/>
          <w:color w:val="000000"/>
          <w:sz w:val="22"/>
          <w:szCs w:val="22"/>
          <w:lang w:eastAsia="en-US"/>
        </w:rPr>
      </w:pPr>
      <w:r w:rsidRPr="0088522A">
        <w:rPr>
          <w:rFonts w:ascii="Arial" w:hAnsi="Arial" w:cs="Arial"/>
          <w:color w:val="000000"/>
          <w:sz w:val="22"/>
          <w:szCs w:val="22"/>
          <w:lang w:eastAsia="en-US"/>
        </w:rPr>
        <w:t>PREDŠKOLSKA (D4)</w:t>
      </w:r>
    </w:p>
    <w:p w:rsidR="0088522A" w:rsidRPr="0088522A" w:rsidRDefault="0088522A" w:rsidP="0088522A">
      <w:pPr>
        <w:ind w:left="720" w:right="1"/>
        <w:rPr>
          <w:rFonts w:ascii="Arial" w:hAnsi="Arial" w:cs="Arial"/>
          <w:sz w:val="22"/>
          <w:szCs w:val="22"/>
          <w:lang w:eastAsia="en-US"/>
        </w:rPr>
      </w:pPr>
      <w:r w:rsidRPr="0088522A">
        <w:rPr>
          <w:rFonts w:ascii="Arial" w:hAnsi="Arial" w:cs="Arial"/>
          <w:sz w:val="22"/>
          <w:szCs w:val="22"/>
          <w:lang w:eastAsia="en-US"/>
        </w:rPr>
        <w:t>VJERSKA (D7)</w:t>
      </w:r>
    </w:p>
    <w:p w:rsidR="0088522A" w:rsidRPr="0088522A" w:rsidRDefault="0088522A" w:rsidP="00B25C26">
      <w:pPr>
        <w:numPr>
          <w:ilvl w:val="0"/>
          <w:numId w:val="144"/>
        </w:numPr>
        <w:ind w:right="1"/>
        <w:jc w:val="both"/>
        <w:rPr>
          <w:rFonts w:ascii="Arial" w:hAnsi="Arial" w:cs="Arial"/>
          <w:b/>
          <w:sz w:val="22"/>
          <w:szCs w:val="22"/>
          <w:lang w:eastAsia="en-US"/>
        </w:rPr>
      </w:pPr>
      <w:r w:rsidRPr="0088522A">
        <w:rPr>
          <w:rFonts w:ascii="Arial" w:hAnsi="Arial" w:cs="Arial"/>
          <w:b/>
          <w:sz w:val="22"/>
          <w:szCs w:val="22"/>
          <w:lang w:eastAsia="en-US"/>
        </w:rPr>
        <w:t>Javne zelene površine</w:t>
      </w:r>
    </w:p>
    <w:p w:rsidR="0088522A" w:rsidRPr="0088522A" w:rsidRDefault="0088522A" w:rsidP="0088522A">
      <w:pPr>
        <w:ind w:left="720" w:right="1"/>
        <w:rPr>
          <w:rFonts w:ascii="Arial" w:hAnsi="Arial" w:cs="Arial"/>
          <w:sz w:val="22"/>
          <w:szCs w:val="22"/>
          <w:lang w:eastAsia="en-US"/>
        </w:rPr>
      </w:pPr>
      <w:r w:rsidRPr="0088522A">
        <w:rPr>
          <w:rFonts w:ascii="Arial" w:hAnsi="Arial" w:cs="Arial"/>
          <w:sz w:val="22"/>
          <w:szCs w:val="22"/>
          <w:lang w:eastAsia="en-US"/>
        </w:rPr>
        <w:t>JAVNI PARK (Z1)“</w:t>
      </w:r>
    </w:p>
    <w:p w:rsidR="0088522A" w:rsidRPr="0088522A" w:rsidRDefault="0088522A" w:rsidP="0088522A">
      <w:pPr>
        <w:ind w:right="1"/>
        <w:rPr>
          <w:rFonts w:ascii="Arial" w:hAnsi="Arial" w:cs="Arial"/>
          <w:sz w:val="22"/>
          <w:szCs w:val="22"/>
          <w:lang w:eastAsia="en-US"/>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4.</w:t>
      </w:r>
    </w:p>
    <w:p w:rsidR="0088522A" w:rsidRPr="0088522A" w:rsidRDefault="0088522A" w:rsidP="0088522A">
      <w:pPr>
        <w:numPr>
          <w:ilvl w:val="12"/>
          <w:numId w:val="0"/>
        </w:numPr>
        <w:adjustRightInd w:val="0"/>
        <w:ind w:right="1"/>
        <w:jc w:val="both"/>
        <w:textAlignment w:val="baseline"/>
        <w:rPr>
          <w:rFonts w:ascii="Arial" w:hAnsi="Arial" w:cs="Arial"/>
          <w:sz w:val="22"/>
          <w:szCs w:val="22"/>
        </w:rPr>
      </w:pPr>
    </w:p>
    <w:p w:rsidR="0088522A" w:rsidRPr="0088522A" w:rsidRDefault="0088522A" w:rsidP="0088522A">
      <w:pPr>
        <w:numPr>
          <w:ilvl w:val="12"/>
          <w:numId w:val="0"/>
        </w:numPr>
        <w:adjustRightInd w:val="0"/>
        <w:ind w:right="1"/>
        <w:jc w:val="both"/>
        <w:textAlignment w:val="baseline"/>
        <w:rPr>
          <w:rFonts w:ascii="Arial" w:hAnsi="Arial" w:cs="Arial"/>
          <w:sz w:val="22"/>
          <w:szCs w:val="22"/>
        </w:rPr>
      </w:pPr>
      <w:r w:rsidRPr="0088522A">
        <w:rPr>
          <w:rFonts w:ascii="Arial" w:hAnsi="Arial" w:cs="Arial"/>
          <w:sz w:val="22"/>
          <w:szCs w:val="22"/>
        </w:rPr>
        <w:t>U članku 9. iza stavka 2. dodaje se stavak 3. koji glasi:</w:t>
      </w:r>
    </w:p>
    <w:p w:rsidR="0088522A" w:rsidRPr="0088522A" w:rsidRDefault="0088522A" w:rsidP="0088522A">
      <w:pPr>
        <w:ind w:right="1"/>
        <w:rPr>
          <w:rFonts w:ascii="Arial" w:hAnsi="Arial" w:cs="Arial"/>
          <w:color w:val="000000"/>
          <w:sz w:val="22"/>
          <w:szCs w:val="22"/>
          <w:lang w:eastAsia="en-US"/>
        </w:rPr>
      </w:pPr>
      <w:r w:rsidRPr="0088522A">
        <w:rPr>
          <w:rFonts w:ascii="Arial" w:hAnsi="Arial" w:cs="Arial"/>
          <w:color w:val="000000"/>
          <w:sz w:val="22"/>
          <w:szCs w:val="22"/>
        </w:rPr>
        <w:t>„</w:t>
      </w:r>
      <w:r w:rsidRPr="0088522A">
        <w:rPr>
          <w:rFonts w:ascii="Arial" w:hAnsi="Arial" w:cs="Arial"/>
          <w:color w:val="000000"/>
          <w:sz w:val="22"/>
          <w:szCs w:val="22"/>
          <w:lang w:eastAsia="en-US"/>
        </w:rPr>
        <w:t>Na površini javne i društvene namjene - predškolske (D4) mogu se graditi i uređivati prostori namijenjeni  za dječji vrtić i jaslice.“</w:t>
      </w: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5.</w:t>
      </w:r>
    </w:p>
    <w:p w:rsidR="0088522A" w:rsidRPr="0088522A" w:rsidRDefault="0088522A" w:rsidP="0088522A">
      <w:pPr>
        <w:numPr>
          <w:ilvl w:val="12"/>
          <w:numId w:val="0"/>
        </w:numPr>
        <w:adjustRightInd w:val="0"/>
        <w:ind w:right="1"/>
        <w:jc w:val="both"/>
        <w:textAlignment w:val="baseline"/>
        <w:rPr>
          <w:rFonts w:ascii="Arial" w:hAnsi="Arial" w:cs="Arial"/>
          <w:sz w:val="22"/>
          <w:szCs w:val="22"/>
        </w:rPr>
      </w:pPr>
    </w:p>
    <w:p w:rsidR="0088522A" w:rsidRPr="0088522A" w:rsidRDefault="0088522A" w:rsidP="0088522A">
      <w:pPr>
        <w:numPr>
          <w:ilvl w:val="12"/>
          <w:numId w:val="0"/>
        </w:numPr>
        <w:adjustRightInd w:val="0"/>
        <w:ind w:right="1"/>
        <w:jc w:val="both"/>
        <w:textAlignment w:val="baseline"/>
        <w:rPr>
          <w:rFonts w:ascii="Arial" w:hAnsi="Arial" w:cs="Arial"/>
          <w:sz w:val="22"/>
          <w:szCs w:val="22"/>
        </w:rPr>
      </w:pPr>
      <w:r w:rsidRPr="0088522A">
        <w:rPr>
          <w:rFonts w:ascii="Arial" w:hAnsi="Arial" w:cs="Arial"/>
          <w:sz w:val="22"/>
          <w:szCs w:val="22"/>
        </w:rPr>
        <w:t>Članak 14. mijenja se i glasi:</w:t>
      </w:r>
    </w:p>
    <w:p w:rsidR="0088522A" w:rsidRPr="0088522A" w:rsidRDefault="0088522A" w:rsidP="0088522A">
      <w:pPr>
        <w:ind w:right="1"/>
        <w:jc w:val="both"/>
        <w:rPr>
          <w:rFonts w:ascii="Arial" w:hAnsi="Arial" w:cs="Arial"/>
          <w:color w:val="000000"/>
          <w:sz w:val="22"/>
          <w:szCs w:val="22"/>
          <w:lang w:eastAsia="en-US"/>
        </w:rPr>
      </w:pPr>
      <w:r w:rsidRPr="0088522A">
        <w:rPr>
          <w:rFonts w:ascii="Arial" w:hAnsi="Arial" w:cs="Arial"/>
          <w:sz w:val="22"/>
          <w:szCs w:val="22"/>
          <w:lang w:eastAsia="en-US"/>
        </w:rPr>
        <w:t>„</w:t>
      </w:r>
      <w:r w:rsidRPr="0088522A">
        <w:rPr>
          <w:rFonts w:ascii="Arial" w:hAnsi="Arial" w:cs="Arial"/>
          <w:color w:val="000000"/>
          <w:sz w:val="22"/>
          <w:szCs w:val="22"/>
          <w:lang w:eastAsia="en-US"/>
        </w:rPr>
        <w:t>Točna kvadratura građevinskih čestica utvrdit će se izradom odgovarajuće posebne geodetske podloge a nakon parcelacije u skladu s kartografskim prikazom 0: PLAN PARCELACIJE, u mjerilu 1:1000. Zbog toga su sljedeće veličine građevnih čestica za ovaj Plan orijentacijske, te iznose:</w:t>
      </w:r>
    </w:p>
    <w:p w:rsidR="0088522A" w:rsidRPr="0088522A" w:rsidRDefault="0088522A" w:rsidP="0088522A">
      <w:pPr>
        <w:ind w:right="1"/>
        <w:jc w:val="both"/>
        <w:rPr>
          <w:rFonts w:ascii="Arial" w:hAnsi="Arial" w:cs="Arial"/>
          <w:sz w:val="22"/>
          <w:szCs w:val="22"/>
          <w:lang w:eastAsia="en-US"/>
        </w:rPr>
      </w:pPr>
    </w:p>
    <w:tbl>
      <w:tblPr>
        <w:tblW w:w="9072" w:type="dxa"/>
        <w:tblInd w:w="10" w:type="dxa"/>
        <w:tblLayout w:type="fixed"/>
        <w:tblCellMar>
          <w:left w:w="10" w:type="dxa"/>
          <w:right w:w="10" w:type="dxa"/>
        </w:tblCellMar>
        <w:tblLook w:val="0000" w:firstRow="0" w:lastRow="0" w:firstColumn="0" w:lastColumn="0" w:noHBand="0" w:noVBand="0"/>
      </w:tblPr>
      <w:tblGrid>
        <w:gridCol w:w="709"/>
        <w:gridCol w:w="992"/>
        <w:gridCol w:w="2268"/>
        <w:gridCol w:w="2552"/>
        <w:gridCol w:w="850"/>
        <w:gridCol w:w="1701"/>
      </w:tblGrid>
      <w:tr w:rsidR="0088522A" w:rsidRPr="0088522A" w:rsidTr="0088522A">
        <w:trPr>
          <w:trHeight w:hRule="exact" w:val="839"/>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Redni</w:t>
            </w:r>
          </w:p>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broj</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Oznaka</w:t>
            </w:r>
          </w:p>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građevne</w:t>
            </w:r>
          </w:p>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čestice</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Broj katastarske čestice (sve K.o.Dubrovnik)</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Namjena</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Oznaka</w:t>
            </w:r>
          </w:p>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namjene</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Površina</w:t>
            </w:r>
          </w:p>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(m</w:t>
            </w:r>
            <w:r w:rsidRPr="0088522A">
              <w:rPr>
                <w:rFonts w:ascii="Arial" w:hAnsi="Arial" w:cs="Arial"/>
                <w:sz w:val="20"/>
                <w:szCs w:val="20"/>
                <w:vertAlign w:val="superscript"/>
                <w:lang w:eastAsia="en-US"/>
              </w:rPr>
              <w:t>2</w:t>
            </w:r>
            <w:r w:rsidRPr="0088522A">
              <w:rPr>
                <w:rFonts w:ascii="Arial" w:hAnsi="Arial" w:cs="Arial"/>
                <w:sz w:val="20"/>
                <w:szCs w:val="20"/>
                <w:lang w:eastAsia="en-US"/>
              </w:rPr>
              <w:t>)</w:t>
            </w:r>
          </w:p>
        </w:tc>
      </w:tr>
      <w:tr w:rsidR="0088522A" w:rsidRPr="0088522A" w:rsidTr="0088522A">
        <w:trPr>
          <w:trHeight w:hRule="exact" w:val="282"/>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1</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1-1</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2051/2, dio 5799/1</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440,00</w:t>
            </w:r>
          </w:p>
        </w:tc>
      </w:tr>
      <w:tr w:rsidR="0088522A" w:rsidRPr="0088522A" w:rsidTr="0088522A">
        <w:trPr>
          <w:trHeight w:hRule="exact" w:val="278"/>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lastRenderedPageBreak/>
              <w:t>2</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1-2</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2051/2, dio 5799/1</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302,78</w:t>
            </w:r>
          </w:p>
        </w:tc>
      </w:tr>
      <w:tr w:rsidR="0088522A" w:rsidRPr="0088522A" w:rsidTr="0088522A">
        <w:trPr>
          <w:trHeight w:hRule="exact" w:val="282"/>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3</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1-3</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2051/2, dio 5799/1</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271,66</w:t>
            </w:r>
          </w:p>
        </w:tc>
      </w:tr>
      <w:tr w:rsidR="0088522A" w:rsidRPr="0088522A" w:rsidTr="0088522A">
        <w:trPr>
          <w:trHeight w:hRule="exact" w:val="282"/>
        </w:trPr>
        <w:tc>
          <w:tcPr>
            <w:tcW w:w="709" w:type="dxa"/>
            <w:tcBorders>
              <w:top w:val="single" w:sz="4" w:space="0" w:color="auto"/>
              <w:left w:val="single" w:sz="4" w:space="0" w:color="auto"/>
            </w:tcBorders>
            <w:shd w:val="clear" w:color="auto" w:fill="D9D9D9"/>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1-3</w:t>
            </w:r>
          </w:p>
        </w:tc>
        <w:tc>
          <w:tcPr>
            <w:tcW w:w="992" w:type="dxa"/>
            <w:tcBorders>
              <w:top w:val="single" w:sz="4" w:space="0" w:color="auto"/>
              <w:left w:val="single" w:sz="4" w:space="0" w:color="auto"/>
            </w:tcBorders>
            <w:shd w:val="clear" w:color="auto" w:fill="D9D9D9"/>
          </w:tcPr>
          <w:p w:rsidR="0088522A" w:rsidRPr="0088522A" w:rsidRDefault="0088522A" w:rsidP="0088522A">
            <w:pPr>
              <w:ind w:right="1"/>
              <w:jc w:val="both"/>
              <w:rPr>
                <w:rFonts w:ascii="Arial" w:hAnsi="Arial" w:cs="Arial"/>
                <w:sz w:val="20"/>
                <w:szCs w:val="20"/>
                <w:lang w:eastAsia="en-US"/>
              </w:rPr>
            </w:pPr>
          </w:p>
        </w:tc>
        <w:tc>
          <w:tcPr>
            <w:tcW w:w="2268" w:type="dxa"/>
            <w:tcBorders>
              <w:top w:val="single" w:sz="4" w:space="0" w:color="auto"/>
              <w:left w:val="single" w:sz="4" w:space="0" w:color="auto"/>
            </w:tcBorders>
            <w:shd w:val="clear" w:color="auto" w:fill="D9D9D9"/>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2051/2, dio 5799/1</w:t>
            </w:r>
          </w:p>
        </w:tc>
        <w:tc>
          <w:tcPr>
            <w:tcW w:w="2552" w:type="dxa"/>
            <w:tcBorders>
              <w:top w:val="single" w:sz="4" w:space="0" w:color="auto"/>
              <w:left w:val="single" w:sz="4" w:space="0" w:color="auto"/>
            </w:tcBorders>
            <w:shd w:val="clear" w:color="auto" w:fill="D9D9D9"/>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D9D9D9"/>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D9D9D9"/>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1014,44</w:t>
            </w:r>
          </w:p>
        </w:tc>
      </w:tr>
      <w:tr w:rsidR="0088522A" w:rsidRPr="0088522A" w:rsidTr="0088522A">
        <w:trPr>
          <w:trHeight w:hRule="exact" w:val="278"/>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4</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2-1</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2051/2</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320,35</w:t>
            </w:r>
          </w:p>
        </w:tc>
      </w:tr>
      <w:tr w:rsidR="0088522A" w:rsidRPr="0088522A" w:rsidTr="0088522A">
        <w:trPr>
          <w:trHeight w:hRule="exact" w:val="282"/>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5</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2-2</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2051/2</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317,28</w:t>
            </w:r>
          </w:p>
        </w:tc>
      </w:tr>
      <w:tr w:rsidR="0088522A" w:rsidRPr="0088522A" w:rsidTr="0088522A">
        <w:trPr>
          <w:trHeight w:hRule="exact" w:val="278"/>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6</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2-3</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2051/2</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316,57</w:t>
            </w:r>
          </w:p>
        </w:tc>
      </w:tr>
      <w:tr w:rsidR="0088522A" w:rsidRPr="0088522A" w:rsidTr="0088522A">
        <w:trPr>
          <w:trHeight w:hRule="exact" w:val="282"/>
        </w:trPr>
        <w:tc>
          <w:tcPr>
            <w:tcW w:w="709" w:type="dxa"/>
            <w:tcBorders>
              <w:top w:val="single" w:sz="4" w:space="0" w:color="auto"/>
              <w:left w:val="single" w:sz="4" w:space="0" w:color="auto"/>
            </w:tcBorders>
            <w:shd w:val="clear" w:color="auto" w:fill="D9D9D9"/>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4-6</w:t>
            </w:r>
          </w:p>
        </w:tc>
        <w:tc>
          <w:tcPr>
            <w:tcW w:w="992" w:type="dxa"/>
            <w:tcBorders>
              <w:top w:val="single" w:sz="4" w:space="0" w:color="auto"/>
              <w:left w:val="single" w:sz="4" w:space="0" w:color="auto"/>
            </w:tcBorders>
            <w:shd w:val="clear" w:color="auto" w:fill="D9D9D9"/>
          </w:tcPr>
          <w:p w:rsidR="0088522A" w:rsidRPr="0088522A" w:rsidRDefault="0088522A" w:rsidP="0088522A">
            <w:pPr>
              <w:ind w:right="1"/>
              <w:jc w:val="both"/>
              <w:rPr>
                <w:rFonts w:ascii="Arial" w:hAnsi="Arial" w:cs="Arial"/>
                <w:sz w:val="20"/>
                <w:szCs w:val="20"/>
                <w:lang w:eastAsia="en-US"/>
              </w:rPr>
            </w:pPr>
          </w:p>
        </w:tc>
        <w:tc>
          <w:tcPr>
            <w:tcW w:w="2268" w:type="dxa"/>
            <w:tcBorders>
              <w:top w:val="single" w:sz="4" w:space="0" w:color="auto"/>
              <w:left w:val="single" w:sz="4" w:space="0" w:color="auto"/>
            </w:tcBorders>
            <w:shd w:val="clear" w:color="auto" w:fill="D9D9D9"/>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2051/2</w:t>
            </w:r>
          </w:p>
        </w:tc>
        <w:tc>
          <w:tcPr>
            <w:tcW w:w="2552" w:type="dxa"/>
            <w:tcBorders>
              <w:top w:val="single" w:sz="4" w:space="0" w:color="auto"/>
              <w:left w:val="single" w:sz="4" w:space="0" w:color="auto"/>
            </w:tcBorders>
            <w:shd w:val="clear" w:color="auto" w:fill="D9D9D9"/>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D9D9D9"/>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D9D9D9"/>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954,20</w:t>
            </w:r>
          </w:p>
        </w:tc>
      </w:tr>
      <w:tr w:rsidR="0088522A" w:rsidRPr="0088522A" w:rsidTr="0088522A">
        <w:trPr>
          <w:trHeight w:hRule="exact" w:val="282"/>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7</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3-1</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2177/5, dio 5799/1</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376,58</w:t>
            </w:r>
          </w:p>
        </w:tc>
      </w:tr>
      <w:tr w:rsidR="0088522A" w:rsidRPr="0088522A" w:rsidTr="0088522A">
        <w:trPr>
          <w:trHeight w:hRule="exact" w:val="282"/>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8</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3-2</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2177/5, dio 5799/1</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326,94</w:t>
            </w:r>
          </w:p>
        </w:tc>
      </w:tr>
      <w:tr w:rsidR="0088522A" w:rsidRPr="0088522A" w:rsidTr="0088522A">
        <w:trPr>
          <w:trHeight w:hRule="exact" w:val="282"/>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9</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3-3</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2177/5</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288,12</w:t>
            </w:r>
          </w:p>
        </w:tc>
      </w:tr>
      <w:tr w:rsidR="0088522A" w:rsidRPr="0088522A" w:rsidTr="0088522A">
        <w:trPr>
          <w:trHeight w:hRule="exact" w:val="278"/>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10</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3-4</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2177/5</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253,17</w:t>
            </w:r>
          </w:p>
        </w:tc>
      </w:tr>
      <w:tr w:rsidR="0088522A" w:rsidRPr="0088522A" w:rsidTr="0088522A">
        <w:trPr>
          <w:trHeight w:hRule="exact" w:val="282"/>
        </w:trPr>
        <w:tc>
          <w:tcPr>
            <w:tcW w:w="709"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11</w:t>
            </w:r>
          </w:p>
        </w:tc>
        <w:tc>
          <w:tcPr>
            <w:tcW w:w="992"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3-5</w:t>
            </w:r>
          </w:p>
        </w:tc>
        <w:tc>
          <w:tcPr>
            <w:tcW w:w="2268"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2177/5</w:t>
            </w:r>
          </w:p>
        </w:tc>
        <w:tc>
          <w:tcPr>
            <w:tcW w:w="2552"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255,90</w:t>
            </w:r>
          </w:p>
        </w:tc>
      </w:tr>
      <w:tr w:rsidR="0088522A" w:rsidRPr="0088522A" w:rsidTr="0088522A">
        <w:trPr>
          <w:trHeight w:hRule="exact" w:val="282"/>
        </w:trPr>
        <w:tc>
          <w:tcPr>
            <w:tcW w:w="709"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12</w:t>
            </w:r>
          </w:p>
        </w:tc>
        <w:tc>
          <w:tcPr>
            <w:tcW w:w="992"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5-6</w:t>
            </w:r>
          </w:p>
        </w:tc>
        <w:tc>
          <w:tcPr>
            <w:tcW w:w="2268"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2177/5</w:t>
            </w:r>
          </w:p>
        </w:tc>
        <w:tc>
          <w:tcPr>
            <w:tcW w:w="2552"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257,31</w:t>
            </w:r>
          </w:p>
        </w:tc>
      </w:tr>
      <w:tr w:rsidR="0088522A" w:rsidRPr="0088522A" w:rsidTr="0088522A">
        <w:trPr>
          <w:trHeight w:hRule="exact" w:val="278"/>
        </w:trPr>
        <w:tc>
          <w:tcPr>
            <w:tcW w:w="709"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13</w:t>
            </w:r>
          </w:p>
        </w:tc>
        <w:tc>
          <w:tcPr>
            <w:tcW w:w="992"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3-7</w:t>
            </w:r>
          </w:p>
        </w:tc>
        <w:tc>
          <w:tcPr>
            <w:tcW w:w="2268"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2177/5</w:t>
            </w:r>
          </w:p>
        </w:tc>
        <w:tc>
          <w:tcPr>
            <w:tcW w:w="2552"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359,42</w:t>
            </w:r>
          </w:p>
        </w:tc>
      </w:tr>
      <w:tr w:rsidR="0088522A" w:rsidRPr="0088522A" w:rsidTr="0088522A">
        <w:trPr>
          <w:trHeight w:hRule="exact" w:val="282"/>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14</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3-8</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2177/5</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442,31</w:t>
            </w:r>
          </w:p>
        </w:tc>
      </w:tr>
      <w:tr w:rsidR="0088522A" w:rsidRPr="0088522A" w:rsidTr="0088522A">
        <w:trPr>
          <w:trHeight w:hRule="exact" w:val="278"/>
        </w:trPr>
        <w:tc>
          <w:tcPr>
            <w:tcW w:w="709" w:type="dxa"/>
            <w:tcBorders>
              <w:top w:val="single" w:sz="4" w:space="0" w:color="auto"/>
              <w:left w:val="single" w:sz="4" w:space="0" w:color="auto"/>
            </w:tcBorders>
            <w:shd w:val="clear" w:color="auto" w:fill="D9D9D9"/>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7-14</w:t>
            </w:r>
          </w:p>
        </w:tc>
        <w:tc>
          <w:tcPr>
            <w:tcW w:w="992" w:type="dxa"/>
            <w:tcBorders>
              <w:top w:val="single" w:sz="4" w:space="0" w:color="auto"/>
              <w:left w:val="single" w:sz="4" w:space="0" w:color="auto"/>
            </w:tcBorders>
            <w:shd w:val="clear" w:color="auto" w:fill="D9D9D9"/>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w:t>
            </w:r>
          </w:p>
        </w:tc>
        <w:tc>
          <w:tcPr>
            <w:tcW w:w="2268" w:type="dxa"/>
            <w:tcBorders>
              <w:top w:val="single" w:sz="4" w:space="0" w:color="auto"/>
              <w:left w:val="single" w:sz="4" w:space="0" w:color="auto"/>
            </w:tcBorders>
            <w:shd w:val="clear" w:color="auto" w:fill="D9D9D9"/>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2177/5, dio 5799/1</w:t>
            </w:r>
          </w:p>
        </w:tc>
        <w:tc>
          <w:tcPr>
            <w:tcW w:w="2552" w:type="dxa"/>
            <w:tcBorders>
              <w:top w:val="single" w:sz="4" w:space="0" w:color="auto"/>
              <w:left w:val="single" w:sz="4" w:space="0" w:color="auto"/>
            </w:tcBorders>
            <w:shd w:val="clear" w:color="auto" w:fill="D9D9D9"/>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SKUPNE GRAĐEVINE</w:t>
            </w:r>
          </w:p>
        </w:tc>
        <w:tc>
          <w:tcPr>
            <w:tcW w:w="850" w:type="dxa"/>
            <w:tcBorders>
              <w:top w:val="single" w:sz="4" w:space="0" w:color="auto"/>
              <w:left w:val="single" w:sz="4" w:space="0" w:color="auto"/>
            </w:tcBorders>
            <w:shd w:val="clear" w:color="auto" w:fill="D9D9D9"/>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(S)</w:t>
            </w:r>
          </w:p>
        </w:tc>
        <w:tc>
          <w:tcPr>
            <w:tcW w:w="1701" w:type="dxa"/>
            <w:tcBorders>
              <w:top w:val="single" w:sz="4" w:space="0" w:color="auto"/>
              <w:left w:val="single" w:sz="4" w:space="0" w:color="auto"/>
              <w:right w:val="single" w:sz="4" w:space="0" w:color="auto"/>
            </w:tcBorders>
            <w:shd w:val="clear" w:color="auto" w:fill="D9D9D9"/>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2.559,75</w:t>
            </w:r>
          </w:p>
        </w:tc>
      </w:tr>
      <w:tr w:rsidR="0088522A" w:rsidRPr="0088522A" w:rsidTr="0088522A">
        <w:trPr>
          <w:trHeight w:hRule="exact" w:val="282"/>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15</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D7</w:t>
            </w:r>
            <w:r w:rsidRPr="0088522A">
              <w:rPr>
                <w:rFonts w:ascii="Arial" w:hAnsi="Arial" w:cs="Arial"/>
                <w:sz w:val="20"/>
                <w:szCs w:val="20"/>
                <w:vertAlign w:val="subscript"/>
                <w:lang w:eastAsia="en-US"/>
              </w:rPr>
              <w:t xml:space="preserve">1 </w:t>
            </w:r>
            <w:r w:rsidRPr="0088522A">
              <w:rPr>
                <w:rFonts w:ascii="Arial" w:hAnsi="Arial" w:cs="Arial"/>
                <w:sz w:val="20"/>
                <w:szCs w:val="20"/>
                <w:lang w:eastAsia="en-US"/>
              </w:rPr>
              <w:t xml:space="preserve"> </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 xml:space="preserve">dio 2177/1, dio 2182 </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 xml:space="preserve">VJERSKA </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 xml:space="preserve">(D7) </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 xml:space="preserve">4.786,71 </w:t>
            </w:r>
          </w:p>
        </w:tc>
      </w:tr>
      <w:tr w:rsidR="0088522A" w:rsidRPr="0088522A" w:rsidTr="0088522A">
        <w:trPr>
          <w:trHeight w:hRule="exact" w:val="282"/>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color w:val="000000"/>
                <w:sz w:val="20"/>
                <w:szCs w:val="20"/>
                <w:lang w:eastAsia="en-US"/>
              </w:rPr>
            </w:pPr>
            <w:r w:rsidRPr="0088522A">
              <w:rPr>
                <w:rFonts w:ascii="Arial" w:hAnsi="Arial" w:cs="Arial"/>
                <w:color w:val="000000"/>
                <w:sz w:val="20"/>
                <w:szCs w:val="20"/>
                <w:lang w:eastAsia="en-US"/>
              </w:rPr>
              <w:t>16</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color w:val="000000"/>
                <w:sz w:val="20"/>
                <w:szCs w:val="20"/>
                <w:lang w:eastAsia="en-US"/>
              </w:rPr>
            </w:pPr>
            <w:r w:rsidRPr="0088522A">
              <w:rPr>
                <w:rFonts w:ascii="Arial" w:hAnsi="Arial" w:cs="Arial"/>
                <w:color w:val="000000"/>
                <w:sz w:val="20"/>
                <w:szCs w:val="20"/>
                <w:lang w:eastAsia="en-US"/>
              </w:rPr>
              <w:t>D4</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color w:val="000000"/>
                <w:sz w:val="20"/>
                <w:szCs w:val="20"/>
                <w:lang w:eastAsia="en-US"/>
              </w:rPr>
            </w:pPr>
            <w:r w:rsidRPr="0088522A">
              <w:rPr>
                <w:rFonts w:ascii="Arial" w:hAnsi="Arial" w:cs="Arial"/>
                <w:color w:val="000000"/>
                <w:sz w:val="20"/>
                <w:szCs w:val="20"/>
                <w:lang w:eastAsia="en-US"/>
              </w:rPr>
              <w:t>2177/4</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color w:val="000000"/>
                <w:sz w:val="20"/>
                <w:szCs w:val="20"/>
                <w:lang w:eastAsia="en-US"/>
              </w:rPr>
            </w:pPr>
            <w:r w:rsidRPr="0088522A">
              <w:rPr>
                <w:rFonts w:ascii="Arial" w:hAnsi="Arial" w:cs="Arial"/>
                <w:color w:val="000000"/>
                <w:sz w:val="20"/>
                <w:szCs w:val="20"/>
                <w:lang w:eastAsia="en-US"/>
              </w:rPr>
              <w:t>PREDŠKOLSKA</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color w:val="000000"/>
                <w:sz w:val="20"/>
                <w:szCs w:val="20"/>
                <w:lang w:eastAsia="en-US"/>
              </w:rPr>
            </w:pPr>
            <w:r w:rsidRPr="0088522A">
              <w:rPr>
                <w:rFonts w:ascii="Arial" w:hAnsi="Arial" w:cs="Arial"/>
                <w:color w:val="000000"/>
                <w:sz w:val="20"/>
                <w:szCs w:val="20"/>
                <w:lang w:eastAsia="en-US"/>
              </w:rPr>
              <w:t>(D4)</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color w:val="000000"/>
                <w:sz w:val="20"/>
                <w:szCs w:val="20"/>
                <w:lang w:eastAsia="en-US"/>
              </w:rPr>
            </w:pPr>
            <w:r w:rsidRPr="0088522A">
              <w:rPr>
                <w:rFonts w:ascii="Arial" w:hAnsi="Arial" w:cs="Arial"/>
                <w:color w:val="000000"/>
                <w:sz w:val="20"/>
                <w:szCs w:val="20"/>
                <w:lang w:eastAsia="en-US"/>
              </w:rPr>
              <w:t>2.685,00*</w:t>
            </w:r>
          </w:p>
        </w:tc>
      </w:tr>
      <w:tr w:rsidR="0088522A" w:rsidRPr="0088522A" w:rsidTr="0088522A">
        <w:trPr>
          <w:trHeight w:hRule="exact" w:val="556"/>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17</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D7</w:t>
            </w:r>
            <w:r w:rsidRPr="0088522A">
              <w:rPr>
                <w:rFonts w:ascii="Arial" w:hAnsi="Arial" w:cs="Arial"/>
                <w:sz w:val="20"/>
                <w:szCs w:val="20"/>
                <w:vertAlign w:val="subscript"/>
                <w:lang w:eastAsia="en-US"/>
              </w:rPr>
              <w:t>3</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2177/2, 2177/3, dio 2177/1</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VJERSKA</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(D7)</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5.376,43</w:t>
            </w:r>
          </w:p>
        </w:tc>
      </w:tr>
      <w:tr w:rsidR="0088522A" w:rsidRPr="0088522A" w:rsidTr="0088522A">
        <w:trPr>
          <w:trHeight w:hRule="exact" w:val="278"/>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18</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D7</w:t>
            </w:r>
            <w:r w:rsidRPr="0088522A">
              <w:rPr>
                <w:rFonts w:ascii="Arial" w:hAnsi="Arial" w:cs="Arial"/>
                <w:sz w:val="20"/>
                <w:szCs w:val="20"/>
                <w:vertAlign w:val="subscript"/>
                <w:lang w:eastAsia="en-US"/>
              </w:rPr>
              <w:t>4</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2167, dio 2169</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VJERSKA</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(D7)</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4.653,27</w:t>
            </w:r>
          </w:p>
        </w:tc>
      </w:tr>
      <w:tr w:rsidR="0088522A" w:rsidRPr="0088522A" w:rsidTr="0088522A">
        <w:trPr>
          <w:trHeight w:hRule="exact" w:val="560"/>
        </w:trPr>
        <w:tc>
          <w:tcPr>
            <w:tcW w:w="709"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19</w:t>
            </w:r>
          </w:p>
        </w:tc>
        <w:tc>
          <w:tcPr>
            <w:tcW w:w="992"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D7</w:t>
            </w:r>
            <w:r w:rsidRPr="0088522A">
              <w:rPr>
                <w:rFonts w:ascii="Arial" w:hAnsi="Arial" w:cs="Arial"/>
                <w:sz w:val="20"/>
                <w:szCs w:val="20"/>
                <w:vertAlign w:val="subscript"/>
                <w:lang w:eastAsia="en-US"/>
              </w:rPr>
              <w:t>5</w:t>
            </w:r>
          </w:p>
        </w:tc>
        <w:tc>
          <w:tcPr>
            <w:tcW w:w="2268" w:type="dxa"/>
            <w:tcBorders>
              <w:top w:val="single" w:sz="4" w:space="0" w:color="auto"/>
              <w:left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dio 2168, dio 2177/1, dio 2171/1, 2183/4</w:t>
            </w:r>
          </w:p>
        </w:tc>
        <w:tc>
          <w:tcPr>
            <w:tcW w:w="2552"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VJERSKA</w:t>
            </w:r>
          </w:p>
        </w:tc>
        <w:tc>
          <w:tcPr>
            <w:tcW w:w="850" w:type="dxa"/>
            <w:tcBorders>
              <w:top w:val="single" w:sz="4" w:space="0" w:color="auto"/>
              <w:lef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(D7)</w:t>
            </w:r>
          </w:p>
        </w:tc>
        <w:tc>
          <w:tcPr>
            <w:tcW w:w="1701"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4.346,43</w:t>
            </w:r>
          </w:p>
        </w:tc>
      </w:tr>
      <w:tr w:rsidR="0088522A" w:rsidRPr="0088522A" w:rsidTr="0088522A">
        <w:trPr>
          <w:trHeight w:hRule="exact" w:val="286"/>
        </w:trPr>
        <w:tc>
          <w:tcPr>
            <w:tcW w:w="709"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20</w:t>
            </w:r>
          </w:p>
        </w:tc>
        <w:tc>
          <w:tcPr>
            <w:tcW w:w="992"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Z1</w:t>
            </w:r>
          </w:p>
        </w:tc>
        <w:tc>
          <w:tcPr>
            <w:tcW w:w="2268"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t>2170</w:t>
            </w:r>
          </w:p>
        </w:tc>
        <w:tc>
          <w:tcPr>
            <w:tcW w:w="2552"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JAVNI PARK</w:t>
            </w:r>
          </w:p>
        </w:tc>
        <w:tc>
          <w:tcPr>
            <w:tcW w:w="850"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(Z1)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8522A" w:rsidRPr="0088522A" w:rsidRDefault="0088522A" w:rsidP="0088522A">
            <w:pPr>
              <w:ind w:right="1"/>
              <w:jc w:val="center"/>
              <w:rPr>
                <w:rFonts w:ascii="Arial" w:hAnsi="Arial" w:cs="Arial"/>
                <w:sz w:val="20"/>
                <w:szCs w:val="20"/>
                <w:lang w:eastAsia="en-US"/>
              </w:rPr>
            </w:pPr>
            <w:r w:rsidRPr="0088522A">
              <w:rPr>
                <w:rFonts w:ascii="Arial" w:hAnsi="Arial" w:cs="Arial"/>
                <w:sz w:val="20"/>
                <w:szCs w:val="20"/>
                <w:lang w:eastAsia="en-US"/>
              </w:rPr>
              <w:t>484,49</w:t>
            </w:r>
          </w:p>
        </w:tc>
      </w:tr>
    </w:tbl>
    <w:p w:rsidR="0088522A" w:rsidRPr="0088522A" w:rsidRDefault="0088522A" w:rsidP="0088522A">
      <w:pPr>
        <w:ind w:right="1"/>
        <w:jc w:val="both"/>
        <w:rPr>
          <w:rFonts w:ascii="Arial" w:hAnsi="Arial" w:cs="Arial"/>
          <w:i/>
          <w:color w:val="000000"/>
          <w:sz w:val="20"/>
          <w:szCs w:val="20"/>
          <w:lang w:eastAsia="en-US"/>
        </w:rPr>
      </w:pPr>
      <w:r w:rsidRPr="0088522A">
        <w:rPr>
          <w:rFonts w:ascii="Arial" w:hAnsi="Arial" w:cs="Arial"/>
          <w:i/>
          <w:color w:val="000000"/>
          <w:sz w:val="20"/>
          <w:szCs w:val="20"/>
          <w:lang w:eastAsia="en-US"/>
        </w:rPr>
        <w:t>*Moguća su odstupanja u površini građevne čestice - u skladu s detaljnijom izmjerom k.č. 2177/4“</w:t>
      </w:r>
    </w:p>
    <w:p w:rsidR="0088522A" w:rsidRPr="0088522A" w:rsidRDefault="0088522A" w:rsidP="0088522A">
      <w:pPr>
        <w:ind w:right="1"/>
        <w:jc w:val="both"/>
        <w:rPr>
          <w:rFonts w:ascii="Arial" w:hAnsi="Arial" w:cs="Arial"/>
          <w:i/>
          <w:color w:val="000000"/>
          <w:sz w:val="22"/>
          <w:szCs w:val="22"/>
          <w:lang w:eastAsia="en-US"/>
        </w:rPr>
      </w:pPr>
    </w:p>
    <w:p w:rsidR="0088522A" w:rsidRPr="0088522A" w:rsidRDefault="0088522A" w:rsidP="0088522A">
      <w:pPr>
        <w:ind w:right="1"/>
        <w:jc w:val="both"/>
        <w:rPr>
          <w:rFonts w:ascii="Arial" w:hAnsi="Arial" w:cs="Arial"/>
          <w:i/>
          <w:color w:val="000000"/>
          <w:sz w:val="22"/>
          <w:szCs w:val="22"/>
          <w:lang w:eastAsia="en-US"/>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6.</w:t>
      </w:r>
    </w:p>
    <w:p w:rsidR="0088522A" w:rsidRPr="0088522A" w:rsidRDefault="0088522A" w:rsidP="0088522A">
      <w:pPr>
        <w:numPr>
          <w:ilvl w:val="12"/>
          <w:numId w:val="0"/>
        </w:numPr>
        <w:adjustRightInd w:val="0"/>
        <w:ind w:right="1"/>
        <w:jc w:val="both"/>
        <w:textAlignment w:val="baseline"/>
        <w:rPr>
          <w:rFonts w:ascii="Arial" w:hAnsi="Arial" w:cs="Arial"/>
          <w:sz w:val="22"/>
          <w:szCs w:val="22"/>
        </w:rPr>
      </w:pPr>
    </w:p>
    <w:p w:rsidR="0088522A" w:rsidRPr="0088522A" w:rsidRDefault="0088522A" w:rsidP="0088522A">
      <w:pPr>
        <w:numPr>
          <w:ilvl w:val="12"/>
          <w:numId w:val="0"/>
        </w:numPr>
        <w:adjustRightInd w:val="0"/>
        <w:ind w:right="1"/>
        <w:jc w:val="both"/>
        <w:textAlignment w:val="baseline"/>
        <w:rPr>
          <w:rFonts w:ascii="Arial" w:hAnsi="Arial" w:cs="Arial"/>
          <w:sz w:val="22"/>
          <w:szCs w:val="22"/>
        </w:rPr>
      </w:pPr>
      <w:r w:rsidRPr="0088522A">
        <w:rPr>
          <w:rFonts w:ascii="Arial" w:hAnsi="Arial" w:cs="Arial"/>
          <w:sz w:val="22"/>
          <w:szCs w:val="22"/>
        </w:rPr>
        <w:t>U članku 17. iza stavka 1. dodaje se stavak 2. koji glasi:</w:t>
      </w:r>
    </w:p>
    <w:p w:rsidR="0088522A" w:rsidRPr="0088522A" w:rsidRDefault="0088522A" w:rsidP="0088522A">
      <w:pPr>
        <w:autoSpaceDE w:val="0"/>
        <w:autoSpaceDN w:val="0"/>
        <w:adjustRightInd w:val="0"/>
        <w:ind w:right="1"/>
        <w:jc w:val="both"/>
        <w:rPr>
          <w:rFonts w:ascii="Arial" w:hAnsi="Arial" w:cs="Arial"/>
          <w:color w:val="000000"/>
          <w:sz w:val="22"/>
          <w:szCs w:val="22"/>
          <w:lang w:eastAsia="en-US"/>
        </w:rPr>
      </w:pPr>
      <w:r w:rsidRPr="0088522A">
        <w:rPr>
          <w:rFonts w:ascii="Arial" w:hAnsi="Arial" w:cs="Arial"/>
          <w:color w:val="000000"/>
          <w:sz w:val="22"/>
          <w:szCs w:val="22"/>
          <w:lang w:eastAsia="en-US"/>
        </w:rPr>
        <w:t>„Planom je predviđena rekonstrukcija, dogradnja i promjena namjene postojeće građevine Biskupskog dvora na k.č. 2177/4 u prostore namijenjene za dječji vrtić i jaslice. Postojeću građevinu moguće je dograditi u okviru gradivog dijela određenog Planom. Broj etaža građevine je postojeći - ozakonjeni broj etaža, a to su podrum, suteren, prizemlje i dva kata (Po+Su+P+2). Visina građevine je postojeća visina. Zahvati na vanjskim prostorima, primjereno oblikovanim i održavanim, minimalni su i provode se u skladu s uvjetima Plana vezanim za uređenje građevne čestice. Pristup građevnoj čestici je s javne prometne površine - ulice Liechtensteinov put, pješački i kolni, uz uklanjanje postojeće ulične ograde i realizaciju nove u skladu s uvjetima Plana.“</w:t>
      </w:r>
    </w:p>
    <w:p w:rsidR="0088522A" w:rsidRPr="0088522A" w:rsidRDefault="0088522A" w:rsidP="0088522A">
      <w:pPr>
        <w:autoSpaceDE w:val="0"/>
        <w:autoSpaceDN w:val="0"/>
        <w:adjustRightInd w:val="0"/>
        <w:ind w:right="1"/>
        <w:rPr>
          <w:rFonts w:ascii="Arial" w:hAnsi="Arial" w:cs="Arial"/>
          <w:color w:val="000000"/>
          <w:sz w:val="22"/>
          <w:szCs w:val="22"/>
          <w:lang w:eastAsia="en-US"/>
        </w:rPr>
      </w:pPr>
    </w:p>
    <w:p w:rsidR="0088522A" w:rsidRPr="0088522A" w:rsidRDefault="0088522A" w:rsidP="0088522A">
      <w:pPr>
        <w:autoSpaceDE w:val="0"/>
        <w:autoSpaceDN w:val="0"/>
        <w:adjustRightInd w:val="0"/>
        <w:ind w:right="1"/>
        <w:rPr>
          <w:rFonts w:ascii="Arial" w:hAnsi="Arial" w:cs="Arial"/>
          <w:color w:val="000000"/>
          <w:sz w:val="22"/>
          <w:szCs w:val="22"/>
          <w:lang w:eastAsia="en-US"/>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7.</w:t>
      </w:r>
    </w:p>
    <w:p w:rsidR="0088522A" w:rsidRPr="0088522A" w:rsidRDefault="0088522A" w:rsidP="0088522A">
      <w:pPr>
        <w:numPr>
          <w:ilvl w:val="12"/>
          <w:numId w:val="0"/>
        </w:numPr>
        <w:adjustRightInd w:val="0"/>
        <w:ind w:right="1"/>
        <w:jc w:val="both"/>
        <w:textAlignment w:val="baseline"/>
        <w:rPr>
          <w:rFonts w:ascii="Arial" w:hAnsi="Arial" w:cs="Arial"/>
          <w:sz w:val="22"/>
          <w:szCs w:val="22"/>
        </w:rPr>
      </w:pPr>
    </w:p>
    <w:p w:rsidR="0088522A" w:rsidRPr="0088522A" w:rsidRDefault="0088522A" w:rsidP="0088522A">
      <w:pPr>
        <w:numPr>
          <w:ilvl w:val="12"/>
          <w:numId w:val="0"/>
        </w:numPr>
        <w:adjustRightInd w:val="0"/>
        <w:ind w:right="1"/>
        <w:jc w:val="both"/>
        <w:textAlignment w:val="baseline"/>
        <w:rPr>
          <w:rFonts w:ascii="Arial" w:hAnsi="Arial" w:cs="Arial"/>
          <w:sz w:val="22"/>
          <w:szCs w:val="22"/>
        </w:rPr>
      </w:pPr>
      <w:r w:rsidRPr="0088522A">
        <w:rPr>
          <w:rFonts w:ascii="Arial" w:hAnsi="Arial" w:cs="Arial"/>
          <w:sz w:val="22"/>
          <w:szCs w:val="22"/>
        </w:rPr>
        <w:t>Članak 49. mijenja se i glasi:</w:t>
      </w:r>
    </w:p>
    <w:p w:rsidR="0088522A" w:rsidRPr="0088522A" w:rsidRDefault="0088522A" w:rsidP="0088522A">
      <w:pPr>
        <w:ind w:right="1"/>
        <w:rPr>
          <w:rFonts w:ascii="Arial" w:hAnsi="Arial" w:cs="Arial"/>
          <w:color w:val="000000"/>
          <w:sz w:val="22"/>
          <w:szCs w:val="22"/>
          <w:lang w:eastAsia="en-US"/>
        </w:rPr>
      </w:pPr>
      <w:r w:rsidRPr="0088522A">
        <w:rPr>
          <w:rFonts w:ascii="Arial" w:hAnsi="Arial" w:cs="Arial"/>
          <w:sz w:val="22"/>
          <w:szCs w:val="22"/>
          <w:lang w:eastAsia="en-US"/>
        </w:rPr>
        <w:t xml:space="preserve"> „</w:t>
      </w:r>
      <w:r w:rsidRPr="0088522A">
        <w:rPr>
          <w:rFonts w:ascii="Arial" w:hAnsi="Arial" w:cs="Arial"/>
          <w:color w:val="000000"/>
          <w:sz w:val="22"/>
          <w:szCs w:val="22"/>
          <w:lang w:eastAsia="en-US"/>
        </w:rPr>
        <w:t xml:space="preserve">Građevina oznake </w:t>
      </w:r>
      <w:r w:rsidRPr="0088522A">
        <w:rPr>
          <w:rFonts w:ascii="Arial" w:hAnsi="Arial" w:cs="Arial"/>
          <w:b/>
          <w:color w:val="000000"/>
          <w:sz w:val="22"/>
          <w:szCs w:val="22"/>
          <w:lang w:eastAsia="en-US"/>
        </w:rPr>
        <w:t>DV</w:t>
      </w:r>
      <w:r w:rsidRPr="0088522A">
        <w:rPr>
          <w:rFonts w:ascii="Arial" w:hAnsi="Arial" w:cs="Arial"/>
          <w:color w:val="000000"/>
          <w:sz w:val="22"/>
          <w:szCs w:val="22"/>
          <w:lang w:eastAsia="en-US"/>
        </w:rPr>
        <w:t xml:space="preserve"> je građevina predškolske namjene - dječji vrtić i jaslice (D4).“</w:t>
      </w: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autoSpaceDE w:val="0"/>
        <w:autoSpaceDN w:val="0"/>
        <w:adjustRightInd w:val="0"/>
        <w:ind w:right="1"/>
        <w:rPr>
          <w:rFonts w:ascii="Arial" w:hAnsi="Arial" w:cs="Arial"/>
          <w:b/>
          <w:color w:val="000000"/>
          <w:sz w:val="22"/>
          <w:szCs w:val="22"/>
          <w:lang w:eastAsia="en-US"/>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8.</w:t>
      </w:r>
    </w:p>
    <w:p w:rsidR="0088522A" w:rsidRPr="0088522A" w:rsidRDefault="0088522A" w:rsidP="0088522A">
      <w:pPr>
        <w:numPr>
          <w:ilvl w:val="12"/>
          <w:numId w:val="0"/>
        </w:numPr>
        <w:adjustRightInd w:val="0"/>
        <w:ind w:right="1"/>
        <w:jc w:val="both"/>
        <w:textAlignment w:val="baseline"/>
        <w:rPr>
          <w:rFonts w:ascii="Arial" w:hAnsi="Arial" w:cs="Arial"/>
          <w:sz w:val="22"/>
          <w:szCs w:val="22"/>
        </w:rPr>
      </w:pPr>
    </w:p>
    <w:p w:rsidR="0088522A" w:rsidRPr="0088522A" w:rsidRDefault="0088522A" w:rsidP="0088522A">
      <w:pPr>
        <w:numPr>
          <w:ilvl w:val="12"/>
          <w:numId w:val="0"/>
        </w:numPr>
        <w:adjustRightInd w:val="0"/>
        <w:ind w:right="1"/>
        <w:jc w:val="both"/>
        <w:textAlignment w:val="baseline"/>
        <w:rPr>
          <w:rFonts w:ascii="Arial" w:hAnsi="Arial" w:cs="Arial"/>
          <w:sz w:val="22"/>
          <w:szCs w:val="22"/>
        </w:rPr>
      </w:pPr>
      <w:r w:rsidRPr="0088522A">
        <w:rPr>
          <w:rFonts w:ascii="Arial" w:hAnsi="Arial" w:cs="Arial"/>
          <w:sz w:val="22"/>
          <w:szCs w:val="22"/>
        </w:rPr>
        <w:t>Članak 50. mijenja se i glasi:</w:t>
      </w:r>
    </w:p>
    <w:p w:rsidR="0088522A" w:rsidRPr="0088522A" w:rsidRDefault="0088522A" w:rsidP="0088522A">
      <w:pPr>
        <w:autoSpaceDE w:val="0"/>
        <w:autoSpaceDN w:val="0"/>
        <w:adjustRightInd w:val="0"/>
        <w:ind w:right="1"/>
        <w:rPr>
          <w:rFonts w:ascii="Arial" w:hAnsi="Arial" w:cs="Arial"/>
          <w:b/>
          <w:color w:val="000000"/>
          <w:sz w:val="22"/>
          <w:szCs w:val="22"/>
          <w:lang w:eastAsia="en-US"/>
        </w:rPr>
      </w:pPr>
      <w:r w:rsidRPr="0088522A">
        <w:rPr>
          <w:rFonts w:ascii="Arial" w:hAnsi="Arial" w:cs="Arial"/>
          <w:sz w:val="22"/>
          <w:szCs w:val="22"/>
          <w:lang w:eastAsia="en-US"/>
        </w:rPr>
        <w:t xml:space="preserve"> „Građevina oznake </w:t>
      </w:r>
      <w:r w:rsidRPr="0088522A">
        <w:rPr>
          <w:rFonts w:ascii="Arial" w:hAnsi="Arial" w:cs="Arial"/>
          <w:b/>
          <w:color w:val="000000"/>
          <w:sz w:val="22"/>
          <w:szCs w:val="22"/>
          <w:lang w:eastAsia="en-US"/>
        </w:rPr>
        <w:t>DV</w:t>
      </w:r>
      <w:r w:rsidRPr="0088522A">
        <w:rPr>
          <w:rFonts w:ascii="Arial" w:hAnsi="Arial" w:cs="Arial"/>
          <w:b/>
          <w:color w:val="000000"/>
          <w:sz w:val="22"/>
          <w:szCs w:val="22"/>
          <w:vertAlign w:val="subscript"/>
          <w:lang w:eastAsia="en-US"/>
        </w:rPr>
        <w:t>POM</w:t>
      </w:r>
      <w:r w:rsidRPr="0088522A">
        <w:rPr>
          <w:rFonts w:ascii="Arial" w:hAnsi="Arial" w:cs="Arial"/>
          <w:color w:val="000000"/>
          <w:sz w:val="22"/>
          <w:szCs w:val="22"/>
          <w:lang w:eastAsia="en-US"/>
        </w:rPr>
        <w:t xml:space="preserve"> je</w:t>
      </w:r>
      <w:r w:rsidRPr="0088522A">
        <w:rPr>
          <w:rFonts w:ascii="Arial" w:hAnsi="Arial" w:cs="Arial"/>
          <w:sz w:val="22"/>
          <w:szCs w:val="22"/>
          <w:lang w:eastAsia="en-US"/>
        </w:rPr>
        <w:t xml:space="preserve"> pomoćna građevina - garaža.“</w:t>
      </w:r>
    </w:p>
    <w:p w:rsidR="0088522A" w:rsidRPr="0088522A" w:rsidRDefault="0088522A" w:rsidP="0088522A">
      <w:pPr>
        <w:autoSpaceDE w:val="0"/>
        <w:autoSpaceDN w:val="0"/>
        <w:adjustRightInd w:val="0"/>
        <w:ind w:right="1"/>
        <w:rPr>
          <w:rFonts w:ascii="Arial" w:hAnsi="Arial" w:cs="Arial"/>
          <w:b/>
          <w:color w:val="000000"/>
          <w:sz w:val="22"/>
          <w:szCs w:val="22"/>
          <w:lang w:eastAsia="en-US"/>
        </w:rPr>
      </w:pPr>
    </w:p>
    <w:p w:rsidR="0088522A" w:rsidRPr="0088522A" w:rsidRDefault="0088522A" w:rsidP="0088522A">
      <w:pPr>
        <w:autoSpaceDE w:val="0"/>
        <w:autoSpaceDN w:val="0"/>
        <w:adjustRightInd w:val="0"/>
        <w:ind w:right="1"/>
        <w:rPr>
          <w:rFonts w:ascii="Arial" w:hAnsi="Arial" w:cs="Arial"/>
          <w:b/>
          <w:color w:val="000000"/>
          <w:sz w:val="22"/>
          <w:szCs w:val="22"/>
          <w:lang w:eastAsia="en-US"/>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lastRenderedPageBreak/>
        <w:t>Članak 9.</w:t>
      </w:r>
    </w:p>
    <w:p w:rsidR="0088522A" w:rsidRPr="0088522A" w:rsidRDefault="0088522A" w:rsidP="0088522A">
      <w:pPr>
        <w:numPr>
          <w:ilvl w:val="12"/>
          <w:numId w:val="0"/>
        </w:numPr>
        <w:adjustRightInd w:val="0"/>
        <w:ind w:right="1"/>
        <w:jc w:val="both"/>
        <w:textAlignment w:val="baseline"/>
        <w:rPr>
          <w:rFonts w:ascii="Arial" w:hAnsi="Arial" w:cs="Arial"/>
          <w:sz w:val="22"/>
          <w:szCs w:val="22"/>
        </w:rPr>
      </w:pPr>
    </w:p>
    <w:p w:rsidR="0088522A" w:rsidRPr="0088522A" w:rsidRDefault="0088522A" w:rsidP="0088522A">
      <w:pPr>
        <w:numPr>
          <w:ilvl w:val="12"/>
          <w:numId w:val="0"/>
        </w:numPr>
        <w:adjustRightInd w:val="0"/>
        <w:ind w:right="1"/>
        <w:jc w:val="both"/>
        <w:textAlignment w:val="baseline"/>
        <w:rPr>
          <w:rFonts w:ascii="Arial" w:hAnsi="Arial" w:cs="Arial"/>
          <w:sz w:val="22"/>
          <w:szCs w:val="22"/>
        </w:rPr>
      </w:pPr>
      <w:r w:rsidRPr="0088522A">
        <w:rPr>
          <w:rFonts w:ascii="Arial" w:hAnsi="Arial" w:cs="Arial"/>
          <w:sz w:val="22"/>
          <w:szCs w:val="22"/>
        </w:rPr>
        <w:t>U članku 67. stavku 1. iza riječi: „namjene“ riječ: „vjerske“ te zarez brišu se, a riječ: „D7</w:t>
      </w:r>
      <w:r w:rsidRPr="0088522A">
        <w:rPr>
          <w:rFonts w:ascii="Arial" w:hAnsi="Arial" w:cs="Arial"/>
          <w:sz w:val="22"/>
          <w:szCs w:val="22"/>
          <w:vertAlign w:val="subscript"/>
        </w:rPr>
        <w:t>2</w:t>
      </w:r>
      <w:r w:rsidRPr="0088522A">
        <w:rPr>
          <w:rFonts w:ascii="Arial" w:hAnsi="Arial" w:cs="Arial"/>
          <w:sz w:val="22"/>
          <w:szCs w:val="22"/>
        </w:rPr>
        <w:t>“ zamjenjuje se riječju: „D4“.</w:t>
      </w:r>
    </w:p>
    <w:p w:rsidR="0088522A" w:rsidRPr="0088522A" w:rsidRDefault="0088522A" w:rsidP="0088522A">
      <w:pPr>
        <w:numPr>
          <w:ilvl w:val="12"/>
          <w:numId w:val="0"/>
        </w:numPr>
        <w:adjustRightInd w:val="0"/>
        <w:ind w:right="1"/>
        <w:jc w:val="both"/>
        <w:textAlignment w:val="baseline"/>
        <w:rPr>
          <w:rFonts w:ascii="Arial" w:hAnsi="Arial" w:cs="Arial"/>
          <w:sz w:val="22"/>
          <w:szCs w:val="22"/>
        </w:rPr>
      </w:pPr>
    </w:p>
    <w:p w:rsidR="0088522A" w:rsidRPr="0088522A" w:rsidRDefault="0088522A" w:rsidP="0088522A">
      <w:pPr>
        <w:numPr>
          <w:ilvl w:val="12"/>
          <w:numId w:val="0"/>
        </w:numPr>
        <w:adjustRightInd w:val="0"/>
        <w:ind w:right="1"/>
        <w:jc w:val="both"/>
        <w:textAlignment w:val="baseline"/>
        <w:rPr>
          <w:rFonts w:ascii="Arial" w:hAnsi="Arial" w:cs="Arial"/>
          <w:sz w:val="22"/>
          <w:szCs w:val="22"/>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10.</w:t>
      </w:r>
    </w:p>
    <w:p w:rsidR="0088522A" w:rsidRPr="0088522A" w:rsidRDefault="0088522A" w:rsidP="0088522A">
      <w:pPr>
        <w:numPr>
          <w:ilvl w:val="12"/>
          <w:numId w:val="0"/>
        </w:numPr>
        <w:adjustRightInd w:val="0"/>
        <w:ind w:right="1"/>
        <w:jc w:val="both"/>
        <w:textAlignment w:val="baseline"/>
        <w:rPr>
          <w:rFonts w:ascii="Arial" w:hAnsi="Arial" w:cs="Arial"/>
          <w:sz w:val="22"/>
          <w:szCs w:val="22"/>
        </w:rPr>
      </w:pPr>
    </w:p>
    <w:p w:rsidR="0088522A" w:rsidRPr="0088522A" w:rsidRDefault="0088522A" w:rsidP="0088522A">
      <w:pPr>
        <w:numPr>
          <w:ilvl w:val="12"/>
          <w:numId w:val="0"/>
        </w:numPr>
        <w:adjustRightInd w:val="0"/>
        <w:ind w:right="1"/>
        <w:jc w:val="both"/>
        <w:textAlignment w:val="baseline"/>
        <w:rPr>
          <w:rFonts w:ascii="Arial" w:hAnsi="Arial" w:cs="Arial"/>
          <w:sz w:val="22"/>
          <w:szCs w:val="22"/>
        </w:rPr>
      </w:pPr>
      <w:r w:rsidRPr="0088522A">
        <w:rPr>
          <w:rFonts w:ascii="Arial" w:hAnsi="Arial" w:cs="Arial"/>
          <w:sz w:val="22"/>
          <w:szCs w:val="22"/>
        </w:rPr>
        <w:t>U članku 71. iza stavka 1. dodaje se stavak 2. koji glasi:</w:t>
      </w:r>
    </w:p>
    <w:p w:rsidR="0088522A" w:rsidRPr="0088522A" w:rsidRDefault="0088522A" w:rsidP="0088522A">
      <w:pPr>
        <w:ind w:right="1"/>
        <w:jc w:val="both"/>
        <w:rPr>
          <w:rFonts w:ascii="Arial" w:hAnsi="Arial" w:cs="Arial"/>
          <w:sz w:val="22"/>
          <w:szCs w:val="22"/>
          <w:lang w:eastAsia="en-US"/>
        </w:rPr>
      </w:pPr>
      <w:r w:rsidRPr="0088522A">
        <w:rPr>
          <w:rFonts w:ascii="Arial" w:hAnsi="Arial" w:cs="Arial"/>
          <w:sz w:val="22"/>
          <w:szCs w:val="22"/>
          <w:lang w:eastAsia="en-US"/>
        </w:rPr>
        <w:t>„Za oblikovanje rekonstruirane građevine društvene namjene - dječjeg vrtića i jaslica na građevnoj čestici planske oznake D4 dozvoljena je primjena suvremenih materijala i tehnologija građenja.“</w:t>
      </w: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11.</w:t>
      </w:r>
    </w:p>
    <w:p w:rsidR="0088522A" w:rsidRPr="0088522A" w:rsidRDefault="0088522A" w:rsidP="0088522A">
      <w:pPr>
        <w:ind w:right="1"/>
        <w:rPr>
          <w:rFonts w:ascii="Arial" w:hAnsi="Arial" w:cs="Arial"/>
          <w:sz w:val="22"/>
          <w:szCs w:val="22"/>
        </w:rPr>
      </w:pPr>
    </w:p>
    <w:p w:rsidR="0088522A" w:rsidRPr="0088522A" w:rsidRDefault="0088522A" w:rsidP="00B25C26">
      <w:pPr>
        <w:numPr>
          <w:ilvl w:val="0"/>
          <w:numId w:val="138"/>
        </w:numPr>
        <w:tabs>
          <w:tab w:val="left" w:pos="284"/>
        </w:tabs>
        <w:ind w:left="0" w:right="1" w:firstLine="0"/>
        <w:rPr>
          <w:rFonts w:ascii="Arial" w:hAnsi="Arial" w:cs="Arial"/>
          <w:sz w:val="22"/>
          <w:szCs w:val="22"/>
        </w:rPr>
      </w:pPr>
      <w:r w:rsidRPr="0088522A">
        <w:rPr>
          <w:rFonts w:ascii="Arial" w:hAnsi="Arial" w:cs="Arial"/>
          <w:sz w:val="22"/>
          <w:szCs w:val="22"/>
        </w:rPr>
        <w:t>U članku 83. stavku 1. nakon riječi: „oznake“ riječ: „D7</w:t>
      </w:r>
      <w:r w:rsidRPr="0088522A">
        <w:rPr>
          <w:rFonts w:ascii="Arial" w:hAnsi="Arial" w:cs="Arial"/>
          <w:sz w:val="22"/>
          <w:szCs w:val="22"/>
          <w:vertAlign w:val="subscript"/>
        </w:rPr>
        <w:t>2</w:t>
      </w:r>
      <w:r w:rsidRPr="0088522A">
        <w:rPr>
          <w:rFonts w:ascii="Arial" w:hAnsi="Arial" w:cs="Arial"/>
          <w:sz w:val="22"/>
          <w:szCs w:val="22"/>
        </w:rPr>
        <w:t>“ briše se.</w:t>
      </w:r>
    </w:p>
    <w:p w:rsidR="0088522A" w:rsidRPr="0088522A" w:rsidRDefault="0088522A" w:rsidP="00B25C26">
      <w:pPr>
        <w:numPr>
          <w:ilvl w:val="0"/>
          <w:numId w:val="138"/>
        </w:numPr>
        <w:tabs>
          <w:tab w:val="left" w:pos="284"/>
        </w:tabs>
        <w:ind w:left="0" w:right="1" w:firstLine="0"/>
        <w:rPr>
          <w:rFonts w:ascii="Arial" w:hAnsi="Arial" w:cs="Arial"/>
          <w:sz w:val="22"/>
          <w:szCs w:val="22"/>
        </w:rPr>
      </w:pPr>
      <w:r w:rsidRPr="0088522A">
        <w:rPr>
          <w:rFonts w:ascii="Arial" w:hAnsi="Arial" w:cs="Arial"/>
          <w:sz w:val="22"/>
          <w:szCs w:val="22"/>
        </w:rPr>
        <w:t>Iza stavka 1. dodaje se stavak 2. koji glasi:</w:t>
      </w:r>
    </w:p>
    <w:p w:rsidR="0088522A" w:rsidRPr="0088522A" w:rsidRDefault="0088522A" w:rsidP="0088522A">
      <w:pPr>
        <w:ind w:right="1"/>
        <w:jc w:val="both"/>
        <w:rPr>
          <w:rFonts w:ascii="Arial" w:hAnsi="Arial" w:cs="Arial"/>
          <w:color w:val="000000"/>
          <w:sz w:val="22"/>
          <w:szCs w:val="22"/>
          <w:lang w:eastAsia="en-US"/>
        </w:rPr>
      </w:pPr>
      <w:r w:rsidRPr="0088522A">
        <w:rPr>
          <w:rFonts w:ascii="Arial" w:hAnsi="Arial" w:cs="Arial"/>
          <w:color w:val="000000"/>
          <w:sz w:val="22"/>
          <w:szCs w:val="22"/>
        </w:rPr>
        <w:t>„</w:t>
      </w:r>
      <w:r w:rsidRPr="0088522A">
        <w:rPr>
          <w:rFonts w:ascii="Arial" w:hAnsi="Arial" w:cs="Arial"/>
          <w:color w:val="000000"/>
          <w:sz w:val="22"/>
          <w:szCs w:val="22"/>
          <w:lang w:eastAsia="en-US"/>
        </w:rPr>
        <w:t>Ulična ograda građevne čestice planske oznake D4, namijenjene gradnji i uređenju građevine predškolske namjene - dječjeg vrtića i jaslica (D4), treba biti izvedena na način da se osigura sigurnost djece i korisnika, odnosno prometna preglednost.“</w:t>
      </w: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12.</w:t>
      </w:r>
    </w:p>
    <w:p w:rsidR="0088522A" w:rsidRPr="0088522A" w:rsidRDefault="0088522A" w:rsidP="0088522A">
      <w:pPr>
        <w:numPr>
          <w:ilvl w:val="12"/>
          <w:numId w:val="0"/>
        </w:numPr>
        <w:adjustRightInd w:val="0"/>
        <w:ind w:right="1"/>
        <w:jc w:val="both"/>
        <w:textAlignment w:val="baseline"/>
        <w:rPr>
          <w:rFonts w:ascii="Arial" w:hAnsi="Arial" w:cs="Arial"/>
          <w:sz w:val="22"/>
          <w:szCs w:val="22"/>
        </w:rPr>
      </w:pPr>
    </w:p>
    <w:p w:rsidR="0088522A" w:rsidRPr="0088522A" w:rsidRDefault="0088522A" w:rsidP="0088522A">
      <w:pPr>
        <w:numPr>
          <w:ilvl w:val="12"/>
          <w:numId w:val="0"/>
        </w:numPr>
        <w:adjustRightInd w:val="0"/>
        <w:ind w:right="1"/>
        <w:jc w:val="both"/>
        <w:textAlignment w:val="baseline"/>
        <w:rPr>
          <w:rFonts w:ascii="Arial" w:hAnsi="Arial" w:cs="Arial"/>
          <w:sz w:val="22"/>
          <w:szCs w:val="22"/>
        </w:rPr>
      </w:pPr>
      <w:r w:rsidRPr="0088522A">
        <w:rPr>
          <w:rFonts w:ascii="Arial" w:hAnsi="Arial" w:cs="Arial"/>
          <w:sz w:val="22"/>
          <w:szCs w:val="22"/>
        </w:rPr>
        <w:t>Članak 87. mijenja se i glasi:</w:t>
      </w:r>
    </w:p>
    <w:p w:rsidR="0088522A" w:rsidRPr="0088522A" w:rsidRDefault="0088522A" w:rsidP="0088522A">
      <w:pPr>
        <w:ind w:right="1"/>
        <w:rPr>
          <w:rFonts w:ascii="Arial" w:hAnsi="Arial" w:cs="Arial"/>
          <w:sz w:val="22"/>
          <w:szCs w:val="22"/>
          <w:lang w:eastAsia="en-US"/>
        </w:rPr>
      </w:pPr>
      <w:r w:rsidRPr="0088522A">
        <w:rPr>
          <w:rFonts w:ascii="Arial" w:hAnsi="Arial" w:cs="Arial"/>
          <w:sz w:val="22"/>
          <w:szCs w:val="22"/>
          <w:lang w:eastAsia="en-US"/>
        </w:rPr>
        <w:t xml:space="preserve"> „Minimalno potreban broj parkirališno-garažnih mjesta (PGM-a) određen je i prikazan u slijedećoj tablici:</w:t>
      </w:r>
    </w:p>
    <w:p w:rsidR="0088522A" w:rsidRPr="0088522A" w:rsidRDefault="0088522A" w:rsidP="0088522A">
      <w:pPr>
        <w:ind w:right="1"/>
        <w:rPr>
          <w:rFonts w:ascii="Arial" w:hAnsi="Arial" w:cs="Arial"/>
          <w:sz w:val="22"/>
          <w:szCs w:val="22"/>
          <w:lang w:eastAsia="en-US"/>
        </w:rPr>
      </w:pPr>
    </w:p>
    <w:tbl>
      <w:tblPr>
        <w:tblOverlap w:val="never"/>
        <w:tblW w:w="9647" w:type="dxa"/>
        <w:tblInd w:w="10" w:type="dxa"/>
        <w:tblLayout w:type="fixed"/>
        <w:tblCellMar>
          <w:left w:w="10" w:type="dxa"/>
          <w:right w:w="10" w:type="dxa"/>
        </w:tblCellMar>
        <w:tblLook w:val="04A0" w:firstRow="1" w:lastRow="0" w:firstColumn="1" w:lastColumn="0" w:noHBand="0" w:noVBand="1"/>
      </w:tblPr>
      <w:tblGrid>
        <w:gridCol w:w="847"/>
        <w:gridCol w:w="1133"/>
        <w:gridCol w:w="2556"/>
        <w:gridCol w:w="993"/>
        <w:gridCol w:w="4118"/>
      </w:tblGrid>
      <w:tr w:rsidR="0088522A" w:rsidRPr="0088522A" w:rsidTr="0088522A">
        <w:trPr>
          <w:trHeight w:val="839"/>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Redni</w:t>
            </w:r>
          </w:p>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broj</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Oznaka</w:t>
            </w:r>
          </w:p>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građevne</w:t>
            </w:r>
          </w:p>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čestice</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Namjena</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Oznaka</w:t>
            </w:r>
          </w:p>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namjene</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Normativ</w:t>
            </w:r>
          </w:p>
        </w:tc>
      </w:tr>
      <w:tr w:rsidR="0088522A" w:rsidRPr="0088522A" w:rsidTr="0088522A">
        <w:trPr>
          <w:trHeight w:val="278"/>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1</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1-1</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82"/>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1-2</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82"/>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3</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1-3</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78"/>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4</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2-1</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82"/>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5</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2-2</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82"/>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6</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2-3</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82"/>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7</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3-1</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82"/>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8</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3-2</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78"/>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9</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3-3</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82"/>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10</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3-4</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78"/>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11</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3-5</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82"/>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12</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3-6</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82"/>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13</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3-7</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82"/>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14</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r w:rsidRPr="0088522A">
              <w:rPr>
                <w:rFonts w:ascii="Arial" w:hAnsi="Arial" w:cs="Arial"/>
                <w:sz w:val="20"/>
                <w:szCs w:val="20"/>
                <w:vertAlign w:val="subscript"/>
                <w:lang w:eastAsia="en-US"/>
              </w:rPr>
              <w:t>3-8</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SKUPNE GRAĐEVINE</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(S)</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2PGM/1 funkcionalna jedinica</w:t>
            </w:r>
          </w:p>
        </w:tc>
      </w:tr>
      <w:tr w:rsidR="0088522A" w:rsidRPr="0088522A" w:rsidTr="0088522A">
        <w:trPr>
          <w:trHeight w:val="278"/>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15</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D7</w:t>
            </w:r>
            <w:r w:rsidRPr="0088522A">
              <w:rPr>
                <w:rFonts w:ascii="Arial" w:hAnsi="Arial" w:cs="Arial"/>
                <w:sz w:val="20"/>
                <w:szCs w:val="20"/>
                <w:vertAlign w:val="subscript"/>
                <w:lang w:eastAsia="en-US"/>
              </w:rPr>
              <w:t>1</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VJERSKA</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(D7)</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1PGM/200 m</w:t>
            </w:r>
            <w:r w:rsidRPr="0088522A">
              <w:rPr>
                <w:rFonts w:ascii="Arial" w:hAnsi="Arial" w:cs="Arial"/>
                <w:sz w:val="20"/>
                <w:szCs w:val="20"/>
                <w:vertAlign w:val="superscript"/>
                <w:lang w:eastAsia="en-US"/>
              </w:rPr>
              <w:t>2</w:t>
            </w:r>
            <w:r w:rsidRPr="0088522A">
              <w:rPr>
                <w:rFonts w:ascii="Arial" w:hAnsi="Arial" w:cs="Arial"/>
                <w:sz w:val="20"/>
                <w:szCs w:val="20"/>
                <w:lang w:eastAsia="en-US"/>
              </w:rPr>
              <w:t xml:space="preserve"> NKP</w:t>
            </w:r>
          </w:p>
        </w:tc>
      </w:tr>
      <w:tr w:rsidR="0088522A" w:rsidRPr="0088522A" w:rsidTr="0088522A">
        <w:trPr>
          <w:trHeight w:val="282"/>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16</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trike/>
                <w:color w:val="000000"/>
                <w:sz w:val="20"/>
                <w:szCs w:val="20"/>
                <w:lang w:eastAsia="en-US"/>
              </w:rPr>
            </w:pPr>
            <w:r w:rsidRPr="0088522A">
              <w:rPr>
                <w:rFonts w:ascii="Arial" w:hAnsi="Arial" w:cs="Arial"/>
                <w:color w:val="000000"/>
                <w:sz w:val="20"/>
                <w:szCs w:val="20"/>
                <w:lang w:eastAsia="en-US"/>
              </w:rPr>
              <w:t>D4</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color w:val="000000"/>
                <w:sz w:val="20"/>
                <w:szCs w:val="20"/>
                <w:lang w:eastAsia="en-US"/>
              </w:rPr>
            </w:pPr>
            <w:r w:rsidRPr="0088522A">
              <w:rPr>
                <w:rFonts w:ascii="Arial" w:hAnsi="Arial" w:cs="Arial"/>
                <w:color w:val="000000"/>
                <w:sz w:val="20"/>
                <w:szCs w:val="20"/>
                <w:lang w:eastAsia="en-US"/>
              </w:rPr>
              <w:t>PREDŠKOLSKA</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trike/>
                <w:color w:val="000000"/>
                <w:sz w:val="20"/>
                <w:szCs w:val="20"/>
                <w:lang w:eastAsia="en-US"/>
              </w:rPr>
            </w:pPr>
            <w:r w:rsidRPr="0088522A">
              <w:rPr>
                <w:rFonts w:ascii="Arial" w:hAnsi="Arial" w:cs="Arial"/>
                <w:color w:val="000000"/>
                <w:sz w:val="20"/>
                <w:szCs w:val="20"/>
                <w:lang w:eastAsia="en-US"/>
              </w:rPr>
              <w:t>(D4)</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trike/>
                <w:color w:val="000000"/>
                <w:sz w:val="20"/>
                <w:szCs w:val="20"/>
                <w:lang w:eastAsia="en-US"/>
              </w:rPr>
            </w:pPr>
            <w:r w:rsidRPr="0088522A">
              <w:rPr>
                <w:rFonts w:ascii="Arial" w:hAnsi="Arial" w:cs="Arial"/>
                <w:color w:val="000000"/>
                <w:sz w:val="20"/>
                <w:szCs w:val="20"/>
                <w:lang w:eastAsia="en-US"/>
              </w:rPr>
              <w:t>11 PGM</w:t>
            </w:r>
          </w:p>
        </w:tc>
      </w:tr>
      <w:tr w:rsidR="0088522A" w:rsidRPr="0088522A" w:rsidTr="0088522A">
        <w:trPr>
          <w:trHeight w:val="282"/>
        </w:trPr>
        <w:tc>
          <w:tcPr>
            <w:tcW w:w="847"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17</w:t>
            </w:r>
          </w:p>
        </w:tc>
        <w:tc>
          <w:tcPr>
            <w:tcW w:w="1133"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D7</w:t>
            </w:r>
            <w:r w:rsidRPr="0088522A">
              <w:rPr>
                <w:rFonts w:ascii="Arial" w:hAnsi="Arial" w:cs="Arial"/>
                <w:sz w:val="20"/>
                <w:szCs w:val="20"/>
                <w:vertAlign w:val="subscript"/>
                <w:lang w:eastAsia="en-US"/>
              </w:rPr>
              <w:t>3</w:t>
            </w:r>
          </w:p>
        </w:tc>
        <w:tc>
          <w:tcPr>
            <w:tcW w:w="2556"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VJERSKA</w:t>
            </w:r>
          </w:p>
        </w:tc>
        <w:tc>
          <w:tcPr>
            <w:tcW w:w="993"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(D7)</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kao postojeće ali ne manje od 5 PGM</w:t>
            </w:r>
          </w:p>
        </w:tc>
      </w:tr>
      <w:tr w:rsidR="0088522A" w:rsidRPr="0088522A" w:rsidTr="0088522A">
        <w:trPr>
          <w:trHeight w:val="286"/>
        </w:trPr>
        <w:tc>
          <w:tcPr>
            <w:tcW w:w="847"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18</w:t>
            </w:r>
          </w:p>
        </w:tc>
        <w:tc>
          <w:tcPr>
            <w:tcW w:w="113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D7</w:t>
            </w:r>
            <w:r w:rsidRPr="0088522A">
              <w:rPr>
                <w:rFonts w:ascii="Arial" w:hAnsi="Arial" w:cs="Arial"/>
                <w:sz w:val="20"/>
                <w:szCs w:val="20"/>
                <w:vertAlign w:val="subscript"/>
                <w:lang w:eastAsia="en-US"/>
              </w:rPr>
              <w:t>4</w:t>
            </w:r>
          </w:p>
        </w:tc>
        <w:tc>
          <w:tcPr>
            <w:tcW w:w="2556"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VJERSKA</w:t>
            </w:r>
          </w:p>
        </w:tc>
        <w:tc>
          <w:tcPr>
            <w:tcW w:w="993" w:type="dxa"/>
            <w:tcBorders>
              <w:top w:val="single" w:sz="4" w:space="0" w:color="auto"/>
              <w:lef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(D7)</w:t>
            </w:r>
          </w:p>
        </w:tc>
        <w:tc>
          <w:tcPr>
            <w:tcW w:w="4118" w:type="dxa"/>
            <w:tcBorders>
              <w:top w:val="single" w:sz="4" w:space="0" w:color="auto"/>
              <w:left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kao postojeće ali ne manje od 5 PGM</w:t>
            </w:r>
          </w:p>
        </w:tc>
      </w:tr>
      <w:tr w:rsidR="0088522A" w:rsidRPr="0088522A" w:rsidTr="0088522A">
        <w:trPr>
          <w:trHeight w:val="278"/>
        </w:trPr>
        <w:tc>
          <w:tcPr>
            <w:tcW w:w="847"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19</w:t>
            </w:r>
          </w:p>
        </w:tc>
        <w:tc>
          <w:tcPr>
            <w:tcW w:w="1133"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D7</w:t>
            </w:r>
            <w:r w:rsidRPr="0088522A">
              <w:rPr>
                <w:rFonts w:ascii="Arial" w:hAnsi="Arial" w:cs="Arial"/>
                <w:sz w:val="20"/>
                <w:szCs w:val="20"/>
                <w:vertAlign w:val="subscript"/>
                <w:lang w:eastAsia="en-US"/>
              </w:rPr>
              <w:t>5</w:t>
            </w:r>
          </w:p>
        </w:tc>
        <w:tc>
          <w:tcPr>
            <w:tcW w:w="2556"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VJERSKA</w:t>
            </w:r>
          </w:p>
        </w:tc>
        <w:tc>
          <w:tcPr>
            <w:tcW w:w="993"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(D7)</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1PGM/200 m</w:t>
            </w:r>
            <w:r w:rsidRPr="0088522A">
              <w:rPr>
                <w:rFonts w:ascii="Arial" w:hAnsi="Arial" w:cs="Arial"/>
                <w:sz w:val="20"/>
                <w:szCs w:val="20"/>
                <w:vertAlign w:val="superscript"/>
                <w:lang w:eastAsia="en-US"/>
              </w:rPr>
              <w:t>2</w:t>
            </w:r>
            <w:r w:rsidRPr="0088522A">
              <w:rPr>
                <w:rFonts w:ascii="Arial" w:hAnsi="Arial" w:cs="Arial"/>
                <w:sz w:val="20"/>
                <w:szCs w:val="20"/>
                <w:lang w:eastAsia="en-US"/>
              </w:rPr>
              <w:t xml:space="preserve"> NKP</w:t>
            </w:r>
          </w:p>
        </w:tc>
      </w:tr>
      <w:tr w:rsidR="0088522A" w:rsidRPr="0088522A" w:rsidTr="0088522A">
        <w:trPr>
          <w:trHeight w:val="286"/>
        </w:trPr>
        <w:tc>
          <w:tcPr>
            <w:tcW w:w="847"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20</w:t>
            </w:r>
          </w:p>
        </w:tc>
        <w:tc>
          <w:tcPr>
            <w:tcW w:w="1133"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Z1</w:t>
            </w:r>
          </w:p>
        </w:tc>
        <w:tc>
          <w:tcPr>
            <w:tcW w:w="2556"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JAVNI PARK</w:t>
            </w:r>
          </w:p>
        </w:tc>
        <w:tc>
          <w:tcPr>
            <w:tcW w:w="993" w:type="dxa"/>
            <w:tcBorders>
              <w:top w:val="single" w:sz="4" w:space="0" w:color="auto"/>
              <w:left w:val="single" w:sz="4" w:space="0" w:color="auto"/>
              <w:bottom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(Z1)</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88522A" w:rsidRPr="0088522A" w:rsidRDefault="0088522A" w:rsidP="0088522A">
            <w:pPr>
              <w:ind w:right="1"/>
              <w:rPr>
                <w:rFonts w:ascii="Arial" w:hAnsi="Arial" w:cs="Arial"/>
                <w:sz w:val="20"/>
                <w:szCs w:val="20"/>
                <w:lang w:eastAsia="en-US"/>
              </w:rPr>
            </w:pPr>
            <w:r w:rsidRPr="0088522A">
              <w:rPr>
                <w:rFonts w:ascii="Arial" w:hAnsi="Arial" w:cs="Arial"/>
                <w:sz w:val="20"/>
                <w:szCs w:val="20"/>
                <w:lang w:eastAsia="en-US"/>
              </w:rPr>
              <w:t>-</w:t>
            </w:r>
          </w:p>
        </w:tc>
      </w:tr>
    </w:tbl>
    <w:p w:rsidR="0088522A" w:rsidRPr="0088522A" w:rsidRDefault="0088522A" w:rsidP="0088522A">
      <w:pPr>
        <w:ind w:right="1"/>
        <w:jc w:val="both"/>
        <w:rPr>
          <w:rFonts w:ascii="Arial" w:hAnsi="Arial" w:cs="Arial"/>
          <w:sz w:val="20"/>
          <w:szCs w:val="20"/>
          <w:lang w:eastAsia="en-US"/>
        </w:rPr>
      </w:pPr>
      <w:r w:rsidRPr="0088522A">
        <w:rPr>
          <w:rFonts w:ascii="Arial" w:hAnsi="Arial" w:cs="Arial"/>
          <w:sz w:val="20"/>
          <w:szCs w:val="20"/>
          <w:lang w:eastAsia="en-US"/>
        </w:rPr>
        <w:lastRenderedPageBreak/>
        <w:t>NKP - ukupna netto korisna površina građevine za izračun PGM-a u iskaz koje se ne uračunavaju površine garaža ni dijelovi podrumske etaže funkcija kojih ne uključuje dulji boravak ljudi.“</w:t>
      </w:r>
    </w:p>
    <w:p w:rsidR="0088522A" w:rsidRPr="0088522A" w:rsidRDefault="0088522A" w:rsidP="0088522A">
      <w:pPr>
        <w:ind w:right="1"/>
        <w:rPr>
          <w:rFonts w:ascii="Arial" w:hAnsi="Arial" w:cs="Arial"/>
          <w:sz w:val="20"/>
          <w:szCs w:val="20"/>
          <w:lang w:eastAsia="en-US"/>
        </w:rPr>
      </w:pPr>
    </w:p>
    <w:p w:rsidR="0088522A" w:rsidRPr="0088522A" w:rsidRDefault="0088522A" w:rsidP="0088522A">
      <w:pPr>
        <w:ind w:right="1"/>
        <w:rPr>
          <w:rFonts w:ascii="Arial" w:hAnsi="Arial" w:cs="Arial"/>
          <w:sz w:val="22"/>
          <w:szCs w:val="22"/>
          <w:lang w:eastAsia="en-US"/>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13.</w:t>
      </w:r>
    </w:p>
    <w:p w:rsidR="0088522A" w:rsidRPr="0088522A" w:rsidRDefault="0088522A" w:rsidP="0088522A">
      <w:pPr>
        <w:ind w:right="1"/>
        <w:jc w:val="both"/>
        <w:rPr>
          <w:rFonts w:ascii="Arial" w:hAnsi="Arial" w:cs="Arial"/>
          <w:sz w:val="22"/>
          <w:szCs w:val="22"/>
        </w:rPr>
      </w:pPr>
    </w:p>
    <w:p w:rsidR="0088522A" w:rsidRPr="0088522A" w:rsidRDefault="0088522A" w:rsidP="0088522A">
      <w:pPr>
        <w:ind w:right="1"/>
        <w:jc w:val="both"/>
        <w:rPr>
          <w:rFonts w:ascii="Arial" w:hAnsi="Arial" w:cs="Arial"/>
          <w:sz w:val="22"/>
          <w:szCs w:val="22"/>
        </w:rPr>
      </w:pPr>
      <w:r w:rsidRPr="0088522A">
        <w:rPr>
          <w:rFonts w:ascii="Arial" w:hAnsi="Arial" w:cs="Arial"/>
          <w:sz w:val="22"/>
          <w:szCs w:val="22"/>
        </w:rPr>
        <w:t>U članku 90. na kraju stavka 1. dodaje se rečenica koja glasi:</w:t>
      </w:r>
    </w:p>
    <w:p w:rsidR="0088522A" w:rsidRPr="0088522A" w:rsidRDefault="0088522A" w:rsidP="0088522A">
      <w:pPr>
        <w:ind w:right="1"/>
        <w:jc w:val="both"/>
        <w:rPr>
          <w:rFonts w:ascii="Arial" w:hAnsi="Arial" w:cs="Arial"/>
          <w:color w:val="000000"/>
          <w:sz w:val="22"/>
          <w:szCs w:val="22"/>
          <w:lang w:eastAsia="en-US"/>
        </w:rPr>
      </w:pPr>
      <w:r w:rsidRPr="0088522A">
        <w:rPr>
          <w:rFonts w:ascii="Arial" w:hAnsi="Arial" w:cs="Arial"/>
          <w:sz w:val="22"/>
          <w:szCs w:val="22"/>
        </w:rPr>
        <w:t>„</w:t>
      </w:r>
      <w:r w:rsidRPr="0088522A">
        <w:rPr>
          <w:rFonts w:ascii="Arial" w:hAnsi="Arial" w:cs="Arial"/>
          <w:color w:val="000000"/>
          <w:sz w:val="22"/>
          <w:szCs w:val="22"/>
          <w:lang w:eastAsia="en-US"/>
        </w:rPr>
        <w:t>Točna pozicija priključenja građevne čestice predškolske namjene - dječjeg vrtića i jaslica planske oznake (D4), odredit će se posebnim uvjetima od strane nadležnog upravnog odjela i u skladu s posebnim propisima.“</w:t>
      </w: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14.</w:t>
      </w:r>
    </w:p>
    <w:p w:rsidR="0088522A" w:rsidRPr="0088522A" w:rsidRDefault="0088522A" w:rsidP="0088522A">
      <w:pPr>
        <w:ind w:right="1"/>
        <w:jc w:val="both"/>
        <w:rPr>
          <w:rFonts w:ascii="Arial" w:hAnsi="Arial" w:cs="Arial"/>
          <w:sz w:val="22"/>
          <w:szCs w:val="22"/>
        </w:rPr>
      </w:pPr>
    </w:p>
    <w:p w:rsidR="0088522A" w:rsidRPr="0088522A" w:rsidRDefault="0088522A" w:rsidP="00B25C26">
      <w:pPr>
        <w:numPr>
          <w:ilvl w:val="0"/>
          <w:numId w:val="139"/>
        </w:numPr>
        <w:tabs>
          <w:tab w:val="left" w:pos="284"/>
        </w:tabs>
        <w:ind w:left="0" w:right="1" w:firstLine="0"/>
        <w:jc w:val="both"/>
        <w:rPr>
          <w:rFonts w:ascii="Arial" w:hAnsi="Arial" w:cs="Arial"/>
          <w:sz w:val="22"/>
          <w:szCs w:val="22"/>
        </w:rPr>
      </w:pPr>
      <w:r w:rsidRPr="0088522A">
        <w:rPr>
          <w:rFonts w:ascii="Arial" w:hAnsi="Arial" w:cs="Arial"/>
          <w:sz w:val="22"/>
          <w:szCs w:val="22"/>
        </w:rPr>
        <w:t>U članku 103. stavku 3. riječ: „D7</w:t>
      </w:r>
      <w:r w:rsidRPr="0088522A">
        <w:rPr>
          <w:rFonts w:ascii="Arial" w:hAnsi="Arial" w:cs="Arial"/>
          <w:sz w:val="22"/>
          <w:szCs w:val="22"/>
          <w:vertAlign w:val="subscript"/>
        </w:rPr>
        <w:t>2</w:t>
      </w:r>
      <w:r w:rsidRPr="0088522A">
        <w:rPr>
          <w:rFonts w:ascii="Arial" w:hAnsi="Arial" w:cs="Arial"/>
          <w:sz w:val="22"/>
          <w:szCs w:val="22"/>
        </w:rPr>
        <w:t>“ zamjenjuje se riječju: „D4“.</w:t>
      </w:r>
    </w:p>
    <w:p w:rsidR="0088522A" w:rsidRPr="0088522A" w:rsidRDefault="0088522A" w:rsidP="00B25C26">
      <w:pPr>
        <w:numPr>
          <w:ilvl w:val="0"/>
          <w:numId w:val="139"/>
        </w:numPr>
        <w:tabs>
          <w:tab w:val="left" w:pos="284"/>
        </w:tabs>
        <w:ind w:left="0" w:right="1" w:firstLine="0"/>
        <w:jc w:val="both"/>
        <w:rPr>
          <w:rFonts w:ascii="Arial" w:hAnsi="Arial" w:cs="Arial"/>
          <w:color w:val="000000"/>
          <w:sz w:val="22"/>
          <w:szCs w:val="22"/>
          <w:lang w:eastAsia="en-US"/>
        </w:rPr>
      </w:pPr>
      <w:r w:rsidRPr="0088522A">
        <w:rPr>
          <w:rFonts w:ascii="Arial" w:hAnsi="Arial" w:cs="Arial"/>
          <w:color w:val="000000"/>
          <w:sz w:val="22"/>
          <w:szCs w:val="22"/>
          <w:lang w:eastAsia="en-US"/>
        </w:rPr>
        <w:t>Na kraju stavka 3. dodaje se rečenica koja glasi:</w:t>
      </w:r>
    </w:p>
    <w:p w:rsidR="0088522A" w:rsidRPr="0088522A" w:rsidRDefault="0088522A" w:rsidP="0088522A">
      <w:pPr>
        <w:ind w:right="1"/>
        <w:jc w:val="both"/>
        <w:rPr>
          <w:rFonts w:ascii="Arial" w:hAnsi="Arial" w:cs="Arial"/>
          <w:sz w:val="22"/>
          <w:szCs w:val="22"/>
          <w:lang w:eastAsia="en-US"/>
        </w:rPr>
      </w:pPr>
    </w:p>
    <w:p w:rsidR="0088522A" w:rsidRPr="0088522A" w:rsidRDefault="0088522A" w:rsidP="0088522A">
      <w:pPr>
        <w:ind w:right="1"/>
        <w:jc w:val="both"/>
        <w:rPr>
          <w:rFonts w:ascii="Arial" w:hAnsi="Arial" w:cs="Arial"/>
          <w:sz w:val="22"/>
          <w:szCs w:val="22"/>
          <w:lang w:eastAsia="en-US"/>
        </w:rPr>
      </w:pPr>
      <w:r w:rsidRPr="0088522A">
        <w:rPr>
          <w:rFonts w:ascii="Arial" w:hAnsi="Arial" w:cs="Arial"/>
          <w:sz w:val="22"/>
          <w:szCs w:val="22"/>
          <w:lang w:eastAsia="en-US"/>
        </w:rPr>
        <w:t>„Rekonstrukcija postojećih ili izgradnja novih vodoopskrbnih priključaka građevne čestice predškolske namjene - dječjeg vrtića i jaslica, planske oznake (D4) odredit će se Lokacijskom dozvolom ili Posebnim uvjetima i uvjetima priključenja izdanim od strane nadležnih javnopravnih tijela.“</w:t>
      </w: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15.</w:t>
      </w:r>
    </w:p>
    <w:p w:rsidR="0088522A" w:rsidRPr="0088522A" w:rsidRDefault="0088522A" w:rsidP="0088522A">
      <w:pPr>
        <w:ind w:right="1"/>
        <w:jc w:val="both"/>
        <w:rPr>
          <w:rFonts w:ascii="Arial" w:hAnsi="Arial" w:cs="Arial"/>
          <w:color w:val="000000"/>
          <w:sz w:val="22"/>
          <w:szCs w:val="22"/>
          <w:lang w:eastAsia="en-US"/>
        </w:rPr>
      </w:pPr>
    </w:p>
    <w:p w:rsidR="0088522A" w:rsidRPr="0088522A" w:rsidRDefault="0088522A" w:rsidP="00B25C26">
      <w:pPr>
        <w:numPr>
          <w:ilvl w:val="0"/>
          <w:numId w:val="140"/>
        </w:numPr>
        <w:tabs>
          <w:tab w:val="left" w:pos="284"/>
        </w:tabs>
        <w:ind w:left="0" w:right="1" w:firstLine="0"/>
        <w:jc w:val="both"/>
        <w:rPr>
          <w:rFonts w:ascii="Arial" w:hAnsi="Arial" w:cs="Arial"/>
          <w:color w:val="000000"/>
          <w:sz w:val="22"/>
          <w:szCs w:val="22"/>
          <w:lang w:eastAsia="en-US"/>
        </w:rPr>
      </w:pPr>
      <w:r w:rsidRPr="0088522A">
        <w:rPr>
          <w:rFonts w:ascii="Arial" w:hAnsi="Arial" w:cs="Arial"/>
          <w:sz w:val="22"/>
          <w:szCs w:val="22"/>
        </w:rPr>
        <w:t>U članku 104. stavku 6. riječ: „D7</w:t>
      </w:r>
      <w:r w:rsidRPr="0088522A">
        <w:rPr>
          <w:rFonts w:ascii="Arial" w:hAnsi="Arial" w:cs="Arial"/>
          <w:sz w:val="22"/>
          <w:szCs w:val="22"/>
          <w:vertAlign w:val="subscript"/>
        </w:rPr>
        <w:t>2</w:t>
      </w:r>
      <w:r w:rsidRPr="0088522A">
        <w:rPr>
          <w:rFonts w:ascii="Arial" w:hAnsi="Arial" w:cs="Arial"/>
          <w:sz w:val="22"/>
          <w:szCs w:val="22"/>
        </w:rPr>
        <w:t>“ zamjenjuje se riječju: „D4“.</w:t>
      </w:r>
    </w:p>
    <w:p w:rsidR="0088522A" w:rsidRPr="0088522A" w:rsidRDefault="0088522A" w:rsidP="00B25C26">
      <w:pPr>
        <w:numPr>
          <w:ilvl w:val="0"/>
          <w:numId w:val="140"/>
        </w:numPr>
        <w:tabs>
          <w:tab w:val="left" w:pos="284"/>
        </w:tabs>
        <w:ind w:left="0" w:right="1" w:firstLine="0"/>
        <w:jc w:val="both"/>
        <w:rPr>
          <w:rFonts w:ascii="Arial" w:hAnsi="Arial" w:cs="Arial"/>
          <w:sz w:val="22"/>
          <w:szCs w:val="22"/>
          <w:lang w:eastAsia="en-US"/>
        </w:rPr>
      </w:pPr>
      <w:r w:rsidRPr="0088522A">
        <w:rPr>
          <w:rFonts w:ascii="Arial" w:hAnsi="Arial" w:cs="Arial"/>
          <w:sz w:val="22"/>
          <w:szCs w:val="22"/>
          <w:lang w:eastAsia="en-US"/>
        </w:rPr>
        <w:t>Na kraju stavka 8. dodaje se rečenica koja glasi:</w:t>
      </w:r>
    </w:p>
    <w:p w:rsidR="0088522A" w:rsidRPr="0088522A" w:rsidRDefault="0088522A" w:rsidP="0088522A">
      <w:pPr>
        <w:ind w:right="1"/>
        <w:jc w:val="both"/>
        <w:rPr>
          <w:rFonts w:ascii="Arial" w:hAnsi="Arial" w:cs="Arial"/>
          <w:sz w:val="22"/>
          <w:szCs w:val="22"/>
          <w:lang w:eastAsia="en-US"/>
        </w:rPr>
      </w:pPr>
      <w:r w:rsidRPr="0088522A">
        <w:rPr>
          <w:rFonts w:ascii="Arial" w:hAnsi="Arial" w:cs="Arial"/>
          <w:sz w:val="22"/>
          <w:szCs w:val="22"/>
          <w:lang w:eastAsia="en-US"/>
        </w:rPr>
        <w:t>„Na građevnoj čestici predškolske namjene - dječjeg vrtića i jaslica, planske oznake (D4), moguće je, do izgradnje sustava javne oborinske odvodnje, upuštanje oborinskih voda u teren putem upojnih bunara.„</w:t>
      </w: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16.</w:t>
      </w:r>
    </w:p>
    <w:p w:rsidR="0088522A" w:rsidRPr="0088522A" w:rsidRDefault="0088522A" w:rsidP="0088522A">
      <w:pPr>
        <w:ind w:right="1"/>
        <w:rPr>
          <w:rFonts w:ascii="Arial" w:hAnsi="Arial" w:cs="Arial"/>
          <w:sz w:val="22"/>
          <w:szCs w:val="22"/>
        </w:rPr>
      </w:pPr>
    </w:p>
    <w:p w:rsidR="0088522A" w:rsidRPr="0088522A" w:rsidRDefault="0088522A" w:rsidP="0088522A">
      <w:pPr>
        <w:ind w:right="1"/>
        <w:rPr>
          <w:rFonts w:ascii="Arial" w:hAnsi="Arial" w:cs="Arial"/>
          <w:sz w:val="22"/>
          <w:szCs w:val="22"/>
        </w:rPr>
      </w:pPr>
      <w:r w:rsidRPr="0088522A">
        <w:rPr>
          <w:rFonts w:ascii="Arial" w:hAnsi="Arial" w:cs="Arial"/>
          <w:sz w:val="22"/>
          <w:szCs w:val="22"/>
        </w:rPr>
        <w:t>U članku 116. iza stavka 1. dodaje se stavak 2. koji glasi:</w:t>
      </w:r>
    </w:p>
    <w:p w:rsidR="0088522A" w:rsidRPr="0088522A" w:rsidRDefault="0088522A" w:rsidP="0088522A">
      <w:pPr>
        <w:ind w:right="1"/>
        <w:jc w:val="both"/>
        <w:rPr>
          <w:rFonts w:ascii="Arial" w:hAnsi="Arial" w:cs="Arial"/>
          <w:color w:val="000000"/>
          <w:sz w:val="22"/>
          <w:szCs w:val="22"/>
          <w:lang w:eastAsia="en-US"/>
        </w:rPr>
      </w:pPr>
      <w:r w:rsidRPr="0088522A">
        <w:rPr>
          <w:rFonts w:ascii="Arial" w:hAnsi="Arial" w:cs="Arial"/>
          <w:color w:val="000000"/>
          <w:sz w:val="22"/>
          <w:szCs w:val="22"/>
        </w:rPr>
        <w:t>„</w:t>
      </w:r>
      <w:r w:rsidRPr="0088522A">
        <w:rPr>
          <w:rFonts w:ascii="Arial" w:hAnsi="Arial" w:cs="Arial"/>
          <w:color w:val="000000"/>
          <w:sz w:val="22"/>
          <w:szCs w:val="22"/>
          <w:lang w:eastAsia="en-US"/>
        </w:rPr>
        <w:t>Postojeće zelenilo unutar površine dječjeg vrtića i jaslica, planske oznake D4 revidirano je u odnosu na Projekt postojećeg stanja vegetacije iz prethodnog stavka te je određeno u skladu s analizom postojećeg stanja zelenila, a prikazano je na kartografskom prikazu broj 3: UVJETI GRADNJE, KORIŠTENJA, UREĐENJA I ZAŠTITE POVRŠINA.“</w:t>
      </w: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17.</w:t>
      </w:r>
    </w:p>
    <w:p w:rsidR="0088522A" w:rsidRPr="0088522A" w:rsidRDefault="0088522A" w:rsidP="0088522A">
      <w:pPr>
        <w:ind w:right="1"/>
        <w:jc w:val="both"/>
        <w:rPr>
          <w:rFonts w:ascii="Arial" w:hAnsi="Arial" w:cs="Arial"/>
          <w:sz w:val="22"/>
          <w:szCs w:val="22"/>
        </w:rPr>
      </w:pPr>
    </w:p>
    <w:p w:rsidR="0088522A" w:rsidRPr="0088522A" w:rsidRDefault="0088522A" w:rsidP="0088522A">
      <w:pPr>
        <w:ind w:right="1"/>
        <w:jc w:val="both"/>
        <w:rPr>
          <w:rFonts w:ascii="Arial" w:hAnsi="Arial" w:cs="Arial"/>
          <w:sz w:val="22"/>
          <w:szCs w:val="22"/>
        </w:rPr>
      </w:pPr>
      <w:r w:rsidRPr="0088522A">
        <w:rPr>
          <w:rFonts w:ascii="Arial" w:hAnsi="Arial" w:cs="Arial"/>
          <w:sz w:val="22"/>
          <w:szCs w:val="22"/>
        </w:rPr>
        <w:t>U članku 120. stavku 1. riječ: „BR“ zamjenjuje se riječju: „DV“, a riječ: „D7</w:t>
      </w:r>
      <w:r w:rsidRPr="0088522A">
        <w:rPr>
          <w:rFonts w:ascii="Arial" w:hAnsi="Arial" w:cs="Arial"/>
          <w:sz w:val="22"/>
          <w:szCs w:val="22"/>
          <w:vertAlign w:val="subscript"/>
        </w:rPr>
        <w:t>2</w:t>
      </w:r>
      <w:r w:rsidRPr="0088522A">
        <w:rPr>
          <w:rFonts w:ascii="Arial" w:hAnsi="Arial" w:cs="Arial"/>
          <w:sz w:val="22"/>
          <w:szCs w:val="22"/>
        </w:rPr>
        <w:t>“ zamjenjuje se riječju: „D4“.</w:t>
      </w:r>
    </w:p>
    <w:p w:rsidR="0088522A" w:rsidRPr="0088522A" w:rsidRDefault="0088522A" w:rsidP="0088522A">
      <w:pPr>
        <w:ind w:right="1"/>
        <w:jc w:val="both"/>
        <w:rPr>
          <w:rFonts w:ascii="Arial" w:hAnsi="Arial" w:cs="Arial"/>
          <w:sz w:val="22"/>
          <w:szCs w:val="22"/>
        </w:rPr>
      </w:pPr>
    </w:p>
    <w:p w:rsidR="0088522A" w:rsidRPr="0088522A" w:rsidRDefault="0088522A" w:rsidP="0088522A">
      <w:pPr>
        <w:ind w:right="1"/>
        <w:jc w:val="both"/>
        <w:rPr>
          <w:rFonts w:ascii="Arial" w:hAnsi="Arial" w:cs="Arial"/>
          <w:sz w:val="22"/>
          <w:szCs w:val="22"/>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18.</w:t>
      </w:r>
    </w:p>
    <w:p w:rsidR="0088522A" w:rsidRPr="0088522A" w:rsidRDefault="0088522A" w:rsidP="0088522A">
      <w:pPr>
        <w:ind w:right="1"/>
        <w:rPr>
          <w:rFonts w:ascii="Arial" w:hAnsi="Arial" w:cs="Arial"/>
          <w:sz w:val="22"/>
          <w:szCs w:val="22"/>
        </w:rPr>
      </w:pPr>
    </w:p>
    <w:p w:rsidR="0088522A" w:rsidRPr="0088522A" w:rsidRDefault="0088522A" w:rsidP="0088522A">
      <w:pPr>
        <w:ind w:right="1"/>
        <w:rPr>
          <w:rFonts w:ascii="Arial" w:hAnsi="Arial" w:cs="Arial"/>
          <w:sz w:val="22"/>
          <w:szCs w:val="22"/>
        </w:rPr>
      </w:pPr>
      <w:r w:rsidRPr="0088522A">
        <w:rPr>
          <w:rFonts w:ascii="Arial" w:hAnsi="Arial" w:cs="Arial"/>
          <w:sz w:val="22"/>
          <w:szCs w:val="22"/>
        </w:rPr>
        <w:t>U članku 125.  na kraju stavka 3. dodaje se rečenica koja glasi:</w:t>
      </w:r>
    </w:p>
    <w:p w:rsidR="0088522A" w:rsidRPr="0088522A" w:rsidRDefault="0088522A" w:rsidP="0088522A">
      <w:pPr>
        <w:ind w:right="1"/>
        <w:jc w:val="both"/>
        <w:rPr>
          <w:rFonts w:ascii="Arial" w:hAnsi="Arial" w:cs="Arial"/>
          <w:color w:val="000000"/>
          <w:sz w:val="22"/>
          <w:szCs w:val="22"/>
          <w:lang w:eastAsia="en-US"/>
        </w:rPr>
      </w:pPr>
      <w:r w:rsidRPr="0088522A">
        <w:rPr>
          <w:rFonts w:ascii="Arial" w:hAnsi="Arial" w:cs="Arial"/>
          <w:color w:val="000000"/>
          <w:sz w:val="22"/>
          <w:szCs w:val="22"/>
        </w:rPr>
        <w:t>„</w:t>
      </w:r>
      <w:r w:rsidRPr="0088522A">
        <w:rPr>
          <w:rFonts w:ascii="Arial" w:hAnsi="Arial" w:cs="Arial"/>
          <w:color w:val="000000"/>
          <w:sz w:val="22"/>
          <w:szCs w:val="22"/>
          <w:lang w:eastAsia="en-US"/>
        </w:rPr>
        <w:t>Iznimno, kod rekonstrukcije postojeće građevine Biskupskog dvora s ciljem promjene namjene u dječji vrtić i jaslice - na površini planske oznake (D4), požarno opterećenje treba biti usklađeno s planiranom namjenom građevine, a mjere zaštite od požara provode se u skladu s posebnim propisima.“</w:t>
      </w: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ind w:right="1"/>
        <w:rPr>
          <w:rFonts w:ascii="Arial" w:hAnsi="Arial" w:cs="Arial"/>
          <w:color w:val="000000"/>
          <w:sz w:val="22"/>
          <w:szCs w:val="22"/>
          <w:lang w:eastAsia="en-US"/>
        </w:rPr>
      </w:pPr>
    </w:p>
    <w:p w:rsidR="0088522A" w:rsidRPr="0088522A" w:rsidRDefault="0088522A" w:rsidP="0088522A">
      <w:pPr>
        <w:numPr>
          <w:ilvl w:val="12"/>
          <w:numId w:val="0"/>
        </w:numPr>
        <w:spacing w:after="120"/>
        <w:ind w:right="1"/>
        <w:rPr>
          <w:rFonts w:ascii="Arial" w:hAnsi="Arial" w:cs="Arial"/>
          <w:b/>
          <w:sz w:val="22"/>
          <w:szCs w:val="22"/>
        </w:rPr>
      </w:pPr>
      <w:r w:rsidRPr="0088522A">
        <w:rPr>
          <w:rFonts w:ascii="Arial" w:hAnsi="Arial" w:cs="Arial"/>
          <w:b/>
          <w:sz w:val="22"/>
          <w:szCs w:val="22"/>
        </w:rPr>
        <w:t>PRIJELAZNE I ZAVRŠNE ODREDBE</w:t>
      </w:r>
    </w:p>
    <w:p w:rsidR="0088522A" w:rsidRPr="0088522A" w:rsidRDefault="0088522A" w:rsidP="0088522A">
      <w:pPr>
        <w:numPr>
          <w:ilvl w:val="12"/>
          <w:numId w:val="0"/>
        </w:numPr>
        <w:ind w:right="1"/>
        <w:rPr>
          <w:rFonts w:ascii="Arial" w:hAnsi="Arial" w:cs="Arial"/>
          <w:b/>
          <w:sz w:val="22"/>
          <w:szCs w:val="22"/>
        </w:rPr>
      </w:pPr>
    </w:p>
    <w:p w:rsidR="0088522A" w:rsidRPr="0088522A" w:rsidRDefault="0088522A" w:rsidP="00B25C26">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19.</w:t>
      </w:r>
    </w:p>
    <w:p w:rsidR="0088522A" w:rsidRPr="0088522A" w:rsidRDefault="0088522A" w:rsidP="00B25C26">
      <w:pPr>
        <w:numPr>
          <w:ilvl w:val="0"/>
          <w:numId w:val="141"/>
        </w:numPr>
        <w:tabs>
          <w:tab w:val="left" w:pos="284"/>
        </w:tabs>
        <w:ind w:left="0" w:right="1" w:firstLine="0"/>
        <w:jc w:val="both"/>
        <w:rPr>
          <w:rFonts w:ascii="Arial" w:hAnsi="Arial" w:cs="Arial"/>
          <w:sz w:val="22"/>
          <w:szCs w:val="22"/>
        </w:rPr>
      </w:pPr>
      <w:r w:rsidRPr="0088522A">
        <w:rPr>
          <w:rFonts w:ascii="Arial" w:hAnsi="Arial" w:cs="Arial"/>
          <w:sz w:val="22"/>
          <w:szCs w:val="22"/>
        </w:rPr>
        <w:lastRenderedPageBreak/>
        <w:t>Izmjene i dopune DPU-a "Gorica sjever" izrađene su u 6 (šest) izvornika ovjerenih pečatom Gradskog vijeća Grada Dubrovnika i potpisom predsjednika Gradskog vijeća Grada Dubrovnika.</w:t>
      </w:r>
    </w:p>
    <w:p w:rsidR="0088522A" w:rsidRPr="0088522A" w:rsidRDefault="0088522A" w:rsidP="00B25C26">
      <w:pPr>
        <w:numPr>
          <w:ilvl w:val="0"/>
          <w:numId w:val="141"/>
        </w:numPr>
        <w:tabs>
          <w:tab w:val="left" w:pos="284"/>
        </w:tabs>
        <w:ind w:left="0" w:right="1" w:firstLine="0"/>
        <w:jc w:val="both"/>
        <w:rPr>
          <w:rFonts w:ascii="Arial" w:hAnsi="Arial" w:cs="Arial"/>
          <w:sz w:val="22"/>
          <w:szCs w:val="22"/>
        </w:rPr>
      </w:pPr>
      <w:r w:rsidRPr="0088522A">
        <w:rPr>
          <w:rFonts w:ascii="Arial" w:hAnsi="Arial" w:cs="Arial"/>
          <w:sz w:val="22"/>
          <w:szCs w:val="22"/>
        </w:rPr>
        <w:t xml:space="preserve"> Uvid u Izmjene i dopune DPU-a Gorica sjever osigurava se u sjedištu Nositelja izrade – Grad Dubrovnik, Upravni odjel za urbanizam, prostorno planiranje u zaštitu okoliša, Pred Dvorom 1.</w:t>
      </w:r>
    </w:p>
    <w:p w:rsidR="0088522A" w:rsidRPr="0088522A" w:rsidRDefault="0088522A" w:rsidP="0088522A">
      <w:pPr>
        <w:ind w:right="1"/>
        <w:rPr>
          <w:rFonts w:ascii="Arial" w:hAnsi="Arial" w:cs="Arial"/>
          <w:b/>
          <w:sz w:val="22"/>
          <w:szCs w:val="22"/>
          <w:highlight w:val="yellow"/>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20.</w:t>
      </w:r>
    </w:p>
    <w:p w:rsidR="0088522A" w:rsidRPr="0088522A" w:rsidRDefault="0088522A" w:rsidP="0088522A">
      <w:pPr>
        <w:ind w:right="1"/>
        <w:jc w:val="both"/>
        <w:rPr>
          <w:rFonts w:ascii="Arial" w:hAnsi="Arial" w:cs="Arial"/>
          <w:sz w:val="22"/>
          <w:szCs w:val="22"/>
        </w:rPr>
      </w:pPr>
    </w:p>
    <w:p w:rsidR="0088522A" w:rsidRPr="0088522A" w:rsidRDefault="0088522A" w:rsidP="0088522A">
      <w:pPr>
        <w:ind w:right="1"/>
        <w:jc w:val="both"/>
        <w:rPr>
          <w:rFonts w:ascii="Arial" w:hAnsi="Arial" w:cs="Arial"/>
          <w:sz w:val="22"/>
          <w:szCs w:val="22"/>
          <w:highlight w:val="yellow"/>
        </w:rPr>
      </w:pPr>
      <w:r w:rsidRPr="0088522A">
        <w:rPr>
          <w:rFonts w:ascii="Arial" w:hAnsi="Arial" w:cs="Arial"/>
          <w:sz w:val="22"/>
          <w:szCs w:val="22"/>
        </w:rPr>
        <w:t>Ovlašćuje se Odbor za Statut i Poslovnik Gradskog vijeća Grada Dubrovnika da, u skladu s odredbama članka 113. Zakona o prostornom uređenju („Narodne novine Republike Hrvatske“ br. 153/13, 65/17, 114/18, 39/19, 98/19 i 67/23), utvrdi pročišćeni tekst Odredbi za provedbu i grafičkog dijela DPU "Gorica sjever".</w:t>
      </w:r>
    </w:p>
    <w:p w:rsidR="0088522A" w:rsidRPr="0088522A" w:rsidRDefault="0088522A" w:rsidP="0088522A">
      <w:pPr>
        <w:ind w:right="1"/>
        <w:jc w:val="center"/>
        <w:rPr>
          <w:rFonts w:ascii="Arial" w:hAnsi="Arial" w:cs="Arial"/>
          <w:b/>
          <w:sz w:val="22"/>
          <w:szCs w:val="22"/>
          <w:highlight w:val="yellow"/>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p>
    <w:p w:rsidR="0088522A" w:rsidRPr="0088522A" w:rsidRDefault="0088522A" w:rsidP="0088522A">
      <w:pPr>
        <w:numPr>
          <w:ilvl w:val="12"/>
          <w:numId w:val="0"/>
        </w:numPr>
        <w:adjustRightInd w:val="0"/>
        <w:ind w:right="1"/>
        <w:jc w:val="center"/>
        <w:textAlignment w:val="baseline"/>
        <w:rPr>
          <w:rFonts w:ascii="Arial" w:hAnsi="Arial" w:cs="Arial"/>
          <w:sz w:val="22"/>
          <w:szCs w:val="22"/>
        </w:rPr>
      </w:pPr>
      <w:r w:rsidRPr="0088522A">
        <w:rPr>
          <w:rFonts w:ascii="Arial" w:hAnsi="Arial" w:cs="Arial"/>
          <w:sz w:val="22"/>
          <w:szCs w:val="22"/>
        </w:rPr>
        <w:t>Članak 21.</w:t>
      </w:r>
    </w:p>
    <w:p w:rsidR="0088522A" w:rsidRPr="0088522A" w:rsidRDefault="0088522A" w:rsidP="0088522A">
      <w:pPr>
        <w:ind w:right="1"/>
        <w:jc w:val="both"/>
        <w:rPr>
          <w:rFonts w:ascii="Arial" w:hAnsi="Arial" w:cs="Arial"/>
          <w:sz w:val="22"/>
          <w:szCs w:val="22"/>
        </w:rPr>
      </w:pPr>
    </w:p>
    <w:p w:rsidR="0088522A" w:rsidRPr="0088522A" w:rsidRDefault="0088522A" w:rsidP="0088522A">
      <w:pPr>
        <w:spacing w:after="120"/>
        <w:ind w:right="1"/>
        <w:jc w:val="both"/>
        <w:rPr>
          <w:rFonts w:ascii="Arial" w:hAnsi="Arial" w:cs="Arial"/>
          <w:sz w:val="22"/>
          <w:szCs w:val="22"/>
        </w:rPr>
      </w:pPr>
      <w:r w:rsidRPr="0088522A">
        <w:rPr>
          <w:rFonts w:ascii="Arial" w:hAnsi="Arial" w:cs="Arial"/>
          <w:sz w:val="22"/>
          <w:szCs w:val="22"/>
        </w:rPr>
        <w:t>Ova Odluka stupa na snagu osmog dana od dana objave u „Službenom glasniku Grada Dubrovnika“.</w:t>
      </w:r>
    </w:p>
    <w:p w:rsidR="00CB74B9" w:rsidRDefault="00CB74B9" w:rsidP="00CB74B9">
      <w:pPr>
        <w:rPr>
          <w:rFonts w:ascii="Arial" w:hAnsi="Arial" w:cs="Arial"/>
          <w:sz w:val="22"/>
          <w:szCs w:val="22"/>
        </w:rPr>
      </w:pPr>
    </w:p>
    <w:p w:rsidR="0088522A" w:rsidRPr="0088522A" w:rsidRDefault="0088522A" w:rsidP="0088522A">
      <w:pPr>
        <w:tabs>
          <w:tab w:val="right" w:pos="14735"/>
        </w:tabs>
        <w:suppressAutoHyphens/>
        <w:autoSpaceDN w:val="0"/>
        <w:adjustRightInd w:val="0"/>
        <w:spacing w:after="5" w:line="223" w:lineRule="auto"/>
        <w:contextualSpacing/>
        <w:jc w:val="both"/>
        <w:textAlignment w:val="baseline"/>
        <w:rPr>
          <w:rFonts w:ascii="Arial" w:hAnsi="Arial" w:cs="Arial"/>
          <w:color w:val="000000"/>
          <w:sz w:val="22"/>
          <w:szCs w:val="22"/>
          <w:lang w:val="en-US" w:eastAsia="en-US"/>
        </w:rPr>
      </w:pPr>
      <w:r w:rsidRPr="0088522A">
        <w:rPr>
          <w:rFonts w:ascii="Arial" w:hAnsi="Arial" w:cs="Arial"/>
          <w:color w:val="000000"/>
          <w:sz w:val="22"/>
          <w:szCs w:val="22"/>
          <w:lang w:val="en-US" w:eastAsia="en-US"/>
        </w:rPr>
        <w:t>KLASA: 350-02/23-02/01</w:t>
      </w:r>
    </w:p>
    <w:p w:rsidR="0088522A" w:rsidRPr="0088522A" w:rsidRDefault="0088522A" w:rsidP="0088522A">
      <w:pPr>
        <w:tabs>
          <w:tab w:val="right" w:pos="14735"/>
        </w:tabs>
        <w:suppressAutoHyphens/>
        <w:autoSpaceDN w:val="0"/>
        <w:adjustRightInd w:val="0"/>
        <w:spacing w:after="5" w:line="223" w:lineRule="auto"/>
        <w:contextualSpacing/>
        <w:jc w:val="both"/>
        <w:textAlignment w:val="baseline"/>
        <w:rPr>
          <w:rFonts w:ascii="Arial" w:hAnsi="Arial" w:cs="Arial"/>
          <w:color w:val="000000"/>
          <w:sz w:val="22"/>
          <w:szCs w:val="22"/>
          <w:lang w:val="en-US" w:eastAsia="en-US"/>
        </w:rPr>
      </w:pPr>
      <w:r w:rsidRPr="0088522A">
        <w:rPr>
          <w:rFonts w:ascii="Arial" w:hAnsi="Arial" w:cs="Arial"/>
          <w:color w:val="000000"/>
          <w:sz w:val="22"/>
          <w:szCs w:val="22"/>
          <w:lang w:val="en-US" w:eastAsia="en-US"/>
        </w:rPr>
        <w:t>URBROJ: 2117-1-09-24-46</w:t>
      </w:r>
    </w:p>
    <w:p w:rsidR="0088522A" w:rsidRPr="0088522A" w:rsidRDefault="0088522A" w:rsidP="0088522A">
      <w:pPr>
        <w:tabs>
          <w:tab w:val="right" w:pos="14735"/>
        </w:tabs>
        <w:suppressAutoHyphens/>
        <w:autoSpaceDN w:val="0"/>
        <w:adjustRightInd w:val="0"/>
        <w:spacing w:after="5" w:line="223" w:lineRule="auto"/>
        <w:contextualSpacing/>
        <w:jc w:val="both"/>
        <w:textAlignment w:val="baseline"/>
        <w:rPr>
          <w:rFonts w:ascii="Arial" w:hAnsi="Arial" w:cs="Arial"/>
          <w:color w:val="000000"/>
          <w:sz w:val="22"/>
          <w:szCs w:val="22"/>
          <w:lang w:val="en-US" w:eastAsia="en-US"/>
        </w:rPr>
      </w:pPr>
      <w:r w:rsidRPr="0088522A">
        <w:rPr>
          <w:rFonts w:ascii="Arial" w:hAnsi="Arial" w:cs="Arial"/>
          <w:color w:val="000000"/>
          <w:sz w:val="22"/>
          <w:szCs w:val="22"/>
          <w:lang w:val="en-US" w:eastAsia="en-US"/>
        </w:rPr>
        <w:t>Dubrovnik, 29. srpnja 2024.</w:t>
      </w:r>
    </w:p>
    <w:p w:rsidR="00CB74B9" w:rsidRDefault="00CB74B9" w:rsidP="00CB74B9">
      <w:pPr>
        <w:rPr>
          <w:rFonts w:ascii="Arial" w:hAnsi="Arial" w:cs="Arial"/>
          <w:sz w:val="22"/>
          <w:szCs w:val="22"/>
        </w:rPr>
      </w:pP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Predsjednik Gradskog vijeća</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b/>
          <w:bCs/>
          <w:sz w:val="22"/>
          <w:szCs w:val="22"/>
          <w:lang w:eastAsia="en-US"/>
        </w:rPr>
        <w:t>mr. sc. Marko Potrebica</w:t>
      </w:r>
      <w:r w:rsidRPr="00915062">
        <w:rPr>
          <w:rFonts w:ascii="Arial" w:hAnsi="Arial" w:cs="Arial"/>
          <w:sz w:val="22"/>
          <w:szCs w:val="22"/>
          <w:lang w:eastAsia="en-US"/>
        </w:rPr>
        <w:t>, v. r.</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w:t>
      </w:r>
    </w:p>
    <w:p w:rsidR="00CB74B9" w:rsidRPr="00447238" w:rsidRDefault="00CB74B9" w:rsidP="00CB74B9">
      <w:pPr>
        <w:rPr>
          <w:rFonts w:ascii="Arial" w:hAnsi="Arial" w:cs="Arial"/>
          <w:sz w:val="22"/>
          <w:szCs w:val="22"/>
        </w:rPr>
      </w:pPr>
    </w:p>
    <w:p w:rsidR="00CB74B9" w:rsidRDefault="00CB74B9" w:rsidP="00CB74B9"/>
    <w:p w:rsidR="00CB74B9" w:rsidRDefault="00CB74B9" w:rsidP="006001D9">
      <w:pPr>
        <w:rPr>
          <w:rFonts w:ascii="Arial" w:hAnsi="Arial" w:cs="Arial"/>
          <w:sz w:val="22"/>
          <w:szCs w:val="22"/>
        </w:rPr>
      </w:pPr>
    </w:p>
    <w:p w:rsidR="00CB74B9" w:rsidRDefault="00CB74B9" w:rsidP="006001D9">
      <w:pPr>
        <w:rPr>
          <w:rFonts w:ascii="Arial" w:hAnsi="Arial" w:cs="Arial"/>
          <w:sz w:val="22"/>
          <w:szCs w:val="22"/>
        </w:rPr>
      </w:pPr>
    </w:p>
    <w:p w:rsidR="00CB74B9" w:rsidRPr="00447238" w:rsidRDefault="00CB74B9" w:rsidP="00CB74B9">
      <w:pPr>
        <w:rPr>
          <w:rFonts w:ascii="Arial" w:hAnsi="Arial" w:cs="Arial"/>
          <w:b/>
          <w:sz w:val="22"/>
          <w:szCs w:val="22"/>
        </w:rPr>
      </w:pPr>
      <w:r>
        <w:rPr>
          <w:rFonts w:ascii="Arial" w:hAnsi="Arial" w:cs="Arial"/>
          <w:b/>
          <w:sz w:val="22"/>
          <w:szCs w:val="22"/>
        </w:rPr>
        <w:t>313</w:t>
      </w:r>
    </w:p>
    <w:p w:rsidR="00CB74B9" w:rsidRDefault="00CB74B9" w:rsidP="00CB74B9">
      <w:pPr>
        <w:rPr>
          <w:rFonts w:ascii="Arial" w:hAnsi="Arial" w:cs="Arial"/>
          <w:sz w:val="22"/>
          <w:szCs w:val="22"/>
        </w:rPr>
      </w:pPr>
    </w:p>
    <w:p w:rsidR="00B25C26" w:rsidRDefault="00B25C26" w:rsidP="00CB74B9">
      <w:pPr>
        <w:rPr>
          <w:rFonts w:ascii="Arial" w:hAnsi="Arial" w:cs="Arial"/>
          <w:sz w:val="22"/>
          <w:szCs w:val="22"/>
        </w:rPr>
      </w:pPr>
    </w:p>
    <w:p w:rsidR="00B25C26" w:rsidRPr="00B25C26" w:rsidRDefault="00B25C26" w:rsidP="00B25C26">
      <w:pPr>
        <w:widowControl w:val="0"/>
        <w:suppressAutoHyphens/>
        <w:jc w:val="both"/>
        <w:rPr>
          <w:rFonts w:ascii="Arial" w:eastAsia="SimSun" w:hAnsi="Arial" w:cs="Arial"/>
          <w:kern w:val="1"/>
          <w:sz w:val="22"/>
          <w:szCs w:val="22"/>
          <w:lang w:eastAsia="hi-IN" w:bidi="hi-IN"/>
        </w:rPr>
      </w:pPr>
      <w:r w:rsidRPr="00B25C26">
        <w:rPr>
          <w:rFonts w:ascii="Arial" w:eastAsia="SimSun" w:hAnsi="Arial" w:cs="Arial"/>
          <w:kern w:val="1"/>
          <w:sz w:val="22"/>
          <w:szCs w:val="22"/>
          <w:lang w:eastAsia="hi-IN" w:bidi="hi-IN"/>
        </w:rPr>
        <w:t xml:space="preserve">Na temelju članka 39. i 71. Statuta Grada Dubrovnika (Službeni glasnik Grada Dubrovnika broj 2/21), Gradsko vijeće Grada Dubrovnika na 34. sjednici, održanoj 29. srpnja 2024., donijelo je </w:t>
      </w:r>
    </w:p>
    <w:p w:rsidR="00B25C26" w:rsidRDefault="00B25C26" w:rsidP="00B25C26">
      <w:pPr>
        <w:widowControl w:val="0"/>
        <w:suppressAutoHyphens/>
        <w:jc w:val="both"/>
        <w:rPr>
          <w:rFonts w:ascii="Arial" w:eastAsia="SimSun" w:hAnsi="Arial" w:cs="Arial"/>
          <w:kern w:val="1"/>
          <w:sz w:val="22"/>
          <w:szCs w:val="22"/>
          <w:lang w:eastAsia="hi-IN" w:bidi="hi-IN"/>
        </w:rPr>
      </w:pPr>
    </w:p>
    <w:p w:rsidR="00B25C26" w:rsidRPr="00B25C26" w:rsidRDefault="00B25C26" w:rsidP="00B25C26">
      <w:pPr>
        <w:widowControl w:val="0"/>
        <w:suppressAutoHyphens/>
        <w:jc w:val="both"/>
        <w:rPr>
          <w:rFonts w:ascii="Arial" w:eastAsia="SimSun" w:hAnsi="Arial" w:cs="Arial"/>
          <w:kern w:val="1"/>
          <w:sz w:val="22"/>
          <w:szCs w:val="22"/>
          <w:lang w:eastAsia="hi-IN" w:bidi="hi-IN"/>
        </w:rPr>
      </w:pPr>
    </w:p>
    <w:p w:rsidR="00B25C26" w:rsidRPr="00B25C26" w:rsidRDefault="00B25C26" w:rsidP="00B25C26">
      <w:pPr>
        <w:widowControl w:val="0"/>
        <w:suppressAutoHyphens/>
        <w:jc w:val="center"/>
        <w:rPr>
          <w:rFonts w:ascii="Arial" w:eastAsia="SimSun" w:hAnsi="Arial" w:cs="Arial"/>
          <w:b/>
          <w:bCs/>
          <w:kern w:val="1"/>
          <w:sz w:val="22"/>
          <w:szCs w:val="22"/>
          <w:lang w:eastAsia="hi-IN" w:bidi="hi-IN"/>
        </w:rPr>
      </w:pPr>
      <w:r w:rsidRPr="00B25C26">
        <w:rPr>
          <w:rFonts w:ascii="Arial" w:eastAsia="SimSun" w:hAnsi="Arial" w:cs="Arial"/>
          <w:b/>
          <w:bCs/>
          <w:kern w:val="1"/>
          <w:sz w:val="22"/>
          <w:szCs w:val="22"/>
          <w:lang w:eastAsia="hi-IN" w:bidi="hi-IN"/>
        </w:rPr>
        <w:t>ODLUKU</w:t>
      </w:r>
    </w:p>
    <w:p w:rsidR="00B25C26" w:rsidRPr="00B25C26" w:rsidRDefault="00B25C26" w:rsidP="00B25C26">
      <w:pPr>
        <w:widowControl w:val="0"/>
        <w:suppressAutoHyphens/>
        <w:jc w:val="center"/>
        <w:rPr>
          <w:rFonts w:ascii="Arial" w:eastAsia="SimSun" w:hAnsi="Arial" w:cs="Arial"/>
          <w:b/>
          <w:bCs/>
          <w:kern w:val="1"/>
          <w:sz w:val="22"/>
          <w:szCs w:val="22"/>
          <w:lang w:eastAsia="hi-IN" w:bidi="hi-IN"/>
        </w:rPr>
      </w:pPr>
      <w:r w:rsidRPr="00B25C26">
        <w:rPr>
          <w:rFonts w:ascii="Arial" w:eastAsia="SimSun" w:hAnsi="Arial" w:cs="Arial"/>
          <w:b/>
          <w:kern w:val="1"/>
          <w:sz w:val="22"/>
          <w:szCs w:val="22"/>
          <w:lang w:eastAsia="hi-IN" w:bidi="hi-IN"/>
        </w:rPr>
        <w:t>o davanju suglasnosti trgovačkom društvu UGOSTITELJSKO-TURISTIČKO DRUŠTVO RAGUSA d.d. na statusnu promjenu pripajanje trgovačkog društva Tvornica ugljenografitnih i elektrokontaktnih proizvoda TUP d.d. trgovačkom društvu UGOSTITELJSKO-TURISTIČKO DRUŠTVO RAGUSA d.d.</w:t>
      </w:r>
    </w:p>
    <w:p w:rsidR="00B25C26" w:rsidRPr="00B25C26" w:rsidRDefault="00B25C26" w:rsidP="00B25C26">
      <w:pPr>
        <w:widowControl w:val="0"/>
        <w:suppressAutoHyphens/>
        <w:rPr>
          <w:rFonts w:ascii="Arial" w:eastAsia="SimSun" w:hAnsi="Arial" w:cs="Arial"/>
          <w:b/>
          <w:bCs/>
          <w:kern w:val="1"/>
          <w:sz w:val="22"/>
          <w:szCs w:val="22"/>
          <w:lang w:eastAsia="hi-IN" w:bidi="hi-IN"/>
        </w:rPr>
      </w:pPr>
    </w:p>
    <w:p w:rsidR="00B25C26" w:rsidRPr="00B25C26" w:rsidRDefault="00B25C26" w:rsidP="00B25C26">
      <w:pPr>
        <w:widowControl w:val="0"/>
        <w:suppressAutoHyphens/>
        <w:jc w:val="center"/>
        <w:rPr>
          <w:rFonts w:ascii="Arial" w:eastAsia="SimSun" w:hAnsi="Arial" w:cs="Arial"/>
          <w:kern w:val="1"/>
          <w:sz w:val="22"/>
          <w:szCs w:val="22"/>
          <w:lang w:eastAsia="hi-IN" w:bidi="hi-IN"/>
        </w:rPr>
      </w:pPr>
    </w:p>
    <w:p w:rsidR="00B25C26" w:rsidRPr="00B25C26" w:rsidRDefault="00B25C26" w:rsidP="00B25C26">
      <w:pPr>
        <w:widowControl w:val="0"/>
        <w:suppressAutoHyphens/>
        <w:jc w:val="center"/>
        <w:rPr>
          <w:rFonts w:ascii="Arial" w:eastAsia="SimSun" w:hAnsi="Arial" w:cs="Arial"/>
          <w:kern w:val="1"/>
          <w:sz w:val="22"/>
          <w:szCs w:val="22"/>
          <w:lang w:eastAsia="hi-IN" w:bidi="hi-IN"/>
        </w:rPr>
      </w:pPr>
      <w:r w:rsidRPr="00B25C26">
        <w:rPr>
          <w:rFonts w:ascii="Arial" w:eastAsia="SimSun" w:hAnsi="Arial" w:cs="Arial"/>
          <w:kern w:val="1"/>
          <w:sz w:val="22"/>
          <w:szCs w:val="22"/>
          <w:lang w:eastAsia="hi-IN" w:bidi="hi-IN"/>
        </w:rPr>
        <w:t>Članak 1.</w:t>
      </w:r>
    </w:p>
    <w:p w:rsidR="00B25C26" w:rsidRPr="00B25C26" w:rsidRDefault="00B25C26" w:rsidP="00B25C26">
      <w:pPr>
        <w:widowControl w:val="0"/>
        <w:suppressAutoHyphens/>
        <w:rPr>
          <w:rFonts w:ascii="Arial" w:eastAsia="SimSun" w:hAnsi="Arial" w:cs="Arial"/>
          <w:kern w:val="1"/>
          <w:sz w:val="22"/>
          <w:szCs w:val="22"/>
          <w:lang w:eastAsia="hi-IN" w:bidi="hi-IN"/>
        </w:rPr>
      </w:pPr>
    </w:p>
    <w:p w:rsidR="00B25C26" w:rsidRPr="00B25C26" w:rsidRDefault="00B25C26" w:rsidP="00B25C26">
      <w:pPr>
        <w:widowControl w:val="0"/>
        <w:suppressAutoHyphens/>
        <w:jc w:val="both"/>
        <w:rPr>
          <w:rFonts w:ascii="Arial" w:eastAsia="SimSun" w:hAnsi="Arial" w:cs="Arial"/>
          <w:kern w:val="1"/>
          <w:sz w:val="22"/>
          <w:szCs w:val="22"/>
          <w:lang w:eastAsia="hi-IN" w:bidi="hi-IN"/>
        </w:rPr>
      </w:pPr>
      <w:r w:rsidRPr="00B25C26">
        <w:rPr>
          <w:rFonts w:ascii="Arial" w:eastAsia="SimSun" w:hAnsi="Arial" w:cs="Arial"/>
          <w:kern w:val="1"/>
          <w:sz w:val="22"/>
          <w:szCs w:val="22"/>
          <w:lang w:eastAsia="hi-IN" w:bidi="hi-IN"/>
        </w:rPr>
        <w:t xml:space="preserve">Ovom Odlukom daje se suglasnost trgovačkom društvu UGOSTITELJSKO-TURISTIČKO DRUŠTVO RAGUSA d.d., Dubrovnik, </w:t>
      </w:r>
      <w:bookmarkStart w:id="2" w:name="_Hlk172540275"/>
      <w:r w:rsidRPr="00B25C26">
        <w:rPr>
          <w:rFonts w:ascii="Arial" w:eastAsia="SimSun" w:hAnsi="Arial" w:cs="Arial"/>
          <w:kern w:val="1"/>
          <w:sz w:val="22"/>
          <w:szCs w:val="22"/>
          <w:lang w:eastAsia="hi-IN" w:bidi="hi-IN"/>
        </w:rPr>
        <w:t>Svetoga Križa 3</w:t>
      </w:r>
      <w:bookmarkEnd w:id="2"/>
      <w:r w:rsidRPr="00B25C26">
        <w:rPr>
          <w:rFonts w:ascii="Arial" w:eastAsia="SimSun" w:hAnsi="Arial" w:cs="Arial"/>
          <w:kern w:val="1"/>
          <w:sz w:val="22"/>
          <w:szCs w:val="22"/>
          <w:lang w:eastAsia="hi-IN" w:bidi="hi-IN"/>
        </w:rPr>
        <w:t xml:space="preserve">, OIB: 95795253523, kao društvu preuzimatelju, na statusnu promjenu pripajanja trgovačkog društva Tvornica ugljenografitnih i elektrokontaktnih proizvoda TUP d.d., Dubrovnik, Svetoga Križa 3, OIB: 35911849065, kao pripojenog društva, trgovačkom društvu UGOSTITELJSKO-TURISTIČKO DRUŠTVO RAGUSA d.d., Dubrovnik, Svetoga Križa 3, OIB: 95795253523, kao društvu preuzimatelju te se ovlašćuje trgovačko društvo UGOSTITELJSKO-TURISTIČKO DRUŠTVO RAGUSA d.d., Dubrovnik, Svetoga Križa 3, OIB: 95795253523 za poduzimanje svih potrebnih radnji za provedbu ove Odluke. </w:t>
      </w:r>
    </w:p>
    <w:p w:rsidR="00B25C26" w:rsidRPr="00B25C26" w:rsidRDefault="00B25C26" w:rsidP="00B25C26">
      <w:pPr>
        <w:widowControl w:val="0"/>
        <w:suppressAutoHyphens/>
        <w:jc w:val="both"/>
        <w:rPr>
          <w:rFonts w:ascii="Arial" w:eastAsia="SimSun" w:hAnsi="Arial" w:cs="Arial"/>
          <w:kern w:val="1"/>
          <w:sz w:val="22"/>
          <w:szCs w:val="22"/>
          <w:lang w:eastAsia="hi-IN" w:bidi="hi-IN"/>
        </w:rPr>
      </w:pPr>
    </w:p>
    <w:p w:rsidR="00B25C26" w:rsidRPr="00B25C26" w:rsidRDefault="00B25C26" w:rsidP="00B25C26">
      <w:pPr>
        <w:widowControl w:val="0"/>
        <w:suppressAutoHyphens/>
        <w:jc w:val="center"/>
        <w:rPr>
          <w:rFonts w:ascii="Arial" w:eastAsia="SimSun" w:hAnsi="Arial" w:cs="Arial"/>
          <w:kern w:val="1"/>
          <w:sz w:val="22"/>
          <w:szCs w:val="22"/>
          <w:lang w:eastAsia="hi-IN" w:bidi="hi-IN"/>
        </w:rPr>
      </w:pPr>
      <w:r w:rsidRPr="00B25C26">
        <w:rPr>
          <w:rFonts w:ascii="Arial" w:eastAsia="SimSun" w:hAnsi="Arial" w:cs="Arial"/>
          <w:kern w:val="1"/>
          <w:sz w:val="22"/>
          <w:szCs w:val="22"/>
          <w:lang w:eastAsia="hi-IN" w:bidi="hi-IN"/>
        </w:rPr>
        <w:t>Članak 2.</w:t>
      </w:r>
    </w:p>
    <w:p w:rsidR="00B25C26" w:rsidRPr="00B25C26" w:rsidRDefault="00B25C26" w:rsidP="00B25C26">
      <w:pPr>
        <w:widowControl w:val="0"/>
        <w:suppressAutoHyphens/>
        <w:jc w:val="center"/>
        <w:rPr>
          <w:rFonts w:ascii="Arial" w:eastAsia="SimSun" w:hAnsi="Arial" w:cs="Arial"/>
          <w:kern w:val="1"/>
          <w:sz w:val="22"/>
          <w:szCs w:val="22"/>
          <w:lang w:eastAsia="hi-IN" w:bidi="hi-IN"/>
        </w:rPr>
      </w:pPr>
    </w:p>
    <w:p w:rsidR="00B25C26" w:rsidRPr="00B25C26" w:rsidRDefault="00B25C26" w:rsidP="00B25C26">
      <w:pPr>
        <w:widowControl w:val="0"/>
        <w:suppressAutoHyphens/>
        <w:jc w:val="both"/>
        <w:rPr>
          <w:rFonts w:ascii="Arial" w:eastAsia="SimSun" w:hAnsi="Arial" w:cs="Arial"/>
          <w:kern w:val="1"/>
          <w:sz w:val="22"/>
          <w:szCs w:val="22"/>
          <w:lang w:eastAsia="hi-IN" w:bidi="hi-IN"/>
        </w:rPr>
      </w:pPr>
      <w:r w:rsidRPr="00B25C26">
        <w:rPr>
          <w:rFonts w:ascii="Arial" w:eastAsia="SimSun" w:hAnsi="Arial" w:cs="Arial"/>
          <w:kern w:val="1"/>
          <w:sz w:val="22"/>
          <w:szCs w:val="22"/>
          <w:lang w:eastAsia="hi-IN" w:bidi="hi-IN"/>
        </w:rPr>
        <w:t>Obvezuje se trgovačko društvo UGOSTITELJSKO-TURISTIČKO DRUŠTVO RAGUSA d.d., Dubrovnik, Svetoga Križa 3, OIB: 95795253523 odmah po upisu pripajanja u sudski registar izvijestiti Upravni odjel za poslove gradonačelnika i  Upravni odjel za proračun, financije i naplatu Grada Dubrovnika.</w:t>
      </w:r>
    </w:p>
    <w:p w:rsidR="00B25C26" w:rsidRPr="00B25C26" w:rsidRDefault="00B25C26" w:rsidP="00B25C26">
      <w:pPr>
        <w:widowControl w:val="0"/>
        <w:suppressAutoHyphens/>
        <w:jc w:val="both"/>
        <w:rPr>
          <w:rFonts w:ascii="Arial" w:eastAsia="SimSun" w:hAnsi="Arial" w:cs="Arial"/>
          <w:kern w:val="1"/>
          <w:sz w:val="22"/>
          <w:szCs w:val="22"/>
          <w:lang w:eastAsia="hi-IN" w:bidi="hi-IN"/>
        </w:rPr>
      </w:pPr>
    </w:p>
    <w:p w:rsidR="00B25C26" w:rsidRPr="00B25C26" w:rsidRDefault="00B25C26" w:rsidP="00B25C26">
      <w:pPr>
        <w:widowControl w:val="0"/>
        <w:suppressAutoHyphens/>
        <w:jc w:val="center"/>
        <w:rPr>
          <w:rFonts w:ascii="Arial" w:eastAsia="SimSun" w:hAnsi="Arial" w:cs="Arial"/>
          <w:kern w:val="1"/>
          <w:sz w:val="22"/>
          <w:szCs w:val="22"/>
          <w:lang w:eastAsia="hi-IN" w:bidi="hi-IN"/>
        </w:rPr>
      </w:pPr>
      <w:r w:rsidRPr="00B25C26">
        <w:rPr>
          <w:rFonts w:ascii="Arial" w:eastAsia="SimSun" w:hAnsi="Arial" w:cs="Arial"/>
          <w:kern w:val="1"/>
          <w:sz w:val="22"/>
          <w:szCs w:val="22"/>
          <w:lang w:eastAsia="hi-IN" w:bidi="hi-IN"/>
        </w:rPr>
        <w:t xml:space="preserve">Članak 3. </w:t>
      </w:r>
    </w:p>
    <w:p w:rsidR="00B25C26" w:rsidRPr="00B25C26" w:rsidRDefault="00B25C26" w:rsidP="00B25C26">
      <w:pPr>
        <w:widowControl w:val="0"/>
        <w:suppressAutoHyphens/>
        <w:jc w:val="both"/>
        <w:rPr>
          <w:rFonts w:ascii="Arial" w:eastAsia="SimSun" w:hAnsi="Arial" w:cs="Arial"/>
          <w:kern w:val="1"/>
          <w:sz w:val="22"/>
          <w:szCs w:val="22"/>
          <w:lang w:eastAsia="hi-IN" w:bidi="hi-IN"/>
        </w:rPr>
      </w:pPr>
    </w:p>
    <w:p w:rsidR="00B25C26" w:rsidRPr="00B25C26" w:rsidRDefault="00B25C26" w:rsidP="00B25C26">
      <w:pPr>
        <w:widowControl w:val="0"/>
        <w:suppressAutoHyphens/>
        <w:jc w:val="both"/>
        <w:rPr>
          <w:rFonts w:ascii="Arial" w:eastAsia="SimSun" w:hAnsi="Arial" w:cs="Arial"/>
          <w:kern w:val="1"/>
          <w:sz w:val="22"/>
          <w:szCs w:val="22"/>
          <w:lang w:eastAsia="hi-IN" w:bidi="hi-IN"/>
        </w:rPr>
      </w:pPr>
      <w:r w:rsidRPr="00B25C26">
        <w:rPr>
          <w:rFonts w:ascii="Arial" w:eastAsia="SimSun" w:hAnsi="Arial" w:cs="Arial"/>
          <w:kern w:val="1"/>
          <w:sz w:val="22"/>
          <w:szCs w:val="22"/>
          <w:lang w:eastAsia="hi-IN" w:bidi="hi-IN"/>
        </w:rPr>
        <w:t>Ova odluka stupa na snagu prvog dana od dana objave u "Službenom glasniku Grada Dubrovnika".</w:t>
      </w:r>
    </w:p>
    <w:p w:rsidR="00CB74B9" w:rsidRDefault="00CB74B9" w:rsidP="00CB74B9">
      <w:pPr>
        <w:rPr>
          <w:rFonts w:ascii="Arial" w:hAnsi="Arial" w:cs="Arial"/>
          <w:sz w:val="22"/>
          <w:szCs w:val="22"/>
        </w:rPr>
      </w:pPr>
    </w:p>
    <w:p w:rsidR="00B25C26" w:rsidRPr="00B25C26" w:rsidRDefault="00B25C26" w:rsidP="00B25C26">
      <w:pPr>
        <w:tabs>
          <w:tab w:val="right" w:pos="14735"/>
        </w:tabs>
        <w:suppressAutoHyphens/>
        <w:autoSpaceDN w:val="0"/>
        <w:adjustRightInd w:val="0"/>
        <w:spacing w:after="5" w:line="223" w:lineRule="auto"/>
        <w:contextualSpacing/>
        <w:jc w:val="both"/>
        <w:textAlignment w:val="baseline"/>
        <w:rPr>
          <w:rFonts w:ascii="Arial" w:hAnsi="Arial" w:cs="Arial"/>
          <w:color w:val="000000"/>
          <w:sz w:val="22"/>
          <w:szCs w:val="22"/>
          <w:lang w:val="en-US" w:eastAsia="en-US"/>
        </w:rPr>
      </w:pPr>
      <w:r w:rsidRPr="00B25C26">
        <w:rPr>
          <w:rFonts w:ascii="Arial" w:hAnsi="Arial" w:cs="Arial"/>
          <w:color w:val="000000"/>
          <w:sz w:val="22"/>
          <w:szCs w:val="22"/>
          <w:lang w:val="en-US" w:eastAsia="en-US"/>
        </w:rPr>
        <w:t>KLASA: 301-01/24-01/18</w:t>
      </w:r>
    </w:p>
    <w:p w:rsidR="00B25C26" w:rsidRPr="00B25C26" w:rsidRDefault="00B25C26" w:rsidP="00B25C26">
      <w:pPr>
        <w:tabs>
          <w:tab w:val="right" w:pos="14735"/>
        </w:tabs>
        <w:suppressAutoHyphens/>
        <w:autoSpaceDN w:val="0"/>
        <w:adjustRightInd w:val="0"/>
        <w:spacing w:after="5" w:line="223" w:lineRule="auto"/>
        <w:contextualSpacing/>
        <w:jc w:val="both"/>
        <w:textAlignment w:val="baseline"/>
        <w:rPr>
          <w:rFonts w:ascii="Arial" w:hAnsi="Arial" w:cs="Arial"/>
          <w:color w:val="000000"/>
          <w:sz w:val="22"/>
          <w:szCs w:val="22"/>
          <w:lang w:val="en-US" w:eastAsia="en-US"/>
        </w:rPr>
      </w:pPr>
      <w:r w:rsidRPr="00B25C26">
        <w:rPr>
          <w:rFonts w:ascii="Arial" w:hAnsi="Arial" w:cs="Arial"/>
          <w:color w:val="000000"/>
          <w:sz w:val="22"/>
          <w:szCs w:val="22"/>
          <w:lang w:val="en-US" w:eastAsia="en-US"/>
        </w:rPr>
        <w:t>URBROJ: 2117-1-09-24-4</w:t>
      </w:r>
    </w:p>
    <w:p w:rsidR="00B25C26" w:rsidRPr="00B25C26" w:rsidRDefault="00B25C26" w:rsidP="00B25C26">
      <w:pPr>
        <w:tabs>
          <w:tab w:val="right" w:pos="14735"/>
        </w:tabs>
        <w:suppressAutoHyphens/>
        <w:autoSpaceDN w:val="0"/>
        <w:adjustRightInd w:val="0"/>
        <w:spacing w:after="5" w:line="223" w:lineRule="auto"/>
        <w:contextualSpacing/>
        <w:jc w:val="both"/>
        <w:textAlignment w:val="baseline"/>
        <w:rPr>
          <w:rFonts w:ascii="Arial" w:hAnsi="Arial" w:cs="Arial"/>
          <w:color w:val="000000"/>
          <w:sz w:val="22"/>
          <w:szCs w:val="22"/>
          <w:lang w:val="en-US" w:eastAsia="en-US"/>
        </w:rPr>
      </w:pPr>
      <w:r w:rsidRPr="00B25C26">
        <w:rPr>
          <w:rFonts w:ascii="Arial" w:hAnsi="Arial" w:cs="Arial"/>
          <w:color w:val="000000"/>
          <w:sz w:val="22"/>
          <w:szCs w:val="22"/>
          <w:lang w:val="en-US" w:eastAsia="en-US"/>
        </w:rPr>
        <w:t>Dubrovnik, 29. srpnja 2024.</w:t>
      </w:r>
    </w:p>
    <w:p w:rsidR="00CB74B9" w:rsidRDefault="00CB74B9" w:rsidP="00CB74B9">
      <w:pPr>
        <w:rPr>
          <w:rFonts w:ascii="Arial" w:hAnsi="Arial" w:cs="Arial"/>
          <w:sz w:val="22"/>
          <w:szCs w:val="22"/>
        </w:rPr>
      </w:pP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Predsjednik Gradskog vijeća</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b/>
          <w:bCs/>
          <w:sz w:val="22"/>
          <w:szCs w:val="22"/>
          <w:lang w:eastAsia="en-US"/>
        </w:rPr>
        <w:t>mr. sc. Marko Potrebica</w:t>
      </w:r>
      <w:r w:rsidRPr="00915062">
        <w:rPr>
          <w:rFonts w:ascii="Arial" w:hAnsi="Arial" w:cs="Arial"/>
          <w:sz w:val="22"/>
          <w:szCs w:val="22"/>
          <w:lang w:eastAsia="en-US"/>
        </w:rPr>
        <w:t>, v. r.</w:t>
      </w:r>
    </w:p>
    <w:p w:rsidR="00CB74B9" w:rsidRPr="00447238" w:rsidRDefault="00CB74B9" w:rsidP="00B25C26">
      <w:pPr>
        <w:spacing w:after="200"/>
        <w:contextualSpacing/>
        <w:rPr>
          <w:rFonts w:ascii="Arial" w:hAnsi="Arial" w:cs="Arial"/>
          <w:sz w:val="22"/>
          <w:szCs w:val="22"/>
          <w:lang w:eastAsia="en-US"/>
        </w:rPr>
      </w:pPr>
      <w:r w:rsidRPr="00915062">
        <w:rPr>
          <w:rFonts w:ascii="Arial" w:hAnsi="Arial" w:cs="Arial"/>
          <w:sz w:val="22"/>
          <w:szCs w:val="22"/>
          <w:lang w:eastAsia="en-US"/>
        </w:rPr>
        <w:t>----------------------------------------</w:t>
      </w:r>
    </w:p>
    <w:p w:rsidR="00CB74B9" w:rsidRDefault="00CB74B9" w:rsidP="00CB74B9"/>
    <w:p w:rsidR="00CB74B9" w:rsidRDefault="00CB74B9" w:rsidP="006001D9">
      <w:pPr>
        <w:rPr>
          <w:rFonts w:ascii="Arial" w:hAnsi="Arial" w:cs="Arial"/>
          <w:sz w:val="22"/>
          <w:szCs w:val="22"/>
        </w:rPr>
      </w:pPr>
    </w:p>
    <w:p w:rsidR="00CB74B9" w:rsidRDefault="00CB74B9" w:rsidP="006001D9">
      <w:pPr>
        <w:rPr>
          <w:rFonts w:ascii="Arial" w:hAnsi="Arial" w:cs="Arial"/>
          <w:sz w:val="22"/>
          <w:szCs w:val="22"/>
        </w:rPr>
      </w:pPr>
    </w:p>
    <w:p w:rsidR="00CB74B9" w:rsidRDefault="00CB74B9" w:rsidP="006001D9">
      <w:pPr>
        <w:rPr>
          <w:rFonts w:ascii="Arial" w:hAnsi="Arial" w:cs="Arial"/>
          <w:sz w:val="22"/>
          <w:szCs w:val="22"/>
        </w:rPr>
      </w:pPr>
    </w:p>
    <w:p w:rsidR="00CB74B9" w:rsidRPr="00447238" w:rsidRDefault="00CB74B9" w:rsidP="00CB74B9">
      <w:pPr>
        <w:rPr>
          <w:rFonts w:ascii="Arial" w:hAnsi="Arial" w:cs="Arial"/>
          <w:b/>
          <w:sz w:val="22"/>
          <w:szCs w:val="22"/>
        </w:rPr>
      </w:pPr>
      <w:r>
        <w:rPr>
          <w:rFonts w:ascii="Arial" w:hAnsi="Arial" w:cs="Arial"/>
          <w:b/>
          <w:sz w:val="22"/>
          <w:szCs w:val="22"/>
        </w:rPr>
        <w:t>314</w:t>
      </w:r>
    </w:p>
    <w:p w:rsidR="00CB74B9" w:rsidRDefault="00CB74B9" w:rsidP="00CB74B9">
      <w:pPr>
        <w:rPr>
          <w:rFonts w:ascii="Arial" w:hAnsi="Arial" w:cs="Arial"/>
          <w:sz w:val="22"/>
          <w:szCs w:val="22"/>
        </w:rPr>
      </w:pPr>
    </w:p>
    <w:p w:rsidR="00B25C26" w:rsidRDefault="00B25C26" w:rsidP="00CB74B9">
      <w:pPr>
        <w:rPr>
          <w:rFonts w:ascii="Arial" w:hAnsi="Arial" w:cs="Arial"/>
          <w:sz w:val="22"/>
          <w:szCs w:val="22"/>
        </w:rPr>
      </w:pPr>
    </w:p>
    <w:p w:rsidR="00B25C26" w:rsidRPr="00B25C26" w:rsidRDefault="00B25C26" w:rsidP="00B25C26">
      <w:pPr>
        <w:jc w:val="both"/>
        <w:rPr>
          <w:rFonts w:ascii="Arial" w:hAnsi="Arial" w:cs="Arial"/>
          <w:sz w:val="22"/>
          <w:szCs w:val="22"/>
        </w:rPr>
      </w:pPr>
      <w:r w:rsidRPr="00B25C26">
        <w:rPr>
          <w:rFonts w:ascii="Arial" w:hAnsi="Arial" w:cs="Arial"/>
          <w:sz w:val="22"/>
          <w:szCs w:val="22"/>
        </w:rPr>
        <w:t>Na temelju članka 53. Zakona o lokalnoj i područnoj (regionalnoj) samoupravi („Narodne novine“, broj 33/01, 60/01, 129/05, 109/047, 125/08, 36/09, 150/11, 144/12 19/13, 137/15, 123/17, 98/19 i 144/20) i članka 39. Statuta Grada Dubrovnika („Službeni glasnik Grada Dubrovnika“, broj 2/21) Gradsko vijeće Grada Dubrovnika na 34. sjednici, održanoj 29. srpnja 2024., donijelo je</w:t>
      </w:r>
    </w:p>
    <w:p w:rsidR="00B25C26" w:rsidRPr="00B25C26" w:rsidRDefault="00B25C26" w:rsidP="00B25C26">
      <w:pPr>
        <w:jc w:val="both"/>
        <w:rPr>
          <w:rFonts w:ascii="Arial" w:hAnsi="Arial" w:cs="Arial"/>
          <w:sz w:val="22"/>
          <w:szCs w:val="22"/>
        </w:rPr>
      </w:pPr>
    </w:p>
    <w:p w:rsidR="00B25C26" w:rsidRPr="00B25C26" w:rsidRDefault="00B25C26" w:rsidP="00B25C26">
      <w:pPr>
        <w:jc w:val="both"/>
        <w:rPr>
          <w:rFonts w:ascii="Arial" w:hAnsi="Arial" w:cs="Arial"/>
          <w:sz w:val="22"/>
          <w:szCs w:val="22"/>
        </w:rPr>
      </w:pPr>
    </w:p>
    <w:p w:rsidR="00B25C26" w:rsidRPr="00B25C26" w:rsidRDefault="00B25C26" w:rsidP="00B25C26">
      <w:pPr>
        <w:jc w:val="center"/>
        <w:rPr>
          <w:rFonts w:ascii="Arial" w:hAnsi="Arial" w:cs="Arial"/>
          <w:b/>
          <w:sz w:val="22"/>
          <w:szCs w:val="22"/>
        </w:rPr>
      </w:pPr>
      <w:r w:rsidRPr="00B25C26">
        <w:rPr>
          <w:rFonts w:ascii="Arial" w:hAnsi="Arial" w:cs="Arial"/>
          <w:b/>
          <w:sz w:val="22"/>
          <w:szCs w:val="22"/>
        </w:rPr>
        <w:t>ODLUKU O IZMJENAMA I DOPUNAMA ODLUKE</w:t>
      </w:r>
    </w:p>
    <w:p w:rsidR="00B25C26" w:rsidRPr="00B25C26" w:rsidRDefault="00B25C26" w:rsidP="00B25C26">
      <w:pPr>
        <w:jc w:val="center"/>
        <w:rPr>
          <w:rFonts w:ascii="Arial" w:hAnsi="Arial" w:cs="Arial"/>
          <w:b/>
          <w:sz w:val="22"/>
          <w:szCs w:val="22"/>
        </w:rPr>
      </w:pPr>
      <w:r w:rsidRPr="00B25C26">
        <w:rPr>
          <w:rFonts w:ascii="Arial" w:hAnsi="Arial" w:cs="Arial"/>
          <w:b/>
          <w:sz w:val="22"/>
          <w:szCs w:val="22"/>
        </w:rPr>
        <w:t>O USTROJSTVU UPRAVNIH TIJELA GRADA DUBROVNIKA</w:t>
      </w:r>
    </w:p>
    <w:p w:rsidR="00B25C26" w:rsidRPr="00B25C26" w:rsidRDefault="00B25C26" w:rsidP="00B25C26">
      <w:pPr>
        <w:jc w:val="center"/>
        <w:rPr>
          <w:rFonts w:ascii="Arial" w:hAnsi="Arial" w:cs="Arial"/>
          <w:b/>
          <w:sz w:val="22"/>
          <w:szCs w:val="22"/>
        </w:rPr>
      </w:pPr>
    </w:p>
    <w:p w:rsidR="00B25C26" w:rsidRPr="00B25C26" w:rsidRDefault="00B25C26" w:rsidP="00B25C26">
      <w:pPr>
        <w:jc w:val="center"/>
        <w:rPr>
          <w:rFonts w:ascii="Arial" w:hAnsi="Arial" w:cs="Arial"/>
          <w:b/>
          <w:sz w:val="22"/>
          <w:szCs w:val="22"/>
        </w:rPr>
      </w:pP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r w:rsidRPr="00B25C26">
        <w:rPr>
          <w:rFonts w:ascii="Arial" w:hAnsi="Arial" w:cs="Arial"/>
          <w:sz w:val="22"/>
          <w:szCs w:val="22"/>
        </w:rPr>
        <w:t>Članak 1.</w:t>
      </w:r>
    </w:p>
    <w:p w:rsidR="00B25C26" w:rsidRPr="00B25C26" w:rsidRDefault="00B25C26" w:rsidP="00B25C26">
      <w:pPr>
        <w:jc w:val="both"/>
        <w:rPr>
          <w:rFonts w:ascii="Arial" w:hAnsi="Arial" w:cs="Arial"/>
          <w:sz w:val="22"/>
          <w:szCs w:val="22"/>
        </w:rPr>
      </w:pPr>
    </w:p>
    <w:p w:rsidR="00B25C26" w:rsidRPr="00B25C26" w:rsidRDefault="00B25C26" w:rsidP="00B25C26">
      <w:pPr>
        <w:jc w:val="both"/>
        <w:rPr>
          <w:rFonts w:ascii="Arial" w:hAnsi="Arial" w:cs="Arial"/>
          <w:sz w:val="22"/>
          <w:szCs w:val="22"/>
        </w:rPr>
      </w:pPr>
      <w:r w:rsidRPr="00B25C26">
        <w:rPr>
          <w:rFonts w:ascii="Arial" w:hAnsi="Arial" w:cs="Arial"/>
          <w:sz w:val="22"/>
          <w:szCs w:val="22"/>
        </w:rPr>
        <w:t>U Odluci o ustrojstvu upravnih tijela Grada Dubrovnika (“Službeni glasnik Grada Dubrovnika” 17/17., 06/20., 18/21., 19/22., 7/23., 11/23., 4/24. i 15/24) u članku 10. stavak 1. briše se točka 4. te se mijenjaju točke 2., 11. i 12. i glase:</w:t>
      </w:r>
    </w:p>
    <w:p w:rsidR="00B25C26" w:rsidRPr="00B25C26" w:rsidRDefault="00B25C26" w:rsidP="00B25C26">
      <w:pPr>
        <w:pStyle w:val="ListParagraph"/>
        <w:numPr>
          <w:ilvl w:val="0"/>
          <w:numId w:val="145"/>
        </w:numPr>
        <w:jc w:val="both"/>
        <w:rPr>
          <w:rFonts w:ascii="Arial" w:hAnsi="Arial" w:cs="Arial"/>
          <w:color w:val="000000" w:themeColor="text1"/>
        </w:rPr>
      </w:pPr>
      <w:r w:rsidRPr="00B25C26">
        <w:rPr>
          <w:rFonts w:ascii="Arial" w:hAnsi="Arial" w:cs="Arial"/>
          <w:color w:val="000000" w:themeColor="text1"/>
        </w:rPr>
        <w:t>Upravni odjel za kulturu, baštinu i turizam</w:t>
      </w:r>
    </w:p>
    <w:p w:rsidR="00B25C26" w:rsidRPr="00B25C26" w:rsidRDefault="00B25C26" w:rsidP="00B25C26">
      <w:pPr>
        <w:pStyle w:val="ListParagraph"/>
        <w:numPr>
          <w:ilvl w:val="0"/>
          <w:numId w:val="145"/>
        </w:numPr>
        <w:jc w:val="both"/>
        <w:rPr>
          <w:rFonts w:ascii="Arial" w:hAnsi="Arial" w:cs="Arial"/>
          <w:color w:val="000000" w:themeColor="text1"/>
        </w:rPr>
      </w:pPr>
      <w:r w:rsidRPr="00B25C26">
        <w:rPr>
          <w:rFonts w:ascii="Arial" w:hAnsi="Arial" w:cs="Arial"/>
          <w:color w:val="000000" w:themeColor="text1"/>
        </w:rPr>
        <w:t>Upravni odjel za komunalne djelatnosti, promet, more i mjesnu samoupravu</w:t>
      </w:r>
    </w:p>
    <w:p w:rsidR="00B25C26" w:rsidRPr="00B25C26" w:rsidRDefault="00B25C26" w:rsidP="00B25C26">
      <w:pPr>
        <w:pStyle w:val="ListParagraph"/>
        <w:numPr>
          <w:ilvl w:val="0"/>
          <w:numId w:val="145"/>
        </w:numPr>
        <w:jc w:val="both"/>
        <w:rPr>
          <w:rFonts w:ascii="Arial" w:hAnsi="Arial" w:cs="Arial"/>
          <w:color w:val="000000" w:themeColor="text1"/>
        </w:rPr>
      </w:pPr>
      <w:r w:rsidRPr="00B25C26">
        <w:rPr>
          <w:rFonts w:ascii="Arial" w:hAnsi="Arial" w:cs="Arial"/>
          <w:color w:val="000000" w:themeColor="text1"/>
        </w:rPr>
        <w:t>Upravni odjel za europske fondove i gospodarstvo</w:t>
      </w:r>
    </w:p>
    <w:p w:rsidR="00B25C26" w:rsidRPr="00B25C26" w:rsidRDefault="00B25C26" w:rsidP="00B25C26">
      <w:pPr>
        <w:ind w:left="4247"/>
        <w:rPr>
          <w:rFonts w:ascii="Arial" w:hAnsi="Arial" w:cs="Arial"/>
          <w:sz w:val="22"/>
          <w:szCs w:val="22"/>
        </w:rPr>
      </w:pPr>
    </w:p>
    <w:p w:rsidR="00B25C26" w:rsidRPr="00B25C26" w:rsidRDefault="00B25C26" w:rsidP="00B25C26">
      <w:pPr>
        <w:ind w:left="4247"/>
        <w:rPr>
          <w:rFonts w:ascii="Arial" w:hAnsi="Arial" w:cs="Arial"/>
          <w:sz w:val="22"/>
          <w:szCs w:val="22"/>
        </w:rPr>
      </w:pPr>
    </w:p>
    <w:p w:rsidR="00B25C26" w:rsidRPr="00B25C26" w:rsidRDefault="00B25C26" w:rsidP="00B25C26">
      <w:pPr>
        <w:ind w:left="4247"/>
        <w:rPr>
          <w:rFonts w:ascii="Arial" w:hAnsi="Arial" w:cs="Arial"/>
          <w:sz w:val="22"/>
          <w:szCs w:val="22"/>
        </w:rPr>
      </w:pPr>
      <w:r w:rsidRPr="00B25C26">
        <w:rPr>
          <w:rFonts w:ascii="Arial" w:hAnsi="Arial" w:cs="Arial"/>
          <w:sz w:val="22"/>
          <w:szCs w:val="22"/>
        </w:rPr>
        <w:t>Članak 2.</w:t>
      </w:r>
    </w:p>
    <w:p w:rsidR="00B25C26" w:rsidRPr="00B25C26" w:rsidRDefault="00B25C26" w:rsidP="00B25C26">
      <w:pPr>
        <w:ind w:left="4247"/>
        <w:rPr>
          <w:rFonts w:ascii="Arial" w:hAnsi="Arial" w:cs="Arial"/>
          <w:sz w:val="22"/>
          <w:szCs w:val="22"/>
        </w:rPr>
      </w:pPr>
    </w:p>
    <w:p w:rsidR="00B25C26" w:rsidRPr="00B25C26" w:rsidRDefault="00B25C26" w:rsidP="00B25C26">
      <w:pPr>
        <w:jc w:val="both"/>
        <w:rPr>
          <w:rFonts w:ascii="Arial" w:hAnsi="Arial" w:cs="Arial"/>
          <w:sz w:val="22"/>
          <w:szCs w:val="22"/>
        </w:rPr>
      </w:pPr>
      <w:r w:rsidRPr="00B25C26">
        <w:rPr>
          <w:rFonts w:ascii="Arial" w:hAnsi="Arial" w:cs="Arial"/>
          <w:sz w:val="22"/>
          <w:szCs w:val="22"/>
        </w:rPr>
        <w:t>U članku 12. stavku 1. briše se „ kulturu i baštinu“ i dodaje se „kulturu, baštinu i turizam“ te se dodaju sljedeće alineje:</w:t>
      </w:r>
    </w:p>
    <w:p w:rsidR="00B25C26" w:rsidRPr="00B25C26" w:rsidRDefault="00B25C26" w:rsidP="00B25C26">
      <w:pPr>
        <w:pStyle w:val="ListParagraph"/>
        <w:numPr>
          <w:ilvl w:val="0"/>
          <w:numId w:val="147"/>
        </w:numPr>
        <w:ind w:left="714" w:hanging="357"/>
        <w:contextualSpacing w:val="0"/>
        <w:jc w:val="both"/>
        <w:rPr>
          <w:rFonts w:ascii="Arial" w:hAnsi="Arial" w:cs="Arial"/>
        </w:rPr>
      </w:pPr>
      <w:r w:rsidRPr="00B25C26">
        <w:rPr>
          <w:rFonts w:ascii="Arial" w:hAnsi="Arial" w:cs="Arial"/>
        </w:rPr>
        <w:t>sudjelovanje u organizaciji turističkih manifestacija;</w:t>
      </w:r>
    </w:p>
    <w:p w:rsidR="00B25C26" w:rsidRPr="00B25C26" w:rsidRDefault="00B25C26" w:rsidP="00B25C26">
      <w:pPr>
        <w:pStyle w:val="ListParagraph"/>
        <w:numPr>
          <w:ilvl w:val="0"/>
          <w:numId w:val="147"/>
        </w:numPr>
        <w:ind w:left="714" w:hanging="357"/>
        <w:contextualSpacing w:val="0"/>
        <w:jc w:val="both"/>
        <w:rPr>
          <w:rFonts w:ascii="Arial" w:hAnsi="Arial" w:cs="Arial"/>
        </w:rPr>
      </w:pPr>
      <w:r w:rsidRPr="00B25C26">
        <w:rPr>
          <w:rFonts w:ascii="Arial" w:hAnsi="Arial" w:cs="Arial"/>
        </w:rPr>
        <w:t>poticanje i promocija turističkih aktivnosti;</w:t>
      </w:r>
    </w:p>
    <w:p w:rsidR="00B25C26" w:rsidRPr="00B25C26" w:rsidRDefault="00B25C26" w:rsidP="00B25C26">
      <w:pPr>
        <w:pStyle w:val="ListParagraph"/>
        <w:numPr>
          <w:ilvl w:val="0"/>
          <w:numId w:val="147"/>
        </w:numPr>
        <w:ind w:left="714" w:hanging="357"/>
        <w:contextualSpacing w:val="0"/>
        <w:jc w:val="both"/>
        <w:rPr>
          <w:rFonts w:ascii="Arial" w:hAnsi="Arial" w:cs="Arial"/>
        </w:rPr>
      </w:pPr>
      <w:r w:rsidRPr="00B25C26">
        <w:rPr>
          <w:rFonts w:ascii="Arial" w:hAnsi="Arial" w:cs="Arial"/>
        </w:rPr>
        <w:lastRenderedPageBreak/>
        <w:t>predlaganje i provođenje dokumenata za razvoj turističke djelatnosti na razini Grada kroz suradnju s Turističkom zajednicom Grada, ugostiteljsko-hotelijerskim i drugim organizacijama;</w:t>
      </w:r>
    </w:p>
    <w:p w:rsidR="00B25C26" w:rsidRPr="00B25C26" w:rsidRDefault="00B25C26" w:rsidP="00B25C26">
      <w:pPr>
        <w:pStyle w:val="ListParagraph"/>
        <w:numPr>
          <w:ilvl w:val="0"/>
          <w:numId w:val="147"/>
        </w:numPr>
        <w:ind w:left="714" w:hanging="357"/>
        <w:contextualSpacing w:val="0"/>
        <w:jc w:val="both"/>
        <w:rPr>
          <w:rFonts w:ascii="Arial" w:hAnsi="Arial" w:cs="Arial"/>
        </w:rPr>
      </w:pPr>
      <w:r w:rsidRPr="00B25C26">
        <w:rPr>
          <w:rFonts w:ascii="Arial" w:hAnsi="Arial" w:cs="Arial"/>
        </w:rPr>
        <w:t>praćenje i analiza stanja u području turizma te davanje smjernica za unapređenje različitih oblika održivog turizma u Gradu;</w:t>
      </w:r>
    </w:p>
    <w:p w:rsidR="00B25C26" w:rsidRPr="00B25C26" w:rsidRDefault="00B25C26" w:rsidP="00B25C26">
      <w:pPr>
        <w:pStyle w:val="ListParagraph"/>
        <w:numPr>
          <w:ilvl w:val="0"/>
          <w:numId w:val="147"/>
        </w:numPr>
        <w:ind w:left="714" w:hanging="357"/>
        <w:contextualSpacing w:val="0"/>
        <w:jc w:val="both"/>
        <w:rPr>
          <w:rFonts w:ascii="Arial" w:hAnsi="Arial" w:cs="Arial"/>
        </w:rPr>
      </w:pPr>
      <w:r w:rsidRPr="00B25C26">
        <w:rPr>
          <w:rFonts w:ascii="Arial" w:hAnsi="Arial" w:cs="Arial"/>
        </w:rPr>
        <w:t>koordiniranje aktivnosti svih dionika iz područja turizma te pronalaženje izvora i novih načina financiranja i kreditiranja turističke ponude;</w:t>
      </w: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r w:rsidRPr="00B25C26">
        <w:rPr>
          <w:rFonts w:ascii="Arial" w:hAnsi="Arial" w:cs="Arial"/>
          <w:sz w:val="22"/>
          <w:szCs w:val="22"/>
        </w:rPr>
        <w:t>Članak 3.</w:t>
      </w:r>
    </w:p>
    <w:p w:rsidR="00B25C26" w:rsidRDefault="00B25C26" w:rsidP="00B25C26">
      <w:pPr>
        <w:jc w:val="both"/>
        <w:rPr>
          <w:rFonts w:ascii="Arial" w:hAnsi="Arial" w:cs="Arial"/>
          <w:sz w:val="22"/>
          <w:szCs w:val="22"/>
        </w:rPr>
      </w:pPr>
      <w:r w:rsidRPr="00B25C26">
        <w:rPr>
          <w:rFonts w:ascii="Arial" w:hAnsi="Arial" w:cs="Arial"/>
          <w:sz w:val="22"/>
          <w:szCs w:val="22"/>
        </w:rPr>
        <w:t>Briše se članak 14.</w:t>
      </w:r>
    </w:p>
    <w:p w:rsidR="00B25C26" w:rsidRDefault="00B25C26" w:rsidP="00B25C26">
      <w:pPr>
        <w:jc w:val="both"/>
        <w:rPr>
          <w:rFonts w:ascii="Arial" w:hAnsi="Arial" w:cs="Arial"/>
          <w:sz w:val="22"/>
          <w:szCs w:val="22"/>
        </w:rPr>
      </w:pPr>
    </w:p>
    <w:p w:rsidR="00B25C26" w:rsidRPr="00B25C26" w:rsidRDefault="00B25C26" w:rsidP="00B25C26">
      <w:pPr>
        <w:jc w:val="both"/>
        <w:rPr>
          <w:rFonts w:ascii="Arial" w:hAnsi="Arial" w:cs="Arial"/>
          <w:sz w:val="22"/>
          <w:szCs w:val="22"/>
        </w:rPr>
      </w:pPr>
    </w:p>
    <w:p w:rsidR="00B25C26" w:rsidRPr="00B25C26" w:rsidRDefault="00B25C26" w:rsidP="00B25C26">
      <w:pPr>
        <w:jc w:val="center"/>
        <w:rPr>
          <w:rFonts w:ascii="Arial" w:hAnsi="Arial" w:cs="Arial"/>
          <w:sz w:val="22"/>
          <w:szCs w:val="22"/>
        </w:rPr>
      </w:pPr>
      <w:r w:rsidRPr="00B25C26">
        <w:rPr>
          <w:rFonts w:ascii="Arial" w:hAnsi="Arial" w:cs="Arial"/>
          <w:sz w:val="22"/>
          <w:szCs w:val="22"/>
        </w:rPr>
        <w:t>Članak 4.</w:t>
      </w:r>
    </w:p>
    <w:p w:rsidR="00B25C26" w:rsidRPr="00B25C26" w:rsidRDefault="00B25C26" w:rsidP="00B25C26">
      <w:pPr>
        <w:jc w:val="both"/>
        <w:rPr>
          <w:rFonts w:ascii="Arial" w:hAnsi="Arial" w:cs="Arial"/>
          <w:sz w:val="22"/>
          <w:szCs w:val="22"/>
        </w:rPr>
      </w:pPr>
    </w:p>
    <w:p w:rsidR="00B25C26" w:rsidRPr="00B25C26" w:rsidRDefault="00B25C26" w:rsidP="00B25C26">
      <w:pPr>
        <w:jc w:val="both"/>
        <w:rPr>
          <w:rFonts w:ascii="Arial" w:hAnsi="Arial" w:cs="Arial"/>
          <w:sz w:val="22"/>
          <w:szCs w:val="22"/>
        </w:rPr>
      </w:pPr>
      <w:r w:rsidRPr="00B25C26">
        <w:rPr>
          <w:rFonts w:ascii="Arial" w:hAnsi="Arial" w:cs="Arial"/>
          <w:sz w:val="22"/>
          <w:szCs w:val="22"/>
        </w:rPr>
        <w:t>U članku 21. stavku 1. iza riječi „promet“ dodaju se „ , more“ te se dodaju sljedeće alineje :</w:t>
      </w:r>
    </w:p>
    <w:p w:rsidR="00B25C26" w:rsidRPr="00B25C26" w:rsidRDefault="00B25C26" w:rsidP="00B25C26">
      <w:pPr>
        <w:pStyle w:val="ListParagraph"/>
        <w:numPr>
          <w:ilvl w:val="0"/>
          <w:numId w:val="147"/>
        </w:numPr>
        <w:ind w:left="714" w:hanging="357"/>
        <w:contextualSpacing w:val="0"/>
        <w:jc w:val="both"/>
        <w:rPr>
          <w:rFonts w:ascii="Arial" w:hAnsi="Arial" w:cs="Arial"/>
        </w:rPr>
      </w:pPr>
      <w:r w:rsidRPr="00B25C26">
        <w:rPr>
          <w:rFonts w:ascii="Arial" w:hAnsi="Arial" w:cs="Arial"/>
        </w:rPr>
        <w:t>provođenje postupka dodjele dozvola na pomorskom dobru te vođenje evidencije izdanih dozvola;</w:t>
      </w:r>
    </w:p>
    <w:p w:rsidR="00B25C26" w:rsidRPr="00B25C26" w:rsidRDefault="00B25C26" w:rsidP="00B25C26">
      <w:pPr>
        <w:pStyle w:val="ListParagraph"/>
        <w:numPr>
          <w:ilvl w:val="0"/>
          <w:numId w:val="147"/>
        </w:numPr>
        <w:ind w:left="714" w:hanging="357"/>
        <w:contextualSpacing w:val="0"/>
        <w:jc w:val="both"/>
        <w:rPr>
          <w:rFonts w:ascii="Arial" w:hAnsi="Arial" w:cs="Arial"/>
        </w:rPr>
      </w:pPr>
      <w:r w:rsidRPr="00B25C26">
        <w:rPr>
          <w:rFonts w:ascii="Arial" w:hAnsi="Arial" w:cs="Arial"/>
        </w:rPr>
        <w:t>održavanje i upravljanje javnim plažama i kupalištima te čišćenje morske obale i priobalnog mora;</w:t>
      </w:r>
    </w:p>
    <w:p w:rsidR="00B25C26" w:rsidRPr="00B25C26" w:rsidRDefault="00B25C26" w:rsidP="00B25C26">
      <w:pPr>
        <w:pStyle w:val="ListParagraph"/>
        <w:numPr>
          <w:ilvl w:val="0"/>
          <w:numId w:val="147"/>
        </w:numPr>
        <w:ind w:left="714" w:hanging="357"/>
        <w:contextualSpacing w:val="0"/>
        <w:jc w:val="both"/>
        <w:rPr>
          <w:rFonts w:ascii="Arial" w:hAnsi="Arial" w:cs="Arial"/>
        </w:rPr>
      </w:pPr>
      <w:r w:rsidRPr="00B25C26">
        <w:rPr>
          <w:rFonts w:ascii="Arial" w:hAnsi="Arial" w:cs="Arial"/>
        </w:rPr>
        <w:t>provođenje postupaka dodjele koncesija za brodske linije te vođenje evidencije o istima;</w:t>
      </w:r>
    </w:p>
    <w:p w:rsidR="00B25C26" w:rsidRPr="00B25C26" w:rsidRDefault="00B25C26" w:rsidP="00B25C26">
      <w:pPr>
        <w:pStyle w:val="ListParagraph"/>
        <w:numPr>
          <w:ilvl w:val="0"/>
          <w:numId w:val="147"/>
        </w:numPr>
        <w:ind w:left="714" w:hanging="357"/>
        <w:contextualSpacing w:val="0"/>
        <w:jc w:val="both"/>
        <w:rPr>
          <w:rFonts w:ascii="Arial" w:hAnsi="Arial" w:cs="Arial"/>
        </w:rPr>
      </w:pPr>
      <w:r w:rsidRPr="00B25C26">
        <w:rPr>
          <w:rFonts w:ascii="Arial" w:hAnsi="Arial" w:cs="Arial"/>
        </w:rPr>
        <w:t>izrada općih i drugih akata u vezi s održavanje reda na pomorskom dobru</w:t>
      </w:r>
    </w:p>
    <w:p w:rsidR="00B25C26" w:rsidRPr="00B25C26" w:rsidRDefault="00B25C26" w:rsidP="00B25C26">
      <w:pPr>
        <w:pStyle w:val="ListParagraph"/>
        <w:numPr>
          <w:ilvl w:val="0"/>
          <w:numId w:val="147"/>
        </w:numPr>
        <w:ind w:left="714" w:hanging="357"/>
        <w:contextualSpacing w:val="0"/>
        <w:jc w:val="both"/>
        <w:rPr>
          <w:rFonts w:ascii="Arial" w:hAnsi="Arial" w:cs="Arial"/>
        </w:rPr>
      </w:pPr>
      <w:r w:rsidRPr="00B25C26">
        <w:rPr>
          <w:rFonts w:ascii="Arial" w:hAnsi="Arial" w:cs="Arial"/>
        </w:rPr>
        <w:t>druge poslove određene odlukom o redu na pomorskom dobru</w:t>
      </w: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r w:rsidRPr="00B25C26">
        <w:rPr>
          <w:rFonts w:ascii="Arial" w:hAnsi="Arial" w:cs="Arial"/>
          <w:sz w:val="22"/>
          <w:szCs w:val="22"/>
        </w:rPr>
        <w:t>Članak 5.</w:t>
      </w:r>
    </w:p>
    <w:p w:rsidR="00B25C26" w:rsidRPr="00B25C26" w:rsidRDefault="00B25C26" w:rsidP="00B25C26">
      <w:pPr>
        <w:jc w:val="center"/>
        <w:rPr>
          <w:rFonts w:ascii="Arial" w:hAnsi="Arial" w:cs="Arial"/>
          <w:sz w:val="22"/>
          <w:szCs w:val="22"/>
        </w:rPr>
      </w:pPr>
    </w:p>
    <w:p w:rsidR="00B25C26" w:rsidRPr="00B25C26" w:rsidRDefault="00B25C26" w:rsidP="00B25C26">
      <w:pPr>
        <w:rPr>
          <w:rFonts w:ascii="Arial" w:hAnsi="Arial" w:cs="Arial"/>
          <w:sz w:val="22"/>
          <w:szCs w:val="22"/>
        </w:rPr>
      </w:pPr>
      <w:r w:rsidRPr="00B25C26">
        <w:rPr>
          <w:rFonts w:ascii="Arial" w:hAnsi="Arial" w:cs="Arial"/>
          <w:sz w:val="22"/>
          <w:szCs w:val="22"/>
        </w:rPr>
        <w:t>U članku 22. stavku 1. briše se „regionalnu i međunarodnu suradnju“ i dodaje se „gospodarstvo“ te se dodaju sljedeće alineje:</w:t>
      </w:r>
    </w:p>
    <w:p w:rsidR="00B25C26" w:rsidRPr="00B25C26" w:rsidRDefault="00B25C26" w:rsidP="00B25C26">
      <w:pPr>
        <w:pStyle w:val="ListParagraph"/>
        <w:numPr>
          <w:ilvl w:val="0"/>
          <w:numId w:val="146"/>
        </w:numPr>
        <w:jc w:val="both"/>
        <w:rPr>
          <w:rFonts w:ascii="Arial" w:hAnsi="Arial" w:cs="Arial"/>
        </w:rPr>
      </w:pPr>
      <w:r w:rsidRPr="00B25C26">
        <w:rPr>
          <w:rFonts w:ascii="Arial" w:hAnsi="Arial" w:cs="Arial"/>
        </w:rPr>
        <w:t>analiza gospodarskih kretanja u Gradu;</w:t>
      </w:r>
    </w:p>
    <w:p w:rsidR="00B25C26" w:rsidRPr="00B25C26" w:rsidRDefault="00B25C26" w:rsidP="00B25C26">
      <w:pPr>
        <w:pStyle w:val="ListParagraph"/>
        <w:numPr>
          <w:ilvl w:val="0"/>
          <w:numId w:val="146"/>
        </w:numPr>
        <w:jc w:val="both"/>
        <w:rPr>
          <w:rFonts w:ascii="Arial" w:hAnsi="Arial" w:cs="Arial"/>
        </w:rPr>
      </w:pPr>
      <w:r w:rsidRPr="00B25C26">
        <w:rPr>
          <w:rFonts w:ascii="Arial" w:hAnsi="Arial" w:cs="Arial"/>
        </w:rPr>
        <w:t>predlaganje poboljšanja uvjeta za poslovanje i daljnji gospodarski razvitak na temelju utvrđenog stanja;</w:t>
      </w:r>
    </w:p>
    <w:p w:rsidR="00B25C26" w:rsidRPr="00B25C26" w:rsidRDefault="00B25C26" w:rsidP="00B25C26">
      <w:pPr>
        <w:pStyle w:val="ListParagraph"/>
        <w:numPr>
          <w:ilvl w:val="0"/>
          <w:numId w:val="146"/>
        </w:numPr>
        <w:jc w:val="both"/>
        <w:rPr>
          <w:rFonts w:ascii="Arial" w:hAnsi="Arial" w:cs="Arial"/>
        </w:rPr>
      </w:pPr>
      <w:r w:rsidRPr="00B25C26">
        <w:rPr>
          <w:rFonts w:ascii="Arial" w:hAnsi="Arial" w:cs="Arial"/>
        </w:rPr>
        <w:t>organiziranje i praćenje izrade razvojne gospodarske strategije Grada;</w:t>
      </w:r>
    </w:p>
    <w:p w:rsidR="00B25C26" w:rsidRPr="00B25C26" w:rsidRDefault="00B25C26" w:rsidP="00B25C26">
      <w:pPr>
        <w:pStyle w:val="ListParagraph"/>
        <w:numPr>
          <w:ilvl w:val="0"/>
          <w:numId w:val="146"/>
        </w:numPr>
        <w:jc w:val="both"/>
        <w:rPr>
          <w:rFonts w:ascii="Arial" w:hAnsi="Arial" w:cs="Arial"/>
        </w:rPr>
      </w:pPr>
      <w:r w:rsidRPr="00B25C26">
        <w:rPr>
          <w:rFonts w:ascii="Arial" w:hAnsi="Arial" w:cs="Arial"/>
        </w:rPr>
        <w:t>promicanje gradskih gospodarskih potencijala u Hrvatskoj i inozemstvu;</w:t>
      </w:r>
    </w:p>
    <w:p w:rsidR="00B25C26" w:rsidRPr="00B25C26" w:rsidRDefault="00B25C26" w:rsidP="00B25C26">
      <w:pPr>
        <w:pStyle w:val="ListParagraph"/>
        <w:numPr>
          <w:ilvl w:val="0"/>
          <w:numId w:val="146"/>
        </w:numPr>
        <w:jc w:val="both"/>
        <w:rPr>
          <w:rFonts w:ascii="Arial" w:hAnsi="Arial" w:cs="Arial"/>
        </w:rPr>
      </w:pPr>
      <w:r w:rsidRPr="00B25C26">
        <w:rPr>
          <w:rFonts w:ascii="Arial" w:hAnsi="Arial" w:cs="Arial"/>
        </w:rPr>
        <w:t>praćenje okolnosti, utvrđivanje i zastupanje interesa Grada u gospodarskim odnosima;</w:t>
      </w:r>
    </w:p>
    <w:p w:rsidR="00B25C26" w:rsidRPr="00B25C26" w:rsidRDefault="00B25C26" w:rsidP="00B25C26">
      <w:pPr>
        <w:pStyle w:val="ListParagraph"/>
        <w:numPr>
          <w:ilvl w:val="0"/>
          <w:numId w:val="146"/>
        </w:numPr>
        <w:jc w:val="both"/>
        <w:rPr>
          <w:rFonts w:ascii="Arial" w:hAnsi="Arial" w:cs="Arial"/>
        </w:rPr>
      </w:pPr>
      <w:r w:rsidRPr="00B25C26">
        <w:rPr>
          <w:rFonts w:ascii="Arial" w:hAnsi="Arial" w:cs="Arial"/>
        </w:rPr>
        <w:t>koordiniranje i poticanje razvitka tradicionalnih obrta, maloga i srednjeg poduzetništva na području Grada;</w:t>
      </w:r>
    </w:p>
    <w:p w:rsidR="00B25C26" w:rsidRPr="00B25C26" w:rsidRDefault="00B25C26" w:rsidP="00B25C26">
      <w:pPr>
        <w:pStyle w:val="ListParagraph"/>
        <w:numPr>
          <w:ilvl w:val="0"/>
          <w:numId w:val="146"/>
        </w:numPr>
        <w:jc w:val="both"/>
        <w:rPr>
          <w:rFonts w:ascii="Arial" w:hAnsi="Arial" w:cs="Arial"/>
        </w:rPr>
      </w:pPr>
      <w:r w:rsidRPr="00B25C26">
        <w:rPr>
          <w:rFonts w:ascii="Arial" w:hAnsi="Arial" w:cs="Arial"/>
        </w:rPr>
        <w:t>redovito praćenje stanja gospodarskih aktivnosti u svezi s uvjetima poslovanja, poslovnim rezultatima tijekom povrata oduzete imovine, stupnjem nezaposlenosti i socijalnog stanja radno sposobnog stanovništva na području Grada;</w:t>
      </w:r>
    </w:p>
    <w:p w:rsidR="00B25C26" w:rsidRPr="00B25C26" w:rsidRDefault="00B25C26" w:rsidP="00B25C26">
      <w:pPr>
        <w:pStyle w:val="ListParagraph"/>
        <w:numPr>
          <w:ilvl w:val="0"/>
          <w:numId w:val="146"/>
        </w:numPr>
        <w:jc w:val="both"/>
        <w:rPr>
          <w:rFonts w:ascii="Arial" w:hAnsi="Arial" w:cs="Arial"/>
        </w:rPr>
      </w:pPr>
      <w:r w:rsidRPr="00B25C26">
        <w:rPr>
          <w:rFonts w:ascii="Arial" w:hAnsi="Arial" w:cs="Arial"/>
        </w:rPr>
        <w:t>sudjelovanje u izradi prostornih planova te u odlučivanju o korištenju nekretnina u gospodarske namjene;</w:t>
      </w:r>
    </w:p>
    <w:p w:rsidR="00B25C26" w:rsidRPr="00B25C26" w:rsidRDefault="00B25C26" w:rsidP="00B25C26">
      <w:pPr>
        <w:pStyle w:val="ListParagraph"/>
        <w:numPr>
          <w:ilvl w:val="0"/>
          <w:numId w:val="146"/>
        </w:numPr>
        <w:jc w:val="both"/>
        <w:rPr>
          <w:rFonts w:ascii="Arial" w:hAnsi="Arial" w:cs="Arial"/>
        </w:rPr>
      </w:pPr>
      <w:r w:rsidRPr="00B25C26">
        <w:rPr>
          <w:rFonts w:ascii="Arial" w:hAnsi="Arial" w:cs="Arial"/>
        </w:rPr>
        <w:t>sudjelovanje u izradi prijedloga visine gradskih naknada, poreza, prireza i rente s posebnim naglaskom i pozornošću na poslovne rezultate gospodarskih subjekata;</w:t>
      </w:r>
    </w:p>
    <w:p w:rsidR="00B25C26" w:rsidRPr="00B25C26" w:rsidRDefault="00B25C26" w:rsidP="00B25C26">
      <w:pPr>
        <w:pStyle w:val="ListParagraph"/>
        <w:numPr>
          <w:ilvl w:val="0"/>
          <w:numId w:val="146"/>
        </w:numPr>
        <w:jc w:val="both"/>
        <w:rPr>
          <w:rFonts w:ascii="Arial" w:hAnsi="Arial" w:cs="Arial"/>
        </w:rPr>
      </w:pPr>
      <w:r w:rsidRPr="00B25C26">
        <w:rPr>
          <w:rFonts w:ascii="Arial" w:hAnsi="Arial" w:cs="Arial"/>
        </w:rPr>
        <w:t>izrada općih i pojedinačnih akata te stručnih prijedloga za provedbu razvojnih mjera poljoprivredne politike na razini Grada;</w:t>
      </w:r>
    </w:p>
    <w:p w:rsidR="00B25C26" w:rsidRPr="00B25C26" w:rsidRDefault="00B25C26" w:rsidP="00B25C26">
      <w:pPr>
        <w:pStyle w:val="ListParagraph"/>
        <w:numPr>
          <w:ilvl w:val="0"/>
          <w:numId w:val="146"/>
        </w:numPr>
        <w:jc w:val="both"/>
        <w:rPr>
          <w:rFonts w:ascii="Arial" w:hAnsi="Arial" w:cs="Arial"/>
        </w:rPr>
      </w:pPr>
      <w:r w:rsidRPr="00B25C26">
        <w:rPr>
          <w:rFonts w:ascii="Arial" w:hAnsi="Arial" w:cs="Arial"/>
        </w:rPr>
        <w:t>predlaganje i provođenje mjera institucijske potpore u poljoprivrednoj proizvodnji, poticanje interesnog povezivanja poljoprivrednika te pružanje pomoći proizvođačima, pogotovo obiteljskim poljoprivrednim gospodarstvima;</w:t>
      </w:r>
    </w:p>
    <w:p w:rsidR="00B25C26" w:rsidRPr="00B25C26" w:rsidRDefault="00B25C26" w:rsidP="00B25C26">
      <w:pPr>
        <w:pStyle w:val="ListParagraph"/>
        <w:numPr>
          <w:ilvl w:val="0"/>
          <w:numId w:val="146"/>
        </w:numPr>
        <w:jc w:val="both"/>
        <w:rPr>
          <w:rFonts w:ascii="Arial" w:hAnsi="Arial" w:cs="Arial"/>
        </w:rPr>
      </w:pPr>
      <w:r w:rsidRPr="00B25C26">
        <w:rPr>
          <w:rFonts w:ascii="Arial" w:hAnsi="Arial" w:cs="Arial"/>
        </w:rPr>
        <w:t xml:space="preserve">subvencioniranje građana Grada u zračnom prijevozu, obalnom linijskom prijevozu te autoceste radi bolje prometne povezanosti sa ostalim dijelovima RH; </w:t>
      </w:r>
    </w:p>
    <w:p w:rsidR="00B25C26" w:rsidRPr="00B25C26" w:rsidRDefault="00B25C26" w:rsidP="00B25C26">
      <w:pPr>
        <w:pStyle w:val="ListParagraph"/>
        <w:numPr>
          <w:ilvl w:val="0"/>
          <w:numId w:val="146"/>
        </w:numPr>
        <w:jc w:val="both"/>
        <w:rPr>
          <w:rFonts w:ascii="Arial" w:hAnsi="Arial" w:cs="Arial"/>
        </w:rPr>
      </w:pPr>
      <w:r w:rsidRPr="00B25C26">
        <w:rPr>
          <w:rFonts w:ascii="Arial" w:hAnsi="Arial" w:cs="Arial"/>
        </w:rPr>
        <w:t>sudjelovanje u organizaciji gospodarskih manifestacija;</w:t>
      </w:r>
    </w:p>
    <w:p w:rsidR="00B25C26" w:rsidRPr="00B25C26" w:rsidRDefault="00B25C26" w:rsidP="00B25C26">
      <w:pPr>
        <w:jc w:val="both"/>
        <w:rPr>
          <w:rFonts w:ascii="Arial" w:hAnsi="Arial" w:cs="Arial"/>
          <w:sz w:val="22"/>
          <w:szCs w:val="22"/>
        </w:rPr>
      </w:pPr>
    </w:p>
    <w:p w:rsidR="00B25C26" w:rsidRPr="00B25C26" w:rsidRDefault="00B25C26" w:rsidP="00B25C26">
      <w:pPr>
        <w:jc w:val="both"/>
        <w:rPr>
          <w:rFonts w:ascii="Arial" w:hAnsi="Arial" w:cs="Arial"/>
          <w:sz w:val="22"/>
          <w:szCs w:val="22"/>
        </w:rPr>
      </w:pPr>
    </w:p>
    <w:p w:rsidR="00B25C26" w:rsidRPr="00B25C26" w:rsidRDefault="00B25C26" w:rsidP="00B25C26">
      <w:pPr>
        <w:jc w:val="both"/>
        <w:rPr>
          <w:rFonts w:ascii="Arial" w:hAnsi="Arial" w:cs="Arial"/>
          <w:sz w:val="22"/>
          <w:szCs w:val="22"/>
        </w:rPr>
      </w:pPr>
      <w:r w:rsidRPr="00B25C26">
        <w:rPr>
          <w:rFonts w:ascii="Arial" w:hAnsi="Arial" w:cs="Arial"/>
          <w:sz w:val="22"/>
          <w:szCs w:val="22"/>
        </w:rPr>
        <w:lastRenderedPageBreak/>
        <w:t>PRIJELAZNE I ZAVRŠNE ODREDBE</w:t>
      </w:r>
    </w:p>
    <w:p w:rsidR="00B25C26" w:rsidRPr="00B25C26" w:rsidRDefault="00B25C26" w:rsidP="00B25C26">
      <w:pPr>
        <w:jc w:val="center"/>
        <w:rPr>
          <w:rFonts w:ascii="Arial" w:hAnsi="Arial" w:cs="Arial"/>
          <w:sz w:val="22"/>
          <w:szCs w:val="22"/>
        </w:rPr>
      </w:pPr>
      <w:r w:rsidRPr="00B25C26">
        <w:rPr>
          <w:rFonts w:ascii="Arial" w:hAnsi="Arial" w:cs="Arial"/>
          <w:sz w:val="22"/>
          <w:szCs w:val="22"/>
        </w:rPr>
        <w:t>Članak 6.</w:t>
      </w:r>
    </w:p>
    <w:p w:rsidR="00B25C26" w:rsidRPr="00B25C26" w:rsidRDefault="00B25C26" w:rsidP="00B25C26">
      <w:pPr>
        <w:rPr>
          <w:rFonts w:ascii="Arial" w:hAnsi="Arial" w:cs="Arial"/>
          <w:sz w:val="22"/>
          <w:szCs w:val="22"/>
        </w:rPr>
      </w:pPr>
    </w:p>
    <w:p w:rsidR="00B25C26" w:rsidRPr="00B25C26" w:rsidRDefault="00B25C26" w:rsidP="00B25C26">
      <w:pPr>
        <w:rPr>
          <w:rFonts w:ascii="Arial" w:hAnsi="Arial" w:cs="Arial"/>
          <w:sz w:val="22"/>
          <w:szCs w:val="22"/>
        </w:rPr>
      </w:pPr>
      <w:r w:rsidRPr="00B25C26">
        <w:rPr>
          <w:rFonts w:ascii="Arial" w:hAnsi="Arial" w:cs="Arial"/>
          <w:sz w:val="22"/>
          <w:szCs w:val="22"/>
        </w:rPr>
        <w:t>Danom stupanja na snagu ove Odluke ukida se Upravni odjel za turizam, gospodarstvo i more.</w:t>
      </w: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r w:rsidRPr="00B25C26">
        <w:rPr>
          <w:rFonts w:ascii="Arial" w:hAnsi="Arial" w:cs="Arial"/>
          <w:sz w:val="22"/>
          <w:szCs w:val="22"/>
        </w:rPr>
        <w:t>Članak 7.</w:t>
      </w:r>
    </w:p>
    <w:p w:rsidR="00B25C26" w:rsidRPr="00B25C26" w:rsidRDefault="00B25C26" w:rsidP="00B25C26">
      <w:pPr>
        <w:jc w:val="center"/>
        <w:rPr>
          <w:rFonts w:ascii="Arial" w:hAnsi="Arial" w:cs="Arial"/>
          <w:sz w:val="22"/>
          <w:szCs w:val="22"/>
        </w:rPr>
      </w:pPr>
    </w:p>
    <w:p w:rsidR="00B25C26" w:rsidRPr="00B25C26" w:rsidRDefault="00B25C26" w:rsidP="00B25C26">
      <w:pPr>
        <w:jc w:val="both"/>
        <w:rPr>
          <w:rFonts w:ascii="Arial" w:hAnsi="Arial" w:cs="Arial"/>
          <w:sz w:val="22"/>
          <w:szCs w:val="22"/>
          <w:shd w:val="clear" w:color="auto" w:fill="FFFFFF"/>
        </w:rPr>
      </w:pPr>
      <w:r w:rsidRPr="00B25C26">
        <w:rPr>
          <w:rFonts w:ascii="Arial" w:hAnsi="Arial" w:cs="Arial"/>
          <w:sz w:val="22"/>
          <w:szCs w:val="22"/>
          <w:shd w:val="clear" w:color="auto" w:fill="FFFFFF"/>
        </w:rPr>
        <w:t>Danom stupanja na snagu ove Odluke Upravni odjel za kulturu, baštinu i turizam:</w:t>
      </w:r>
    </w:p>
    <w:p w:rsidR="00B25C26" w:rsidRPr="00B25C26" w:rsidRDefault="00B25C26" w:rsidP="00B25C26">
      <w:pPr>
        <w:pStyle w:val="ListParagraph"/>
        <w:numPr>
          <w:ilvl w:val="0"/>
          <w:numId w:val="148"/>
        </w:numPr>
        <w:ind w:left="714" w:hanging="357"/>
        <w:contextualSpacing w:val="0"/>
        <w:jc w:val="both"/>
        <w:rPr>
          <w:rFonts w:ascii="Arial" w:hAnsi="Arial" w:cs="Arial"/>
          <w:shd w:val="clear" w:color="auto" w:fill="FFFFFF"/>
        </w:rPr>
      </w:pPr>
      <w:r w:rsidRPr="00B25C26">
        <w:rPr>
          <w:rFonts w:ascii="Arial" w:hAnsi="Arial" w:cs="Arial"/>
          <w:shd w:val="clear" w:color="auto" w:fill="FFFFFF"/>
        </w:rPr>
        <w:t xml:space="preserve">preuzima poslove utvrđene u članku 2. ove Odluke, a koji su do dana stupanja na snagu ove Odluke bili u djelokrugu rada Upravnog odjela za turizam, gospodarstvo i more, te će nastaviti obavljati rad i s dodatnim djelokrugom određenim ovom odlukom </w:t>
      </w:r>
    </w:p>
    <w:p w:rsidR="00B25C26" w:rsidRPr="00B25C26" w:rsidRDefault="00B25C26" w:rsidP="00B25C26">
      <w:pPr>
        <w:pStyle w:val="ListParagraph"/>
        <w:numPr>
          <w:ilvl w:val="0"/>
          <w:numId w:val="148"/>
        </w:numPr>
        <w:ind w:left="714" w:hanging="357"/>
        <w:contextualSpacing w:val="0"/>
        <w:jc w:val="both"/>
        <w:rPr>
          <w:rFonts w:ascii="Arial" w:hAnsi="Arial" w:cs="Arial"/>
          <w:shd w:val="clear" w:color="auto" w:fill="FFFFFF"/>
        </w:rPr>
      </w:pPr>
      <w:r w:rsidRPr="00B25C26">
        <w:rPr>
          <w:rFonts w:ascii="Arial" w:hAnsi="Arial" w:cs="Arial"/>
          <w:shd w:val="clear" w:color="auto" w:fill="FFFFFF"/>
        </w:rPr>
        <w:t>preuzima službenike koji su na dan stupanja na snagu ove Odluke zatečeni na preuzetim poslovima, te prava, obveze i dokumentaciju u vezi s preuzetim poslovima i to: imenovanu pročelnicu za obavljanje poslova radnog mjesta 4.1. koja je danom stupanja na snagu ove Odluke izgubila status pročelnika zbog ukidanja upravnog tijela, 1 službenika za obavljanje poslova radnog mjesta 4.7. višeg savjetnika – specijalist za turizam i 1 službenika za obavljanje poslova radnog mjesta 4.12.referent- administrativni referent.</w:t>
      </w: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r w:rsidRPr="00B25C26">
        <w:rPr>
          <w:rFonts w:ascii="Arial" w:hAnsi="Arial" w:cs="Arial"/>
          <w:sz w:val="22"/>
          <w:szCs w:val="22"/>
        </w:rPr>
        <w:t>Članak 8.</w:t>
      </w:r>
    </w:p>
    <w:p w:rsidR="00B25C26" w:rsidRPr="00B25C26" w:rsidRDefault="00B25C26" w:rsidP="00B25C26">
      <w:pPr>
        <w:jc w:val="center"/>
        <w:rPr>
          <w:rFonts w:ascii="Arial" w:hAnsi="Arial" w:cs="Arial"/>
          <w:sz w:val="22"/>
          <w:szCs w:val="22"/>
        </w:rPr>
      </w:pPr>
    </w:p>
    <w:p w:rsidR="00B25C26" w:rsidRPr="00B25C26" w:rsidRDefault="00B25C26" w:rsidP="00B25C26">
      <w:pPr>
        <w:jc w:val="both"/>
        <w:rPr>
          <w:rFonts w:ascii="Arial" w:hAnsi="Arial" w:cs="Arial"/>
          <w:sz w:val="22"/>
          <w:szCs w:val="22"/>
        </w:rPr>
      </w:pPr>
      <w:r w:rsidRPr="00B25C26">
        <w:rPr>
          <w:rFonts w:ascii="Arial" w:hAnsi="Arial" w:cs="Arial"/>
          <w:sz w:val="22"/>
          <w:szCs w:val="22"/>
        </w:rPr>
        <w:t>Danom stupanja na snagu ove Odluke Upravni odjel za komunalne djelatnosti, promet, more i mjesnu samoupravu:</w:t>
      </w:r>
    </w:p>
    <w:p w:rsidR="00B25C26" w:rsidRPr="00B25C26" w:rsidRDefault="00B25C26" w:rsidP="00B25C26">
      <w:pPr>
        <w:pStyle w:val="ListParagraph"/>
        <w:numPr>
          <w:ilvl w:val="0"/>
          <w:numId w:val="149"/>
        </w:numPr>
        <w:ind w:left="777" w:hanging="357"/>
        <w:contextualSpacing w:val="0"/>
        <w:jc w:val="both"/>
        <w:rPr>
          <w:rFonts w:ascii="Arial" w:hAnsi="Arial" w:cs="Arial"/>
        </w:rPr>
      </w:pPr>
      <w:r w:rsidRPr="00B25C26">
        <w:rPr>
          <w:rFonts w:ascii="Arial" w:hAnsi="Arial" w:cs="Arial"/>
        </w:rPr>
        <w:t>preuzima poslove utvrđeni u članku 4. ove Odluke, a koji su do dana stupanja na snagu ove Odluke bili u djelokrugu rada Upravnog odjela za turizam, gospodarstvo i more, te će nastaviti obavljati rad i s dodatnim djelokrugom određenim ovom odlukom</w:t>
      </w:r>
    </w:p>
    <w:p w:rsidR="00B25C26" w:rsidRPr="00B25C26" w:rsidRDefault="00B25C26" w:rsidP="00B25C26">
      <w:pPr>
        <w:pStyle w:val="ListParagraph"/>
        <w:numPr>
          <w:ilvl w:val="0"/>
          <w:numId w:val="149"/>
        </w:numPr>
        <w:jc w:val="both"/>
        <w:rPr>
          <w:rFonts w:ascii="Arial" w:hAnsi="Arial" w:cs="Arial"/>
        </w:rPr>
      </w:pPr>
      <w:r w:rsidRPr="00B25C26">
        <w:rPr>
          <w:rFonts w:ascii="Arial" w:hAnsi="Arial" w:cs="Arial"/>
        </w:rPr>
        <w:t>preuzima i službenike koji su na dan stupanja na snagu ove Odluke zatečeni na preuzetim poslovima, te prava, obveze i dokumentaciju u vezi s preuzetim poslovima i to: 1 službenika za obavljanje poslova radnog mjesta 4.2. zamjenik pročelnika, 1 službenika za obavljanje poslova radnog mjesta 4.6. viši savjetnik – specijalist za pravna pitanja i 1 službenika za obavljanje poslova radnog mjesta 4.9. savjetnik I za more.</w:t>
      </w: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r w:rsidRPr="00B25C26">
        <w:rPr>
          <w:rFonts w:ascii="Arial" w:hAnsi="Arial" w:cs="Arial"/>
          <w:sz w:val="22"/>
          <w:szCs w:val="22"/>
        </w:rPr>
        <w:t>Članak 9.</w:t>
      </w:r>
    </w:p>
    <w:p w:rsidR="00B25C26" w:rsidRPr="00B25C26" w:rsidRDefault="00B25C26" w:rsidP="00B25C26">
      <w:pPr>
        <w:jc w:val="center"/>
        <w:rPr>
          <w:rFonts w:ascii="Arial" w:hAnsi="Arial" w:cs="Arial"/>
          <w:sz w:val="22"/>
          <w:szCs w:val="22"/>
        </w:rPr>
      </w:pPr>
    </w:p>
    <w:p w:rsidR="00B25C26" w:rsidRPr="00B25C26" w:rsidRDefault="00B25C26" w:rsidP="00B25C26">
      <w:pPr>
        <w:jc w:val="both"/>
        <w:rPr>
          <w:rFonts w:ascii="Arial" w:hAnsi="Arial" w:cs="Arial"/>
          <w:sz w:val="22"/>
          <w:szCs w:val="22"/>
        </w:rPr>
      </w:pPr>
      <w:r w:rsidRPr="00B25C26">
        <w:rPr>
          <w:rFonts w:ascii="Arial" w:hAnsi="Arial" w:cs="Arial"/>
          <w:sz w:val="22"/>
          <w:szCs w:val="22"/>
        </w:rPr>
        <w:t>Danom stupanja na snagu ove Odluke Upravni odjel za europske fondove i gospodarstvo:</w:t>
      </w:r>
    </w:p>
    <w:p w:rsidR="00B25C26" w:rsidRPr="00B25C26" w:rsidRDefault="00B25C26" w:rsidP="00B25C26">
      <w:pPr>
        <w:pStyle w:val="ListParagraph"/>
        <w:numPr>
          <w:ilvl w:val="0"/>
          <w:numId w:val="150"/>
        </w:numPr>
        <w:ind w:left="714" w:hanging="357"/>
        <w:contextualSpacing w:val="0"/>
        <w:jc w:val="both"/>
        <w:rPr>
          <w:rFonts w:ascii="Arial" w:hAnsi="Arial" w:cs="Arial"/>
        </w:rPr>
      </w:pPr>
      <w:r w:rsidRPr="00B25C26">
        <w:rPr>
          <w:rFonts w:ascii="Arial" w:hAnsi="Arial" w:cs="Arial"/>
        </w:rPr>
        <w:t xml:space="preserve">preuzima dio poslova utvrđeni u članku 5. ove Odluke, a koji su do dana stupanja na snagu ove Odluke bili u djelokrugu rada Upravnog odjela za turizam, gospodarstvo i more, te će obavljati rad i s dodatnim djelokrugom određenim ovom odlukom </w:t>
      </w:r>
    </w:p>
    <w:p w:rsidR="00B25C26" w:rsidRPr="00B25C26" w:rsidRDefault="00B25C26" w:rsidP="00B25C26">
      <w:pPr>
        <w:pStyle w:val="ListParagraph"/>
        <w:numPr>
          <w:ilvl w:val="0"/>
          <w:numId w:val="150"/>
        </w:numPr>
        <w:ind w:left="714" w:hanging="357"/>
        <w:contextualSpacing w:val="0"/>
        <w:jc w:val="both"/>
        <w:rPr>
          <w:rFonts w:ascii="Arial" w:hAnsi="Arial" w:cs="Arial"/>
        </w:rPr>
      </w:pPr>
      <w:r w:rsidRPr="00B25C26">
        <w:rPr>
          <w:rFonts w:ascii="Arial" w:hAnsi="Arial" w:cs="Arial"/>
        </w:rPr>
        <w:t>preuzima i službenike koji su na dan stupanja na snagu ove Odluke zatečeni na preuzetim poslovima, te prava, obveze i dokumentaciju u vezi s preuzetim poslovima i to: 1 službenika za obavljanje poslova radnog mjesta 4.3. zamjenik pročelnika, 1 službenika za obavljanje poslova radnog mjesta 4.5 viši savjetnik – specijalist za planiranje i izvršenje proračuna i 1 službenika za obavljanje poslova radnog mjesta 4.10. savjetnik I.</w:t>
      </w: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r w:rsidRPr="00B25C26">
        <w:rPr>
          <w:rFonts w:ascii="Arial" w:hAnsi="Arial" w:cs="Arial"/>
          <w:sz w:val="22"/>
          <w:szCs w:val="22"/>
        </w:rPr>
        <w:t>Članak 10.</w:t>
      </w:r>
    </w:p>
    <w:p w:rsidR="00B25C26" w:rsidRPr="00B25C26" w:rsidRDefault="00B25C26" w:rsidP="00B25C26">
      <w:pPr>
        <w:jc w:val="center"/>
        <w:rPr>
          <w:rFonts w:ascii="Arial" w:hAnsi="Arial" w:cs="Arial"/>
          <w:sz w:val="22"/>
          <w:szCs w:val="22"/>
        </w:rPr>
      </w:pPr>
    </w:p>
    <w:p w:rsidR="00B25C26" w:rsidRPr="00B25C26" w:rsidRDefault="00B25C26" w:rsidP="00B25C26">
      <w:pPr>
        <w:jc w:val="both"/>
        <w:rPr>
          <w:rFonts w:ascii="Arial" w:hAnsi="Arial" w:cs="Arial"/>
          <w:sz w:val="22"/>
          <w:szCs w:val="22"/>
        </w:rPr>
      </w:pPr>
      <w:r w:rsidRPr="00B25C26">
        <w:rPr>
          <w:rFonts w:ascii="Arial" w:hAnsi="Arial" w:cs="Arial"/>
          <w:sz w:val="22"/>
          <w:szCs w:val="22"/>
        </w:rPr>
        <w:t xml:space="preserve">Opis poslova i zadataka radnih mjesta iz članka 7., 8. i 9. koje su obavljali preuzeti službenici  utvrđeni su Pravilnikom o unutarnjem redu gradske uprave Grada Dubrovnika („Službeni </w:t>
      </w:r>
      <w:r w:rsidRPr="00B25C26">
        <w:rPr>
          <w:rFonts w:ascii="Arial" w:hAnsi="Arial" w:cs="Arial"/>
          <w:sz w:val="22"/>
          <w:szCs w:val="22"/>
        </w:rPr>
        <w:lastRenderedPageBreak/>
        <w:t>glasnik“ Grada Dubrovnika broj 18/23, 1/24, 2/24 i 6/24) u Sistematizaciji radnih mjesta Upravnog odjela za turizam, gospodarstvo i more.</w:t>
      </w: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r w:rsidRPr="00B25C26">
        <w:rPr>
          <w:rFonts w:ascii="Arial" w:hAnsi="Arial" w:cs="Arial"/>
          <w:sz w:val="22"/>
          <w:szCs w:val="22"/>
        </w:rPr>
        <w:t>Članak 11.</w:t>
      </w:r>
    </w:p>
    <w:p w:rsidR="00B25C26" w:rsidRPr="00B25C26" w:rsidRDefault="00B25C26" w:rsidP="00B25C26">
      <w:pPr>
        <w:jc w:val="center"/>
        <w:rPr>
          <w:rFonts w:ascii="Arial" w:hAnsi="Arial" w:cs="Arial"/>
          <w:sz w:val="22"/>
          <w:szCs w:val="22"/>
        </w:rPr>
      </w:pPr>
    </w:p>
    <w:p w:rsidR="00B25C26" w:rsidRPr="00B25C26" w:rsidRDefault="00B25C26" w:rsidP="00B25C26">
      <w:pPr>
        <w:jc w:val="both"/>
        <w:rPr>
          <w:rFonts w:ascii="Arial" w:hAnsi="Arial" w:cs="Arial"/>
          <w:sz w:val="22"/>
          <w:szCs w:val="22"/>
        </w:rPr>
      </w:pPr>
      <w:r w:rsidRPr="00B25C26">
        <w:rPr>
          <w:rFonts w:ascii="Arial" w:hAnsi="Arial" w:cs="Arial"/>
          <w:sz w:val="22"/>
          <w:szCs w:val="22"/>
        </w:rPr>
        <w:t>Danom stupanja na snagu ove Odluke, imenovani pročelnici upravnih tijela kojima se ovom Odlukom promijenio naziv upravnog tijela i nadalje imaju status pročelnika i nastavljaju obavljati poslove samo pod novim nazivom upravnog tijela određen u članku 1. ove Odluke.</w:t>
      </w: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r w:rsidRPr="00B25C26">
        <w:rPr>
          <w:rFonts w:ascii="Arial" w:hAnsi="Arial" w:cs="Arial"/>
          <w:sz w:val="22"/>
          <w:szCs w:val="22"/>
        </w:rPr>
        <w:t>Članak 12.</w:t>
      </w:r>
    </w:p>
    <w:p w:rsidR="00B25C26" w:rsidRPr="00B25C26" w:rsidRDefault="00B25C26" w:rsidP="00B25C26">
      <w:pPr>
        <w:jc w:val="center"/>
        <w:rPr>
          <w:rFonts w:ascii="Arial" w:hAnsi="Arial" w:cs="Arial"/>
          <w:sz w:val="22"/>
          <w:szCs w:val="22"/>
        </w:rPr>
      </w:pPr>
    </w:p>
    <w:p w:rsidR="00B25C26" w:rsidRPr="00B25C26" w:rsidRDefault="00B25C26" w:rsidP="00B25C26">
      <w:pPr>
        <w:jc w:val="both"/>
        <w:rPr>
          <w:rFonts w:ascii="Arial" w:hAnsi="Arial" w:cs="Arial"/>
          <w:sz w:val="22"/>
          <w:szCs w:val="22"/>
        </w:rPr>
      </w:pPr>
      <w:r w:rsidRPr="00B25C26">
        <w:rPr>
          <w:rFonts w:ascii="Arial" w:hAnsi="Arial" w:cs="Arial"/>
          <w:sz w:val="22"/>
          <w:szCs w:val="22"/>
        </w:rPr>
        <w:t>Ako je gradskim aktima određena drugačija nadležnost upravnih tijela Grada za obavljanje određenih poslova od djelokruga utvrđenog ovom Odlukom, iste je potrebno uskladiti s ovom Odlukom nakon stupanja na snagu.</w:t>
      </w:r>
    </w:p>
    <w:p w:rsidR="00B25C26" w:rsidRPr="00B25C26" w:rsidRDefault="00B25C26" w:rsidP="00B25C26">
      <w:pPr>
        <w:jc w:val="both"/>
        <w:rPr>
          <w:rFonts w:ascii="Arial" w:hAnsi="Arial" w:cs="Arial"/>
          <w:sz w:val="22"/>
          <w:szCs w:val="22"/>
        </w:rPr>
      </w:pPr>
      <w:r w:rsidRPr="00B25C26">
        <w:rPr>
          <w:rFonts w:ascii="Arial" w:hAnsi="Arial" w:cs="Arial"/>
          <w:sz w:val="22"/>
          <w:szCs w:val="22"/>
        </w:rPr>
        <w:tab/>
      </w:r>
      <w:r w:rsidRPr="00B25C26">
        <w:rPr>
          <w:rFonts w:ascii="Arial" w:hAnsi="Arial" w:cs="Arial"/>
          <w:sz w:val="22"/>
          <w:szCs w:val="22"/>
        </w:rPr>
        <w:tab/>
      </w:r>
      <w:r w:rsidRPr="00B25C26">
        <w:rPr>
          <w:rFonts w:ascii="Arial" w:hAnsi="Arial" w:cs="Arial"/>
          <w:sz w:val="22"/>
          <w:szCs w:val="22"/>
        </w:rPr>
        <w:tab/>
      </w:r>
      <w:r w:rsidRPr="00B25C26">
        <w:rPr>
          <w:rFonts w:ascii="Arial" w:hAnsi="Arial" w:cs="Arial"/>
          <w:sz w:val="22"/>
          <w:szCs w:val="22"/>
        </w:rPr>
        <w:tab/>
      </w:r>
      <w:r w:rsidRPr="00B25C26">
        <w:rPr>
          <w:rFonts w:ascii="Arial" w:hAnsi="Arial" w:cs="Arial"/>
          <w:sz w:val="22"/>
          <w:szCs w:val="22"/>
        </w:rPr>
        <w:tab/>
      </w:r>
      <w:r w:rsidRPr="00B25C26">
        <w:rPr>
          <w:rFonts w:ascii="Arial" w:hAnsi="Arial" w:cs="Arial"/>
          <w:sz w:val="22"/>
          <w:szCs w:val="22"/>
        </w:rPr>
        <w:tab/>
      </w:r>
    </w:p>
    <w:p w:rsidR="00B25C26" w:rsidRPr="00B25C26" w:rsidRDefault="00B25C26" w:rsidP="00B25C26">
      <w:pPr>
        <w:jc w:val="both"/>
        <w:rPr>
          <w:rFonts w:ascii="Arial" w:hAnsi="Arial" w:cs="Arial"/>
          <w:sz w:val="22"/>
          <w:szCs w:val="22"/>
        </w:rPr>
      </w:pPr>
    </w:p>
    <w:p w:rsidR="00B25C26" w:rsidRPr="00B25C26" w:rsidRDefault="00B25C26" w:rsidP="00B25C26">
      <w:pPr>
        <w:jc w:val="center"/>
        <w:rPr>
          <w:rFonts w:ascii="Arial" w:hAnsi="Arial" w:cs="Arial"/>
          <w:sz w:val="22"/>
          <w:szCs w:val="22"/>
        </w:rPr>
      </w:pPr>
      <w:r w:rsidRPr="00B25C26">
        <w:rPr>
          <w:rFonts w:ascii="Arial" w:hAnsi="Arial" w:cs="Arial"/>
          <w:sz w:val="22"/>
          <w:szCs w:val="22"/>
        </w:rPr>
        <w:t>Članak 13.</w:t>
      </w:r>
    </w:p>
    <w:p w:rsidR="00B25C26" w:rsidRPr="00B25C26" w:rsidRDefault="00B25C26" w:rsidP="00B25C26">
      <w:pPr>
        <w:jc w:val="both"/>
        <w:rPr>
          <w:rFonts w:ascii="Arial" w:hAnsi="Arial" w:cs="Arial"/>
          <w:sz w:val="22"/>
          <w:szCs w:val="22"/>
        </w:rPr>
      </w:pPr>
    </w:p>
    <w:p w:rsidR="00B25C26" w:rsidRPr="00B25C26" w:rsidRDefault="00B25C26" w:rsidP="00B25C26">
      <w:pPr>
        <w:jc w:val="both"/>
        <w:rPr>
          <w:rFonts w:ascii="Arial" w:hAnsi="Arial" w:cs="Arial"/>
          <w:sz w:val="22"/>
          <w:szCs w:val="22"/>
        </w:rPr>
      </w:pPr>
      <w:r w:rsidRPr="00B25C26">
        <w:rPr>
          <w:rFonts w:ascii="Arial" w:hAnsi="Arial" w:cs="Arial"/>
          <w:sz w:val="22"/>
          <w:szCs w:val="22"/>
        </w:rPr>
        <w:t>Izmjene i dopune Pravilnika o unutarnjem redu gradske uprave Grada Dubrovnika („Službeni glasnik“ Grada Dubrovnika broj 18/23, 1/24, 2/24 i 6/24) trebaju se donijeti u roku od 60 dana od dana stupanja na snagu ove Odluke.</w:t>
      </w:r>
    </w:p>
    <w:p w:rsidR="00B25C26" w:rsidRPr="00B25C26" w:rsidRDefault="00B25C26" w:rsidP="00B25C26">
      <w:pPr>
        <w:jc w:val="both"/>
        <w:rPr>
          <w:rFonts w:ascii="Arial" w:hAnsi="Arial" w:cs="Arial"/>
          <w:sz w:val="22"/>
          <w:szCs w:val="22"/>
        </w:rPr>
      </w:pPr>
    </w:p>
    <w:p w:rsidR="00B25C26" w:rsidRPr="00B25C26" w:rsidRDefault="00B25C26" w:rsidP="00B25C26">
      <w:pPr>
        <w:jc w:val="both"/>
        <w:rPr>
          <w:rFonts w:ascii="Arial" w:hAnsi="Arial" w:cs="Arial"/>
          <w:sz w:val="22"/>
          <w:szCs w:val="22"/>
        </w:rPr>
      </w:pPr>
      <w:r w:rsidRPr="00B25C26">
        <w:rPr>
          <w:rFonts w:ascii="Arial" w:hAnsi="Arial" w:cs="Arial"/>
          <w:sz w:val="22"/>
          <w:szCs w:val="22"/>
        </w:rPr>
        <w:t>Do donošenja Izmjena i dopuna Pravilnika o unutarnjem redu gradske uprave Grada Dubrovnika („Službeni glasnik“ Grada Dubrovnika broj 18/23, 1/24, 2/24 i 6/24) i rasporeda na radna mjesta po istom, preuzeti službenici iz članka 7., 8. i 9. ove Odluke obavljaju poslove koje su do tada obavljali, odnosno druge poslove po nalogu pročelnika upravnog tijela koji ih je preuzeo, a pravo na plaću i ostala prava iz službe ostvaruju prema dotadašnjim rješenjima.</w:t>
      </w: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p>
    <w:p w:rsidR="00B25C26" w:rsidRPr="00B25C26" w:rsidRDefault="00B25C26" w:rsidP="00B25C26">
      <w:pPr>
        <w:jc w:val="center"/>
        <w:rPr>
          <w:rFonts w:ascii="Arial" w:hAnsi="Arial" w:cs="Arial"/>
          <w:sz w:val="22"/>
          <w:szCs w:val="22"/>
        </w:rPr>
      </w:pPr>
      <w:r w:rsidRPr="00B25C26">
        <w:rPr>
          <w:rFonts w:ascii="Arial" w:hAnsi="Arial" w:cs="Arial"/>
          <w:sz w:val="22"/>
          <w:szCs w:val="22"/>
        </w:rPr>
        <w:t>Članak 14.</w:t>
      </w:r>
    </w:p>
    <w:p w:rsidR="00B25C26" w:rsidRPr="00B25C26" w:rsidRDefault="00B25C26" w:rsidP="00B25C26">
      <w:pPr>
        <w:jc w:val="center"/>
        <w:rPr>
          <w:rFonts w:ascii="Arial" w:hAnsi="Arial" w:cs="Arial"/>
          <w:sz w:val="22"/>
          <w:szCs w:val="22"/>
        </w:rPr>
      </w:pPr>
    </w:p>
    <w:p w:rsidR="00B25C26" w:rsidRPr="00B25C26" w:rsidRDefault="00B25C26" w:rsidP="00B25C26">
      <w:pPr>
        <w:jc w:val="both"/>
        <w:rPr>
          <w:rFonts w:ascii="Arial" w:hAnsi="Arial" w:cs="Arial"/>
          <w:sz w:val="22"/>
          <w:szCs w:val="22"/>
        </w:rPr>
      </w:pPr>
      <w:r w:rsidRPr="00B25C26">
        <w:rPr>
          <w:rFonts w:ascii="Arial" w:hAnsi="Arial" w:cs="Arial"/>
          <w:sz w:val="22"/>
          <w:szCs w:val="22"/>
        </w:rPr>
        <w:t>Ova Odluka objavit će se u „Službenom glasniku Grada Dubrovnika“ i stupa na snagu prvog dana od dana objave.</w:t>
      </w:r>
    </w:p>
    <w:p w:rsidR="00B25C26" w:rsidRPr="00B25C26" w:rsidRDefault="00B25C26" w:rsidP="00B25C26">
      <w:pPr>
        <w:jc w:val="both"/>
        <w:rPr>
          <w:rFonts w:ascii="Arial" w:hAnsi="Arial" w:cs="Arial"/>
          <w:sz w:val="22"/>
          <w:szCs w:val="22"/>
        </w:rPr>
      </w:pPr>
    </w:p>
    <w:p w:rsidR="00CB74B9" w:rsidRPr="00B25C26" w:rsidRDefault="00CB74B9" w:rsidP="00CB74B9">
      <w:pPr>
        <w:rPr>
          <w:rFonts w:ascii="Arial" w:hAnsi="Arial" w:cs="Arial"/>
          <w:sz w:val="22"/>
          <w:szCs w:val="22"/>
        </w:rPr>
      </w:pPr>
    </w:p>
    <w:p w:rsidR="00B25C26" w:rsidRPr="00B25C26" w:rsidRDefault="00B25C26" w:rsidP="00B25C26">
      <w:pPr>
        <w:tabs>
          <w:tab w:val="right" w:pos="14735"/>
        </w:tabs>
        <w:adjustRightInd w:val="0"/>
        <w:contextualSpacing/>
        <w:rPr>
          <w:rFonts w:ascii="Arial" w:hAnsi="Arial" w:cs="Arial"/>
          <w:sz w:val="22"/>
          <w:szCs w:val="22"/>
        </w:rPr>
      </w:pPr>
      <w:r w:rsidRPr="00B25C26">
        <w:rPr>
          <w:rFonts w:ascii="Arial" w:hAnsi="Arial" w:cs="Arial"/>
          <w:sz w:val="22"/>
          <w:szCs w:val="22"/>
        </w:rPr>
        <w:t>KLASA: 011-01/17-01/03</w:t>
      </w:r>
    </w:p>
    <w:p w:rsidR="00B25C26" w:rsidRPr="00B25C26" w:rsidRDefault="00B25C26" w:rsidP="00B25C26">
      <w:pPr>
        <w:tabs>
          <w:tab w:val="right" w:pos="14735"/>
        </w:tabs>
        <w:adjustRightInd w:val="0"/>
        <w:contextualSpacing/>
        <w:rPr>
          <w:rFonts w:ascii="Arial" w:hAnsi="Arial" w:cs="Arial"/>
          <w:sz w:val="22"/>
          <w:szCs w:val="22"/>
        </w:rPr>
      </w:pPr>
      <w:r w:rsidRPr="00B25C26">
        <w:rPr>
          <w:rFonts w:ascii="Arial" w:hAnsi="Arial" w:cs="Arial"/>
          <w:sz w:val="22"/>
          <w:szCs w:val="22"/>
        </w:rPr>
        <w:t>URBROJ: 2117-1-09-24-34</w:t>
      </w:r>
    </w:p>
    <w:p w:rsidR="00B25C26" w:rsidRPr="00B25C26" w:rsidRDefault="00B25C26" w:rsidP="00B25C26">
      <w:pPr>
        <w:tabs>
          <w:tab w:val="right" w:pos="14735"/>
        </w:tabs>
        <w:adjustRightInd w:val="0"/>
        <w:contextualSpacing/>
        <w:rPr>
          <w:rFonts w:ascii="Arial" w:hAnsi="Arial" w:cs="Arial"/>
          <w:sz w:val="22"/>
          <w:szCs w:val="22"/>
        </w:rPr>
      </w:pPr>
      <w:r w:rsidRPr="00B25C26">
        <w:rPr>
          <w:rFonts w:ascii="Arial" w:hAnsi="Arial" w:cs="Arial"/>
          <w:sz w:val="22"/>
          <w:szCs w:val="22"/>
        </w:rPr>
        <w:t>Dubrovnik, 29. srpnja 2024.</w:t>
      </w:r>
    </w:p>
    <w:p w:rsidR="00CB74B9" w:rsidRDefault="00CB74B9" w:rsidP="00CB74B9">
      <w:pPr>
        <w:rPr>
          <w:rFonts w:ascii="Arial" w:hAnsi="Arial" w:cs="Arial"/>
          <w:sz w:val="22"/>
          <w:szCs w:val="22"/>
        </w:rPr>
      </w:pP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Predsjednik Gradskog vijeća</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b/>
          <w:bCs/>
          <w:sz w:val="22"/>
          <w:szCs w:val="22"/>
          <w:lang w:eastAsia="en-US"/>
        </w:rPr>
        <w:t>mr. sc. Marko Potrebica</w:t>
      </w:r>
      <w:r w:rsidRPr="00915062">
        <w:rPr>
          <w:rFonts w:ascii="Arial" w:hAnsi="Arial" w:cs="Arial"/>
          <w:sz w:val="22"/>
          <w:szCs w:val="22"/>
          <w:lang w:eastAsia="en-US"/>
        </w:rPr>
        <w:t>, v. r.</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w:t>
      </w:r>
    </w:p>
    <w:p w:rsidR="00CB74B9" w:rsidRPr="00447238" w:rsidRDefault="00CB74B9" w:rsidP="00CB74B9">
      <w:pPr>
        <w:rPr>
          <w:rFonts w:ascii="Arial" w:hAnsi="Arial" w:cs="Arial"/>
          <w:sz w:val="22"/>
          <w:szCs w:val="22"/>
        </w:rPr>
      </w:pPr>
    </w:p>
    <w:p w:rsidR="00CB74B9" w:rsidRDefault="00CB74B9" w:rsidP="00CB74B9"/>
    <w:p w:rsidR="00CB74B9" w:rsidRDefault="00CB74B9" w:rsidP="006001D9">
      <w:pPr>
        <w:rPr>
          <w:rFonts w:ascii="Arial" w:hAnsi="Arial" w:cs="Arial"/>
          <w:sz w:val="22"/>
          <w:szCs w:val="22"/>
        </w:rPr>
      </w:pPr>
    </w:p>
    <w:p w:rsidR="00CB74B9" w:rsidRDefault="00CB74B9" w:rsidP="006001D9">
      <w:pPr>
        <w:rPr>
          <w:rFonts w:ascii="Arial" w:hAnsi="Arial" w:cs="Arial"/>
          <w:sz w:val="22"/>
          <w:szCs w:val="22"/>
        </w:rPr>
      </w:pPr>
    </w:p>
    <w:p w:rsidR="00CB74B9" w:rsidRPr="00447238" w:rsidRDefault="00CB74B9" w:rsidP="00CB74B9">
      <w:pPr>
        <w:rPr>
          <w:rFonts w:ascii="Arial" w:hAnsi="Arial" w:cs="Arial"/>
          <w:b/>
          <w:sz w:val="22"/>
          <w:szCs w:val="22"/>
        </w:rPr>
      </w:pPr>
      <w:r>
        <w:rPr>
          <w:rFonts w:ascii="Arial" w:hAnsi="Arial" w:cs="Arial"/>
          <w:b/>
          <w:sz w:val="22"/>
          <w:szCs w:val="22"/>
        </w:rPr>
        <w:t>315</w:t>
      </w:r>
    </w:p>
    <w:p w:rsidR="00CB74B9" w:rsidRDefault="00CB74B9" w:rsidP="00CB74B9">
      <w:pPr>
        <w:rPr>
          <w:rFonts w:ascii="Arial" w:hAnsi="Arial" w:cs="Arial"/>
          <w:sz w:val="22"/>
          <w:szCs w:val="22"/>
        </w:rPr>
      </w:pPr>
    </w:p>
    <w:p w:rsidR="00B25C26" w:rsidRDefault="00B25C26" w:rsidP="00CB74B9">
      <w:pPr>
        <w:rPr>
          <w:rFonts w:ascii="Arial" w:hAnsi="Arial" w:cs="Arial"/>
          <w:sz w:val="22"/>
          <w:szCs w:val="22"/>
        </w:rPr>
      </w:pPr>
    </w:p>
    <w:p w:rsidR="00B25C26" w:rsidRDefault="00B25C26" w:rsidP="00B25C26">
      <w:pPr>
        <w:autoSpaceDE w:val="0"/>
        <w:autoSpaceDN w:val="0"/>
        <w:adjustRightInd w:val="0"/>
        <w:jc w:val="both"/>
        <w:rPr>
          <w:rFonts w:ascii="Arial" w:hAnsi="Arial" w:cs="Arial"/>
          <w:sz w:val="22"/>
          <w:szCs w:val="22"/>
        </w:rPr>
      </w:pPr>
      <w:r>
        <w:rPr>
          <w:rFonts w:ascii="Arial" w:hAnsi="Arial" w:cs="Arial"/>
          <w:sz w:val="22"/>
          <w:szCs w:val="22"/>
        </w:rPr>
        <w:t>N</w:t>
      </w:r>
      <w:r w:rsidRPr="003027EF">
        <w:rPr>
          <w:rFonts w:ascii="Arial" w:hAnsi="Arial" w:cs="Arial"/>
          <w:sz w:val="22"/>
          <w:szCs w:val="22"/>
        </w:rPr>
        <w:t>a temelju članka</w:t>
      </w:r>
      <w:r w:rsidRPr="00C836A3">
        <w:rPr>
          <w:rFonts w:ascii="Arial" w:hAnsi="Arial" w:cs="Arial"/>
          <w:sz w:val="22"/>
          <w:szCs w:val="22"/>
        </w:rPr>
        <w:t xml:space="preserve"> 3. Zakona o plaćama u lokalnoj i područnoj (regionalnoj) samoupravi („Narodne novine</w:t>
      </w:r>
      <w:r>
        <w:rPr>
          <w:rFonts w:ascii="Arial" w:hAnsi="Arial" w:cs="Arial"/>
          <w:sz w:val="22"/>
          <w:szCs w:val="22"/>
        </w:rPr>
        <w:t>“,</w:t>
      </w:r>
      <w:r w:rsidRPr="00C836A3">
        <w:rPr>
          <w:rFonts w:ascii="Arial" w:hAnsi="Arial" w:cs="Arial"/>
          <w:sz w:val="22"/>
          <w:szCs w:val="22"/>
        </w:rPr>
        <w:t xml:space="preserve"> broj  28/10</w:t>
      </w:r>
      <w:r>
        <w:rPr>
          <w:rFonts w:ascii="Arial" w:hAnsi="Arial" w:cs="Arial"/>
          <w:sz w:val="22"/>
          <w:szCs w:val="22"/>
        </w:rPr>
        <w:t xml:space="preserve"> i 10/23</w:t>
      </w:r>
      <w:r w:rsidRPr="00C836A3">
        <w:rPr>
          <w:rFonts w:ascii="Arial" w:hAnsi="Arial" w:cs="Arial"/>
          <w:sz w:val="22"/>
          <w:szCs w:val="22"/>
        </w:rPr>
        <w:t>)</w:t>
      </w:r>
      <w:r>
        <w:rPr>
          <w:rFonts w:ascii="Arial" w:hAnsi="Arial" w:cs="Arial"/>
          <w:sz w:val="22"/>
          <w:szCs w:val="22"/>
        </w:rPr>
        <w:t xml:space="preserve"> i</w:t>
      </w:r>
      <w:r w:rsidRPr="003027EF">
        <w:rPr>
          <w:rFonts w:ascii="Arial" w:hAnsi="Arial" w:cs="Arial"/>
          <w:sz w:val="22"/>
          <w:szCs w:val="22"/>
        </w:rPr>
        <w:t xml:space="preserve"> članka </w:t>
      </w:r>
      <w:r>
        <w:rPr>
          <w:rFonts w:ascii="Arial" w:hAnsi="Arial" w:cs="Arial"/>
          <w:sz w:val="22"/>
          <w:szCs w:val="22"/>
        </w:rPr>
        <w:t>39</w:t>
      </w:r>
      <w:r w:rsidRPr="003027EF">
        <w:rPr>
          <w:rFonts w:ascii="Arial" w:hAnsi="Arial" w:cs="Arial"/>
          <w:sz w:val="22"/>
          <w:szCs w:val="22"/>
        </w:rPr>
        <w:t xml:space="preserve">. Statuta Grada Dubrovnika ("Službeni glasnik Grada Dubrovnika", broj </w:t>
      </w:r>
      <w:r>
        <w:rPr>
          <w:rFonts w:ascii="Arial" w:hAnsi="Arial" w:cs="Arial"/>
          <w:sz w:val="22"/>
          <w:szCs w:val="22"/>
        </w:rPr>
        <w:t>2/21</w:t>
      </w:r>
      <w:r w:rsidRPr="003027EF">
        <w:rPr>
          <w:rFonts w:ascii="Arial" w:hAnsi="Arial" w:cs="Arial"/>
          <w:sz w:val="22"/>
          <w:szCs w:val="22"/>
        </w:rPr>
        <w:t xml:space="preserve">) </w:t>
      </w:r>
      <w:r>
        <w:rPr>
          <w:rFonts w:ascii="Arial" w:hAnsi="Arial" w:cs="Arial"/>
          <w:sz w:val="22"/>
          <w:szCs w:val="22"/>
        </w:rPr>
        <w:t>Gradsko vijeće Grada</w:t>
      </w:r>
      <w:r w:rsidRPr="003027EF">
        <w:rPr>
          <w:rFonts w:ascii="Arial" w:hAnsi="Arial" w:cs="Arial"/>
          <w:sz w:val="22"/>
          <w:szCs w:val="22"/>
        </w:rPr>
        <w:t xml:space="preserve"> Dubrovnika</w:t>
      </w:r>
      <w:r>
        <w:rPr>
          <w:rFonts w:ascii="Arial" w:hAnsi="Arial" w:cs="Arial"/>
          <w:sz w:val="22"/>
          <w:szCs w:val="22"/>
        </w:rPr>
        <w:t xml:space="preserve"> na 34. sjednici, održanoj 29. srpnja 2024., donijelo je </w:t>
      </w:r>
      <w:r w:rsidRPr="003027EF">
        <w:rPr>
          <w:rFonts w:ascii="Arial" w:hAnsi="Arial" w:cs="Arial"/>
          <w:sz w:val="22"/>
          <w:szCs w:val="22"/>
        </w:rPr>
        <w:t xml:space="preserve"> </w:t>
      </w:r>
    </w:p>
    <w:p w:rsidR="00B25C26" w:rsidRPr="003027EF" w:rsidRDefault="00B25C26" w:rsidP="00B25C26">
      <w:pPr>
        <w:autoSpaceDE w:val="0"/>
        <w:autoSpaceDN w:val="0"/>
        <w:adjustRightInd w:val="0"/>
        <w:jc w:val="both"/>
        <w:rPr>
          <w:rFonts w:ascii="Arial" w:hAnsi="Arial" w:cs="Arial"/>
          <w:sz w:val="22"/>
          <w:szCs w:val="22"/>
        </w:rPr>
      </w:pPr>
    </w:p>
    <w:p w:rsidR="00B25C26" w:rsidRPr="003027EF" w:rsidRDefault="00B25C26" w:rsidP="00B25C26">
      <w:pPr>
        <w:jc w:val="center"/>
        <w:rPr>
          <w:rFonts w:ascii="Arial" w:hAnsi="Arial" w:cs="Arial"/>
          <w:b/>
          <w:sz w:val="22"/>
          <w:szCs w:val="22"/>
        </w:rPr>
      </w:pPr>
      <w:r>
        <w:rPr>
          <w:rFonts w:ascii="Arial" w:hAnsi="Arial" w:cs="Arial"/>
          <w:b/>
          <w:sz w:val="22"/>
          <w:szCs w:val="22"/>
        </w:rPr>
        <w:lastRenderedPageBreak/>
        <w:t>O D L U K U</w:t>
      </w:r>
    </w:p>
    <w:p w:rsidR="00B25C26" w:rsidRDefault="00B25C26" w:rsidP="00B25C26">
      <w:pPr>
        <w:jc w:val="center"/>
        <w:rPr>
          <w:rFonts w:ascii="Arial" w:hAnsi="Arial" w:cs="Arial"/>
          <w:b/>
          <w:sz w:val="22"/>
          <w:szCs w:val="22"/>
        </w:rPr>
      </w:pPr>
      <w:r>
        <w:rPr>
          <w:rFonts w:ascii="Arial" w:hAnsi="Arial" w:cs="Arial"/>
          <w:b/>
          <w:sz w:val="22"/>
          <w:szCs w:val="22"/>
        </w:rPr>
        <w:t xml:space="preserve">o izmjeni Odluke o plaći i drugim pravima gradonačelnika </w:t>
      </w:r>
    </w:p>
    <w:p w:rsidR="00B25C26" w:rsidRPr="003027EF" w:rsidRDefault="00B25C26" w:rsidP="00B25C26">
      <w:pPr>
        <w:jc w:val="center"/>
        <w:rPr>
          <w:rFonts w:ascii="Arial" w:hAnsi="Arial" w:cs="Arial"/>
          <w:b/>
          <w:sz w:val="22"/>
          <w:szCs w:val="22"/>
        </w:rPr>
      </w:pPr>
      <w:r>
        <w:rPr>
          <w:rFonts w:ascii="Arial" w:hAnsi="Arial" w:cs="Arial"/>
          <w:b/>
          <w:sz w:val="22"/>
          <w:szCs w:val="22"/>
        </w:rPr>
        <w:t>i zamjenika gradonačelnika iz radnog odnosa</w:t>
      </w:r>
    </w:p>
    <w:p w:rsidR="00B25C26" w:rsidRDefault="00B25C26" w:rsidP="00B25C26">
      <w:pPr>
        <w:tabs>
          <w:tab w:val="left" w:pos="4111"/>
          <w:tab w:val="left" w:pos="4395"/>
        </w:tabs>
        <w:rPr>
          <w:rFonts w:ascii="Arial" w:hAnsi="Arial" w:cs="Arial"/>
          <w:b/>
          <w:sz w:val="22"/>
          <w:szCs w:val="22"/>
        </w:rPr>
      </w:pPr>
    </w:p>
    <w:p w:rsidR="00B25C26" w:rsidRDefault="00B25C26" w:rsidP="00B25C26">
      <w:pPr>
        <w:tabs>
          <w:tab w:val="left" w:pos="4111"/>
          <w:tab w:val="left" w:pos="4395"/>
        </w:tabs>
        <w:rPr>
          <w:rFonts w:ascii="Arial" w:hAnsi="Arial" w:cs="Arial"/>
          <w:sz w:val="22"/>
          <w:szCs w:val="22"/>
        </w:rPr>
      </w:pPr>
    </w:p>
    <w:p w:rsidR="00B25C26" w:rsidRPr="00033FA6" w:rsidRDefault="00B25C26" w:rsidP="00B25C26">
      <w:pPr>
        <w:tabs>
          <w:tab w:val="left" w:pos="4111"/>
          <w:tab w:val="left" w:pos="4395"/>
        </w:tabs>
        <w:jc w:val="center"/>
        <w:rPr>
          <w:rFonts w:ascii="Arial" w:hAnsi="Arial" w:cs="Arial"/>
          <w:sz w:val="22"/>
          <w:szCs w:val="22"/>
        </w:rPr>
      </w:pPr>
      <w:r w:rsidRPr="00033FA6">
        <w:rPr>
          <w:rFonts w:ascii="Arial" w:hAnsi="Arial" w:cs="Arial"/>
          <w:sz w:val="22"/>
          <w:szCs w:val="22"/>
        </w:rPr>
        <w:t>Članak 1.</w:t>
      </w:r>
    </w:p>
    <w:p w:rsidR="00B25C26" w:rsidRPr="003027EF" w:rsidRDefault="00B25C26" w:rsidP="00B25C26">
      <w:pPr>
        <w:tabs>
          <w:tab w:val="left" w:pos="4111"/>
          <w:tab w:val="left" w:pos="4395"/>
        </w:tabs>
        <w:jc w:val="center"/>
        <w:rPr>
          <w:rFonts w:ascii="Arial" w:hAnsi="Arial" w:cs="Arial"/>
          <w:b/>
          <w:sz w:val="22"/>
          <w:szCs w:val="22"/>
        </w:rPr>
      </w:pPr>
    </w:p>
    <w:p w:rsidR="00B25C26" w:rsidRPr="00E61E5B" w:rsidRDefault="00B25C26" w:rsidP="00B25C26">
      <w:pPr>
        <w:jc w:val="both"/>
        <w:rPr>
          <w:rFonts w:ascii="Arial" w:hAnsi="Arial" w:cs="Arial"/>
          <w:sz w:val="22"/>
          <w:szCs w:val="22"/>
        </w:rPr>
      </w:pPr>
      <w:r>
        <w:rPr>
          <w:rFonts w:ascii="Arial" w:hAnsi="Arial" w:cs="Arial"/>
          <w:sz w:val="22"/>
          <w:szCs w:val="22"/>
        </w:rPr>
        <w:t xml:space="preserve">U Odluci o plaći </w:t>
      </w:r>
      <w:r w:rsidRPr="00F149D5">
        <w:rPr>
          <w:rFonts w:ascii="Arial" w:hAnsi="Arial" w:cs="Arial"/>
          <w:sz w:val="22"/>
          <w:szCs w:val="22"/>
        </w:rPr>
        <w:t>i drugim pravima gradonačelnika i zamjenika gradonačelnika iz radnog odnosa</w:t>
      </w:r>
      <w:r>
        <w:rPr>
          <w:rFonts w:ascii="Arial" w:hAnsi="Arial" w:cs="Arial"/>
          <w:sz w:val="22"/>
          <w:szCs w:val="22"/>
        </w:rPr>
        <w:t xml:space="preserve"> </w:t>
      </w:r>
      <w:r w:rsidRPr="00F149D5">
        <w:rPr>
          <w:rFonts w:ascii="Arial" w:hAnsi="Arial" w:cs="Arial"/>
          <w:sz w:val="22"/>
          <w:szCs w:val="22"/>
        </w:rPr>
        <w:t>(„Službeni glasnik</w:t>
      </w:r>
      <w:r>
        <w:rPr>
          <w:rFonts w:ascii="Arial" w:hAnsi="Arial" w:cs="Arial"/>
          <w:sz w:val="22"/>
          <w:szCs w:val="22"/>
        </w:rPr>
        <w:t xml:space="preserve"> Grada Dubrovnika“ broj </w:t>
      </w:r>
      <w:r w:rsidRPr="00840023">
        <w:rPr>
          <w:rFonts w:ascii="Arial" w:hAnsi="Arial" w:cs="Arial"/>
          <w:sz w:val="22"/>
          <w:szCs w:val="22"/>
        </w:rPr>
        <w:t>9/10. i 14/15., 4/20. i 10/22</w:t>
      </w:r>
      <w:r>
        <w:rPr>
          <w:rFonts w:ascii="Arial" w:hAnsi="Arial" w:cs="Arial"/>
          <w:sz w:val="22"/>
          <w:szCs w:val="22"/>
        </w:rPr>
        <w:t>.  – dalje u tekstu Odluka</w:t>
      </w:r>
      <w:r w:rsidRPr="00F149D5">
        <w:rPr>
          <w:rFonts w:ascii="Arial" w:hAnsi="Arial" w:cs="Arial"/>
          <w:sz w:val="22"/>
          <w:szCs w:val="22"/>
        </w:rPr>
        <w:t>)</w:t>
      </w:r>
      <w:r>
        <w:rPr>
          <w:rFonts w:ascii="Arial" w:hAnsi="Arial" w:cs="Arial"/>
          <w:sz w:val="22"/>
          <w:szCs w:val="22"/>
        </w:rPr>
        <w:t xml:space="preserve"> članak 3. mijenja se i glasi „Osnovica za obračun plaće dužnosnika jednaka je osnovici koja se primjenjuje na obračun plaće državnih dužnosnika, prema propisima kojima se uređuju obveze i prava državnih dužnosnika.</w:t>
      </w:r>
    </w:p>
    <w:p w:rsidR="00B25C26" w:rsidRDefault="00B25C26" w:rsidP="00B25C26">
      <w:pPr>
        <w:tabs>
          <w:tab w:val="left" w:pos="4111"/>
          <w:tab w:val="left" w:pos="4253"/>
          <w:tab w:val="left" w:pos="4395"/>
        </w:tabs>
        <w:jc w:val="both"/>
        <w:rPr>
          <w:rFonts w:ascii="Arial" w:hAnsi="Arial" w:cs="Arial"/>
          <w:sz w:val="22"/>
          <w:szCs w:val="22"/>
        </w:rPr>
      </w:pPr>
    </w:p>
    <w:p w:rsidR="00B25C26" w:rsidRPr="0089061F" w:rsidRDefault="00B25C26" w:rsidP="00B25C26">
      <w:pPr>
        <w:tabs>
          <w:tab w:val="left" w:pos="4111"/>
          <w:tab w:val="left" w:pos="4253"/>
          <w:tab w:val="left" w:pos="4395"/>
        </w:tabs>
        <w:jc w:val="center"/>
        <w:rPr>
          <w:rFonts w:ascii="Arial" w:hAnsi="Arial" w:cs="Arial"/>
          <w:sz w:val="22"/>
          <w:szCs w:val="22"/>
        </w:rPr>
      </w:pPr>
      <w:r w:rsidRPr="0089061F">
        <w:rPr>
          <w:rFonts w:ascii="Arial" w:hAnsi="Arial" w:cs="Arial"/>
          <w:sz w:val="22"/>
          <w:szCs w:val="22"/>
        </w:rPr>
        <w:t>Članak 2.</w:t>
      </w:r>
    </w:p>
    <w:p w:rsidR="00B25C26" w:rsidRDefault="00B25C26" w:rsidP="00B25C26">
      <w:pPr>
        <w:pStyle w:val="ListParagraph"/>
        <w:tabs>
          <w:tab w:val="left" w:pos="4111"/>
          <w:tab w:val="left" w:pos="4253"/>
          <w:tab w:val="left" w:pos="4395"/>
        </w:tabs>
        <w:ind w:left="3549" w:firstLine="697"/>
        <w:contextualSpacing w:val="0"/>
        <w:jc w:val="both"/>
        <w:rPr>
          <w:rFonts w:ascii="Arial" w:hAnsi="Arial" w:cs="Arial"/>
          <w:b/>
        </w:rPr>
      </w:pPr>
    </w:p>
    <w:p w:rsidR="00B25C26" w:rsidRPr="00BE0BB9" w:rsidRDefault="00B25C26" w:rsidP="00B25C26">
      <w:pPr>
        <w:tabs>
          <w:tab w:val="left" w:pos="4111"/>
          <w:tab w:val="left" w:pos="4253"/>
          <w:tab w:val="left" w:pos="4395"/>
        </w:tabs>
        <w:jc w:val="both"/>
        <w:rPr>
          <w:rFonts w:ascii="Arial" w:hAnsi="Arial" w:cs="Arial"/>
          <w:sz w:val="22"/>
          <w:szCs w:val="22"/>
        </w:rPr>
      </w:pPr>
      <w:r w:rsidRPr="00BE0BB9">
        <w:rPr>
          <w:rFonts w:ascii="Arial" w:hAnsi="Arial" w:cs="Arial"/>
          <w:sz w:val="22"/>
          <w:szCs w:val="22"/>
        </w:rPr>
        <w:t>O</w:t>
      </w:r>
      <w:r>
        <w:rPr>
          <w:rFonts w:ascii="Arial" w:hAnsi="Arial" w:cs="Arial"/>
          <w:sz w:val="22"/>
          <w:szCs w:val="22"/>
        </w:rPr>
        <w:t>snovica iz članka 1. ove Odluke primjenjuje se za obračun plaće dužnosnika počevši s plaćom za mjesec srpanj 2024., a koja se isplaćuje u mjesecu kolovozu 2024.</w:t>
      </w:r>
    </w:p>
    <w:p w:rsidR="00B25C26" w:rsidRDefault="00B25C26" w:rsidP="00B25C26">
      <w:pPr>
        <w:rPr>
          <w:rFonts w:ascii="Arial" w:hAnsi="Arial" w:cs="Arial"/>
          <w:b/>
          <w:sz w:val="22"/>
          <w:szCs w:val="22"/>
        </w:rPr>
      </w:pPr>
    </w:p>
    <w:p w:rsidR="00B25C26" w:rsidRDefault="00B25C26" w:rsidP="00B25C26">
      <w:pPr>
        <w:rPr>
          <w:rFonts w:ascii="Arial" w:hAnsi="Arial" w:cs="Arial"/>
          <w:sz w:val="22"/>
          <w:szCs w:val="22"/>
        </w:rPr>
      </w:pPr>
    </w:p>
    <w:p w:rsidR="00B25C26" w:rsidRPr="00033FA6" w:rsidRDefault="00B25C26" w:rsidP="00B25C26">
      <w:pPr>
        <w:jc w:val="center"/>
        <w:rPr>
          <w:rFonts w:ascii="Arial" w:hAnsi="Arial" w:cs="Arial"/>
          <w:sz w:val="22"/>
          <w:szCs w:val="22"/>
        </w:rPr>
      </w:pPr>
      <w:r w:rsidRPr="00033FA6">
        <w:rPr>
          <w:rFonts w:ascii="Arial" w:hAnsi="Arial" w:cs="Arial"/>
          <w:sz w:val="22"/>
          <w:szCs w:val="22"/>
        </w:rPr>
        <w:t>Članak 3.</w:t>
      </w:r>
    </w:p>
    <w:p w:rsidR="00B25C26" w:rsidRPr="003027EF" w:rsidRDefault="00B25C26" w:rsidP="00B25C26">
      <w:pPr>
        <w:jc w:val="center"/>
        <w:rPr>
          <w:rFonts w:ascii="Arial" w:hAnsi="Arial" w:cs="Arial"/>
          <w:b/>
          <w:sz w:val="22"/>
          <w:szCs w:val="22"/>
        </w:rPr>
      </w:pPr>
    </w:p>
    <w:p w:rsidR="00B25C26" w:rsidRPr="003027EF" w:rsidRDefault="00B25C26" w:rsidP="00B25C26">
      <w:pPr>
        <w:jc w:val="both"/>
        <w:rPr>
          <w:rFonts w:ascii="Arial" w:hAnsi="Arial" w:cs="Arial"/>
          <w:sz w:val="22"/>
          <w:szCs w:val="22"/>
        </w:rPr>
      </w:pPr>
      <w:r w:rsidRPr="00D272DD">
        <w:rPr>
          <w:rFonts w:ascii="Arial" w:hAnsi="Arial" w:cs="Arial"/>
          <w:sz w:val="22"/>
          <w:szCs w:val="22"/>
        </w:rPr>
        <w:t>Ova Odluka objavit će se u „Službenom glasniku Grada Dubrovnika“ i stupa na snagu prvog dana od dana objave</w:t>
      </w:r>
      <w:r>
        <w:rPr>
          <w:rFonts w:ascii="Arial" w:hAnsi="Arial" w:cs="Arial"/>
          <w:sz w:val="22"/>
          <w:szCs w:val="22"/>
        </w:rPr>
        <w:t>“</w:t>
      </w:r>
      <w:r w:rsidRPr="00A769CF">
        <w:rPr>
          <w:rFonts w:ascii="Arial" w:hAnsi="Arial" w:cs="Arial"/>
          <w:sz w:val="22"/>
          <w:szCs w:val="22"/>
        </w:rPr>
        <w:t>.</w:t>
      </w:r>
      <w:r>
        <w:rPr>
          <w:rFonts w:ascii="Arial" w:hAnsi="Arial" w:cs="Arial"/>
          <w:sz w:val="22"/>
          <w:szCs w:val="22"/>
        </w:rPr>
        <w:t xml:space="preserve"> </w:t>
      </w:r>
    </w:p>
    <w:p w:rsidR="00CB74B9" w:rsidRDefault="00CB74B9" w:rsidP="00CB74B9">
      <w:pPr>
        <w:rPr>
          <w:rFonts w:ascii="Arial" w:hAnsi="Arial" w:cs="Arial"/>
          <w:sz w:val="22"/>
          <w:szCs w:val="22"/>
        </w:rPr>
      </w:pPr>
    </w:p>
    <w:p w:rsidR="00B25C26" w:rsidRPr="004C4168" w:rsidRDefault="00B25C26" w:rsidP="00B25C26">
      <w:pPr>
        <w:tabs>
          <w:tab w:val="right" w:pos="14735"/>
        </w:tabs>
        <w:adjustRightInd w:val="0"/>
        <w:contextualSpacing/>
        <w:rPr>
          <w:rFonts w:ascii="Arial" w:hAnsi="Arial" w:cs="Arial"/>
          <w:sz w:val="22"/>
          <w:szCs w:val="22"/>
        </w:rPr>
      </w:pPr>
      <w:r w:rsidRPr="004C4168">
        <w:rPr>
          <w:rFonts w:ascii="Arial" w:hAnsi="Arial" w:cs="Arial"/>
          <w:sz w:val="22"/>
          <w:szCs w:val="22"/>
        </w:rPr>
        <w:t xml:space="preserve">KLASA: </w:t>
      </w:r>
      <w:r>
        <w:rPr>
          <w:rFonts w:ascii="Arial" w:hAnsi="Arial" w:cs="Arial"/>
          <w:sz w:val="22"/>
          <w:szCs w:val="22"/>
        </w:rPr>
        <w:t>011-01/24-01/01</w:t>
      </w:r>
    </w:p>
    <w:p w:rsidR="00B25C26" w:rsidRPr="004C4168" w:rsidRDefault="00B25C26" w:rsidP="00B25C26">
      <w:pPr>
        <w:tabs>
          <w:tab w:val="right" w:pos="14735"/>
        </w:tabs>
        <w:adjustRightInd w:val="0"/>
        <w:contextualSpacing/>
        <w:rPr>
          <w:rFonts w:ascii="Arial" w:hAnsi="Arial" w:cs="Arial"/>
          <w:sz w:val="22"/>
          <w:szCs w:val="22"/>
        </w:rPr>
      </w:pPr>
      <w:r w:rsidRPr="004C4168">
        <w:rPr>
          <w:rFonts w:ascii="Arial" w:hAnsi="Arial" w:cs="Arial"/>
          <w:sz w:val="22"/>
          <w:szCs w:val="22"/>
        </w:rPr>
        <w:t>URBROJ: 2117-1-09-24-0</w:t>
      </w:r>
      <w:r>
        <w:rPr>
          <w:rFonts w:ascii="Arial" w:hAnsi="Arial" w:cs="Arial"/>
          <w:sz w:val="22"/>
          <w:szCs w:val="22"/>
        </w:rPr>
        <w:t>3</w:t>
      </w:r>
    </w:p>
    <w:p w:rsidR="00B25C26" w:rsidRPr="004C4168" w:rsidRDefault="00B25C26" w:rsidP="00B25C26">
      <w:pPr>
        <w:tabs>
          <w:tab w:val="right" w:pos="14735"/>
        </w:tabs>
        <w:adjustRightInd w:val="0"/>
        <w:contextualSpacing/>
        <w:rPr>
          <w:rFonts w:ascii="Arial" w:hAnsi="Arial" w:cs="Arial"/>
          <w:sz w:val="22"/>
          <w:szCs w:val="22"/>
        </w:rPr>
      </w:pPr>
      <w:r w:rsidRPr="004C4168">
        <w:rPr>
          <w:rFonts w:ascii="Arial" w:hAnsi="Arial" w:cs="Arial"/>
          <w:sz w:val="22"/>
          <w:szCs w:val="22"/>
        </w:rPr>
        <w:t>Dubrovnik, 29. srpnja 2024.</w:t>
      </w:r>
    </w:p>
    <w:p w:rsidR="00CB74B9" w:rsidRDefault="00CB74B9" w:rsidP="00CB74B9">
      <w:pPr>
        <w:rPr>
          <w:rFonts w:ascii="Arial" w:hAnsi="Arial" w:cs="Arial"/>
          <w:sz w:val="22"/>
          <w:szCs w:val="22"/>
        </w:rPr>
      </w:pP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Predsjednik Gradskog vijeća</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b/>
          <w:bCs/>
          <w:sz w:val="22"/>
          <w:szCs w:val="22"/>
          <w:lang w:eastAsia="en-US"/>
        </w:rPr>
        <w:t>mr. sc. Marko Potrebica</w:t>
      </w:r>
      <w:r w:rsidRPr="00915062">
        <w:rPr>
          <w:rFonts w:ascii="Arial" w:hAnsi="Arial" w:cs="Arial"/>
          <w:sz w:val="22"/>
          <w:szCs w:val="22"/>
          <w:lang w:eastAsia="en-US"/>
        </w:rPr>
        <w:t>, v. r.</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w:t>
      </w:r>
    </w:p>
    <w:p w:rsidR="00CB74B9" w:rsidRPr="00447238" w:rsidRDefault="00CB74B9" w:rsidP="00CB74B9">
      <w:pPr>
        <w:rPr>
          <w:rFonts w:ascii="Arial" w:hAnsi="Arial" w:cs="Arial"/>
          <w:sz w:val="22"/>
          <w:szCs w:val="22"/>
        </w:rPr>
      </w:pPr>
    </w:p>
    <w:p w:rsidR="00CB74B9" w:rsidRDefault="00CB74B9" w:rsidP="00CB74B9"/>
    <w:p w:rsidR="00CB74B9" w:rsidRDefault="00CB74B9" w:rsidP="006001D9">
      <w:pPr>
        <w:rPr>
          <w:rFonts w:ascii="Arial" w:hAnsi="Arial" w:cs="Arial"/>
          <w:sz w:val="22"/>
          <w:szCs w:val="22"/>
        </w:rPr>
      </w:pPr>
    </w:p>
    <w:p w:rsidR="00CB74B9" w:rsidRDefault="00CB74B9" w:rsidP="006001D9">
      <w:pPr>
        <w:rPr>
          <w:rFonts w:ascii="Arial" w:hAnsi="Arial" w:cs="Arial"/>
          <w:sz w:val="22"/>
          <w:szCs w:val="22"/>
        </w:rPr>
      </w:pPr>
    </w:p>
    <w:p w:rsidR="00CB74B9" w:rsidRPr="00447238" w:rsidRDefault="00CB74B9" w:rsidP="00CB74B9">
      <w:pPr>
        <w:rPr>
          <w:rFonts w:ascii="Arial" w:hAnsi="Arial" w:cs="Arial"/>
          <w:b/>
          <w:sz w:val="22"/>
          <w:szCs w:val="22"/>
        </w:rPr>
      </w:pPr>
      <w:r>
        <w:rPr>
          <w:rFonts w:ascii="Arial" w:hAnsi="Arial" w:cs="Arial"/>
          <w:b/>
          <w:sz w:val="22"/>
          <w:szCs w:val="22"/>
        </w:rPr>
        <w:t>316</w:t>
      </w:r>
    </w:p>
    <w:p w:rsidR="00CB74B9" w:rsidRDefault="00CB74B9" w:rsidP="00CB74B9">
      <w:pPr>
        <w:rPr>
          <w:rFonts w:ascii="Arial" w:hAnsi="Arial" w:cs="Arial"/>
          <w:sz w:val="22"/>
          <w:szCs w:val="22"/>
        </w:rPr>
      </w:pPr>
    </w:p>
    <w:p w:rsidR="00B25C26" w:rsidRDefault="00B25C26" w:rsidP="00CB74B9">
      <w:pPr>
        <w:rPr>
          <w:rFonts w:ascii="Arial" w:hAnsi="Arial" w:cs="Arial"/>
          <w:sz w:val="22"/>
          <w:szCs w:val="22"/>
        </w:rPr>
      </w:pPr>
    </w:p>
    <w:p w:rsidR="00B25C26" w:rsidRPr="00B25C26" w:rsidRDefault="00B25C26" w:rsidP="00B25C26">
      <w:pPr>
        <w:tabs>
          <w:tab w:val="left" w:pos="550"/>
        </w:tabs>
        <w:suppressAutoHyphens/>
        <w:autoSpaceDN w:val="0"/>
        <w:jc w:val="both"/>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 xml:space="preserve">Na temelju članka 35. Zakona o lokalnoj i područnoj (regionalnoj) samoupravi („Narodne novine“, broj 33/01, 60/01, 129/05, 109/07, 125/08, 36/09, 150/11, 144/12, 19/13, 137/15, 123/17, 98/19, 144/20), članka 37. Zakona o dadiljama („Narodne novine“, broj 37/13, 98/19) i članka 39. Statuta Grada Dubrovnika („Službeni glasnik Grada Dubrovnika“, broj 2/21), Gradsko vijeće Grada Dubrovnika na 34. sjednici, održanoj 29. srpnja 2024., donijelo je      </w:t>
      </w:r>
    </w:p>
    <w:p w:rsidR="00B25C26" w:rsidRPr="00B25C26" w:rsidRDefault="00B25C26" w:rsidP="00B25C26">
      <w:pPr>
        <w:tabs>
          <w:tab w:val="left" w:pos="550"/>
        </w:tabs>
        <w:suppressAutoHyphens/>
        <w:autoSpaceDN w:val="0"/>
        <w:jc w:val="both"/>
        <w:textAlignment w:val="baseline"/>
        <w:rPr>
          <w:rFonts w:ascii="Arial" w:eastAsia="Calibri" w:hAnsi="Arial" w:cs="Arial"/>
          <w:sz w:val="22"/>
          <w:szCs w:val="22"/>
          <w:lang w:eastAsia="en-US"/>
        </w:rPr>
      </w:pPr>
    </w:p>
    <w:p w:rsidR="00B25C26" w:rsidRPr="00B25C26" w:rsidRDefault="00B25C26" w:rsidP="00B25C26">
      <w:pPr>
        <w:tabs>
          <w:tab w:val="left" w:pos="550"/>
        </w:tabs>
        <w:suppressAutoHyphens/>
        <w:autoSpaceDN w:val="0"/>
        <w:jc w:val="both"/>
        <w:textAlignment w:val="baseline"/>
        <w:rPr>
          <w:rFonts w:ascii="Arial" w:eastAsia="Calibri" w:hAnsi="Arial" w:cs="Arial"/>
          <w:sz w:val="22"/>
          <w:szCs w:val="22"/>
          <w:lang w:eastAsia="en-US"/>
        </w:rPr>
      </w:pPr>
    </w:p>
    <w:p w:rsidR="00B25C26" w:rsidRPr="00B25C26" w:rsidRDefault="00B25C26" w:rsidP="00B25C26">
      <w:pPr>
        <w:suppressAutoHyphens/>
        <w:autoSpaceDN w:val="0"/>
        <w:jc w:val="center"/>
        <w:textAlignment w:val="baseline"/>
        <w:rPr>
          <w:rFonts w:ascii="Arial" w:eastAsia="Calibri" w:hAnsi="Arial" w:cs="Arial"/>
          <w:b/>
          <w:sz w:val="22"/>
          <w:szCs w:val="22"/>
          <w:lang w:eastAsia="en-US"/>
        </w:rPr>
      </w:pPr>
      <w:r w:rsidRPr="00B25C26">
        <w:rPr>
          <w:rFonts w:ascii="Arial" w:eastAsia="Calibri" w:hAnsi="Arial" w:cs="Arial"/>
          <w:b/>
          <w:sz w:val="22"/>
          <w:szCs w:val="22"/>
          <w:lang w:eastAsia="en-US"/>
        </w:rPr>
        <w:t xml:space="preserve">Odluku </w:t>
      </w:r>
    </w:p>
    <w:p w:rsidR="00B25C26" w:rsidRPr="00B25C26" w:rsidRDefault="00B25C26" w:rsidP="00B25C26">
      <w:pPr>
        <w:suppressAutoHyphens/>
        <w:autoSpaceDN w:val="0"/>
        <w:jc w:val="center"/>
        <w:textAlignment w:val="baseline"/>
        <w:rPr>
          <w:rFonts w:ascii="Arial" w:eastAsia="Calibri" w:hAnsi="Arial" w:cs="Arial"/>
          <w:b/>
          <w:sz w:val="22"/>
          <w:szCs w:val="22"/>
          <w:lang w:eastAsia="en-US"/>
        </w:rPr>
      </w:pPr>
      <w:r w:rsidRPr="00B25C26">
        <w:rPr>
          <w:rFonts w:ascii="Arial" w:eastAsia="Calibri" w:hAnsi="Arial" w:cs="Arial"/>
          <w:b/>
          <w:sz w:val="22"/>
          <w:szCs w:val="22"/>
          <w:lang w:eastAsia="en-US"/>
        </w:rPr>
        <w:t xml:space="preserve">o izmjeni  Odluke o </w:t>
      </w:r>
      <w:r w:rsidRPr="00B25C26">
        <w:rPr>
          <w:rFonts w:ascii="Arial" w:eastAsia="Calibri" w:hAnsi="Arial" w:cs="Arial"/>
          <w:b/>
          <w:bCs/>
          <w:sz w:val="22"/>
          <w:szCs w:val="22"/>
          <w:lang w:eastAsia="en-US"/>
        </w:rPr>
        <w:t xml:space="preserve"> sufinanciranju i subvencioniranju privatnih dječjih vrtića i djelatnosti dadilja na području Grada Dubrovnika</w:t>
      </w:r>
      <w:r w:rsidRPr="00B25C26">
        <w:rPr>
          <w:rFonts w:ascii="Arial" w:eastAsia="Calibri" w:hAnsi="Arial" w:cs="Arial"/>
          <w:b/>
          <w:sz w:val="22"/>
          <w:szCs w:val="22"/>
          <w:lang w:eastAsia="en-US"/>
        </w:rPr>
        <w:t xml:space="preserve"> </w:t>
      </w:r>
    </w:p>
    <w:p w:rsidR="00B25C26" w:rsidRPr="00B25C26" w:rsidRDefault="00B25C26" w:rsidP="00B25C26">
      <w:pPr>
        <w:suppressAutoHyphens/>
        <w:autoSpaceDN w:val="0"/>
        <w:jc w:val="center"/>
        <w:textAlignment w:val="baseline"/>
        <w:rPr>
          <w:rFonts w:ascii="Arial" w:eastAsia="Calibri" w:hAnsi="Arial" w:cs="Arial"/>
          <w:b/>
          <w:sz w:val="22"/>
          <w:szCs w:val="22"/>
          <w:lang w:eastAsia="en-US"/>
        </w:rPr>
      </w:pPr>
    </w:p>
    <w:p w:rsidR="00B25C26" w:rsidRPr="00B25C26" w:rsidRDefault="00B25C26" w:rsidP="00B25C26">
      <w:pPr>
        <w:suppressAutoHyphens/>
        <w:autoSpaceDN w:val="0"/>
        <w:jc w:val="center"/>
        <w:textAlignment w:val="baseline"/>
        <w:rPr>
          <w:rFonts w:ascii="Arial" w:eastAsia="Calibri" w:hAnsi="Arial" w:cs="Arial"/>
          <w:b/>
          <w:sz w:val="22"/>
          <w:szCs w:val="22"/>
          <w:lang w:eastAsia="en-US"/>
        </w:rPr>
      </w:pPr>
    </w:p>
    <w:p w:rsidR="00B25C26" w:rsidRPr="00B25C26" w:rsidRDefault="00B25C26" w:rsidP="00B25C26">
      <w:pPr>
        <w:suppressAutoHyphens/>
        <w:autoSpaceDN w:val="0"/>
        <w:jc w:val="center"/>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Članak 1.</w:t>
      </w:r>
    </w:p>
    <w:p w:rsidR="00B25C26" w:rsidRPr="00B25C26" w:rsidRDefault="00B25C26" w:rsidP="00B25C26">
      <w:pPr>
        <w:suppressAutoHyphens/>
        <w:autoSpaceDN w:val="0"/>
        <w:jc w:val="center"/>
        <w:textAlignment w:val="baseline"/>
        <w:rPr>
          <w:rFonts w:ascii="Arial" w:eastAsia="Calibri" w:hAnsi="Arial" w:cs="Arial"/>
          <w:sz w:val="22"/>
          <w:szCs w:val="22"/>
          <w:lang w:eastAsia="en-US"/>
        </w:rPr>
      </w:pPr>
    </w:p>
    <w:p w:rsidR="00B25C26" w:rsidRPr="00B25C26" w:rsidRDefault="00B25C26" w:rsidP="00B25C26">
      <w:pPr>
        <w:suppressAutoHyphens/>
        <w:autoSpaceDN w:val="0"/>
        <w:jc w:val="both"/>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U Odluci o sufinanciranju i subvencioniranju privatnih dječjih vrtića i djelatnosti dadilja na području Grada Dubrovnika („Službeni glasnik Grada Dubrovnika“, broj 12/16, 14/20, 6/22, 19/22, 14/24) članak 6. stavak 1. mijenja se i glasi:</w:t>
      </w:r>
    </w:p>
    <w:p w:rsidR="00B25C26" w:rsidRPr="00B25C26" w:rsidRDefault="00B25C26" w:rsidP="00B25C26">
      <w:pPr>
        <w:suppressAutoHyphens/>
        <w:autoSpaceDN w:val="0"/>
        <w:jc w:val="both"/>
        <w:textAlignment w:val="baseline"/>
        <w:rPr>
          <w:rFonts w:ascii="Arial" w:eastAsia="Calibri" w:hAnsi="Arial" w:cs="Arial"/>
          <w:sz w:val="22"/>
          <w:szCs w:val="22"/>
          <w:lang w:eastAsia="en-US"/>
        </w:rPr>
      </w:pPr>
    </w:p>
    <w:p w:rsidR="00B25C26" w:rsidRPr="00B25C26" w:rsidRDefault="00B25C26" w:rsidP="00B25C26">
      <w:pPr>
        <w:suppressAutoHyphens/>
        <w:autoSpaceDN w:val="0"/>
        <w:textAlignment w:val="baseline"/>
        <w:rPr>
          <w:rFonts w:ascii="Arial" w:eastAsia="Calibri" w:hAnsi="Arial" w:cs="Arial"/>
          <w:sz w:val="22"/>
          <w:szCs w:val="22"/>
          <w:lang w:eastAsia="en-US"/>
        </w:rPr>
      </w:pPr>
      <w:r w:rsidRPr="00B25C26">
        <w:rPr>
          <w:rFonts w:ascii="Arial" w:eastAsia="Calibri" w:hAnsi="Arial" w:cs="Arial"/>
          <w:sz w:val="22"/>
          <w:szCs w:val="22"/>
          <w:lang w:eastAsia="en-US"/>
        </w:rPr>
        <w:lastRenderedPageBreak/>
        <w:t>„Uz  iznos  sufinanciranja  naveden u  članku 2.  ove Odluke privatni dječji  vrtići  mogu ostvariti i pravo na mjesečnu subvenciju po djetetu koja iznosi:</w:t>
      </w:r>
    </w:p>
    <w:p w:rsidR="00B25C26" w:rsidRPr="00B25C26" w:rsidRDefault="00B25C26" w:rsidP="00B25C26">
      <w:pPr>
        <w:numPr>
          <w:ilvl w:val="0"/>
          <w:numId w:val="151"/>
        </w:numPr>
        <w:suppressAutoHyphens/>
        <w:autoSpaceDN w:val="0"/>
        <w:spacing w:after="160"/>
        <w:contextualSpacing/>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190,00 eura za dijete u vrtiću i</w:t>
      </w:r>
    </w:p>
    <w:p w:rsidR="00B25C26" w:rsidRPr="00B25C26" w:rsidRDefault="00B25C26" w:rsidP="00B25C26">
      <w:pPr>
        <w:numPr>
          <w:ilvl w:val="0"/>
          <w:numId w:val="151"/>
        </w:numPr>
        <w:suppressAutoHyphens/>
        <w:autoSpaceDN w:val="0"/>
        <w:spacing w:after="160"/>
        <w:contextualSpacing/>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203,00 eura za dijete u jaslicama.“</w:t>
      </w:r>
    </w:p>
    <w:p w:rsidR="00B25C26" w:rsidRPr="00B25C26" w:rsidRDefault="00B25C26" w:rsidP="00B25C26">
      <w:pPr>
        <w:suppressAutoHyphens/>
        <w:autoSpaceDN w:val="0"/>
        <w:jc w:val="center"/>
        <w:textAlignment w:val="baseline"/>
        <w:rPr>
          <w:rFonts w:ascii="Arial" w:eastAsia="Calibri" w:hAnsi="Arial" w:cs="Arial"/>
          <w:sz w:val="22"/>
          <w:szCs w:val="22"/>
          <w:lang w:eastAsia="en-US"/>
        </w:rPr>
      </w:pPr>
    </w:p>
    <w:p w:rsidR="00B25C26" w:rsidRPr="00B25C26" w:rsidRDefault="00B25C26" w:rsidP="00B25C26">
      <w:pPr>
        <w:suppressAutoHyphens/>
        <w:autoSpaceDN w:val="0"/>
        <w:jc w:val="center"/>
        <w:textAlignment w:val="baseline"/>
        <w:rPr>
          <w:rFonts w:ascii="Arial" w:eastAsia="Calibri" w:hAnsi="Arial" w:cs="Arial"/>
          <w:sz w:val="22"/>
          <w:szCs w:val="22"/>
          <w:lang w:eastAsia="en-US"/>
        </w:rPr>
      </w:pPr>
    </w:p>
    <w:p w:rsidR="00B25C26" w:rsidRPr="00B25C26" w:rsidRDefault="00B25C26" w:rsidP="00B25C26">
      <w:pPr>
        <w:suppressAutoHyphens/>
        <w:autoSpaceDN w:val="0"/>
        <w:jc w:val="center"/>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Članak 2.</w:t>
      </w:r>
    </w:p>
    <w:p w:rsidR="00B25C26" w:rsidRPr="00B25C26" w:rsidRDefault="00B25C26" w:rsidP="00B25C26">
      <w:pPr>
        <w:suppressAutoHyphens/>
        <w:autoSpaceDN w:val="0"/>
        <w:jc w:val="center"/>
        <w:textAlignment w:val="baseline"/>
        <w:rPr>
          <w:rFonts w:ascii="Arial" w:eastAsia="Calibri" w:hAnsi="Arial" w:cs="Arial"/>
          <w:sz w:val="22"/>
          <w:szCs w:val="22"/>
          <w:lang w:eastAsia="en-US"/>
        </w:rPr>
      </w:pPr>
    </w:p>
    <w:p w:rsidR="00B25C26" w:rsidRPr="00B25C26" w:rsidRDefault="00B25C26" w:rsidP="00B25C26">
      <w:pPr>
        <w:suppressAutoHyphens/>
        <w:autoSpaceDN w:val="0"/>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Ova odluka stupa na snagu prvog dana od dana objave u „Službenom glasniku Grada Dubrovnika“.</w:t>
      </w:r>
    </w:p>
    <w:p w:rsidR="00CB74B9" w:rsidRDefault="00CB74B9" w:rsidP="00CB74B9">
      <w:pPr>
        <w:rPr>
          <w:rFonts w:ascii="Arial" w:hAnsi="Arial" w:cs="Arial"/>
          <w:sz w:val="22"/>
          <w:szCs w:val="22"/>
        </w:rPr>
      </w:pPr>
    </w:p>
    <w:p w:rsidR="00B25C26" w:rsidRPr="00B25C26" w:rsidRDefault="00B25C26" w:rsidP="00B25C26">
      <w:pPr>
        <w:tabs>
          <w:tab w:val="right" w:pos="14735"/>
        </w:tabs>
        <w:suppressAutoHyphens/>
        <w:autoSpaceDN w:val="0"/>
        <w:adjustRightInd w:val="0"/>
        <w:spacing w:after="5" w:line="223" w:lineRule="auto"/>
        <w:contextualSpacing/>
        <w:jc w:val="both"/>
        <w:textAlignment w:val="baseline"/>
        <w:rPr>
          <w:rFonts w:ascii="Arial" w:hAnsi="Arial" w:cs="Arial"/>
          <w:color w:val="000000"/>
          <w:sz w:val="22"/>
          <w:szCs w:val="22"/>
          <w:lang w:val="en-US" w:eastAsia="en-US"/>
        </w:rPr>
      </w:pPr>
      <w:r w:rsidRPr="00B25C26">
        <w:rPr>
          <w:rFonts w:ascii="Arial" w:hAnsi="Arial" w:cs="Arial"/>
          <w:color w:val="000000"/>
          <w:sz w:val="22"/>
          <w:szCs w:val="22"/>
          <w:lang w:val="en-US" w:eastAsia="en-US"/>
        </w:rPr>
        <w:t>KLASA: 601-01/24-01/09</w:t>
      </w:r>
    </w:p>
    <w:p w:rsidR="00B25C26" w:rsidRPr="00B25C26" w:rsidRDefault="00B25C26" w:rsidP="00B25C26">
      <w:pPr>
        <w:tabs>
          <w:tab w:val="right" w:pos="14735"/>
        </w:tabs>
        <w:suppressAutoHyphens/>
        <w:autoSpaceDN w:val="0"/>
        <w:adjustRightInd w:val="0"/>
        <w:spacing w:after="5" w:line="223" w:lineRule="auto"/>
        <w:contextualSpacing/>
        <w:jc w:val="both"/>
        <w:textAlignment w:val="baseline"/>
        <w:rPr>
          <w:rFonts w:ascii="Arial" w:hAnsi="Arial" w:cs="Arial"/>
          <w:color w:val="000000"/>
          <w:sz w:val="22"/>
          <w:szCs w:val="22"/>
          <w:lang w:val="en-US" w:eastAsia="en-US"/>
        </w:rPr>
      </w:pPr>
      <w:r w:rsidRPr="00B25C26">
        <w:rPr>
          <w:rFonts w:ascii="Arial" w:hAnsi="Arial" w:cs="Arial"/>
          <w:color w:val="000000"/>
          <w:sz w:val="22"/>
          <w:szCs w:val="22"/>
          <w:lang w:val="en-US" w:eastAsia="en-US"/>
        </w:rPr>
        <w:t>URBROJ: 2117-1-09-24-07</w:t>
      </w:r>
    </w:p>
    <w:p w:rsidR="00B25C26" w:rsidRPr="00B25C26" w:rsidRDefault="00B25C26" w:rsidP="00B25C26">
      <w:pPr>
        <w:tabs>
          <w:tab w:val="right" w:pos="14735"/>
        </w:tabs>
        <w:suppressAutoHyphens/>
        <w:autoSpaceDN w:val="0"/>
        <w:adjustRightInd w:val="0"/>
        <w:spacing w:after="5" w:line="223" w:lineRule="auto"/>
        <w:contextualSpacing/>
        <w:jc w:val="both"/>
        <w:textAlignment w:val="baseline"/>
        <w:rPr>
          <w:rFonts w:ascii="Arial" w:hAnsi="Arial" w:cs="Arial"/>
          <w:color w:val="000000"/>
          <w:sz w:val="22"/>
          <w:szCs w:val="22"/>
          <w:lang w:val="en-US" w:eastAsia="en-US"/>
        </w:rPr>
      </w:pPr>
      <w:r w:rsidRPr="00B25C26">
        <w:rPr>
          <w:rFonts w:ascii="Arial" w:hAnsi="Arial" w:cs="Arial"/>
          <w:color w:val="000000"/>
          <w:sz w:val="22"/>
          <w:szCs w:val="22"/>
          <w:lang w:val="en-US" w:eastAsia="en-US"/>
        </w:rPr>
        <w:t>Dubrovnik, 29. srpnja 2024.</w:t>
      </w:r>
    </w:p>
    <w:p w:rsidR="00CB74B9" w:rsidRDefault="00CB74B9" w:rsidP="00CB74B9">
      <w:pPr>
        <w:rPr>
          <w:rFonts w:ascii="Arial" w:hAnsi="Arial" w:cs="Arial"/>
          <w:sz w:val="22"/>
          <w:szCs w:val="22"/>
        </w:rPr>
      </w:pP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Predsjednik Gradskog vijeća</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b/>
          <w:bCs/>
          <w:sz w:val="22"/>
          <w:szCs w:val="22"/>
          <w:lang w:eastAsia="en-US"/>
        </w:rPr>
        <w:t>mr. sc. Marko Potrebica</w:t>
      </w:r>
      <w:r w:rsidRPr="00915062">
        <w:rPr>
          <w:rFonts w:ascii="Arial" w:hAnsi="Arial" w:cs="Arial"/>
          <w:sz w:val="22"/>
          <w:szCs w:val="22"/>
          <w:lang w:eastAsia="en-US"/>
        </w:rPr>
        <w:t>, v. r.</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w:t>
      </w:r>
    </w:p>
    <w:p w:rsidR="00CB74B9" w:rsidRDefault="00CB74B9" w:rsidP="00CB74B9">
      <w:pPr>
        <w:rPr>
          <w:rFonts w:ascii="Arial" w:hAnsi="Arial" w:cs="Arial"/>
          <w:sz w:val="22"/>
          <w:szCs w:val="22"/>
        </w:rPr>
      </w:pPr>
    </w:p>
    <w:p w:rsidR="00CB74B9" w:rsidRDefault="00CB74B9" w:rsidP="00CB74B9">
      <w:pPr>
        <w:rPr>
          <w:rFonts w:ascii="Arial" w:hAnsi="Arial" w:cs="Arial"/>
          <w:sz w:val="22"/>
          <w:szCs w:val="22"/>
        </w:rPr>
      </w:pPr>
    </w:p>
    <w:p w:rsidR="00CB74B9" w:rsidRDefault="00CB74B9" w:rsidP="00CB74B9">
      <w:pPr>
        <w:rPr>
          <w:rFonts w:ascii="Arial" w:hAnsi="Arial" w:cs="Arial"/>
          <w:sz w:val="22"/>
          <w:szCs w:val="22"/>
        </w:rPr>
      </w:pPr>
    </w:p>
    <w:p w:rsidR="00CB74B9" w:rsidRDefault="00CB74B9" w:rsidP="00CB74B9">
      <w:pPr>
        <w:rPr>
          <w:rFonts w:ascii="Arial" w:hAnsi="Arial" w:cs="Arial"/>
          <w:sz w:val="22"/>
          <w:szCs w:val="22"/>
        </w:rPr>
      </w:pPr>
    </w:p>
    <w:p w:rsidR="00CB74B9" w:rsidRPr="00447238" w:rsidRDefault="00CB74B9" w:rsidP="00CB74B9">
      <w:pPr>
        <w:rPr>
          <w:rFonts w:ascii="Arial" w:hAnsi="Arial" w:cs="Arial"/>
          <w:b/>
          <w:sz w:val="22"/>
          <w:szCs w:val="22"/>
        </w:rPr>
      </w:pPr>
      <w:r>
        <w:rPr>
          <w:rFonts w:ascii="Arial" w:hAnsi="Arial" w:cs="Arial"/>
          <w:b/>
          <w:sz w:val="22"/>
          <w:szCs w:val="22"/>
        </w:rPr>
        <w:t>317</w:t>
      </w:r>
    </w:p>
    <w:p w:rsidR="00CB74B9" w:rsidRPr="00B25C26" w:rsidRDefault="00CB74B9" w:rsidP="00CB74B9">
      <w:pPr>
        <w:rPr>
          <w:rFonts w:ascii="Arial" w:hAnsi="Arial" w:cs="Arial"/>
          <w:sz w:val="22"/>
          <w:szCs w:val="22"/>
        </w:rPr>
      </w:pPr>
    </w:p>
    <w:p w:rsidR="00B25C26" w:rsidRPr="00B25C26" w:rsidRDefault="00B25C26" w:rsidP="00B25C26">
      <w:pPr>
        <w:pStyle w:val="BodyText"/>
        <w:ind w:right="259"/>
        <w:jc w:val="both"/>
        <w:rPr>
          <w:rFonts w:ascii="Arial" w:hAnsi="Arial" w:cs="Arial"/>
          <w:color w:val="131313"/>
          <w:sz w:val="22"/>
          <w:szCs w:val="22"/>
        </w:rPr>
      </w:pPr>
    </w:p>
    <w:p w:rsidR="00B25C26" w:rsidRPr="00B25C26" w:rsidRDefault="00B25C26" w:rsidP="00B25C26">
      <w:pPr>
        <w:pStyle w:val="BodyText"/>
        <w:spacing w:after="0"/>
        <w:jc w:val="both"/>
        <w:rPr>
          <w:rFonts w:ascii="Arial" w:hAnsi="Arial" w:cs="Arial"/>
          <w:sz w:val="22"/>
          <w:szCs w:val="22"/>
        </w:rPr>
      </w:pPr>
      <w:r w:rsidRPr="00B25C26">
        <w:rPr>
          <w:rFonts w:ascii="Arial" w:hAnsi="Arial" w:cs="Arial"/>
          <w:color w:val="131313"/>
          <w:sz w:val="22"/>
          <w:szCs w:val="22"/>
        </w:rPr>
        <w:t>Na temelju članka 35. Zakona o lokalnoj i područnoj (regionalnoj) samoupravi („Narodne novine“,</w:t>
      </w:r>
      <w:r w:rsidRPr="00B25C26">
        <w:rPr>
          <w:rFonts w:ascii="Arial" w:hAnsi="Arial" w:cs="Arial"/>
          <w:color w:val="131313"/>
          <w:spacing w:val="33"/>
          <w:sz w:val="22"/>
          <w:szCs w:val="22"/>
        </w:rPr>
        <w:t xml:space="preserve"> </w:t>
      </w:r>
      <w:r w:rsidRPr="00B25C26">
        <w:rPr>
          <w:rFonts w:ascii="Arial" w:hAnsi="Arial" w:cs="Arial"/>
          <w:color w:val="131313"/>
          <w:sz w:val="22"/>
          <w:szCs w:val="22"/>
        </w:rPr>
        <w:t>broj</w:t>
      </w:r>
      <w:r w:rsidRPr="00B25C26">
        <w:rPr>
          <w:rFonts w:ascii="Arial" w:hAnsi="Arial" w:cs="Arial"/>
          <w:color w:val="131313"/>
          <w:spacing w:val="31"/>
          <w:sz w:val="22"/>
          <w:szCs w:val="22"/>
        </w:rPr>
        <w:t xml:space="preserve"> </w:t>
      </w:r>
      <w:r w:rsidRPr="00B25C26">
        <w:rPr>
          <w:rFonts w:ascii="Arial" w:hAnsi="Arial" w:cs="Arial"/>
          <w:color w:val="131313"/>
          <w:sz w:val="22"/>
          <w:szCs w:val="22"/>
        </w:rPr>
        <w:t>33/01</w:t>
      </w:r>
      <w:r w:rsidRPr="00B25C26">
        <w:rPr>
          <w:rFonts w:ascii="Arial" w:hAnsi="Arial" w:cs="Arial"/>
          <w:color w:val="3F3F3F"/>
          <w:sz w:val="22"/>
          <w:szCs w:val="22"/>
        </w:rPr>
        <w:t>,</w:t>
      </w:r>
      <w:r w:rsidRPr="00B25C26">
        <w:rPr>
          <w:rFonts w:ascii="Arial" w:hAnsi="Arial" w:cs="Arial"/>
          <w:color w:val="3F3F3F"/>
          <w:spacing w:val="21"/>
          <w:sz w:val="22"/>
          <w:szCs w:val="22"/>
        </w:rPr>
        <w:t xml:space="preserve"> </w:t>
      </w:r>
      <w:r w:rsidRPr="00B25C26">
        <w:rPr>
          <w:rFonts w:ascii="Arial" w:hAnsi="Arial" w:cs="Arial"/>
          <w:color w:val="131313"/>
          <w:sz w:val="22"/>
          <w:szCs w:val="22"/>
        </w:rPr>
        <w:t>60/01,</w:t>
      </w:r>
      <w:r w:rsidRPr="00B25C26">
        <w:rPr>
          <w:rFonts w:ascii="Arial" w:hAnsi="Arial" w:cs="Arial"/>
          <w:color w:val="131313"/>
          <w:spacing w:val="26"/>
          <w:sz w:val="22"/>
          <w:szCs w:val="22"/>
        </w:rPr>
        <w:t xml:space="preserve"> </w:t>
      </w:r>
      <w:r w:rsidRPr="00B25C26">
        <w:rPr>
          <w:rFonts w:ascii="Arial" w:hAnsi="Arial" w:cs="Arial"/>
          <w:color w:val="131313"/>
          <w:sz w:val="22"/>
          <w:szCs w:val="22"/>
        </w:rPr>
        <w:t>129/05</w:t>
      </w:r>
      <w:r w:rsidRPr="00B25C26">
        <w:rPr>
          <w:rFonts w:ascii="Arial" w:hAnsi="Arial" w:cs="Arial"/>
          <w:color w:val="3F3F3F"/>
          <w:sz w:val="22"/>
          <w:szCs w:val="22"/>
        </w:rPr>
        <w:t xml:space="preserve">, </w:t>
      </w:r>
      <w:r w:rsidRPr="00B25C26">
        <w:rPr>
          <w:rFonts w:ascii="Arial" w:hAnsi="Arial" w:cs="Arial"/>
          <w:color w:val="131313"/>
          <w:sz w:val="22"/>
          <w:szCs w:val="22"/>
        </w:rPr>
        <w:t>109/07,</w:t>
      </w:r>
      <w:r w:rsidRPr="00B25C26">
        <w:rPr>
          <w:rFonts w:ascii="Arial" w:hAnsi="Arial" w:cs="Arial"/>
          <w:color w:val="131313"/>
          <w:spacing w:val="30"/>
          <w:sz w:val="22"/>
          <w:szCs w:val="22"/>
        </w:rPr>
        <w:t xml:space="preserve"> </w:t>
      </w:r>
      <w:r w:rsidRPr="00B25C26">
        <w:rPr>
          <w:rFonts w:ascii="Arial" w:hAnsi="Arial" w:cs="Arial"/>
          <w:color w:val="131313"/>
          <w:sz w:val="22"/>
          <w:szCs w:val="22"/>
        </w:rPr>
        <w:t>125/08,</w:t>
      </w:r>
      <w:r w:rsidRPr="00B25C26">
        <w:rPr>
          <w:rFonts w:ascii="Arial" w:hAnsi="Arial" w:cs="Arial"/>
          <w:color w:val="131313"/>
          <w:spacing w:val="34"/>
          <w:sz w:val="22"/>
          <w:szCs w:val="22"/>
        </w:rPr>
        <w:t xml:space="preserve"> </w:t>
      </w:r>
      <w:r w:rsidRPr="00B25C26">
        <w:rPr>
          <w:rFonts w:ascii="Arial" w:hAnsi="Arial" w:cs="Arial"/>
          <w:color w:val="131313"/>
          <w:sz w:val="22"/>
          <w:szCs w:val="22"/>
        </w:rPr>
        <w:t>36/09,</w:t>
      </w:r>
      <w:r w:rsidRPr="00B25C26">
        <w:rPr>
          <w:rFonts w:ascii="Arial" w:hAnsi="Arial" w:cs="Arial"/>
          <w:color w:val="131313"/>
          <w:spacing w:val="31"/>
          <w:sz w:val="22"/>
          <w:szCs w:val="22"/>
        </w:rPr>
        <w:t xml:space="preserve"> </w:t>
      </w:r>
      <w:r w:rsidRPr="00B25C26">
        <w:rPr>
          <w:rFonts w:ascii="Arial" w:hAnsi="Arial" w:cs="Arial"/>
          <w:color w:val="131313"/>
          <w:sz w:val="22"/>
          <w:szCs w:val="22"/>
        </w:rPr>
        <w:t>36/09,</w:t>
      </w:r>
      <w:r w:rsidRPr="00B25C26">
        <w:rPr>
          <w:rFonts w:ascii="Arial" w:hAnsi="Arial" w:cs="Arial"/>
          <w:color w:val="131313"/>
          <w:spacing w:val="-24"/>
          <w:sz w:val="22"/>
          <w:szCs w:val="22"/>
        </w:rPr>
        <w:t xml:space="preserve"> </w:t>
      </w:r>
      <w:r w:rsidRPr="00B25C26">
        <w:rPr>
          <w:rFonts w:ascii="Arial" w:hAnsi="Arial" w:cs="Arial"/>
          <w:color w:val="131313"/>
          <w:sz w:val="22"/>
          <w:szCs w:val="22"/>
        </w:rPr>
        <w:t>150/11,</w:t>
      </w:r>
      <w:r w:rsidRPr="00B25C26">
        <w:rPr>
          <w:rFonts w:ascii="Arial" w:hAnsi="Arial" w:cs="Arial"/>
          <w:color w:val="131313"/>
          <w:spacing w:val="30"/>
          <w:sz w:val="22"/>
          <w:szCs w:val="22"/>
        </w:rPr>
        <w:t xml:space="preserve"> </w:t>
      </w:r>
      <w:r w:rsidRPr="00B25C26">
        <w:rPr>
          <w:rFonts w:ascii="Arial" w:hAnsi="Arial" w:cs="Arial"/>
          <w:color w:val="2D2D2D"/>
          <w:sz w:val="22"/>
          <w:szCs w:val="22"/>
        </w:rPr>
        <w:t>144/12,</w:t>
      </w:r>
      <w:r w:rsidRPr="00B25C26">
        <w:rPr>
          <w:rFonts w:ascii="Arial" w:hAnsi="Arial" w:cs="Arial"/>
          <w:color w:val="2D2D2D"/>
          <w:spacing w:val="30"/>
          <w:sz w:val="22"/>
          <w:szCs w:val="22"/>
        </w:rPr>
        <w:t xml:space="preserve"> </w:t>
      </w:r>
      <w:r w:rsidRPr="00B25C26">
        <w:rPr>
          <w:rFonts w:ascii="Arial" w:hAnsi="Arial" w:cs="Arial"/>
          <w:color w:val="131313"/>
          <w:sz w:val="22"/>
          <w:szCs w:val="22"/>
        </w:rPr>
        <w:t>19/13,</w:t>
      </w:r>
    </w:p>
    <w:p w:rsidR="00B25C26" w:rsidRPr="00B25C26" w:rsidRDefault="00B25C26" w:rsidP="00B25C26">
      <w:pPr>
        <w:pStyle w:val="BodyText"/>
        <w:jc w:val="both"/>
        <w:rPr>
          <w:rFonts w:ascii="Arial" w:hAnsi="Arial" w:cs="Arial"/>
          <w:sz w:val="22"/>
          <w:szCs w:val="22"/>
        </w:rPr>
      </w:pPr>
      <w:r w:rsidRPr="00B25C26">
        <w:rPr>
          <w:rFonts w:ascii="Arial" w:hAnsi="Arial" w:cs="Arial"/>
          <w:color w:val="131313"/>
          <w:sz w:val="22"/>
          <w:szCs w:val="22"/>
        </w:rPr>
        <w:t>137/15, 123/17,</w:t>
      </w:r>
      <w:r w:rsidRPr="00B25C26">
        <w:rPr>
          <w:rFonts w:ascii="Arial" w:hAnsi="Arial" w:cs="Arial"/>
          <w:color w:val="131313"/>
          <w:spacing w:val="-7"/>
          <w:sz w:val="22"/>
          <w:szCs w:val="22"/>
        </w:rPr>
        <w:t xml:space="preserve"> </w:t>
      </w:r>
      <w:r w:rsidRPr="00B25C26">
        <w:rPr>
          <w:rFonts w:ascii="Arial" w:hAnsi="Arial" w:cs="Arial"/>
          <w:color w:val="131313"/>
          <w:sz w:val="22"/>
          <w:szCs w:val="22"/>
        </w:rPr>
        <w:t>98/19, 144/20) i članka 39. Statuta Grada Dubrovnika ("Službeni glasnik Grada Dubrovnika", broj</w:t>
      </w:r>
      <w:r w:rsidRPr="00B25C26">
        <w:rPr>
          <w:rFonts w:ascii="Arial" w:hAnsi="Arial" w:cs="Arial"/>
          <w:color w:val="131313"/>
          <w:spacing w:val="-6"/>
          <w:sz w:val="22"/>
          <w:szCs w:val="22"/>
        </w:rPr>
        <w:t xml:space="preserve"> </w:t>
      </w:r>
      <w:r w:rsidRPr="00B25C26">
        <w:rPr>
          <w:rFonts w:ascii="Arial" w:hAnsi="Arial" w:cs="Arial"/>
          <w:color w:val="131313"/>
          <w:sz w:val="22"/>
          <w:szCs w:val="22"/>
        </w:rPr>
        <w:t>2/21),</w:t>
      </w:r>
      <w:r w:rsidRPr="00B25C26">
        <w:rPr>
          <w:rFonts w:ascii="Arial" w:hAnsi="Arial" w:cs="Arial"/>
          <w:color w:val="131313"/>
          <w:spacing w:val="40"/>
          <w:sz w:val="22"/>
          <w:szCs w:val="22"/>
        </w:rPr>
        <w:t xml:space="preserve"> </w:t>
      </w:r>
      <w:r w:rsidRPr="00B25C26">
        <w:rPr>
          <w:rFonts w:ascii="Arial" w:hAnsi="Arial" w:cs="Arial"/>
          <w:color w:val="131313"/>
          <w:sz w:val="22"/>
          <w:szCs w:val="22"/>
        </w:rPr>
        <w:t>Gradsko vijeće Grada Dubrovnika na</w:t>
      </w:r>
      <w:r w:rsidRPr="00B25C26">
        <w:rPr>
          <w:rFonts w:ascii="Arial" w:hAnsi="Arial" w:cs="Arial"/>
          <w:color w:val="131313"/>
          <w:spacing w:val="-5"/>
          <w:sz w:val="22"/>
          <w:szCs w:val="22"/>
        </w:rPr>
        <w:t xml:space="preserve"> 33.</w:t>
      </w:r>
      <w:r w:rsidRPr="00B25C26">
        <w:rPr>
          <w:rFonts w:ascii="Arial" w:hAnsi="Arial" w:cs="Arial"/>
          <w:color w:val="131313"/>
          <w:spacing w:val="97"/>
          <w:sz w:val="22"/>
          <w:szCs w:val="22"/>
        </w:rPr>
        <w:t xml:space="preserve"> </w:t>
      </w:r>
      <w:r w:rsidRPr="00B25C26">
        <w:rPr>
          <w:rFonts w:ascii="Arial" w:hAnsi="Arial" w:cs="Arial"/>
          <w:color w:val="131313"/>
          <w:sz w:val="22"/>
          <w:szCs w:val="22"/>
        </w:rPr>
        <w:t>sjednici,</w:t>
      </w:r>
      <w:r w:rsidRPr="00B25C26">
        <w:rPr>
          <w:rFonts w:ascii="Arial" w:hAnsi="Arial" w:cs="Arial"/>
          <w:color w:val="131313"/>
          <w:spacing w:val="-2"/>
          <w:sz w:val="22"/>
          <w:szCs w:val="22"/>
        </w:rPr>
        <w:t xml:space="preserve"> </w:t>
      </w:r>
      <w:r w:rsidRPr="00B25C26">
        <w:rPr>
          <w:rFonts w:ascii="Arial" w:hAnsi="Arial" w:cs="Arial"/>
          <w:color w:val="131313"/>
          <w:sz w:val="22"/>
          <w:szCs w:val="22"/>
        </w:rPr>
        <w:t>održanoj 27. lipnja 2024.</w:t>
      </w:r>
      <w:r w:rsidRPr="00B25C26">
        <w:rPr>
          <w:rFonts w:ascii="Arial" w:hAnsi="Arial" w:cs="Arial"/>
          <w:color w:val="131313"/>
          <w:spacing w:val="-5"/>
          <w:sz w:val="22"/>
          <w:szCs w:val="22"/>
        </w:rPr>
        <w:t xml:space="preserve"> </w:t>
      </w:r>
      <w:r w:rsidRPr="00B25C26">
        <w:rPr>
          <w:rFonts w:ascii="Arial" w:hAnsi="Arial" w:cs="Arial"/>
          <w:color w:val="131313"/>
          <w:sz w:val="22"/>
          <w:szCs w:val="22"/>
        </w:rPr>
        <w:t>donijelo</w:t>
      </w:r>
      <w:r w:rsidRPr="00B25C26">
        <w:rPr>
          <w:rFonts w:ascii="Arial" w:hAnsi="Arial" w:cs="Arial"/>
          <w:color w:val="131313"/>
          <w:spacing w:val="-9"/>
          <w:sz w:val="22"/>
          <w:szCs w:val="22"/>
        </w:rPr>
        <w:t xml:space="preserve"> </w:t>
      </w:r>
      <w:r w:rsidRPr="00B25C26">
        <w:rPr>
          <w:rFonts w:ascii="Arial" w:hAnsi="Arial" w:cs="Arial"/>
          <w:color w:val="131313"/>
          <w:sz w:val="22"/>
          <w:szCs w:val="22"/>
        </w:rPr>
        <w:t xml:space="preserve">je </w:t>
      </w:r>
    </w:p>
    <w:p w:rsidR="00B25C26" w:rsidRPr="00B25C26" w:rsidRDefault="00B25C26" w:rsidP="00B25C26">
      <w:pPr>
        <w:pStyle w:val="BodyText"/>
        <w:spacing w:after="0"/>
        <w:rPr>
          <w:rFonts w:ascii="Arial" w:hAnsi="Arial" w:cs="Arial"/>
          <w:sz w:val="22"/>
          <w:szCs w:val="22"/>
        </w:rPr>
      </w:pPr>
    </w:p>
    <w:p w:rsidR="00B25C26" w:rsidRPr="00B25C26" w:rsidRDefault="00B25C26" w:rsidP="00B25C26">
      <w:pPr>
        <w:ind w:left="2441" w:right="2563"/>
        <w:jc w:val="center"/>
        <w:rPr>
          <w:rFonts w:ascii="Arial" w:hAnsi="Arial" w:cs="Arial"/>
          <w:b/>
          <w:color w:val="131313"/>
          <w:spacing w:val="-2"/>
          <w:w w:val="105"/>
          <w:sz w:val="22"/>
          <w:szCs w:val="22"/>
        </w:rPr>
      </w:pPr>
      <w:r w:rsidRPr="00B25C26">
        <w:rPr>
          <w:rFonts w:ascii="Arial" w:hAnsi="Arial" w:cs="Arial"/>
          <w:b/>
          <w:color w:val="131313"/>
          <w:spacing w:val="-2"/>
          <w:w w:val="105"/>
          <w:sz w:val="22"/>
          <w:szCs w:val="22"/>
        </w:rPr>
        <w:t>ZAKLJUČAK</w:t>
      </w:r>
    </w:p>
    <w:p w:rsidR="00B25C26" w:rsidRPr="00B25C26" w:rsidRDefault="00B25C26" w:rsidP="00B25C26">
      <w:pPr>
        <w:pStyle w:val="BodyText"/>
        <w:spacing w:after="0"/>
        <w:rPr>
          <w:rFonts w:ascii="Arial" w:hAnsi="Arial" w:cs="Arial"/>
          <w:b/>
          <w:sz w:val="22"/>
          <w:szCs w:val="22"/>
        </w:rPr>
      </w:pPr>
    </w:p>
    <w:p w:rsidR="00B25C26" w:rsidRPr="00B25C26" w:rsidRDefault="00B25C26" w:rsidP="00B25C26">
      <w:pPr>
        <w:pStyle w:val="ListParagraph"/>
        <w:widowControl w:val="0"/>
        <w:numPr>
          <w:ilvl w:val="0"/>
          <w:numId w:val="152"/>
        </w:numPr>
        <w:tabs>
          <w:tab w:val="left" w:pos="833"/>
          <w:tab w:val="left" w:pos="835"/>
          <w:tab w:val="left" w:pos="8505"/>
        </w:tabs>
        <w:autoSpaceDE w:val="0"/>
        <w:autoSpaceDN w:val="0"/>
        <w:contextualSpacing w:val="0"/>
        <w:jc w:val="both"/>
        <w:rPr>
          <w:rFonts w:ascii="Arial" w:hAnsi="Arial" w:cs="Arial"/>
        </w:rPr>
      </w:pPr>
      <w:r w:rsidRPr="00B25C26">
        <w:rPr>
          <w:rFonts w:ascii="Arial" w:hAnsi="Arial" w:cs="Arial"/>
          <w:color w:val="131313"/>
        </w:rPr>
        <w:t>Prihvaća</w:t>
      </w:r>
      <w:r w:rsidRPr="00B25C26">
        <w:rPr>
          <w:rFonts w:ascii="Arial" w:hAnsi="Arial" w:cs="Arial"/>
          <w:color w:val="131313"/>
          <w:spacing w:val="-2"/>
        </w:rPr>
        <w:t xml:space="preserve"> </w:t>
      </w:r>
      <w:r w:rsidRPr="00B25C26">
        <w:rPr>
          <w:rFonts w:ascii="Arial" w:hAnsi="Arial" w:cs="Arial"/>
          <w:color w:val="131313"/>
        </w:rPr>
        <w:t>se</w:t>
      </w:r>
      <w:r w:rsidRPr="00B25C26">
        <w:rPr>
          <w:rFonts w:ascii="Arial" w:hAnsi="Arial" w:cs="Arial"/>
          <w:color w:val="131313"/>
          <w:spacing w:val="-10"/>
        </w:rPr>
        <w:t xml:space="preserve"> </w:t>
      </w:r>
      <w:r w:rsidRPr="00B25C26">
        <w:rPr>
          <w:rFonts w:ascii="Arial" w:hAnsi="Arial" w:cs="Arial"/>
          <w:color w:val="131313"/>
        </w:rPr>
        <w:t>tekst</w:t>
      </w:r>
      <w:r w:rsidRPr="00B25C26">
        <w:rPr>
          <w:rFonts w:ascii="Arial" w:hAnsi="Arial" w:cs="Arial"/>
          <w:color w:val="131313"/>
          <w:spacing w:val="-13"/>
        </w:rPr>
        <w:t xml:space="preserve"> </w:t>
      </w:r>
      <w:r w:rsidRPr="00B25C26">
        <w:rPr>
          <w:rFonts w:ascii="Arial" w:hAnsi="Arial" w:cs="Arial"/>
          <w:color w:val="131313"/>
        </w:rPr>
        <w:t>Aneksa</w:t>
      </w:r>
      <w:r w:rsidRPr="00B25C26">
        <w:rPr>
          <w:rFonts w:ascii="Arial" w:hAnsi="Arial" w:cs="Arial"/>
          <w:color w:val="131313"/>
          <w:spacing w:val="-11"/>
        </w:rPr>
        <w:t xml:space="preserve"> </w:t>
      </w:r>
      <w:r w:rsidRPr="00B25C26">
        <w:rPr>
          <w:rFonts w:ascii="Arial" w:hAnsi="Arial" w:cs="Arial"/>
          <w:color w:val="131313"/>
        </w:rPr>
        <w:t>1 Ugovora o kreditu</w:t>
      </w:r>
      <w:r w:rsidRPr="00B25C26">
        <w:rPr>
          <w:rFonts w:ascii="Arial" w:hAnsi="Arial" w:cs="Arial"/>
          <w:color w:val="131313"/>
          <w:spacing w:val="-10"/>
        </w:rPr>
        <w:t xml:space="preserve"> </w:t>
      </w:r>
      <w:r w:rsidRPr="00B25C26">
        <w:rPr>
          <w:rFonts w:ascii="Arial" w:hAnsi="Arial" w:cs="Arial"/>
          <w:color w:val="131313"/>
        </w:rPr>
        <w:t>broj</w:t>
      </w:r>
      <w:r w:rsidRPr="00B25C26">
        <w:rPr>
          <w:rFonts w:ascii="Arial" w:hAnsi="Arial" w:cs="Arial"/>
          <w:color w:val="131313"/>
          <w:spacing w:val="-8"/>
        </w:rPr>
        <w:t xml:space="preserve"> </w:t>
      </w:r>
      <w:r w:rsidRPr="00B25C26">
        <w:rPr>
          <w:rFonts w:ascii="Arial" w:hAnsi="Arial" w:cs="Arial"/>
          <w:color w:val="131313"/>
        </w:rPr>
        <w:t>5121190779 izmedu</w:t>
      </w:r>
      <w:r w:rsidRPr="00B25C26">
        <w:rPr>
          <w:rFonts w:ascii="Arial" w:hAnsi="Arial" w:cs="Arial"/>
          <w:color w:val="131313"/>
          <w:spacing w:val="-9"/>
        </w:rPr>
        <w:t xml:space="preserve"> </w:t>
      </w:r>
      <w:r w:rsidRPr="00B25C26">
        <w:rPr>
          <w:rFonts w:ascii="Arial" w:hAnsi="Arial" w:cs="Arial"/>
          <w:color w:val="131313"/>
        </w:rPr>
        <w:t>drustva</w:t>
      </w:r>
      <w:r w:rsidRPr="00B25C26">
        <w:rPr>
          <w:rFonts w:ascii="Arial" w:hAnsi="Arial" w:cs="Arial"/>
          <w:color w:val="131313"/>
          <w:spacing w:val="-1"/>
        </w:rPr>
        <w:t xml:space="preserve"> </w:t>
      </w:r>
      <w:r w:rsidRPr="00B25C26">
        <w:rPr>
          <w:rFonts w:ascii="Arial" w:hAnsi="Arial" w:cs="Arial"/>
          <w:color w:val="131313"/>
        </w:rPr>
        <w:t>UTD RAGUSA d.d., Dubrovnik, Svetoga Križa 3</w:t>
      </w:r>
      <w:r w:rsidRPr="00B25C26">
        <w:rPr>
          <w:rFonts w:ascii="Arial" w:hAnsi="Arial" w:cs="Arial"/>
          <w:color w:val="3F3F3F"/>
        </w:rPr>
        <w:t xml:space="preserve">, </w:t>
      </w:r>
      <w:r w:rsidRPr="00B25C26">
        <w:rPr>
          <w:rFonts w:ascii="Arial" w:hAnsi="Arial" w:cs="Arial"/>
          <w:color w:val="131313"/>
        </w:rPr>
        <w:t xml:space="preserve">OIB: 95795253523 i ERSTE&amp;STEIERM.ARKISCHE BANK d.d., Rijeka, Jadranski trg 3a, OIB: </w:t>
      </w:r>
      <w:r w:rsidRPr="00B25C26">
        <w:rPr>
          <w:rFonts w:ascii="Arial" w:hAnsi="Arial" w:cs="Arial"/>
          <w:color w:val="131313"/>
          <w:spacing w:val="-2"/>
        </w:rPr>
        <w:t>23057039320.</w:t>
      </w:r>
    </w:p>
    <w:p w:rsidR="00B25C26" w:rsidRPr="00B25C26" w:rsidRDefault="00B25C26" w:rsidP="00B25C26">
      <w:pPr>
        <w:pStyle w:val="ListParagraph"/>
        <w:tabs>
          <w:tab w:val="left" w:pos="833"/>
          <w:tab w:val="left" w:pos="835"/>
          <w:tab w:val="left" w:pos="8505"/>
        </w:tabs>
        <w:ind w:left="835"/>
        <w:rPr>
          <w:rFonts w:ascii="Arial" w:hAnsi="Arial" w:cs="Arial"/>
        </w:rPr>
      </w:pPr>
    </w:p>
    <w:p w:rsidR="00B25C26" w:rsidRPr="00B25C26" w:rsidRDefault="00B25C26" w:rsidP="00B25C26">
      <w:pPr>
        <w:pStyle w:val="ListParagraph"/>
        <w:widowControl w:val="0"/>
        <w:numPr>
          <w:ilvl w:val="0"/>
          <w:numId w:val="152"/>
        </w:numPr>
        <w:tabs>
          <w:tab w:val="left" w:pos="835"/>
          <w:tab w:val="left" w:pos="838"/>
          <w:tab w:val="left" w:pos="8505"/>
        </w:tabs>
        <w:autoSpaceDE w:val="0"/>
        <w:autoSpaceDN w:val="0"/>
        <w:ind w:left="838" w:hanging="330"/>
        <w:contextualSpacing w:val="0"/>
        <w:jc w:val="both"/>
        <w:rPr>
          <w:rFonts w:ascii="Arial" w:hAnsi="Arial" w:cs="Arial"/>
        </w:rPr>
      </w:pPr>
      <w:r w:rsidRPr="00B25C26">
        <w:rPr>
          <w:rFonts w:ascii="Arial" w:hAnsi="Arial" w:cs="Arial"/>
          <w:color w:val="131313"/>
        </w:rPr>
        <w:t>Tekst</w:t>
      </w:r>
      <w:r w:rsidRPr="00B25C26">
        <w:rPr>
          <w:rFonts w:ascii="Arial" w:hAnsi="Arial" w:cs="Arial"/>
          <w:color w:val="131313"/>
          <w:spacing w:val="-7"/>
        </w:rPr>
        <w:t xml:space="preserve"> </w:t>
      </w:r>
      <w:r w:rsidRPr="00B25C26">
        <w:rPr>
          <w:rFonts w:ascii="Arial" w:hAnsi="Arial" w:cs="Arial"/>
          <w:color w:val="131313"/>
        </w:rPr>
        <w:t>Aneksa</w:t>
      </w:r>
      <w:r w:rsidRPr="00B25C26">
        <w:rPr>
          <w:rFonts w:ascii="Arial" w:hAnsi="Arial" w:cs="Arial"/>
          <w:color w:val="131313"/>
          <w:spacing w:val="-15"/>
        </w:rPr>
        <w:t xml:space="preserve"> </w:t>
      </w:r>
      <w:r w:rsidRPr="00B25C26">
        <w:rPr>
          <w:rFonts w:ascii="Arial" w:hAnsi="Arial" w:cs="Arial"/>
          <w:color w:val="131313"/>
        </w:rPr>
        <w:t>1 Ugovora</w:t>
      </w:r>
      <w:r w:rsidRPr="00B25C26">
        <w:rPr>
          <w:rFonts w:ascii="Arial" w:hAnsi="Arial" w:cs="Arial"/>
          <w:color w:val="131313"/>
          <w:spacing w:val="-5"/>
        </w:rPr>
        <w:t xml:space="preserve"> </w:t>
      </w:r>
      <w:r w:rsidRPr="00B25C26">
        <w:rPr>
          <w:rFonts w:ascii="Arial" w:hAnsi="Arial" w:cs="Arial"/>
          <w:color w:val="131313"/>
        </w:rPr>
        <w:t>o kreditu</w:t>
      </w:r>
      <w:r w:rsidRPr="00B25C26">
        <w:rPr>
          <w:rFonts w:ascii="Arial" w:hAnsi="Arial" w:cs="Arial"/>
          <w:color w:val="131313"/>
          <w:spacing w:val="-8"/>
        </w:rPr>
        <w:t xml:space="preserve"> </w:t>
      </w:r>
      <w:r w:rsidRPr="00B25C26">
        <w:rPr>
          <w:rFonts w:ascii="Arial" w:hAnsi="Arial" w:cs="Arial"/>
          <w:color w:val="131313"/>
        </w:rPr>
        <w:t>broj</w:t>
      </w:r>
      <w:r w:rsidRPr="00B25C26">
        <w:rPr>
          <w:rFonts w:ascii="Arial" w:hAnsi="Arial" w:cs="Arial"/>
          <w:color w:val="131313"/>
          <w:spacing w:val="-6"/>
        </w:rPr>
        <w:t xml:space="preserve"> </w:t>
      </w:r>
      <w:r w:rsidRPr="00B25C26">
        <w:rPr>
          <w:rFonts w:ascii="Arial" w:hAnsi="Arial" w:cs="Arial"/>
          <w:color w:val="131313"/>
        </w:rPr>
        <w:t>5121190779</w:t>
      </w:r>
      <w:r w:rsidRPr="00B25C26">
        <w:rPr>
          <w:rFonts w:ascii="Arial" w:hAnsi="Arial" w:cs="Arial"/>
          <w:color w:val="131313"/>
          <w:spacing w:val="15"/>
        </w:rPr>
        <w:t xml:space="preserve"> </w:t>
      </w:r>
      <w:r w:rsidRPr="00B25C26">
        <w:rPr>
          <w:rFonts w:ascii="Arial" w:hAnsi="Arial" w:cs="Arial"/>
          <w:color w:val="2D2D2D"/>
        </w:rPr>
        <w:t xml:space="preserve">iz </w:t>
      </w:r>
      <w:r w:rsidRPr="00B25C26">
        <w:rPr>
          <w:rFonts w:ascii="Arial" w:hAnsi="Arial" w:cs="Arial"/>
          <w:color w:val="131313"/>
        </w:rPr>
        <w:t>tocke</w:t>
      </w:r>
      <w:r w:rsidRPr="00B25C26">
        <w:rPr>
          <w:rFonts w:ascii="Arial" w:hAnsi="Arial" w:cs="Arial"/>
          <w:color w:val="131313"/>
          <w:spacing w:val="-13"/>
        </w:rPr>
        <w:t xml:space="preserve"> </w:t>
      </w:r>
      <w:r w:rsidRPr="00B25C26">
        <w:rPr>
          <w:rFonts w:ascii="Arial" w:hAnsi="Arial" w:cs="Arial"/>
          <w:color w:val="131313"/>
        </w:rPr>
        <w:t>1. čini</w:t>
      </w:r>
      <w:r w:rsidRPr="00B25C26">
        <w:rPr>
          <w:rFonts w:ascii="Arial" w:hAnsi="Arial" w:cs="Arial"/>
          <w:color w:val="131313"/>
          <w:spacing w:val="-15"/>
        </w:rPr>
        <w:t xml:space="preserve"> </w:t>
      </w:r>
      <w:r w:rsidRPr="00B25C26">
        <w:rPr>
          <w:rFonts w:ascii="Arial" w:hAnsi="Arial" w:cs="Arial"/>
          <w:color w:val="131313"/>
        </w:rPr>
        <w:t>sastavni</w:t>
      </w:r>
      <w:r w:rsidRPr="00B25C26">
        <w:rPr>
          <w:rFonts w:ascii="Arial" w:hAnsi="Arial" w:cs="Arial"/>
          <w:color w:val="131313"/>
          <w:spacing w:val="-4"/>
        </w:rPr>
        <w:t xml:space="preserve"> </w:t>
      </w:r>
      <w:r w:rsidRPr="00B25C26">
        <w:rPr>
          <w:rFonts w:ascii="Arial" w:hAnsi="Arial" w:cs="Arial"/>
          <w:color w:val="131313"/>
        </w:rPr>
        <w:t>dio</w:t>
      </w:r>
      <w:r w:rsidRPr="00B25C26">
        <w:rPr>
          <w:rFonts w:ascii="Arial" w:hAnsi="Arial" w:cs="Arial"/>
          <w:color w:val="131313"/>
          <w:spacing w:val="-15"/>
        </w:rPr>
        <w:t xml:space="preserve"> </w:t>
      </w:r>
      <w:r w:rsidRPr="00B25C26">
        <w:rPr>
          <w:rFonts w:ascii="Arial" w:hAnsi="Arial" w:cs="Arial"/>
          <w:color w:val="131313"/>
        </w:rPr>
        <w:t xml:space="preserve">ovog </w:t>
      </w:r>
      <w:r w:rsidRPr="00B25C26">
        <w:rPr>
          <w:rFonts w:ascii="Arial" w:hAnsi="Arial" w:cs="Arial"/>
          <w:color w:val="131313"/>
          <w:spacing w:val="-2"/>
        </w:rPr>
        <w:t>Zaključka.</w:t>
      </w:r>
    </w:p>
    <w:p w:rsidR="00B25C26" w:rsidRPr="00B25C26" w:rsidRDefault="00B25C26" w:rsidP="00B25C26">
      <w:pPr>
        <w:tabs>
          <w:tab w:val="left" w:pos="835"/>
          <w:tab w:val="left" w:pos="838"/>
          <w:tab w:val="left" w:pos="8505"/>
        </w:tabs>
        <w:rPr>
          <w:rFonts w:ascii="Arial" w:hAnsi="Arial" w:cs="Arial"/>
          <w:sz w:val="22"/>
          <w:szCs w:val="22"/>
        </w:rPr>
      </w:pPr>
    </w:p>
    <w:p w:rsidR="00B25C26" w:rsidRPr="00B25C26" w:rsidRDefault="00B25C26" w:rsidP="00B25C26">
      <w:pPr>
        <w:pStyle w:val="ListParagraph"/>
        <w:widowControl w:val="0"/>
        <w:numPr>
          <w:ilvl w:val="0"/>
          <w:numId w:val="152"/>
        </w:numPr>
        <w:tabs>
          <w:tab w:val="left" w:pos="839"/>
          <w:tab w:val="left" w:pos="845"/>
          <w:tab w:val="left" w:pos="8505"/>
        </w:tabs>
        <w:autoSpaceDE w:val="0"/>
        <w:autoSpaceDN w:val="0"/>
        <w:ind w:left="845" w:hanging="340"/>
        <w:contextualSpacing w:val="0"/>
        <w:jc w:val="both"/>
        <w:rPr>
          <w:rFonts w:ascii="Arial" w:hAnsi="Arial" w:cs="Arial"/>
        </w:rPr>
      </w:pPr>
      <w:r w:rsidRPr="00B25C26">
        <w:rPr>
          <w:rFonts w:ascii="Arial" w:hAnsi="Arial" w:cs="Arial"/>
          <w:color w:val="131313"/>
        </w:rPr>
        <w:t>Ovaj Zaključak stupa na snagu danom donošenja</w:t>
      </w:r>
      <w:r w:rsidRPr="00B25C26">
        <w:rPr>
          <w:rFonts w:ascii="Arial" w:hAnsi="Arial" w:cs="Arial"/>
          <w:color w:val="3F3F3F"/>
        </w:rPr>
        <w:t xml:space="preserve">, </w:t>
      </w:r>
      <w:r w:rsidRPr="00B25C26">
        <w:rPr>
          <w:rFonts w:ascii="Arial" w:hAnsi="Arial" w:cs="Arial"/>
          <w:color w:val="131313"/>
        </w:rPr>
        <w:t>a objavit ce se u ,,Službenom glasniku Grada Dubrovnika".</w:t>
      </w:r>
    </w:p>
    <w:p w:rsidR="00B25C26" w:rsidRPr="00B25C26" w:rsidRDefault="00B25C26" w:rsidP="00B25C26">
      <w:pPr>
        <w:tabs>
          <w:tab w:val="left" w:pos="839"/>
          <w:tab w:val="left" w:pos="845"/>
        </w:tabs>
        <w:ind w:right="282"/>
        <w:jc w:val="both"/>
        <w:rPr>
          <w:rFonts w:ascii="Arial" w:hAnsi="Arial" w:cs="Arial"/>
          <w:sz w:val="22"/>
          <w:szCs w:val="22"/>
        </w:rPr>
      </w:pPr>
    </w:p>
    <w:p w:rsidR="00B25C26" w:rsidRPr="00B25C26" w:rsidRDefault="00B25C26" w:rsidP="00B25C26">
      <w:pPr>
        <w:tabs>
          <w:tab w:val="left" w:pos="839"/>
          <w:tab w:val="left" w:pos="845"/>
        </w:tabs>
        <w:ind w:right="282"/>
        <w:jc w:val="both"/>
        <w:rPr>
          <w:rFonts w:ascii="Arial" w:hAnsi="Arial" w:cs="Arial"/>
          <w:sz w:val="22"/>
          <w:szCs w:val="22"/>
        </w:rPr>
      </w:pPr>
    </w:p>
    <w:p w:rsidR="00B25C26" w:rsidRPr="00B25C26" w:rsidRDefault="00B25C26" w:rsidP="00B25C26">
      <w:pPr>
        <w:pStyle w:val="BodyText"/>
        <w:spacing w:after="0"/>
        <w:ind w:left="3120" w:right="2563"/>
        <w:jc w:val="center"/>
        <w:rPr>
          <w:rFonts w:ascii="Arial" w:hAnsi="Arial" w:cs="Arial"/>
          <w:sz w:val="22"/>
          <w:szCs w:val="22"/>
        </w:rPr>
      </w:pPr>
      <w:r w:rsidRPr="00B25C26">
        <w:rPr>
          <w:rFonts w:ascii="Arial" w:hAnsi="Arial" w:cs="Arial"/>
          <w:color w:val="131313"/>
          <w:spacing w:val="-2"/>
          <w:sz w:val="22"/>
          <w:szCs w:val="22"/>
        </w:rPr>
        <w:t>Obrazloženje</w:t>
      </w:r>
    </w:p>
    <w:p w:rsidR="00B25C26" w:rsidRPr="00B25C26" w:rsidRDefault="00B25C26" w:rsidP="00B25C26">
      <w:pPr>
        <w:pStyle w:val="BodyText"/>
        <w:spacing w:after="0"/>
        <w:rPr>
          <w:rFonts w:ascii="Arial" w:hAnsi="Arial" w:cs="Arial"/>
          <w:sz w:val="22"/>
          <w:szCs w:val="22"/>
        </w:rPr>
      </w:pPr>
    </w:p>
    <w:p w:rsidR="00B25C26" w:rsidRPr="00B25C26" w:rsidRDefault="00B25C26" w:rsidP="00B25C26">
      <w:pPr>
        <w:pStyle w:val="BodyText"/>
        <w:spacing w:after="0"/>
        <w:jc w:val="both"/>
        <w:rPr>
          <w:rFonts w:ascii="Arial" w:hAnsi="Arial" w:cs="Arial"/>
          <w:sz w:val="22"/>
          <w:szCs w:val="22"/>
        </w:rPr>
      </w:pPr>
      <w:r w:rsidRPr="00B25C26">
        <w:rPr>
          <w:rFonts w:ascii="Arial" w:hAnsi="Arial" w:cs="Arial"/>
          <w:color w:val="131313"/>
          <w:sz w:val="22"/>
          <w:szCs w:val="22"/>
        </w:rPr>
        <w:t xml:space="preserve">Dana 12.07.2023. godine </w:t>
      </w:r>
      <w:r w:rsidRPr="00B25C26">
        <w:rPr>
          <w:rFonts w:ascii="Arial" w:hAnsi="Arial" w:cs="Arial"/>
          <w:color w:val="2D2D2D"/>
          <w:sz w:val="22"/>
          <w:szCs w:val="22"/>
        </w:rPr>
        <w:t xml:space="preserve">izmedu </w:t>
      </w:r>
      <w:r w:rsidRPr="00B25C26">
        <w:rPr>
          <w:rFonts w:ascii="Arial" w:hAnsi="Arial" w:cs="Arial"/>
          <w:color w:val="131313"/>
          <w:sz w:val="22"/>
          <w:szCs w:val="22"/>
        </w:rPr>
        <w:t>ERSTE&amp;STEIERM.ARKISCHE BANK d. d., Rijeka, Jadranski trg 3/a, OIB: 23057039320 (dalje u tekstu: Banka) i korisnika kredita UTD RAGUSA d.d., Dubrovnik, Svetoga Križa 3, OIB: 95795253523 (dalje u tekstu: UTD RAGUSA d.d.) sklopljen je Ugovor o kreditu broj: 5121190779 (dalje u tekstu: Ugovor o kreditu)</w:t>
      </w:r>
      <w:r w:rsidRPr="00B25C26">
        <w:rPr>
          <w:rFonts w:ascii="Arial" w:hAnsi="Arial" w:cs="Arial"/>
          <w:color w:val="131313"/>
          <w:spacing w:val="-15"/>
          <w:sz w:val="22"/>
          <w:szCs w:val="22"/>
        </w:rPr>
        <w:t xml:space="preserve"> </w:t>
      </w:r>
      <w:r w:rsidRPr="00B25C26">
        <w:rPr>
          <w:rFonts w:ascii="Arial" w:hAnsi="Arial" w:cs="Arial"/>
          <w:color w:val="131313"/>
          <w:sz w:val="22"/>
          <w:szCs w:val="22"/>
        </w:rPr>
        <w:t>na</w:t>
      </w:r>
      <w:r w:rsidRPr="00B25C26">
        <w:rPr>
          <w:rFonts w:ascii="Arial" w:hAnsi="Arial" w:cs="Arial"/>
          <w:color w:val="131313"/>
          <w:spacing w:val="-15"/>
          <w:sz w:val="22"/>
          <w:szCs w:val="22"/>
        </w:rPr>
        <w:t xml:space="preserve"> </w:t>
      </w:r>
      <w:r w:rsidRPr="00B25C26">
        <w:rPr>
          <w:rFonts w:ascii="Arial" w:hAnsi="Arial" w:cs="Arial"/>
          <w:color w:val="131313"/>
          <w:sz w:val="22"/>
          <w:szCs w:val="22"/>
        </w:rPr>
        <w:t>iznos</w:t>
      </w:r>
      <w:r w:rsidRPr="00B25C26">
        <w:rPr>
          <w:rFonts w:ascii="Arial" w:hAnsi="Arial" w:cs="Arial"/>
          <w:color w:val="131313"/>
          <w:spacing w:val="-11"/>
          <w:sz w:val="22"/>
          <w:szCs w:val="22"/>
        </w:rPr>
        <w:t xml:space="preserve"> </w:t>
      </w:r>
      <w:r w:rsidRPr="00B25C26">
        <w:rPr>
          <w:rFonts w:ascii="Arial" w:hAnsi="Arial" w:cs="Arial"/>
          <w:color w:val="131313"/>
          <w:sz w:val="22"/>
          <w:szCs w:val="22"/>
        </w:rPr>
        <w:t>od</w:t>
      </w:r>
      <w:r w:rsidRPr="00B25C26">
        <w:rPr>
          <w:rFonts w:ascii="Arial" w:hAnsi="Arial" w:cs="Arial"/>
          <w:color w:val="131313"/>
          <w:spacing w:val="-15"/>
          <w:sz w:val="22"/>
          <w:szCs w:val="22"/>
        </w:rPr>
        <w:t xml:space="preserve"> </w:t>
      </w:r>
      <w:r w:rsidRPr="00B25C26">
        <w:rPr>
          <w:rFonts w:ascii="Arial" w:hAnsi="Arial" w:cs="Arial"/>
          <w:color w:val="131313"/>
          <w:sz w:val="22"/>
          <w:szCs w:val="22"/>
        </w:rPr>
        <w:t>9.869.017,56</w:t>
      </w:r>
      <w:r w:rsidRPr="00B25C26">
        <w:rPr>
          <w:rFonts w:ascii="Arial" w:hAnsi="Arial" w:cs="Arial"/>
          <w:color w:val="131313"/>
          <w:spacing w:val="7"/>
          <w:sz w:val="22"/>
          <w:szCs w:val="22"/>
        </w:rPr>
        <w:t xml:space="preserve"> </w:t>
      </w:r>
      <w:r w:rsidRPr="00B25C26">
        <w:rPr>
          <w:rFonts w:ascii="Arial" w:hAnsi="Arial" w:cs="Arial"/>
          <w:color w:val="131313"/>
          <w:sz w:val="22"/>
          <w:szCs w:val="22"/>
        </w:rPr>
        <w:t>EUR,</w:t>
      </w:r>
      <w:r w:rsidRPr="00B25C26">
        <w:rPr>
          <w:rFonts w:ascii="Arial" w:hAnsi="Arial" w:cs="Arial"/>
          <w:color w:val="131313"/>
          <w:spacing w:val="-10"/>
          <w:sz w:val="22"/>
          <w:szCs w:val="22"/>
        </w:rPr>
        <w:t xml:space="preserve"> </w:t>
      </w:r>
      <w:r w:rsidRPr="00B25C26">
        <w:rPr>
          <w:rFonts w:ascii="Arial" w:hAnsi="Arial" w:cs="Arial"/>
          <w:color w:val="131313"/>
          <w:sz w:val="22"/>
          <w:szCs w:val="22"/>
        </w:rPr>
        <w:t>sa</w:t>
      </w:r>
      <w:r w:rsidRPr="00B25C26">
        <w:rPr>
          <w:rFonts w:ascii="Arial" w:hAnsi="Arial" w:cs="Arial"/>
          <w:color w:val="131313"/>
          <w:spacing w:val="-15"/>
          <w:sz w:val="22"/>
          <w:szCs w:val="22"/>
        </w:rPr>
        <w:t xml:space="preserve"> </w:t>
      </w:r>
      <w:r w:rsidRPr="00B25C26">
        <w:rPr>
          <w:rFonts w:ascii="Arial" w:hAnsi="Arial" w:cs="Arial"/>
          <w:color w:val="131313"/>
          <w:sz w:val="22"/>
          <w:szCs w:val="22"/>
        </w:rPr>
        <w:t>svim</w:t>
      </w:r>
      <w:r w:rsidRPr="00B25C26">
        <w:rPr>
          <w:rFonts w:ascii="Arial" w:hAnsi="Arial" w:cs="Arial"/>
          <w:color w:val="131313"/>
          <w:spacing w:val="-13"/>
          <w:sz w:val="22"/>
          <w:szCs w:val="22"/>
        </w:rPr>
        <w:t xml:space="preserve"> </w:t>
      </w:r>
      <w:r w:rsidRPr="00B25C26">
        <w:rPr>
          <w:rFonts w:ascii="Arial" w:hAnsi="Arial" w:cs="Arial"/>
          <w:color w:val="131313"/>
          <w:sz w:val="22"/>
          <w:szCs w:val="22"/>
        </w:rPr>
        <w:t>ugovornim</w:t>
      </w:r>
      <w:r w:rsidRPr="00B25C26">
        <w:rPr>
          <w:rFonts w:ascii="Arial" w:hAnsi="Arial" w:cs="Arial"/>
          <w:color w:val="131313"/>
          <w:spacing w:val="-5"/>
          <w:sz w:val="22"/>
          <w:szCs w:val="22"/>
        </w:rPr>
        <w:t xml:space="preserve"> </w:t>
      </w:r>
      <w:r w:rsidRPr="00B25C26">
        <w:rPr>
          <w:rFonts w:ascii="Arial" w:hAnsi="Arial" w:cs="Arial"/>
          <w:color w:val="131313"/>
          <w:sz w:val="22"/>
          <w:szCs w:val="22"/>
        </w:rPr>
        <w:t>kamatama,</w:t>
      </w:r>
      <w:r w:rsidRPr="00B25C26">
        <w:rPr>
          <w:rFonts w:ascii="Arial" w:hAnsi="Arial" w:cs="Arial"/>
          <w:color w:val="131313"/>
          <w:spacing w:val="8"/>
          <w:sz w:val="22"/>
          <w:szCs w:val="22"/>
        </w:rPr>
        <w:t xml:space="preserve"> </w:t>
      </w:r>
      <w:r w:rsidRPr="00B25C26">
        <w:rPr>
          <w:rFonts w:ascii="Arial" w:hAnsi="Arial" w:cs="Arial"/>
          <w:color w:val="131313"/>
          <w:sz w:val="22"/>
          <w:szCs w:val="22"/>
        </w:rPr>
        <w:t>zateznim</w:t>
      </w:r>
      <w:r w:rsidRPr="00B25C26">
        <w:rPr>
          <w:rFonts w:ascii="Arial" w:hAnsi="Arial" w:cs="Arial"/>
          <w:color w:val="131313"/>
          <w:spacing w:val="-15"/>
          <w:sz w:val="22"/>
          <w:szCs w:val="22"/>
        </w:rPr>
        <w:t xml:space="preserve"> </w:t>
      </w:r>
      <w:r w:rsidRPr="00B25C26">
        <w:rPr>
          <w:rFonts w:ascii="Arial" w:hAnsi="Arial" w:cs="Arial"/>
          <w:color w:val="131313"/>
          <w:sz w:val="22"/>
          <w:szCs w:val="22"/>
        </w:rPr>
        <w:t>kamatama, naknadama i troškovima</w:t>
      </w:r>
      <w:r w:rsidRPr="00B25C26">
        <w:rPr>
          <w:rFonts w:ascii="Arial" w:hAnsi="Arial" w:cs="Arial"/>
          <w:color w:val="131313"/>
          <w:spacing w:val="-8"/>
          <w:sz w:val="22"/>
          <w:szCs w:val="22"/>
        </w:rPr>
        <w:t xml:space="preserve"> </w:t>
      </w:r>
      <w:r w:rsidRPr="00B25C26">
        <w:rPr>
          <w:rFonts w:ascii="Arial" w:hAnsi="Arial" w:cs="Arial"/>
          <w:color w:val="131313"/>
          <w:sz w:val="22"/>
          <w:szCs w:val="22"/>
        </w:rPr>
        <w:t>kako</w:t>
      </w:r>
      <w:r w:rsidRPr="00B25C26">
        <w:rPr>
          <w:rFonts w:ascii="Arial" w:hAnsi="Arial" w:cs="Arial"/>
          <w:color w:val="131313"/>
          <w:spacing w:val="-1"/>
          <w:sz w:val="22"/>
          <w:szCs w:val="22"/>
        </w:rPr>
        <w:t xml:space="preserve"> </w:t>
      </w:r>
      <w:r w:rsidRPr="00B25C26">
        <w:rPr>
          <w:rFonts w:ascii="Arial" w:hAnsi="Arial" w:cs="Arial"/>
          <w:color w:val="131313"/>
          <w:sz w:val="22"/>
          <w:szCs w:val="22"/>
        </w:rPr>
        <w:t>je</w:t>
      </w:r>
      <w:r w:rsidRPr="00B25C26">
        <w:rPr>
          <w:rFonts w:ascii="Arial" w:hAnsi="Arial" w:cs="Arial"/>
          <w:color w:val="131313"/>
          <w:spacing w:val="-15"/>
          <w:sz w:val="22"/>
          <w:szCs w:val="22"/>
        </w:rPr>
        <w:t xml:space="preserve"> </w:t>
      </w:r>
      <w:r w:rsidRPr="00B25C26">
        <w:rPr>
          <w:rFonts w:ascii="Arial" w:hAnsi="Arial" w:cs="Arial"/>
          <w:color w:val="131313"/>
          <w:sz w:val="22"/>
          <w:szCs w:val="22"/>
        </w:rPr>
        <w:t>odredeno u Ugovoru o kreditu.</w:t>
      </w:r>
    </w:p>
    <w:p w:rsidR="00B25C26" w:rsidRPr="00B25C26" w:rsidRDefault="00B25C26" w:rsidP="00B25C26">
      <w:pPr>
        <w:pStyle w:val="BodyText"/>
        <w:spacing w:after="0"/>
        <w:rPr>
          <w:rFonts w:ascii="Arial" w:hAnsi="Arial" w:cs="Arial"/>
          <w:sz w:val="22"/>
          <w:szCs w:val="22"/>
        </w:rPr>
      </w:pPr>
    </w:p>
    <w:p w:rsidR="00B25C26" w:rsidRPr="00B25C26" w:rsidRDefault="00B25C26" w:rsidP="00B25C26">
      <w:pPr>
        <w:pStyle w:val="BodyText"/>
        <w:spacing w:after="0"/>
        <w:jc w:val="both"/>
        <w:rPr>
          <w:rFonts w:ascii="Arial" w:hAnsi="Arial" w:cs="Arial"/>
          <w:sz w:val="22"/>
          <w:szCs w:val="22"/>
        </w:rPr>
      </w:pPr>
      <w:r w:rsidRPr="00B25C26">
        <w:rPr>
          <w:rFonts w:ascii="Arial" w:hAnsi="Arial" w:cs="Arial"/>
          <w:color w:val="131313"/>
          <w:sz w:val="22"/>
          <w:szCs w:val="22"/>
        </w:rPr>
        <w:lastRenderedPageBreak/>
        <w:t xml:space="preserve">lstoga dana, UTD RAGUSA d.d. kao dužnik i protivnik osiguranja i ERSTE&amp;STEIERM.ARKISCHE BANK d. d. su sklopili Sporazum o osiguranju novčane tražbine zasnivanjem založnog prava (hipoteke) na nekretnini, </w:t>
      </w:r>
      <w:r w:rsidRPr="00B25C26">
        <w:rPr>
          <w:rFonts w:ascii="Arial" w:hAnsi="Arial" w:cs="Arial"/>
          <w:color w:val="2D2D2D"/>
          <w:sz w:val="22"/>
          <w:szCs w:val="22"/>
        </w:rPr>
        <w:t xml:space="preserve">koji </w:t>
      </w:r>
      <w:r w:rsidRPr="00B25C26">
        <w:rPr>
          <w:rFonts w:ascii="Arial" w:hAnsi="Arial" w:cs="Arial"/>
          <w:color w:val="131313"/>
          <w:sz w:val="22"/>
          <w:szCs w:val="22"/>
        </w:rPr>
        <w:t xml:space="preserve">je solemniziran po javnom bilježniku Nikši Mozari </w:t>
      </w:r>
      <w:r w:rsidRPr="00B25C26">
        <w:rPr>
          <w:rFonts w:ascii="Arial" w:hAnsi="Arial" w:cs="Arial"/>
          <w:color w:val="2D2D2D"/>
          <w:sz w:val="22"/>
          <w:szCs w:val="22"/>
        </w:rPr>
        <w:t xml:space="preserve">iz </w:t>
      </w:r>
      <w:r w:rsidRPr="00B25C26">
        <w:rPr>
          <w:rFonts w:ascii="Arial" w:hAnsi="Arial" w:cs="Arial"/>
          <w:color w:val="131313"/>
          <w:sz w:val="22"/>
          <w:szCs w:val="22"/>
        </w:rPr>
        <w:t>Dubrovnika pod poslovnim brojem: OV-4469/2023 od 14.07.2023. godine.</w:t>
      </w:r>
    </w:p>
    <w:p w:rsidR="00B25C26" w:rsidRPr="00B25C26" w:rsidRDefault="00B25C26" w:rsidP="00B25C26">
      <w:pPr>
        <w:pStyle w:val="BodyText"/>
        <w:spacing w:after="0"/>
        <w:rPr>
          <w:rFonts w:ascii="Arial" w:hAnsi="Arial" w:cs="Arial"/>
          <w:sz w:val="22"/>
          <w:szCs w:val="22"/>
        </w:rPr>
      </w:pPr>
    </w:p>
    <w:p w:rsidR="00B25C26" w:rsidRPr="00B25C26" w:rsidRDefault="00B25C26" w:rsidP="00B25C26">
      <w:pPr>
        <w:pStyle w:val="BodyText"/>
        <w:spacing w:after="0"/>
        <w:jc w:val="both"/>
        <w:rPr>
          <w:rFonts w:ascii="Arial" w:hAnsi="Arial" w:cs="Arial"/>
          <w:sz w:val="22"/>
          <w:szCs w:val="22"/>
        </w:rPr>
      </w:pPr>
      <w:r w:rsidRPr="00B25C26">
        <w:rPr>
          <w:rFonts w:ascii="Arial" w:hAnsi="Arial" w:cs="Arial"/>
          <w:color w:val="131313"/>
          <w:sz w:val="22"/>
          <w:szCs w:val="22"/>
        </w:rPr>
        <w:t>Člankom 13.</w:t>
      </w:r>
      <w:r w:rsidRPr="00B25C26">
        <w:rPr>
          <w:rFonts w:ascii="Arial" w:hAnsi="Arial" w:cs="Arial"/>
          <w:color w:val="131313"/>
          <w:spacing w:val="-7"/>
          <w:sz w:val="22"/>
          <w:szCs w:val="22"/>
        </w:rPr>
        <w:t xml:space="preserve"> </w:t>
      </w:r>
      <w:r w:rsidRPr="00B25C26">
        <w:rPr>
          <w:rFonts w:ascii="Arial" w:hAnsi="Arial" w:cs="Arial"/>
          <w:color w:val="131313"/>
          <w:sz w:val="22"/>
          <w:szCs w:val="22"/>
        </w:rPr>
        <w:t>stavkom</w:t>
      </w:r>
      <w:r w:rsidRPr="00B25C26">
        <w:rPr>
          <w:rFonts w:ascii="Arial" w:hAnsi="Arial" w:cs="Arial"/>
          <w:color w:val="131313"/>
          <w:spacing w:val="-5"/>
          <w:sz w:val="22"/>
          <w:szCs w:val="22"/>
        </w:rPr>
        <w:t xml:space="preserve"> </w:t>
      </w:r>
      <w:r w:rsidRPr="00B25C26">
        <w:rPr>
          <w:rFonts w:ascii="Arial" w:hAnsi="Arial" w:cs="Arial"/>
          <w:color w:val="131313"/>
          <w:sz w:val="22"/>
          <w:szCs w:val="22"/>
        </w:rPr>
        <w:t>13.7. Ugovora o kreditu</w:t>
      </w:r>
      <w:r w:rsidRPr="00B25C26">
        <w:rPr>
          <w:rFonts w:ascii="Arial" w:hAnsi="Arial" w:cs="Arial"/>
          <w:color w:val="131313"/>
          <w:spacing w:val="-7"/>
          <w:sz w:val="22"/>
          <w:szCs w:val="22"/>
        </w:rPr>
        <w:t xml:space="preserve"> </w:t>
      </w:r>
      <w:r w:rsidRPr="00B25C26">
        <w:rPr>
          <w:rFonts w:ascii="Arial" w:hAnsi="Arial" w:cs="Arial"/>
          <w:color w:val="131313"/>
          <w:sz w:val="22"/>
          <w:szCs w:val="22"/>
        </w:rPr>
        <w:t>UTD</w:t>
      </w:r>
      <w:r w:rsidRPr="00B25C26">
        <w:rPr>
          <w:rFonts w:ascii="Arial" w:hAnsi="Arial" w:cs="Arial"/>
          <w:color w:val="131313"/>
          <w:spacing w:val="-8"/>
          <w:sz w:val="22"/>
          <w:szCs w:val="22"/>
        </w:rPr>
        <w:t xml:space="preserve"> </w:t>
      </w:r>
      <w:r w:rsidRPr="00B25C26">
        <w:rPr>
          <w:rFonts w:ascii="Arial" w:hAnsi="Arial" w:cs="Arial"/>
          <w:color w:val="131313"/>
          <w:sz w:val="22"/>
          <w:szCs w:val="22"/>
        </w:rPr>
        <w:t>RAGUSA d.d. je</w:t>
      </w:r>
      <w:r w:rsidRPr="00B25C26">
        <w:rPr>
          <w:rFonts w:ascii="Arial" w:hAnsi="Arial" w:cs="Arial"/>
          <w:color w:val="131313"/>
          <w:spacing w:val="-4"/>
          <w:sz w:val="22"/>
          <w:szCs w:val="22"/>
        </w:rPr>
        <w:t xml:space="preserve"> </w:t>
      </w:r>
      <w:r w:rsidRPr="00B25C26">
        <w:rPr>
          <w:rFonts w:ascii="Arial" w:hAnsi="Arial" w:cs="Arial"/>
          <w:color w:val="131313"/>
          <w:sz w:val="22"/>
          <w:szCs w:val="22"/>
        </w:rPr>
        <w:t>preuzela obvezu da će izvrsiti pripajanje društva TUP d.d., Dubrovnik (Grad Dubrovnik), Svetoga Križa 3, OIB: 35911849065 društvu UTD RAGUSA d.d. Rok za ispunjenje navedenog uvjeta je 30.06.2024. U suprotnom Banka moze obračunati i naplatiti naknadu UTD RAGUSA d.d. kao klijentu u visini od 2,0000% od neotplaćenog iznosa kredita, a ispunjenje navedenog uvjeta</w:t>
      </w:r>
      <w:r w:rsidRPr="00B25C26">
        <w:rPr>
          <w:rFonts w:ascii="Arial" w:hAnsi="Arial" w:cs="Arial"/>
          <w:color w:val="131313"/>
          <w:spacing w:val="-1"/>
          <w:sz w:val="22"/>
          <w:szCs w:val="22"/>
        </w:rPr>
        <w:t xml:space="preserve"> </w:t>
      </w:r>
      <w:r w:rsidRPr="00B25C26">
        <w:rPr>
          <w:rFonts w:ascii="Arial" w:hAnsi="Arial" w:cs="Arial"/>
          <w:color w:val="131313"/>
          <w:sz w:val="22"/>
          <w:szCs w:val="22"/>
        </w:rPr>
        <w:t>banka ce kontrolirati godišnje</w:t>
      </w:r>
      <w:r w:rsidRPr="00B25C26">
        <w:rPr>
          <w:rFonts w:ascii="Arial" w:hAnsi="Arial" w:cs="Arial"/>
          <w:color w:val="131313"/>
          <w:spacing w:val="-7"/>
          <w:sz w:val="22"/>
          <w:szCs w:val="22"/>
        </w:rPr>
        <w:t xml:space="preserve"> </w:t>
      </w:r>
      <w:r w:rsidRPr="00B25C26">
        <w:rPr>
          <w:rFonts w:ascii="Arial" w:hAnsi="Arial" w:cs="Arial"/>
          <w:color w:val="131313"/>
          <w:sz w:val="22"/>
          <w:szCs w:val="22"/>
        </w:rPr>
        <w:t>za</w:t>
      </w:r>
      <w:r w:rsidRPr="00B25C26">
        <w:rPr>
          <w:rFonts w:ascii="Arial" w:hAnsi="Arial" w:cs="Arial"/>
          <w:color w:val="131313"/>
          <w:spacing w:val="-12"/>
          <w:sz w:val="22"/>
          <w:szCs w:val="22"/>
        </w:rPr>
        <w:t xml:space="preserve"> </w:t>
      </w:r>
      <w:r w:rsidRPr="00B25C26">
        <w:rPr>
          <w:rFonts w:ascii="Arial" w:hAnsi="Arial" w:cs="Arial"/>
          <w:color w:val="131313"/>
          <w:sz w:val="22"/>
          <w:szCs w:val="22"/>
        </w:rPr>
        <w:t>cijelo vrijeme</w:t>
      </w:r>
      <w:r w:rsidRPr="00B25C26">
        <w:rPr>
          <w:rFonts w:ascii="Arial" w:hAnsi="Arial" w:cs="Arial"/>
          <w:color w:val="131313"/>
          <w:spacing w:val="-1"/>
          <w:sz w:val="22"/>
          <w:szCs w:val="22"/>
        </w:rPr>
        <w:t xml:space="preserve"> </w:t>
      </w:r>
      <w:r w:rsidRPr="00B25C26">
        <w:rPr>
          <w:rFonts w:ascii="Arial" w:hAnsi="Arial" w:cs="Arial"/>
          <w:color w:val="131313"/>
          <w:sz w:val="22"/>
          <w:szCs w:val="22"/>
        </w:rPr>
        <w:t>trajanja kredita.</w:t>
      </w:r>
    </w:p>
    <w:p w:rsidR="00B25C26" w:rsidRPr="00B25C26" w:rsidRDefault="00B25C26" w:rsidP="00B25C26">
      <w:pPr>
        <w:pStyle w:val="BodyText"/>
        <w:spacing w:after="0"/>
        <w:jc w:val="both"/>
        <w:rPr>
          <w:rFonts w:ascii="Arial" w:hAnsi="Arial" w:cs="Arial"/>
          <w:color w:val="131313"/>
          <w:sz w:val="22"/>
          <w:szCs w:val="22"/>
        </w:rPr>
      </w:pPr>
    </w:p>
    <w:p w:rsidR="00B25C26" w:rsidRPr="00B25C26" w:rsidRDefault="00B25C26" w:rsidP="00B25C26">
      <w:pPr>
        <w:pStyle w:val="BodyText"/>
        <w:spacing w:after="0"/>
        <w:jc w:val="both"/>
        <w:rPr>
          <w:rFonts w:ascii="Arial" w:hAnsi="Arial" w:cs="Arial"/>
          <w:sz w:val="22"/>
          <w:szCs w:val="22"/>
        </w:rPr>
      </w:pPr>
      <w:r w:rsidRPr="00B25C26">
        <w:rPr>
          <w:rFonts w:ascii="Arial" w:hAnsi="Arial" w:cs="Arial"/>
          <w:color w:val="131313"/>
          <w:sz w:val="22"/>
          <w:szCs w:val="22"/>
        </w:rPr>
        <w:t>Dana 11</w:t>
      </w:r>
      <w:r w:rsidRPr="00B25C26">
        <w:rPr>
          <w:rFonts w:ascii="Arial" w:hAnsi="Arial" w:cs="Arial"/>
          <w:color w:val="2D2D2D"/>
          <w:sz w:val="22"/>
          <w:szCs w:val="22"/>
        </w:rPr>
        <w:t>.</w:t>
      </w:r>
      <w:r w:rsidRPr="00B25C26">
        <w:rPr>
          <w:rFonts w:ascii="Arial" w:hAnsi="Arial" w:cs="Arial"/>
          <w:color w:val="131313"/>
          <w:sz w:val="22"/>
          <w:szCs w:val="22"/>
        </w:rPr>
        <w:t>06</w:t>
      </w:r>
      <w:r w:rsidRPr="00B25C26">
        <w:rPr>
          <w:rFonts w:ascii="Arial" w:hAnsi="Arial" w:cs="Arial"/>
          <w:color w:val="2D2D2D"/>
          <w:sz w:val="22"/>
          <w:szCs w:val="22"/>
        </w:rPr>
        <w:t>.</w:t>
      </w:r>
      <w:r w:rsidRPr="00B25C26">
        <w:rPr>
          <w:rFonts w:ascii="Arial" w:hAnsi="Arial" w:cs="Arial"/>
          <w:color w:val="131313"/>
          <w:sz w:val="22"/>
          <w:szCs w:val="22"/>
        </w:rPr>
        <w:t>2024</w:t>
      </w:r>
      <w:r w:rsidRPr="00B25C26">
        <w:rPr>
          <w:rFonts w:ascii="Arial" w:hAnsi="Arial" w:cs="Arial"/>
          <w:color w:val="3F3F3F"/>
          <w:sz w:val="22"/>
          <w:szCs w:val="22"/>
        </w:rPr>
        <w:t xml:space="preserve">. </w:t>
      </w:r>
      <w:r w:rsidRPr="00B25C26">
        <w:rPr>
          <w:rFonts w:ascii="Arial" w:hAnsi="Arial" w:cs="Arial"/>
          <w:color w:val="131313"/>
          <w:sz w:val="22"/>
          <w:szCs w:val="22"/>
        </w:rPr>
        <w:t>godine od strane Banke dostavljen je nacrt Aneksa broj 1. Preg</w:t>
      </w:r>
      <w:r w:rsidRPr="00B25C26">
        <w:rPr>
          <w:rFonts w:ascii="Arial" w:hAnsi="Arial" w:cs="Arial"/>
          <w:color w:val="3F3F3F"/>
          <w:sz w:val="22"/>
          <w:szCs w:val="22"/>
        </w:rPr>
        <w:t>l</w:t>
      </w:r>
      <w:r w:rsidRPr="00B25C26">
        <w:rPr>
          <w:rFonts w:ascii="Arial" w:hAnsi="Arial" w:cs="Arial"/>
          <w:color w:val="131313"/>
          <w:sz w:val="22"/>
          <w:szCs w:val="22"/>
        </w:rPr>
        <w:t>edom sadržaja Aneksa broj 1, uočena je pogreška u članku 4. Aneksa broj 1 kojim se mijenja članak 13.</w:t>
      </w:r>
      <w:r w:rsidRPr="00B25C26">
        <w:rPr>
          <w:rFonts w:ascii="Arial" w:hAnsi="Arial" w:cs="Arial"/>
          <w:color w:val="131313"/>
          <w:spacing w:val="-4"/>
          <w:sz w:val="22"/>
          <w:szCs w:val="22"/>
        </w:rPr>
        <w:t xml:space="preserve"> </w:t>
      </w:r>
      <w:r w:rsidRPr="00B25C26">
        <w:rPr>
          <w:rFonts w:ascii="Arial" w:hAnsi="Arial" w:cs="Arial"/>
          <w:color w:val="131313"/>
          <w:sz w:val="22"/>
          <w:szCs w:val="22"/>
        </w:rPr>
        <w:t>stavak 13.10. Ugovora</w:t>
      </w:r>
      <w:r w:rsidRPr="00B25C26">
        <w:rPr>
          <w:rFonts w:ascii="Arial" w:hAnsi="Arial" w:cs="Arial"/>
          <w:color w:val="131313"/>
          <w:spacing w:val="-1"/>
          <w:sz w:val="22"/>
          <w:szCs w:val="22"/>
        </w:rPr>
        <w:t xml:space="preserve"> </w:t>
      </w:r>
      <w:r w:rsidRPr="00B25C26">
        <w:rPr>
          <w:rFonts w:ascii="Arial" w:hAnsi="Arial" w:cs="Arial"/>
          <w:color w:val="131313"/>
          <w:sz w:val="22"/>
          <w:szCs w:val="22"/>
        </w:rPr>
        <w:t>o kreditu, budući</w:t>
      </w:r>
      <w:r w:rsidRPr="00B25C26">
        <w:rPr>
          <w:rFonts w:ascii="Arial" w:hAnsi="Arial" w:cs="Arial"/>
          <w:color w:val="131313"/>
          <w:spacing w:val="-1"/>
          <w:sz w:val="22"/>
          <w:szCs w:val="22"/>
        </w:rPr>
        <w:t xml:space="preserve"> </w:t>
      </w:r>
      <w:r w:rsidRPr="00B25C26">
        <w:rPr>
          <w:rFonts w:ascii="Arial" w:hAnsi="Arial" w:cs="Arial"/>
          <w:color w:val="131313"/>
          <w:sz w:val="22"/>
          <w:szCs w:val="22"/>
        </w:rPr>
        <w:t>da je</w:t>
      </w:r>
      <w:r w:rsidRPr="00B25C26">
        <w:rPr>
          <w:rFonts w:ascii="Arial" w:hAnsi="Arial" w:cs="Arial"/>
          <w:color w:val="131313"/>
          <w:spacing w:val="-15"/>
          <w:sz w:val="22"/>
          <w:szCs w:val="22"/>
        </w:rPr>
        <w:t xml:space="preserve"> </w:t>
      </w:r>
      <w:r w:rsidRPr="00B25C26">
        <w:rPr>
          <w:rFonts w:ascii="Arial" w:hAnsi="Arial" w:cs="Arial"/>
          <w:color w:val="131313"/>
          <w:sz w:val="22"/>
          <w:szCs w:val="22"/>
        </w:rPr>
        <w:t>u predmetnom nacrtu</w:t>
      </w:r>
      <w:r w:rsidRPr="00B25C26">
        <w:rPr>
          <w:rFonts w:ascii="Arial" w:hAnsi="Arial" w:cs="Arial"/>
          <w:color w:val="131313"/>
          <w:spacing w:val="-5"/>
          <w:sz w:val="22"/>
          <w:szCs w:val="22"/>
        </w:rPr>
        <w:t xml:space="preserve"> </w:t>
      </w:r>
      <w:r w:rsidRPr="00B25C26">
        <w:rPr>
          <w:rFonts w:ascii="Arial" w:hAnsi="Arial" w:cs="Arial"/>
          <w:color w:val="131313"/>
          <w:sz w:val="22"/>
          <w:szCs w:val="22"/>
        </w:rPr>
        <w:t>Aneksa broj 1</w:t>
      </w:r>
      <w:r w:rsidRPr="00B25C26">
        <w:rPr>
          <w:rFonts w:ascii="Arial" w:hAnsi="Arial" w:cs="Arial"/>
          <w:color w:val="131313"/>
          <w:spacing w:val="-15"/>
          <w:sz w:val="22"/>
          <w:szCs w:val="22"/>
        </w:rPr>
        <w:t xml:space="preserve"> </w:t>
      </w:r>
      <w:r w:rsidRPr="00B25C26">
        <w:rPr>
          <w:rFonts w:ascii="Arial" w:hAnsi="Arial" w:cs="Arial"/>
          <w:color w:val="131313"/>
          <w:sz w:val="22"/>
          <w:szCs w:val="22"/>
        </w:rPr>
        <w:t>bila</w:t>
      </w:r>
      <w:r w:rsidRPr="00B25C26">
        <w:rPr>
          <w:rFonts w:ascii="Arial" w:hAnsi="Arial" w:cs="Arial"/>
          <w:color w:val="131313"/>
          <w:spacing w:val="-15"/>
          <w:sz w:val="22"/>
          <w:szCs w:val="22"/>
        </w:rPr>
        <w:t xml:space="preserve"> </w:t>
      </w:r>
      <w:r w:rsidRPr="00B25C26">
        <w:rPr>
          <w:rFonts w:ascii="Arial" w:hAnsi="Arial" w:cs="Arial"/>
          <w:color w:val="131313"/>
          <w:sz w:val="22"/>
          <w:szCs w:val="22"/>
        </w:rPr>
        <w:t>navedena</w:t>
      </w:r>
      <w:r w:rsidRPr="00B25C26">
        <w:rPr>
          <w:rFonts w:ascii="Arial" w:hAnsi="Arial" w:cs="Arial"/>
          <w:color w:val="131313"/>
          <w:spacing w:val="1"/>
          <w:sz w:val="22"/>
          <w:szCs w:val="22"/>
        </w:rPr>
        <w:t xml:space="preserve"> </w:t>
      </w:r>
      <w:r w:rsidRPr="00B25C26">
        <w:rPr>
          <w:rFonts w:ascii="Arial" w:hAnsi="Arial" w:cs="Arial"/>
          <w:color w:val="131313"/>
          <w:sz w:val="22"/>
          <w:szCs w:val="22"/>
        </w:rPr>
        <w:t>nekretnina k.č.br.</w:t>
      </w:r>
      <w:r w:rsidRPr="00B25C26">
        <w:rPr>
          <w:rFonts w:ascii="Arial" w:hAnsi="Arial" w:cs="Arial"/>
          <w:color w:val="131313"/>
          <w:spacing w:val="-15"/>
          <w:sz w:val="22"/>
          <w:szCs w:val="22"/>
        </w:rPr>
        <w:t xml:space="preserve"> </w:t>
      </w:r>
      <w:r w:rsidRPr="00B25C26">
        <w:rPr>
          <w:rFonts w:ascii="Arial" w:hAnsi="Arial" w:cs="Arial"/>
          <w:color w:val="131313"/>
          <w:sz w:val="22"/>
          <w:szCs w:val="22"/>
        </w:rPr>
        <w:t>541</w:t>
      </w:r>
      <w:r w:rsidRPr="00B25C26">
        <w:rPr>
          <w:rFonts w:ascii="Arial" w:hAnsi="Arial" w:cs="Arial"/>
          <w:color w:val="131313"/>
          <w:spacing w:val="-15"/>
          <w:sz w:val="22"/>
          <w:szCs w:val="22"/>
        </w:rPr>
        <w:t xml:space="preserve"> </w:t>
      </w:r>
      <w:r w:rsidRPr="00B25C26">
        <w:rPr>
          <w:rFonts w:ascii="Arial" w:hAnsi="Arial" w:cs="Arial"/>
          <w:color w:val="131313"/>
          <w:sz w:val="22"/>
          <w:szCs w:val="22"/>
        </w:rPr>
        <w:t>k.o.</w:t>
      </w:r>
      <w:r w:rsidRPr="00B25C26">
        <w:rPr>
          <w:rFonts w:ascii="Arial" w:hAnsi="Arial" w:cs="Arial"/>
          <w:color w:val="131313"/>
          <w:spacing w:val="-10"/>
          <w:sz w:val="22"/>
          <w:szCs w:val="22"/>
        </w:rPr>
        <w:t xml:space="preserve"> </w:t>
      </w:r>
      <w:r w:rsidRPr="00B25C26">
        <w:rPr>
          <w:rFonts w:ascii="Arial" w:hAnsi="Arial" w:cs="Arial"/>
          <w:color w:val="131313"/>
          <w:sz w:val="22"/>
          <w:szCs w:val="22"/>
        </w:rPr>
        <w:t>Knežica</w:t>
      </w:r>
      <w:r w:rsidRPr="00B25C26">
        <w:rPr>
          <w:rFonts w:ascii="Arial" w:hAnsi="Arial" w:cs="Arial"/>
          <w:color w:val="131313"/>
          <w:spacing w:val="-9"/>
          <w:sz w:val="22"/>
          <w:szCs w:val="22"/>
        </w:rPr>
        <w:t xml:space="preserve"> </w:t>
      </w:r>
      <w:r w:rsidRPr="00B25C26">
        <w:rPr>
          <w:rFonts w:ascii="Arial" w:hAnsi="Arial" w:cs="Arial"/>
          <w:color w:val="131313"/>
          <w:sz w:val="22"/>
          <w:szCs w:val="22"/>
        </w:rPr>
        <w:t>koja</w:t>
      </w:r>
      <w:r w:rsidRPr="00B25C26">
        <w:rPr>
          <w:rFonts w:ascii="Arial" w:hAnsi="Arial" w:cs="Arial"/>
          <w:color w:val="131313"/>
          <w:spacing w:val="-15"/>
          <w:sz w:val="22"/>
          <w:szCs w:val="22"/>
        </w:rPr>
        <w:t xml:space="preserve"> </w:t>
      </w:r>
      <w:r w:rsidRPr="00B25C26">
        <w:rPr>
          <w:rFonts w:ascii="Arial" w:hAnsi="Arial" w:cs="Arial"/>
          <w:color w:val="131313"/>
          <w:sz w:val="22"/>
          <w:szCs w:val="22"/>
        </w:rPr>
        <w:t>nije</w:t>
      </w:r>
      <w:r w:rsidRPr="00B25C26">
        <w:rPr>
          <w:rFonts w:ascii="Arial" w:hAnsi="Arial" w:cs="Arial"/>
          <w:color w:val="131313"/>
          <w:spacing w:val="-15"/>
          <w:sz w:val="22"/>
          <w:szCs w:val="22"/>
        </w:rPr>
        <w:t xml:space="preserve"> </w:t>
      </w:r>
      <w:r w:rsidRPr="00B25C26">
        <w:rPr>
          <w:rFonts w:ascii="Arial" w:hAnsi="Arial" w:cs="Arial"/>
          <w:color w:val="131313"/>
          <w:sz w:val="22"/>
          <w:szCs w:val="22"/>
        </w:rPr>
        <w:t>u</w:t>
      </w:r>
      <w:r w:rsidRPr="00B25C26">
        <w:rPr>
          <w:rFonts w:ascii="Arial" w:hAnsi="Arial" w:cs="Arial"/>
          <w:color w:val="131313"/>
          <w:spacing w:val="-5"/>
          <w:sz w:val="22"/>
          <w:szCs w:val="22"/>
        </w:rPr>
        <w:t xml:space="preserve"> </w:t>
      </w:r>
      <w:r w:rsidRPr="00B25C26">
        <w:rPr>
          <w:rFonts w:ascii="Arial" w:hAnsi="Arial" w:cs="Arial"/>
          <w:color w:val="131313"/>
          <w:sz w:val="22"/>
          <w:szCs w:val="22"/>
        </w:rPr>
        <w:t>vlasništvu</w:t>
      </w:r>
      <w:r w:rsidRPr="00B25C26">
        <w:rPr>
          <w:rFonts w:ascii="Arial" w:hAnsi="Arial" w:cs="Arial"/>
          <w:color w:val="131313"/>
          <w:spacing w:val="-3"/>
          <w:sz w:val="22"/>
          <w:szCs w:val="22"/>
        </w:rPr>
        <w:t xml:space="preserve"> </w:t>
      </w:r>
      <w:r w:rsidRPr="00B25C26">
        <w:rPr>
          <w:rFonts w:ascii="Arial" w:hAnsi="Arial" w:cs="Arial"/>
          <w:color w:val="131313"/>
          <w:sz w:val="22"/>
          <w:szCs w:val="22"/>
        </w:rPr>
        <w:t>TUP</w:t>
      </w:r>
      <w:r w:rsidRPr="00B25C26">
        <w:rPr>
          <w:rFonts w:ascii="Arial" w:hAnsi="Arial" w:cs="Arial"/>
          <w:color w:val="131313"/>
          <w:spacing w:val="-8"/>
          <w:sz w:val="22"/>
          <w:szCs w:val="22"/>
        </w:rPr>
        <w:t xml:space="preserve"> </w:t>
      </w:r>
      <w:r w:rsidRPr="00B25C26">
        <w:rPr>
          <w:rFonts w:ascii="Arial" w:hAnsi="Arial" w:cs="Arial"/>
          <w:color w:val="131313"/>
          <w:sz w:val="22"/>
          <w:szCs w:val="22"/>
        </w:rPr>
        <w:t>d.d.</w:t>
      </w:r>
      <w:r w:rsidRPr="00B25C26">
        <w:rPr>
          <w:rFonts w:ascii="Arial" w:hAnsi="Arial" w:cs="Arial"/>
          <w:color w:val="131313"/>
          <w:spacing w:val="-15"/>
          <w:sz w:val="22"/>
          <w:szCs w:val="22"/>
        </w:rPr>
        <w:t xml:space="preserve"> </w:t>
      </w:r>
      <w:r w:rsidRPr="00B25C26">
        <w:rPr>
          <w:rFonts w:ascii="Arial" w:hAnsi="Arial" w:cs="Arial"/>
          <w:color w:val="131313"/>
          <w:sz w:val="22"/>
          <w:szCs w:val="22"/>
        </w:rPr>
        <w:t>zatražena je</w:t>
      </w:r>
      <w:r w:rsidRPr="00B25C26">
        <w:rPr>
          <w:rFonts w:ascii="Arial" w:hAnsi="Arial" w:cs="Arial"/>
          <w:color w:val="131313"/>
          <w:spacing w:val="-4"/>
          <w:sz w:val="22"/>
          <w:szCs w:val="22"/>
        </w:rPr>
        <w:t xml:space="preserve"> </w:t>
      </w:r>
      <w:r w:rsidRPr="00B25C26">
        <w:rPr>
          <w:rFonts w:ascii="Arial" w:hAnsi="Arial" w:cs="Arial"/>
          <w:color w:val="131313"/>
          <w:sz w:val="22"/>
          <w:szCs w:val="22"/>
        </w:rPr>
        <w:t xml:space="preserve">hitna </w:t>
      </w:r>
      <w:r w:rsidRPr="00B25C26">
        <w:rPr>
          <w:rFonts w:ascii="Arial" w:hAnsi="Arial" w:cs="Arial"/>
          <w:color w:val="2D2D2D"/>
          <w:sz w:val="22"/>
          <w:szCs w:val="22"/>
        </w:rPr>
        <w:t xml:space="preserve">izmjena </w:t>
      </w:r>
      <w:r w:rsidRPr="00B25C26">
        <w:rPr>
          <w:rFonts w:ascii="Arial" w:hAnsi="Arial" w:cs="Arial"/>
          <w:color w:val="131313"/>
          <w:sz w:val="22"/>
          <w:szCs w:val="22"/>
        </w:rPr>
        <w:t>Aneksa broj 1 u tom dijelu.</w:t>
      </w:r>
    </w:p>
    <w:p w:rsidR="00B25C26" w:rsidRPr="00B25C26" w:rsidRDefault="00B25C26" w:rsidP="00B25C26">
      <w:pPr>
        <w:jc w:val="both"/>
        <w:rPr>
          <w:rFonts w:ascii="Arial" w:hAnsi="Arial" w:cs="Arial"/>
          <w:sz w:val="22"/>
          <w:szCs w:val="22"/>
        </w:rPr>
      </w:pPr>
    </w:p>
    <w:p w:rsidR="00B25C26" w:rsidRPr="00B25C26" w:rsidRDefault="00B25C26" w:rsidP="00B25C26">
      <w:pPr>
        <w:pStyle w:val="BodyText"/>
        <w:spacing w:after="0"/>
        <w:rPr>
          <w:rFonts w:ascii="Arial" w:hAnsi="Arial" w:cs="Arial"/>
          <w:sz w:val="22"/>
          <w:szCs w:val="22"/>
        </w:rPr>
      </w:pPr>
      <w:r w:rsidRPr="00B25C26">
        <w:rPr>
          <w:rFonts w:ascii="Arial" w:hAnsi="Arial" w:cs="Arial"/>
          <w:sz w:val="22"/>
          <w:szCs w:val="22"/>
        </w:rPr>
        <w:t>Izmijenjeni Aneks broj 1 Banka je dana 21.06.2024. godine dostavila članici uprave UTD RAGUSA d.d., gđi Nikolini Farčić.</w:t>
      </w:r>
    </w:p>
    <w:p w:rsidR="00B25C26" w:rsidRPr="00B25C26" w:rsidRDefault="00B25C26" w:rsidP="00B25C26">
      <w:pPr>
        <w:pStyle w:val="BodyText"/>
        <w:spacing w:after="0"/>
        <w:rPr>
          <w:rFonts w:ascii="Arial" w:hAnsi="Arial" w:cs="Arial"/>
          <w:sz w:val="22"/>
          <w:szCs w:val="22"/>
        </w:rPr>
      </w:pPr>
    </w:p>
    <w:p w:rsidR="00B25C26" w:rsidRPr="00B25C26" w:rsidRDefault="00B25C26" w:rsidP="00B25C26">
      <w:pPr>
        <w:pStyle w:val="BodyText"/>
        <w:spacing w:after="0"/>
        <w:rPr>
          <w:rFonts w:ascii="Arial" w:hAnsi="Arial" w:cs="Arial"/>
          <w:sz w:val="22"/>
          <w:szCs w:val="22"/>
        </w:rPr>
      </w:pPr>
      <w:r w:rsidRPr="00B25C26">
        <w:rPr>
          <w:rFonts w:ascii="Arial" w:hAnsi="Arial" w:cs="Arial"/>
          <w:sz w:val="22"/>
          <w:szCs w:val="22"/>
        </w:rPr>
        <w:t>Nadalje, Aneksom broj 1 se mijenja, odnosno produljuje rok za ispunjenje obveze pripajanja društva TUP d.d. društvu UTD RAGUSA d.d. na način da bi rok za ispunjenje navedenog uvjeta bio 31.10.2024. godine (članak 13. stavak 13.7. Ugovora o kreditu) i produljuje se rok za izvršenje odnosno dostavu Banci Sporazuma o osiguranju novčane tražbine zasnivanjem založnog prava na nekretninama u vlasništvu TUP d.d. do 31.12.2024. godine (članak 13. stavak 13.10. Ugovora o kreditu).</w:t>
      </w:r>
    </w:p>
    <w:p w:rsidR="00B25C26" w:rsidRPr="00B25C26" w:rsidRDefault="00B25C26" w:rsidP="00B25C26">
      <w:pPr>
        <w:pStyle w:val="BodyText"/>
        <w:spacing w:after="0"/>
        <w:rPr>
          <w:rFonts w:ascii="Arial" w:hAnsi="Arial" w:cs="Arial"/>
          <w:sz w:val="22"/>
          <w:szCs w:val="22"/>
        </w:rPr>
      </w:pPr>
    </w:p>
    <w:p w:rsidR="00B25C26" w:rsidRPr="00B25C26" w:rsidRDefault="00B25C26" w:rsidP="00B25C26">
      <w:pPr>
        <w:pStyle w:val="BodyText"/>
        <w:spacing w:after="0"/>
        <w:rPr>
          <w:rFonts w:ascii="Arial" w:hAnsi="Arial" w:cs="Arial"/>
          <w:sz w:val="22"/>
          <w:szCs w:val="22"/>
        </w:rPr>
      </w:pPr>
      <w:r w:rsidRPr="00B25C26">
        <w:rPr>
          <w:rFonts w:ascii="Arial" w:hAnsi="Arial" w:cs="Arial"/>
          <w:sz w:val="22"/>
          <w:szCs w:val="22"/>
        </w:rPr>
        <w:t>Slijedom navedenog odlučeno je kao u izreci ovoga Zaključka.</w:t>
      </w:r>
    </w:p>
    <w:p w:rsidR="00B25C26" w:rsidRPr="00B25C26" w:rsidRDefault="00B25C26" w:rsidP="00B25C26">
      <w:pPr>
        <w:pStyle w:val="BodyText"/>
        <w:rPr>
          <w:rFonts w:ascii="Arial" w:hAnsi="Arial" w:cs="Arial"/>
          <w:sz w:val="22"/>
          <w:szCs w:val="22"/>
        </w:rPr>
      </w:pPr>
    </w:p>
    <w:p w:rsidR="00B25C26" w:rsidRPr="00B25C26" w:rsidRDefault="00B25C26" w:rsidP="00B25C26">
      <w:pPr>
        <w:tabs>
          <w:tab w:val="right" w:pos="14735"/>
        </w:tabs>
        <w:adjustRightInd w:val="0"/>
        <w:contextualSpacing/>
        <w:rPr>
          <w:rFonts w:ascii="Arial" w:hAnsi="Arial" w:cs="Arial"/>
          <w:sz w:val="22"/>
          <w:szCs w:val="22"/>
        </w:rPr>
      </w:pPr>
      <w:r w:rsidRPr="00B25C26">
        <w:rPr>
          <w:rFonts w:ascii="Arial" w:hAnsi="Arial" w:cs="Arial"/>
          <w:sz w:val="22"/>
          <w:szCs w:val="22"/>
        </w:rPr>
        <w:t>KLASA: 301-01/24-02/08</w:t>
      </w:r>
    </w:p>
    <w:p w:rsidR="00B25C26" w:rsidRPr="00B25C26" w:rsidRDefault="00B25C26" w:rsidP="00B25C26">
      <w:pPr>
        <w:tabs>
          <w:tab w:val="right" w:pos="14735"/>
        </w:tabs>
        <w:adjustRightInd w:val="0"/>
        <w:contextualSpacing/>
        <w:rPr>
          <w:rFonts w:ascii="Arial" w:hAnsi="Arial" w:cs="Arial"/>
          <w:sz w:val="22"/>
          <w:szCs w:val="22"/>
        </w:rPr>
      </w:pPr>
      <w:r w:rsidRPr="00B25C26">
        <w:rPr>
          <w:rFonts w:ascii="Arial" w:hAnsi="Arial" w:cs="Arial"/>
          <w:sz w:val="22"/>
          <w:szCs w:val="22"/>
        </w:rPr>
        <w:t>URBROJ: 2117-1-09-24-05</w:t>
      </w:r>
    </w:p>
    <w:p w:rsidR="00B25C26" w:rsidRPr="00B25C26" w:rsidRDefault="00B25C26" w:rsidP="00B25C26">
      <w:pPr>
        <w:tabs>
          <w:tab w:val="right" w:pos="14735"/>
        </w:tabs>
        <w:adjustRightInd w:val="0"/>
        <w:contextualSpacing/>
        <w:rPr>
          <w:rFonts w:ascii="Arial" w:hAnsi="Arial" w:cs="Arial"/>
          <w:sz w:val="22"/>
          <w:szCs w:val="22"/>
        </w:rPr>
      </w:pPr>
      <w:r w:rsidRPr="00B25C26">
        <w:rPr>
          <w:rFonts w:ascii="Arial" w:hAnsi="Arial" w:cs="Arial"/>
          <w:sz w:val="22"/>
          <w:szCs w:val="22"/>
        </w:rPr>
        <w:t>Dubrovnik, 27. lipnja 2024.</w:t>
      </w:r>
    </w:p>
    <w:p w:rsidR="00CB74B9" w:rsidRDefault="00CB74B9" w:rsidP="00CB74B9">
      <w:pPr>
        <w:rPr>
          <w:rFonts w:ascii="Arial" w:hAnsi="Arial" w:cs="Arial"/>
          <w:sz w:val="22"/>
          <w:szCs w:val="22"/>
        </w:rPr>
      </w:pP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Predsjednik Gradskog vijeća</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b/>
          <w:bCs/>
          <w:sz w:val="22"/>
          <w:szCs w:val="22"/>
          <w:lang w:eastAsia="en-US"/>
        </w:rPr>
        <w:t>mr. sc. Marko Potrebica</w:t>
      </w:r>
      <w:r w:rsidRPr="00915062">
        <w:rPr>
          <w:rFonts w:ascii="Arial" w:hAnsi="Arial" w:cs="Arial"/>
          <w:sz w:val="22"/>
          <w:szCs w:val="22"/>
          <w:lang w:eastAsia="en-US"/>
        </w:rPr>
        <w:t>, v. r.</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w:t>
      </w:r>
    </w:p>
    <w:p w:rsidR="00CB74B9" w:rsidRDefault="00CB74B9" w:rsidP="00CB74B9">
      <w:pPr>
        <w:rPr>
          <w:rFonts w:ascii="Arial" w:hAnsi="Arial" w:cs="Arial"/>
          <w:sz w:val="22"/>
          <w:szCs w:val="22"/>
        </w:rPr>
      </w:pPr>
    </w:p>
    <w:p w:rsidR="00CB74B9" w:rsidRDefault="00CB74B9" w:rsidP="00CB74B9">
      <w:pPr>
        <w:rPr>
          <w:rFonts w:ascii="Arial" w:hAnsi="Arial" w:cs="Arial"/>
          <w:sz w:val="22"/>
          <w:szCs w:val="22"/>
        </w:rPr>
      </w:pPr>
    </w:p>
    <w:p w:rsidR="00CB74B9" w:rsidRDefault="00CB74B9" w:rsidP="00CB74B9">
      <w:pPr>
        <w:rPr>
          <w:rFonts w:ascii="Arial" w:hAnsi="Arial" w:cs="Arial"/>
          <w:sz w:val="22"/>
          <w:szCs w:val="22"/>
        </w:rPr>
      </w:pPr>
    </w:p>
    <w:p w:rsidR="00CB74B9" w:rsidRDefault="00CB74B9" w:rsidP="00CB74B9">
      <w:pPr>
        <w:rPr>
          <w:rFonts w:ascii="Arial" w:hAnsi="Arial" w:cs="Arial"/>
          <w:sz w:val="22"/>
          <w:szCs w:val="22"/>
        </w:rPr>
      </w:pPr>
    </w:p>
    <w:p w:rsidR="00CB74B9" w:rsidRPr="00447238" w:rsidRDefault="00CB74B9" w:rsidP="00CB74B9">
      <w:pPr>
        <w:rPr>
          <w:rFonts w:ascii="Arial" w:hAnsi="Arial" w:cs="Arial"/>
          <w:b/>
          <w:sz w:val="22"/>
          <w:szCs w:val="22"/>
        </w:rPr>
      </w:pPr>
      <w:r>
        <w:rPr>
          <w:rFonts w:ascii="Arial" w:hAnsi="Arial" w:cs="Arial"/>
          <w:b/>
          <w:sz w:val="22"/>
          <w:szCs w:val="22"/>
        </w:rPr>
        <w:t>318</w:t>
      </w:r>
    </w:p>
    <w:p w:rsidR="00CB74B9" w:rsidRDefault="00CB74B9" w:rsidP="00CB74B9">
      <w:pPr>
        <w:rPr>
          <w:rFonts w:ascii="Arial" w:hAnsi="Arial" w:cs="Arial"/>
          <w:sz w:val="22"/>
          <w:szCs w:val="22"/>
        </w:rPr>
      </w:pPr>
    </w:p>
    <w:p w:rsidR="00B25C26" w:rsidRDefault="00B25C26" w:rsidP="00B25C26">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autoSpaceDN w:val="0"/>
        <w:jc w:val="both"/>
        <w:textAlignment w:val="baseline"/>
        <w:rPr>
          <w:rFonts w:ascii="Arial" w:eastAsia="Calibri" w:hAnsi="Arial" w:cs="Arial"/>
          <w:sz w:val="22"/>
          <w:szCs w:val="22"/>
          <w:lang w:eastAsia="en-US"/>
        </w:rPr>
      </w:pPr>
    </w:p>
    <w:p w:rsidR="00B25C26" w:rsidRPr="00B25C26" w:rsidRDefault="00B25C26" w:rsidP="00B25C26">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autoSpaceDN w:val="0"/>
        <w:jc w:val="both"/>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 xml:space="preserve">Na temelju članka 39. Statuta Grada Dubrovnika („Službeni glasnik Grada Dubrovnika“, broj 2/21), Gradsko vijeće Grada Dubrovnika na 34. sjednici, održanoj 29. srpnja 2024., donijelo je                                          </w:t>
      </w:r>
    </w:p>
    <w:p w:rsidR="00B25C26" w:rsidRPr="00B25C26" w:rsidRDefault="00B25C26" w:rsidP="00B25C26">
      <w:pPr>
        <w:suppressAutoHyphens/>
        <w:autoSpaceDN w:val="0"/>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 xml:space="preserve">           </w:t>
      </w:r>
    </w:p>
    <w:p w:rsidR="00B25C26" w:rsidRPr="00B25C26" w:rsidRDefault="00B25C26" w:rsidP="00B25C26">
      <w:pPr>
        <w:suppressAutoHyphens/>
        <w:autoSpaceDN w:val="0"/>
        <w:textAlignment w:val="baseline"/>
        <w:rPr>
          <w:rFonts w:ascii="Arial" w:eastAsia="Calibri" w:hAnsi="Arial" w:cs="Arial"/>
          <w:sz w:val="22"/>
          <w:szCs w:val="22"/>
          <w:lang w:eastAsia="en-US"/>
        </w:rPr>
      </w:pPr>
    </w:p>
    <w:p w:rsidR="00B25C26" w:rsidRPr="00B25C26" w:rsidRDefault="00B25C26" w:rsidP="00B25C26">
      <w:pPr>
        <w:suppressAutoHyphens/>
        <w:autoSpaceDN w:val="0"/>
        <w:jc w:val="center"/>
        <w:textAlignment w:val="baseline"/>
        <w:rPr>
          <w:rFonts w:ascii="Arial" w:eastAsia="Calibri" w:hAnsi="Arial" w:cs="Arial"/>
          <w:b/>
          <w:sz w:val="22"/>
          <w:szCs w:val="22"/>
          <w:lang w:eastAsia="en-US"/>
        </w:rPr>
      </w:pPr>
      <w:r w:rsidRPr="00B25C26">
        <w:rPr>
          <w:rFonts w:ascii="Arial" w:eastAsia="Calibri" w:hAnsi="Arial" w:cs="Arial"/>
          <w:b/>
          <w:sz w:val="22"/>
          <w:szCs w:val="22"/>
          <w:lang w:eastAsia="en-US"/>
        </w:rPr>
        <w:t>R  J  E  Š  E  NJ  E</w:t>
      </w:r>
    </w:p>
    <w:p w:rsidR="00B25C26" w:rsidRPr="00B25C26" w:rsidRDefault="00B25C26" w:rsidP="00B25C26">
      <w:pPr>
        <w:suppressAutoHyphens/>
        <w:autoSpaceDN w:val="0"/>
        <w:jc w:val="center"/>
        <w:textAlignment w:val="baseline"/>
        <w:rPr>
          <w:rFonts w:ascii="Arial" w:eastAsia="Calibri" w:hAnsi="Arial" w:cs="Arial"/>
          <w:b/>
          <w:sz w:val="22"/>
          <w:szCs w:val="22"/>
          <w:lang w:eastAsia="en-US"/>
        </w:rPr>
      </w:pPr>
      <w:r w:rsidRPr="00B25C26">
        <w:rPr>
          <w:rFonts w:ascii="Arial" w:eastAsia="Calibri" w:hAnsi="Arial" w:cs="Arial"/>
          <w:b/>
          <w:sz w:val="22"/>
          <w:szCs w:val="22"/>
          <w:lang w:eastAsia="en-US"/>
        </w:rPr>
        <w:t xml:space="preserve">o razrješenju v.d. ravnatelja </w:t>
      </w:r>
    </w:p>
    <w:p w:rsidR="00B25C26" w:rsidRPr="00B25C26" w:rsidRDefault="00B25C26" w:rsidP="00B25C26">
      <w:pPr>
        <w:suppressAutoHyphens/>
        <w:autoSpaceDN w:val="0"/>
        <w:jc w:val="center"/>
        <w:textAlignment w:val="baseline"/>
        <w:rPr>
          <w:rFonts w:ascii="Arial" w:eastAsia="Calibri" w:hAnsi="Arial" w:cs="Arial"/>
          <w:b/>
          <w:sz w:val="22"/>
          <w:szCs w:val="22"/>
          <w:lang w:eastAsia="en-US"/>
        </w:rPr>
      </w:pPr>
      <w:r w:rsidRPr="00B25C26">
        <w:rPr>
          <w:rFonts w:ascii="Arial" w:eastAsia="Calibri" w:hAnsi="Arial" w:cs="Arial"/>
          <w:b/>
          <w:sz w:val="22"/>
          <w:szCs w:val="22"/>
          <w:lang w:eastAsia="en-US"/>
        </w:rPr>
        <w:t>Javne ustanove „Rezervat Lokrum“</w:t>
      </w:r>
    </w:p>
    <w:p w:rsidR="00B25C26" w:rsidRPr="00B25C26" w:rsidRDefault="00B25C26" w:rsidP="00B25C26">
      <w:pPr>
        <w:suppressAutoHyphens/>
        <w:autoSpaceDN w:val="0"/>
        <w:textAlignment w:val="baseline"/>
        <w:rPr>
          <w:rFonts w:ascii="Arial" w:eastAsia="Calibri" w:hAnsi="Arial" w:cs="Arial"/>
          <w:b/>
          <w:sz w:val="22"/>
          <w:szCs w:val="22"/>
          <w:lang w:eastAsia="en-US"/>
        </w:rPr>
      </w:pPr>
    </w:p>
    <w:p w:rsidR="00B25C26" w:rsidRPr="00B25C26" w:rsidRDefault="00B25C26" w:rsidP="00B25C26">
      <w:pPr>
        <w:suppressAutoHyphens/>
        <w:autoSpaceDN w:val="0"/>
        <w:jc w:val="both"/>
        <w:textAlignment w:val="baseline"/>
        <w:rPr>
          <w:rFonts w:ascii="Arial" w:eastAsia="Calibri" w:hAnsi="Arial" w:cs="Arial"/>
          <w:b/>
          <w:sz w:val="22"/>
          <w:szCs w:val="22"/>
          <w:lang w:eastAsia="en-US"/>
        </w:rPr>
      </w:pPr>
    </w:p>
    <w:p w:rsidR="00B25C26" w:rsidRPr="00B25C26" w:rsidRDefault="00B25C26" w:rsidP="00B25C26">
      <w:pPr>
        <w:numPr>
          <w:ilvl w:val="0"/>
          <w:numId w:val="153"/>
        </w:numPr>
        <w:suppressAutoHyphens/>
        <w:autoSpaceDN w:val="0"/>
        <w:spacing w:after="160"/>
        <w:jc w:val="both"/>
        <w:textAlignment w:val="baseline"/>
        <w:rPr>
          <w:rFonts w:ascii="Arial" w:eastAsia="Calibri" w:hAnsi="Arial" w:cs="Arial"/>
          <w:b/>
          <w:sz w:val="22"/>
          <w:szCs w:val="22"/>
          <w:lang w:eastAsia="en-US"/>
        </w:rPr>
      </w:pPr>
      <w:r w:rsidRPr="00B25C26">
        <w:rPr>
          <w:rFonts w:ascii="Arial" w:eastAsia="Calibri" w:hAnsi="Arial" w:cs="Arial"/>
          <w:b/>
          <w:sz w:val="22"/>
          <w:szCs w:val="22"/>
          <w:lang w:eastAsia="en-US"/>
        </w:rPr>
        <w:t>Nikolina Pozniak</w:t>
      </w:r>
      <w:r w:rsidRPr="00B25C26">
        <w:rPr>
          <w:rFonts w:ascii="Arial" w:eastAsia="Calibri" w:hAnsi="Arial" w:cs="Arial"/>
          <w:bCs/>
          <w:sz w:val="22"/>
          <w:szCs w:val="22"/>
          <w:lang w:eastAsia="en-US"/>
        </w:rPr>
        <w:t>,</w:t>
      </w:r>
      <w:r w:rsidRPr="00B25C26">
        <w:rPr>
          <w:rFonts w:ascii="Arial" w:eastAsia="Calibri" w:hAnsi="Arial" w:cs="Arial"/>
          <w:b/>
          <w:sz w:val="22"/>
          <w:szCs w:val="22"/>
          <w:lang w:eastAsia="en-US"/>
        </w:rPr>
        <w:t xml:space="preserve"> </w:t>
      </w:r>
      <w:r w:rsidRPr="00B25C26">
        <w:rPr>
          <w:rFonts w:ascii="Arial" w:eastAsia="Calibri" w:hAnsi="Arial" w:cs="Arial"/>
          <w:bCs/>
          <w:sz w:val="22"/>
          <w:szCs w:val="22"/>
          <w:lang w:eastAsia="en-US"/>
        </w:rPr>
        <w:t>iz Dubrovnika,</w:t>
      </w:r>
      <w:r w:rsidRPr="00B25C26">
        <w:rPr>
          <w:rFonts w:ascii="Arial" w:eastAsia="Calibri" w:hAnsi="Arial" w:cs="Arial"/>
          <w:sz w:val="22"/>
          <w:szCs w:val="22"/>
          <w:lang w:eastAsia="en-US"/>
        </w:rPr>
        <w:t xml:space="preserve"> razrješuje se dužnosti v.d. ravnatelja Javne ustanove „Rezervat Lokrum“.</w:t>
      </w:r>
    </w:p>
    <w:p w:rsidR="00B25C26" w:rsidRPr="00B25C26" w:rsidRDefault="00B25C26" w:rsidP="00B25C26">
      <w:pPr>
        <w:suppressAutoHyphens/>
        <w:autoSpaceDN w:val="0"/>
        <w:ind w:left="360"/>
        <w:textAlignment w:val="baseline"/>
        <w:rPr>
          <w:rFonts w:ascii="Arial" w:eastAsia="Calibri" w:hAnsi="Arial" w:cs="Arial"/>
          <w:b/>
          <w:sz w:val="22"/>
          <w:szCs w:val="22"/>
          <w:lang w:eastAsia="en-US"/>
        </w:rPr>
      </w:pPr>
    </w:p>
    <w:p w:rsidR="00B25C26" w:rsidRPr="00B25C26" w:rsidRDefault="00B25C26" w:rsidP="00B25C26">
      <w:pPr>
        <w:numPr>
          <w:ilvl w:val="0"/>
          <w:numId w:val="153"/>
        </w:numPr>
        <w:suppressAutoHyphens/>
        <w:autoSpaceDN w:val="0"/>
        <w:spacing w:after="160"/>
        <w:jc w:val="both"/>
        <w:textAlignment w:val="baseline"/>
        <w:rPr>
          <w:rFonts w:ascii="Arial" w:eastAsia="Calibri" w:hAnsi="Arial" w:cs="Arial"/>
          <w:b/>
          <w:sz w:val="22"/>
          <w:szCs w:val="22"/>
          <w:lang w:eastAsia="en-US"/>
        </w:rPr>
      </w:pPr>
      <w:r w:rsidRPr="00B25C26">
        <w:rPr>
          <w:rFonts w:ascii="Arial" w:eastAsia="Calibri" w:hAnsi="Arial" w:cs="Arial"/>
          <w:sz w:val="22"/>
          <w:szCs w:val="22"/>
          <w:lang w:eastAsia="en-US"/>
        </w:rPr>
        <w:t>Ovo rješenje stupa na snagu prvog dana od dana objave u „Službenom glasniku Grada Dubrovnika“.</w:t>
      </w:r>
    </w:p>
    <w:p w:rsidR="00B25C26" w:rsidRPr="00B25C26" w:rsidRDefault="00B25C26" w:rsidP="00B25C26">
      <w:pPr>
        <w:suppressAutoHyphens/>
        <w:autoSpaceDN w:val="0"/>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 xml:space="preserve">                                                              </w:t>
      </w:r>
    </w:p>
    <w:p w:rsidR="00B25C26" w:rsidRPr="00B25C26" w:rsidRDefault="00B25C26" w:rsidP="00B25C26">
      <w:pPr>
        <w:suppressAutoHyphens/>
        <w:autoSpaceDN w:val="0"/>
        <w:jc w:val="center"/>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O B R A Z L O Ž E NJ E:</w:t>
      </w:r>
    </w:p>
    <w:p w:rsidR="00B25C26" w:rsidRPr="00B25C26" w:rsidRDefault="00B25C26" w:rsidP="00B25C26">
      <w:pPr>
        <w:suppressAutoHyphens/>
        <w:autoSpaceDN w:val="0"/>
        <w:jc w:val="both"/>
        <w:textAlignment w:val="baseline"/>
        <w:rPr>
          <w:rFonts w:ascii="Arial" w:eastAsia="Calibri" w:hAnsi="Arial" w:cs="Arial"/>
          <w:sz w:val="22"/>
          <w:szCs w:val="22"/>
          <w:lang w:eastAsia="en-US"/>
        </w:rPr>
      </w:pPr>
    </w:p>
    <w:p w:rsidR="00B25C26" w:rsidRPr="00B25C26" w:rsidRDefault="00B25C26" w:rsidP="00B25C26">
      <w:pPr>
        <w:suppressAutoHyphens/>
        <w:autoSpaceDN w:val="0"/>
        <w:jc w:val="both"/>
        <w:textAlignment w:val="baseline"/>
        <w:rPr>
          <w:rFonts w:ascii="Arial" w:eastAsia="Calibri" w:hAnsi="Arial" w:cs="Arial"/>
          <w:sz w:val="22"/>
          <w:szCs w:val="22"/>
        </w:rPr>
      </w:pPr>
      <w:r w:rsidRPr="00B25C26">
        <w:rPr>
          <w:rFonts w:ascii="Arial" w:eastAsia="Calibri" w:hAnsi="Arial" w:cs="Arial"/>
          <w:sz w:val="22"/>
          <w:szCs w:val="22"/>
        </w:rPr>
        <w:t>Nikolina Pozniak je 23. srpnja 2024. podnijela zahtjev za razrješenje dužnosti v.d. ravnatelja Javne ustanove „Rezervat Lokrum“.</w:t>
      </w:r>
    </w:p>
    <w:p w:rsidR="00B25C26" w:rsidRPr="00B25C26" w:rsidRDefault="00B25C26" w:rsidP="00B25C26">
      <w:pPr>
        <w:suppressAutoHyphens/>
        <w:autoSpaceDN w:val="0"/>
        <w:jc w:val="both"/>
        <w:textAlignment w:val="baseline"/>
        <w:rPr>
          <w:rFonts w:ascii="Arial" w:eastAsia="Calibri" w:hAnsi="Arial" w:cs="Arial"/>
          <w:sz w:val="22"/>
          <w:szCs w:val="22"/>
        </w:rPr>
      </w:pPr>
    </w:p>
    <w:p w:rsidR="00B25C26" w:rsidRPr="00B25C26" w:rsidRDefault="00B25C26" w:rsidP="00B25C26">
      <w:pPr>
        <w:suppressAutoHyphens/>
        <w:autoSpaceDN w:val="0"/>
        <w:jc w:val="both"/>
        <w:textAlignment w:val="baseline"/>
        <w:rPr>
          <w:rFonts w:ascii="Arial" w:eastAsia="Calibri" w:hAnsi="Arial" w:cs="Arial"/>
          <w:sz w:val="22"/>
          <w:szCs w:val="22"/>
        </w:rPr>
      </w:pPr>
      <w:r w:rsidRPr="00B25C26">
        <w:rPr>
          <w:rFonts w:ascii="Arial" w:eastAsia="Calibri" w:hAnsi="Arial" w:cs="Arial"/>
          <w:sz w:val="22"/>
          <w:szCs w:val="22"/>
        </w:rPr>
        <w:t xml:space="preserve">Upravno vijeće Javne ustanove „Rezervat Lokrum“ je na svojoj 22. sjednici održanoj 23. srpnja 2024. donijelo Odluku KLASA: 025-02/24-01/12 URBROJ: 2117-54-02-24-05 kojom prihvaća zahtjev Nikoline Pozniak za razrješenje i dostavlja ga Gradonačelniku i Gradskom vijeću na razmatranje i usvajanje. </w:t>
      </w:r>
    </w:p>
    <w:p w:rsidR="00B25C26" w:rsidRPr="00B25C26" w:rsidRDefault="00B25C26" w:rsidP="00B25C26">
      <w:pPr>
        <w:suppressAutoHyphens/>
        <w:autoSpaceDN w:val="0"/>
        <w:jc w:val="both"/>
        <w:textAlignment w:val="baseline"/>
        <w:rPr>
          <w:rFonts w:ascii="Arial" w:eastAsia="Calibri" w:hAnsi="Arial" w:cs="Arial"/>
          <w:sz w:val="22"/>
          <w:szCs w:val="22"/>
        </w:rPr>
      </w:pPr>
    </w:p>
    <w:p w:rsidR="00B25C26" w:rsidRPr="00B25C26" w:rsidRDefault="00B25C26" w:rsidP="00B25C26">
      <w:pPr>
        <w:suppressAutoHyphens/>
        <w:autoSpaceDN w:val="0"/>
        <w:jc w:val="both"/>
        <w:textAlignment w:val="baseline"/>
        <w:rPr>
          <w:rFonts w:ascii="Arial" w:eastAsia="Calibri" w:hAnsi="Arial" w:cs="Arial"/>
          <w:sz w:val="22"/>
          <w:szCs w:val="22"/>
        </w:rPr>
      </w:pPr>
      <w:r w:rsidRPr="00B25C26">
        <w:rPr>
          <w:rFonts w:ascii="Arial" w:eastAsia="Calibri" w:hAnsi="Arial" w:cs="Arial"/>
          <w:sz w:val="22"/>
          <w:szCs w:val="22"/>
        </w:rPr>
        <w:t>Odbor za izbor i imenovanje Gradskog vijeća Grada Dubrovnika je, na sjednici održanoj 29. srpnja 2024. razmotrio prijedlog Upravnog vijeća i zahtjev v.d. ravnatelja te je predložio Gradskom vijeću razriješiti Nikolinu Pozniak dužnosti v.d. ravnatelja Javne ustanove „Rezervat Lokrum“.</w:t>
      </w:r>
    </w:p>
    <w:p w:rsidR="00B25C26" w:rsidRPr="00B25C26" w:rsidRDefault="00B25C26" w:rsidP="00B25C26">
      <w:pPr>
        <w:suppressAutoHyphens/>
        <w:autoSpaceDN w:val="0"/>
        <w:jc w:val="both"/>
        <w:textAlignment w:val="baseline"/>
        <w:rPr>
          <w:rFonts w:ascii="Arial" w:eastAsia="Calibri" w:hAnsi="Arial" w:cs="Arial"/>
          <w:sz w:val="22"/>
          <w:szCs w:val="22"/>
        </w:rPr>
      </w:pPr>
    </w:p>
    <w:p w:rsidR="00B25C26" w:rsidRPr="00B25C26" w:rsidRDefault="00B25C26" w:rsidP="00B25C26">
      <w:pPr>
        <w:suppressAutoHyphens/>
        <w:autoSpaceDN w:val="0"/>
        <w:jc w:val="both"/>
        <w:textAlignment w:val="baseline"/>
        <w:rPr>
          <w:rFonts w:ascii="Arial" w:eastAsia="Calibri" w:hAnsi="Arial" w:cs="Arial"/>
          <w:sz w:val="22"/>
          <w:szCs w:val="22"/>
        </w:rPr>
      </w:pPr>
      <w:r w:rsidRPr="00B25C26">
        <w:rPr>
          <w:rFonts w:ascii="Arial" w:eastAsia="Calibri" w:hAnsi="Arial" w:cs="Arial"/>
          <w:sz w:val="22"/>
          <w:szCs w:val="22"/>
        </w:rPr>
        <w:t>Gradsko vijeće Grada Dubrovnika je, na svojoj sjednici održanoj 29. srpnja 2024., prihvatilo prijedlog Odbora za izbor i imenovanja te je odlučilo kao u izreci ovog Rješenja.</w:t>
      </w:r>
    </w:p>
    <w:p w:rsidR="00B25C26" w:rsidRPr="00B25C26" w:rsidRDefault="00B25C26" w:rsidP="00B25C26">
      <w:pPr>
        <w:suppressAutoHyphens/>
        <w:autoSpaceDN w:val="0"/>
        <w:jc w:val="both"/>
        <w:textAlignment w:val="baseline"/>
        <w:rPr>
          <w:rFonts w:ascii="Arial" w:eastAsia="Calibri" w:hAnsi="Arial" w:cs="Arial"/>
          <w:sz w:val="22"/>
          <w:szCs w:val="22"/>
        </w:rPr>
      </w:pPr>
    </w:p>
    <w:p w:rsidR="00B25C26" w:rsidRPr="00B25C26" w:rsidRDefault="00B25C26" w:rsidP="00B25C26">
      <w:pPr>
        <w:suppressAutoHyphens/>
        <w:autoSpaceDN w:val="0"/>
        <w:textAlignment w:val="baseline"/>
        <w:rPr>
          <w:rFonts w:ascii="Arial" w:eastAsia="Calibri" w:hAnsi="Arial" w:cs="Arial"/>
          <w:sz w:val="22"/>
          <w:szCs w:val="22"/>
        </w:rPr>
      </w:pPr>
      <w:r w:rsidRPr="00B25C26">
        <w:rPr>
          <w:rFonts w:ascii="Arial" w:eastAsia="Calibri" w:hAnsi="Arial" w:cs="Arial"/>
          <w:sz w:val="22"/>
          <w:szCs w:val="22"/>
        </w:rPr>
        <w:t>UPUTA O PRAVNOM LIJEKU:</w:t>
      </w:r>
    </w:p>
    <w:p w:rsidR="00B25C26" w:rsidRPr="00B25C26" w:rsidRDefault="00B25C26" w:rsidP="00B25C26">
      <w:pPr>
        <w:suppressAutoHyphens/>
        <w:autoSpaceDN w:val="0"/>
        <w:textAlignment w:val="baseline"/>
        <w:rPr>
          <w:rFonts w:ascii="Arial" w:eastAsia="Calibri" w:hAnsi="Arial" w:cs="Arial"/>
          <w:sz w:val="22"/>
          <w:szCs w:val="22"/>
          <w:lang w:eastAsia="en-US"/>
        </w:rPr>
      </w:pPr>
    </w:p>
    <w:p w:rsidR="00B25C26" w:rsidRPr="00B25C26" w:rsidRDefault="00B25C26" w:rsidP="00B25C26">
      <w:pPr>
        <w:suppressAutoHyphens/>
        <w:autoSpaceDN w:val="0"/>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 xml:space="preserve">Protiv ovoga rješenja nije dopuštena žalba, ali se može u zakonskom roku pokrenuti upravni spor kod nadležnog suda.                     </w:t>
      </w:r>
    </w:p>
    <w:p w:rsidR="00B25C26" w:rsidRPr="00B25C26" w:rsidRDefault="00B25C26" w:rsidP="00B25C26">
      <w:pPr>
        <w:suppressAutoHyphens/>
        <w:autoSpaceDN w:val="0"/>
        <w:textAlignment w:val="baseline"/>
        <w:rPr>
          <w:rFonts w:ascii="Arial" w:eastAsia="Calibri" w:hAnsi="Arial" w:cs="Arial"/>
          <w:sz w:val="22"/>
          <w:szCs w:val="22"/>
          <w:lang w:eastAsia="en-US"/>
        </w:rPr>
      </w:pPr>
    </w:p>
    <w:p w:rsidR="00CB74B9" w:rsidRDefault="00CB74B9" w:rsidP="00CB74B9">
      <w:pPr>
        <w:rPr>
          <w:rFonts w:ascii="Arial" w:hAnsi="Arial" w:cs="Arial"/>
          <w:sz w:val="22"/>
          <w:szCs w:val="22"/>
        </w:rPr>
      </w:pPr>
    </w:p>
    <w:p w:rsidR="00B25C26" w:rsidRPr="00B25C26" w:rsidRDefault="00B25C26" w:rsidP="00B25C26">
      <w:pPr>
        <w:suppressAutoHyphens/>
        <w:autoSpaceDN w:val="0"/>
        <w:jc w:val="both"/>
        <w:textAlignment w:val="baseline"/>
        <w:rPr>
          <w:rFonts w:ascii="Arial" w:hAnsi="Arial" w:cs="Arial"/>
          <w:sz w:val="22"/>
          <w:szCs w:val="22"/>
          <w:lang w:eastAsia="en-US"/>
        </w:rPr>
      </w:pPr>
      <w:bookmarkStart w:id="3" w:name="_Hlk11412716"/>
      <w:r w:rsidRPr="00B25C26">
        <w:rPr>
          <w:rFonts w:ascii="Arial" w:hAnsi="Arial" w:cs="Arial"/>
          <w:sz w:val="22"/>
          <w:szCs w:val="22"/>
          <w:lang w:eastAsia="en-US"/>
        </w:rPr>
        <w:t>KLASA: 007-01/24-02/04</w:t>
      </w:r>
    </w:p>
    <w:p w:rsidR="00B25C26" w:rsidRPr="00B25C26" w:rsidRDefault="00B25C26" w:rsidP="00B25C26">
      <w:pPr>
        <w:suppressAutoHyphens/>
        <w:autoSpaceDN w:val="0"/>
        <w:jc w:val="both"/>
        <w:textAlignment w:val="baseline"/>
        <w:rPr>
          <w:rFonts w:ascii="Arial" w:hAnsi="Arial" w:cs="Arial"/>
          <w:sz w:val="22"/>
          <w:szCs w:val="22"/>
          <w:lang w:eastAsia="en-US"/>
        </w:rPr>
      </w:pPr>
      <w:r w:rsidRPr="00B25C26">
        <w:rPr>
          <w:rFonts w:ascii="Arial" w:hAnsi="Arial" w:cs="Arial"/>
          <w:sz w:val="22"/>
          <w:szCs w:val="22"/>
          <w:lang w:eastAsia="en-US"/>
        </w:rPr>
        <w:t>URBROJ: 2117-1-09-24-10</w:t>
      </w:r>
    </w:p>
    <w:p w:rsidR="00B25C26" w:rsidRPr="00B25C26" w:rsidRDefault="00B25C26" w:rsidP="00B25C26">
      <w:pPr>
        <w:suppressAutoHyphens/>
        <w:autoSpaceDN w:val="0"/>
        <w:jc w:val="both"/>
        <w:textAlignment w:val="baseline"/>
        <w:rPr>
          <w:rFonts w:ascii="Arial" w:hAnsi="Arial" w:cs="Arial"/>
          <w:sz w:val="22"/>
          <w:szCs w:val="22"/>
          <w:lang w:eastAsia="en-US"/>
        </w:rPr>
      </w:pPr>
      <w:r w:rsidRPr="00B25C26">
        <w:rPr>
          <w:rFonts w:ascii="Arial" w:hAnsi="Arial" w:cs="Arial"/>
          <w:sz w:val="22"/>
          <w:szCs w:val="22"/>
          <w:lang w:eastAsia="en-US"/>
        </w:rPr>
        <w:t>Dubrovnik,</w:t>
      </w:r>
      <w:bookmarkEnd w:id="3"/>
      <w:r w:rsidRPr="00B25C26">
        <w:rPr>
          <w:rFonts w:ascii="Arial" w:hAnsi="Arial" w:cs="Arial"/>
          <w:sz w:val="22"/>
          <w:szCs w:val="22"/>
          <w:lang w:eastAsia="en-US"/>
        </w:rPr>
        <w:t xml:space="preserve"> 29. srpnja 2024.</w:t>
      </w:r>
    </w:p>
    <w:p w:rsidR="00CB74B9" w:rsidRDefault="00CB74B9" w:rsidP="00CB74B9">
      <w:pPr>
        <w:rPr>
          <w:rFonts w:ascii="Arial" w:hAnsi="Arial" w:cs="Arial"/>
          <w:sz w:val="22"/>
          <w:szCs w:val="22"/>
        </w:rPr>
      </w:pP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Predsjednik Gradskog vijeća</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b/>
          <w:bCs/>
          <w:sz w:val="22"/>
          <w:szCs w:val="22"/>
          <w:lang w:eastAsia="en-US"/>
        </w:rPr>
        <w:t>mr. sc. Marko Potrebica</w:t>
      </w:r>
      <w:r w:rsidRPr="00915062">
        <w:rPr>
          <w:rFonts w:ascii="Arial" w:hAnsi="Arial" w:cs="Arial"/>
          <w:sz w:val="22"/>
          <w:szCs w:val="22"/>
          <w:lang w:eastAsia="en-US"/>
        </w:rPr>
        <w:t>, v. r.</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w:t>
      </w:r>
    </w:p>
    <w:p w:rsidR="00CB74B9" w:rsidRDefault="00CB74B9" w:rsidP="00CB74B9">
      <w:pPr>
        <w:rPr>
          <w:rFonts w:ascii="Arial" w:hAnsi="Arial" w:cs="Arial"/>
          <w:sz w:val="22"/>
          <w:szCs w:val="22"/>
        </w:rPr>
      </w:pPr>
    </w:p>
    <w:p w:rsidR="00CB74B9" w:rsidRDefault="00CB74B9" w:rsidP="00CB74B9">
      <w:pPr>
        <w:rPr>
          <w:rFonts w:ascii="Arial" w:hAnsi="Arial" w:cs="Arial"/>
          <w:sz w:val="22"/>
          <w:szCs w:val="22"/>
        </w:rPr>
      </w:pPr>
    </w:p>
    <w:p w:rsidR="00CB74B9" w:rsidRDefault="00CB74B9" w:rsidP="00CB74B9">
      <w:pPr>
        <w:rPr>
          <w:rFonts w:ascii="Arial" w:hAnsi="Arial" w:cs="Arial"/>
          <w:b/>
          <w:sz w:val="22"/>
          <w:szCs w:val="22"/>
        </w:rPr>
      </w:pPr>
    </w:p>
    <w:p w:rsidR="00CB74B9" w:rsidRDefault="00CB74B9" w:rsidP="00CB74B9">
      <w:pPr>
        <w:rPr>
          <w:rFonts w:ascii="Arial" w:hAnsi="Arial" w:cs="Arial"/>
          <w:sz w:val="22"/>
          <w:szCs w:val="22"/>
        </w:rPr>
      </w:pPr>
    </w:p>
    <w:p w:rsidR="00CB74B9" w:rsidRPr="00447238" w:rsidRDefault="00CB74B9" w:rsidP="00CB74B9">
      <w:pPr>
        <w:rPr>
          <w:rFonts w:ascii="Arial" w:hAnsi="Arial" w:cs="Arial"/>
          <w:b/>
          <w:sz w:val="22"/>
          <w:szCs w:val="22"/>
        </w:rPr>
      </w:pPr>
      <w:r>
        <w:rPr>
          <w:rFonts w:ascii="Arial" w:hAnsi="Arial" w:cs="Arial"/>
          <w:b/>
          <w:sz w:val="22"/>
          <w:szCs w:val="22"/>
        </w:rPr>
        <w:t>31</w:t>
      </w:r>
      <w:r w:rsidR="00B25C26">
        <w:rPr>
          <w:rFonts w:ascii="Arial" w:hAnsi="Arial" w:cs="Arial"/>
          <w:b/>
          <w:sz w:val="22"/>
          <w:szCs w:val="22"/>
        </w:rPr>
        <w:t>9</w:t>
      </w:r>
    </w:p>
    <w:p w:rsidR="00B25C26" w:rsidRPr="00B25C26" w:rsidRDefault="00B25C26" w:rsidP="00B25C26">
      <w:pPr>
        <w:suppressAutoHyphens/>
        <w:autoSpaceDN w:val="0"/>
        <w:jc w:val="both"/>
        <w:textAlignment w:val="baseline"/>
        <w:rPr>
          <w:rFonts w:ascii="Arial" w:hAnsi="Arial" w:cs="Arial"/>
          <w:sz w:val="22"/>
          <w:szCs w:val="22"/>
          <w:lang w:eastAsia="en-US"/>
        </w:rPr>
      </w:pPr>
      <w:bookmarkStart w:id="4" w:name="_Hlk173330223"/>
      <w:bookmarkStart w:id="5" w:name="_Hlk162007858"/>
      <w:r w:rsidRPr="00B25C26">
        <w:rPr>
          <w:rFonts w:ascii="Arial" w:hAnsi="Arial" w:cs="Arial"/>
          <w:sz w:val="22"/>
          <w:szCs w:val="22"/>
          <w:lang w:eastAsia="en-US"/>
        </w:rPr>
        <w:t xml:space="preserve">                                 </w:t>
      </w:r>
    </w:p>
    <w:bookmarkEnd w:id="4"/>
    <w:p w:rsidR="00B25C26" w:rsidRPr="00B25C26" w:rsidRDefault="00B25C26" w:rsidP="00B25C26">
      <w:pPr>
        <w:suppressAutoHyphens/>
        <w:autoSpaceDN w:val="0"/>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 xml:space="preserve">   </w:t>
      </w:r>
    </w:p>
    <w:p w:rsidR="00B25C26" w:rsidRPr="00B25C26" w:rsidRDefault="00B25C26" w:rsidP="00B25C26">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autoSpaceDN w:val="0"/>
        <w:jc w:val="both"/>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Na temelju članka 39. Statuta Grada Dubrovnika („Službeni glasnik Grada Dubrovnika“, broj 2/21), Gradsko vijeće Grada Dubrovnika na 34. sjednici, održanoj 29. srpnja 2024., donijelo je</w:t>
      </w:r>
    </w:p>
    <w:p w:rsidR="00B25C26" w:rsidRPr="00B25C26" w:rsidRDefault="00B25C26" w:rsidP="00B25C26">
      <w:pPr>
        <w:suppressAutoHyphens/>
        <w:autoSpaceDN w:val="0"/>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 xml:space="preserve">                                         </w:t>
      </w:r>
    </w:p>
    <w:p w:rsidR="00B25C26" w:rsidRPr="00B25C26" w:rsidRDefault="00B25C26" w:rsidP="00B25C26">
      <w:pPr>
        <w:suppressAutoHyphens/>
        <w:autoSpaceDN w:val="0"/>
        <w:textAlignment w:val="baseline"/>
        <w:rPr>
          <w:rFonts w:ascii="Arial" w:eastAsia="Calibri" w:hAnsi="Arial" w:cs="Arial"/>
          <w:sz w:val="22"/>
          <w:szCs w:val="22"/>
          <w:lang w:eastAsia="en-US"/>
        </w:rPr>
      </w:pPr>
    </w:p>
    <w:p w:rsidR="00B25C26" w:rsidRPr="00B25C26" w:rsidRDefault="00B25C26" w:rsidP="00B25C26">
      <w:pPr>
        <w:suppressAutoHyphens/>
        <w:autoSpaceDN w:val="0"/>
        <w:jc w:val="center"/>
        <w:textAlignment w:val="baseline"/>
        <w:rPr>
          <w:rFonts w:ascii="Arial" w:eastAsia="Calibri" w:hAnsi="Arial" w:cs="Arial"/>
          <w:b/>
          <w:sz w:val="22"/>
          <w:szCs w:val="22"/>
          <w:lang w:eastAsia="en-US"/>
        </w:rPr>
      </w:pPr>
      <w:r w:rsidRPr="00B25C26">
        <w:rPr>
          <w:rFonts w:ascii="Arial" w:eastAsia="Calibri" w:hAnsi="Arial" w:cs="Arial"/>
          <w:b/>
          <w:sz w:val="22"/>
          <w:szCs w:val="22"/>
          <w:lang w:eastAsia="en-US"/>
        </w:rPr>
        <w:t>R  J  E  Š  E  NJ  E</w:t>
      </w:r>
    </w:p>
    <w:p w:rsidR="00B25C26" w:rsidRPr="00B25C26" w:rsidRDefault="00B25C26" w:rsidP="00B25C26">
      <w:pPr>
        <w:suppressAutoHyphens/>
        <w:autoSpaceDN w:val="0"/>
        <w:jc w:val="center"/>
        <w:textAlignment w:val="baseline"/>
        <w:rPr>
          <w:rFonts w:ascii="Arial" w:eastAsia="Calibri" w:hAnsi="Arial" w:cs="Arial"/>
          <w:b/>
          <w:sz w:val="22"/>
          <w:szCs w:val="22"/>
          <w:lang w:eastAsia="en-US"/>
        </w:rPr>
      </w:pPr>
      <w:r w:rsidRPr="00B25C26">
        <w:rPr>
          <w:rFonts w:ascii="Arial" w:eastAsia="Calibri" w:hAnsi="Arial" w:cs="Arial"/>
          <w:b/>
          <w:sz w:val="22"/>
          <w:szCs w:val="22"/>
          <w:lang w:eastAsia="en-US"/>
        </w:rPr>
        <w:t xml:space="preserve">o imenovanju vršitelja dužnosti ravnatelja </w:t>
      </w:r>
    </w:p>
    <w:p w:rsidR="00B25C26" w:rsidRPr="00B25C26" w:rsidRDefault="00B25C26" w:rsidP="00B25C26">
      <w:pPr>
        <w:suppressAutoHyphens/>
        <w:autoSpaceDN w:val="0"/>
        <w:jc w:val="center"/>
        <w:textAlignment w:val="baseline"/>
        <w:rPr>
          <w:rFonts w:ascii="Arial" w:eastAsia="Calibri" w:hAnsi="Arial" w:cs="Arial"/>
          <w:b/>
          <w:sz w:val="22"/>
          <w:szCs w:val="22"/>
          <w:lang w:eastAsia="en-US"/>
        </w:rPr>
      </w:pPr>
      <w:r w:rsidRPr="00B25C26">
        <w:rPr>
          <w:rFonts w:ascii="Arial" w:eastAsia="Calibri" w:hAnsi="Arial" w:cs="Arial"/>
          <w:b/>
          <w:sz w:val="22"/>
          <w:szCs w:val="22"/>
          <w:lang w:eastAsia="en-US"/>
        </w:rPr>
        <w:t>Javne ustanove „Rezervat Lokrum“</w:t>
      </w:r>
    </w:p>
    <w:p w:rsidR="00B25C26" w:rsidRPr="00B25C26" w:rsidRDefault="00B25C26" w:rsidP="00B25C26">
      <w:pPr>
        <w:suppressAutoHyphens/>
        <w:autoSpaceDN w:val="0"/>
        <w:textAlignment w:val="baseline"/>
        <w:rPr>
          <w:rFonts w:ascii="Arial" w:eastAsia="Calibri" w:hAnsi="Arial" w:cs="Arial"/>
          <w:b/>
          <w:sz w:val="22"/>
          <w:szCs w:val="22"/>
          <w:lang w:eastAsia="en-US"/>
        </w:rPr>
      </w:pPr>
    </w:p>
    <w:p w:rsidR="00B25C26" w:rsidRPr="00B25C26" w:rsidRDefault="00B25C26" w:rsidP="00B25C26">
      <w:pPr>
        <w:suppressAutoHyphens/>
        <w:autoSpaceDN w:val="0"/>
        <w:jc w:val="both"/>
        <w:textAlignment w:val="baseline"/>
        <w:rPr>
          <w:rFonts w:ascii="Arial" w:eastAsia="Calibri" w:hAnsi="Arial" w:cs="Arial"/>
          <w:b/>
          <w:sz w:val="22"/>
          <w:szCs w:val="22"/>
          <w:lang w:eastAsia="en-US"/>
        </w:rPr>
      </w:pPr>
    </w:p>
    <w:p w:rsidR="00B25C26" w:rsidRPr="00B25C26" w:rsidRDefault="00B25C26" w:rsidP="00B25C26">
      <w:pPr>
        <w:numPr>
          <w:ilvl w:val="0"/>
          <w:numId w:val="154"/>
        </w:numPr>
        <w:suppressAutoHyphens/>
        <w:autoSpaceDN w:val="0"/>
        <w:spacing w:after="160"/>
        <w:jc w:val="both"/>
        <w:textAlignment w:val="baseline"/>
        <w:rPr>
          <w:rFonts w:ascii="Arial" w:eastAsia="Calibri" w:hAnsi="Arial" w:cs="Arial"/>
          <w:b/>
          <w:sz w:val="22"/>
          <w:szCs w:val="22"/>
          <w:lang w:eastAsia="en-US"/>
        </w:rPr>
      </w:pPr>
      <w:r w:rsidRPr="00B25C26">
        <w:rPr>
          <w:rFonts w:ascii="Arial" w:eastAsia="Calibri" w:hAnsi="Arial" w:cs="Arial"/>
          <w:b/>
          <w:sz w:val="22"/>
          <w:szCs w:val="22"/>
          <w:lang w:eastAsia="en-US"/>
        </w:rPr>
        <w:t>Veronika Bjelopera</w:t>
      </w:r>
      <w:r w:rsidRPr="00B25C26">
        <w:rPr>
          <w:rFonts w:ascii="Arial" w:eastAsia="Calibri" w:hAnsi="Arial" w:cs="Arial"/>
          <w:bCs/>
          <w:sz w:val="22"/>
          <w:szCs w:val="22"/>
          <w:lang w:eastAsia="en-US"/>
        </w:rPr>
        <w:t>,</w:t>
      </w:r>
      <w:r w:rsidRPr="00B25C26">
        <w:rPr>
          <w:rFonts w:ascii="Arial" w:eastAsia="Calibri" w:hAnsi="Arial" w:cs="Arial"/>
          <w:b/>
          <w:sz w:val="22"/>
          <w:szCs w:val="22"/>
          <w:lang w:eastAsia="en-US"/>
        </w:rPr>
        <w:t xml:space="preserve"> </w:t>
      </w:r>
      <w:r w:rsidRPr="00B25C26">
        <w:rPr>
          <w:rFonts w:ascii="Arial" w:eastAsia="Calibri" w:hAnsi="Arial" w:cs="Arial"/>
          <w:bCs/>
          <w:sz w:val="22"/>
          <w:szCs w:val="22"/>
          <w:lang w:eastAsia="en-US"/>
        </w:rPr>
        <w:t>iz Dubrovnika,</w:t>
      </w:r>
      <w:r w:rsidRPr="00B25C26">
        <w:rPr>
          <w:rFonts w:ascii="Arial" w:eastAsia="Calibri" w:hAnsi="Arial" w:cs="Arial"/>
          <w:sz w:val="22"/>
          <w:szCs w:val="22"/>
          <w:lang w:eastAsia="en-US"/>
        </w:rPr>
        <w:t xml:space="preserve"> imenuje se vršiteljem dužnosti ravnatelja Javne ustanove „Rezervat Lokrum“.</w:t>
      </w:r>
    </w:p>
    <w:p w:rsidR="00B25C26" w:rsidRPr="00B25C26" w:rsidRDefault="00B25C26" w:rsidP="00B25C26">
      <w:pPr>
        <w:suppressAutoHyphens/>
        <w:autoSpaceDN w:val="0"/>
        <w:ind w:left="360"/>
        <w:textAlignment w:val="baseline"/>
        <w:rPr>
          <w:rFonts w:ascii="Arial" w:eastAsia="Calibri" w:hAnsi="Arial" w:cs="Arial"/>
          <w:b/>
          <w:sz w:val="22"/>
          <w:szCs w:val="22"/>
          <w:lang w:eastAsia="en-US"/>
        </w:rPr>
      </w:pPr>
    </w:p>
    <w:p w:rsidR="00B25C26" w:rsidRPr="00B25C26" w:rsidRDefault="00B25C26" w:rsidP="00B25C26">
      <w:pPr>
        <w:numPr>
          <w:ilvl w:val="0"/>
          <w:numId w:val="154"/>
        </w:numPr>
        <w:suppressAutoHyphens/>
        <w:autoSpaceDN w:val="0"/>
        <w:spacing w:after="160"/>
        <w:jc w:val="both"/>
        <w:textAlignment w:val="baseline"/>
        <w:rPr>
          <w:rFonts w:ascii="Arial" w:eastAsia="Calibri" w:hAnsi="Arial" w:cs="Arial"/>
          <w:b/>
          <w:sz w:val="22"/>
          <w:szCs w:val="22"/>
          <w:lang w:eastAsia="en-US"/>
        </w:rPr>
      </w:pPr>
      <w:r w:rsidRPr="00B25C26">
        <w:rPr>
          <w:rFonts w:ascii="Arial" w:eastAsia="Calibri" w:hAnsi="Arial" w:cs="Arial"/>
          <w:sz w:val="22"/>
          <w:szCs w:val="22"/>
          <w:lang w:eastAsia="en-US"/>
        </w:rPr>
        <w:lastRenderedPageBreak/>
        <w:t>Ovo rješenje stupa na snagu prvog dana od dana objave u „Službenom glasniku Grada Dubrovnika“.</w:t>
      </w:r>
    </w:p>
    <w:p w:rsidR="00B25C26" w:rsidRPr="00B25C26" w:rsidRDefault="00B25C26" w:rsidP="00B25C26">
      <w:pPr>
        <w:suppressAutoHyphens/>
        <w:autoSpaceDN w:val="0"/>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 xml:space="preserve">                                                              </w:t>
      </w:r>
    </w:p>
    <w:p w:rsidR="00B25C26" w:rsidRPr="00B25C26" w:rsidRDefault="00B25C26" w:rsidP="00B25C26">
      <w:pPr>
        <w:suppressAutoHyphens/>
        <w:autoSpaceDN w:val="0"/>
        <w:jc w:val="center"/>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O B R A Z L O Ž E NJ E:</w:t>
      </w:r>
    </w:p>
    <w:p w:rsidR="00B25C26" w:rsidRPr="00B25C26" w:rsidRDefault="00B25C26" w:rsidP="00B25C26">
      <w:pPr>
        <w:suppressAutoHyphens/>
        <w:autoSpaceDN w:val="0"/>
        <w:jc w:val="both"/>
        <w:textAlignment w:val="baseline"/>
        <w:rPr>
          <w:rFonts w:ascii="Arial" w:eastAsia="Calibri" w:hAnsi="Arial" w:cs="Arial"/>
          <w:sz w:val="22"/>
          <w:szCs w:val="22"/>
        </w:rPr>
      </w:pPr>
    </w:p>
    <w:p w:rsidR="00B25C26" w:rsidRPr="00B25C26" w:rsidRDefault="00B25C26" w:rsidP="00B25C26">
      <w:pPr>
        <w:suppressAutoHyphens/>
        <w:autoSpaceDN w:val="0"/>
        <w:jc w:val="both"/>
        <w:textAlignment w:val="baseline"/>
        <w:rPr>
          <w:rFonts w:ascii="Arial" w:eastAsia="Calibri" w:hAnsi="Arial" w:cs="Arial"/>
          <w:sz w:val="22"/>
          <w:szCs w:val="22"/>
        </w:rPr>
      </w:pPr>
      <w:r w:rsidRPr="00B25C26">
        <w:rPr>
          <w:rFonts w:ascii="Arial" w:eastAsia="Calibri" w:hAnsi="Arial" w:cs="Arial"/>
          <w:sz w:val="22"/>
          <w:szCs w:val="22"/>
        </w:rPr>
        <w:t>Upravno vijeće Javne ustanove „Rezervat Lokrum“ je na svojoj 22. sjednici održanoj 23. srpnja 2024. donijelo Odluku KLASA: 025-02/24-01/12 URBROJ: 2117-54-02-24-05 kojom predlaže Gradonačelniku i Gradskom vijeću Grada Dubrovnika imenovanje Veronike Bjelopera vršiteljem dužnosti ravnatelja Javne ustanove „Rezervat Lokrum“.</w:t>
      </w:r>
    </w:p>
    <w:p w:rsidR="00B25C26" w:rsidRPr="00B25C26" w:rsidRDefault="00B25C26" w:rsidP="00B25C26">
      <w:pPr>
        <w:suppressAutoHyphens/>
        <w:autoSpaceDN w:val="0"/>
        <w:jc w:val="both"/>
        <w:textAlignment w:val="baseline"/>
        <w:rPr>
          <w:rFonts w:ascii="Arial" w:eastAsia="Calibri" w:hAnsi="Arial" w:cs="Arial"/>
          <w:sz w:val="22"/>
          <w:szCs w:val="22"/>
        </w:rPr>
      </w:pPr>
    </w:p>
    <w:p w:rsidR="00B25C26" w:rsidRPr="00B25C26" w:rsidRDefault="00B25C26" w:rsidP="00B25C26">
      <w:pPr>
        <w:suppressAutoHyphens/>
        <w:autoSpaceDN w:val="0"/>
        <w:jc w:val="both"/>
        <w:textAlignment w:val="baseline"/>
        <w:rPr>
          <w:rFonts w:ascii="Arial" w:eastAsia="Calibri" w:hAnsi="Arial" w:cs="Arial"/>
          <w:sz w:val="22"/>
          <w:szCs w:val="22"/>
        </w:rPr>
      </w:pPr>
      <w:r w:rsidRPr="00B25C26">
        <w:rPr>
          <w:rFonts w:ascii="Arial" w:eastAsia="Calibri" w:hAnsi="Arial" w:cs="Arial"/>
          <w:sz w:val="22"/>
          <w:szCs w:val="22"/>
        </w:rPr>
        <w:t>Odbor za izbor i imenovanje Gradskog vijeća Grada Dubrovnika je, na sjednici održanoj 29. srpnja 2024. razmotrio prijedlog Gradonačelnika i Odluku Upravnog vijeća te je predložio Gradskom vijeću imenovati Veroniku Bjelopera vršiteljem dužnosti ravnatelja Javne ustanove „Rezervat Lokrum“.</w:t>
      </w:r>
    </w:p>
    <w:p w:rsidR="00B25C26" w:rsidRPr="00B25C26" w:rsidRDefault="00B25C26" w:rsidP="00B25C26">
      <w:pPr>
        <w:suppressAutoHyphens/>
        <w:autoSpaceDN w:val="0"/>
        <w:jc w:val="both"/>
        <w:textAlignment w:val="baseline"/>
        <w:rPr>
          <w:rFonts w:ascii="Arial" w:eastAsia="Calibri" w:hAnsi="Arial" w:cs="Arial"/>
          <w:sz w:val="22"/>
          <w:szCs w:val="22"/>
        </w:rPr>
      </w:pPr>
    </w:p>
    <w:p w:rsidR="00B25C26" w:rsidRPr="00B25C26" w:rsidRDefault="00B25C26" w:rsidP="00B25C26">
      <w:pPr>
        <w:suppressAutoHyphens/>
        <w:autoSpaceDN w:val="0"/>
        <w:jc w:val="both"/>
        <w:textAlignment w:val="baseline"/>
        <w:rPr>
          <w:rFonts w:ascii="Arial" w:eastAsia="Calibri" w:hAnsi="Arial" w:cs="Arial"/>
          <w:sz w:val="22"/>
          <w:szCs w:val="22"/>
        </w:rPr>
      </w:pPr>
      <w:r w:rsidRPr="00B25C26">
        <w:rPr>
          <w:rFonts w:ascii="Arial" w:eastAsia="Calibri" w:hAnsi="Arial" w:cs="Arial"/>
          <w:sz w:val="22"/>
          <w:szCs w:val="22"/>
        </w:rPr>
        <w:t>Gradsko vijeće Grada Dubrovnika je, na svojoj sjednici održanoj 29. srpnja 2024. godine, prihvatilo prijedlog Odbora za izbor i imenovanja te je odlučilo kao u izreci ovog Rješenja.</w:t>
      </w:r>
    </w:p>
    <w:p w:rsidR="00B25C26" w:rsidRPr="00B25C26" w:rsidRDefault="00B25C26" w:rsidP="00B25C26">
      <w:pPr>
        <w:suppressAutoHyphens/>
        <w:autoSpaceDN w:val="0"/>
        <w:jc w:val="both"/>
        <w:textAlignment w:val="baseline"/>
        <w:rPr>
          <w:rFonts w:ascii="Arial" w:eastAsia="Calibri" w:hAnsi="Arial" w:cs="Arial"/>
          <w:sz w:val="22"/>
          <w:szCs w:val="22"/>
        </w:rPr>
      </w:pPr>
    </w:p>
    <w:p w:rsidR="00B25C26" w:rsidRPr="00B25C26" w:rsidRDefault="00B25C26" w:rsidP="00B25C26">
      <w:pPr>
        <w:suppressAutoHyphens/>
        <w:autoSpaceDN w:val="0"/>
        <w:textAlignment w:val="baseline"/>
        <w:rPr>
          <w:rFonts w:ascii="Arial" w:eastAsia="Calibri" w:hAnsi="Arial" w:cs="Arial"/>
          <w:sz w:val="22"/>
          <w:szCs w:val="22"/>
        </w:rPr>
      </w:pPr>
      <w:r w:rsidRPr="00B25C26">
        <w:rPr>
          <w:rFonts w:ascii="Arial" w:eastAsia="Calibri" w:hAnsi="Arial" w:cs="Arial"/>
          <w:sz w:val="22"/>
          <w:szCs w:val="22"/>
        </w:rPr>
        <w:t>UPUTA O PRAVNOM LIJEKU:</w:t>
      </w:r>
    </w:p>
    <w:p w:rsidR="00B25C26" w:rsidRPr="00B25C26" w:rsidRDefault="00B25C26" w:rsidP="00B25C26">
      <w:pPr>
        <w:suppressAutoHyphens/>
        <w:autoSpaceDN w:val="0"/>
        <w:textAlignment w:val="baseline"/>
        <w:rPr>
          <w:rFonts w:ascii="Arial" w:eastAsia="Calibri" w:hAnsi="Arial" w:cs="Arial"/>
          <w:sz w:val="22"/>
          <w:szCs w:val="22"/>
          <w:lang w:eastAsia="en-US"/>
        </w:rPr>
      </w:pPr>
    </w:p>
    <w:p w:rsidR="00B25C26" w:rsidRPr="00B25C26" w:rsidRDefault="00B25C26" w:rsidP="00B25C26">
      <w:pPr>
        <w:suppressAutoHyphens/>
        <w:autoSpaceDN w:val="0"/>
        <w:textAlignment w:val="baseline"/>
        <w:rPr>
          <w:rFonts w:ascii="Arial" w:eastAsia="Calibri" w:hAnsi="Arial" w:cs="Arial"/>
          <w:sz w:val="22"/>
          <w:szCs w:val="22"/>
          <w:lang w:eastAsia="en-US"/>
        </w:rPr>
      </w:pPr>
      <w:r w:rsidRPr="00B25C26">
        <w:rPr>
          <w:rFonts w:ascii="Arial" w:eastAsia="Calibri" w:hAnsi="Arial" w:cs="Arial"/>
          <w:sz w:val="22"/>
          <w:szCs w:val="22"/>
          <w:lang w:eastAsia="en-US"/>
        </w:rPr>
        <w:t xml:space="preserve">Protiv ovoga rješenja nije dopuštena žalba, ali se može u zakonskom roku pokrenuti upravni spor kod nadležnog suda.                     </w:t>
      </w:r>
    </w:p>
    <w:bookmarkEnd w:id="5"/>
    <w:p w:rsidR="00B25C26" w:rsidRDefault="00B25C26" w:rsidP="00B25C26">
      <w:pPr>
        <w:suppressAutoHyphens/>
        <w:autoSpaceDN w:val="0"/>
        <w:jc w:val="both"/>
        <w:textAlignment w:val="baseline"/>
        <w:rPr>
          <w:rFonts w:ascii="Arial" w:hAnsi="Arial" w:cs="Arial"/>
          <w:sz w:val="22"/>
          <w:szCs w:val="22"/>
          <w:lang w:eastAsia="en-US"/>
        </w:rPr>
      </w:pPr>
    </w:p>
    <w:p w:rsidR="00DF307C" w:rsidRDefault="00DF307C" w:rsidP="00B25C26">
      <w:pPr>
        <w:suppressAutoHyphens/>
        <w:autoSpaceDN w:val="0"/>
        <w:jc w:val="both"/>
        <w:textAlignment w:val="baseline"/>
        <w:rPr>
          <w:rFonts w:ascii="Arial" w:hAnsi="Arial" w:cs="Arial"/>
          <w:sz w:val="22"/>
          <w:szCs w:val="22"/>
          <w:lang w:eastAsia="en-US"/>
        </w:rPr>
      </w:pPr>
    </w:p>
    <w:p w:rsidR="00B25C26" w:rsidRPr="00B25C26" w:rsidRDefault="00B25C26" w:rsidP="00B25C26">
      <w:pPr>
        <w:suppressAutoHyphens/>
        <w:autoSpaceDN w:val="0"/>
        <w:jc w:val="both"/>
        <w:textAlignment w:val="baseline"/>
        <w:rPr>
          <w:rFonts w:ascii="Arial" w:hAnsi="Arial" w:cs="Arial"/>
          <w:sz w:val="22"/>
          <w:szCs w:val="22"/>
          <w:lang w:eastAsia="en-US"/>
        </w:rPr>
      </w:pPr>
      <w:r w:rsidRPr="00B25C26">
        <w:rPr>
          <w:rFonts w:ascii="Arial" w:hAnsi="Arial" w:cs="Arial"/>
          <w:sz w:val="22"/>
          <w:szCs w:val="22"/>
          <w:lang w:eastAsia="en-US"/>
        </w:rPr>
        <w:t>KLASA: 007-01/24-02/04</w:t>
      </w:r>
    </w:p>
    <w:p w:rsidR="00B25C26" w:rsidRPr="00B25C26" w:rsidRDefault="00B25C26" w:rsidP="00B25C26">
      <w:pPr>
        <w:suppressAutoHyphens/>
        <w:autoSpaceDN w:val="0"/>
        <w:jc w:val="both"/>
        <w:textAlignment w:val="baseline"/>
        <w:rPr>
          <w:rFonts w:ascii="Arial" w:hAnsi="Arial" w:cs="Arial"/>
          <w:sz w:val="22"/>
          <w:szCs w:val="22"/>
          <w:lang w:eastAsia="en-US"/>
        </w:rPr>
      </w:pPr>
      <w:r w:rsidRPr="00B25C26">
        <w:rPr>
          <w:rFonts w:ascii="Arial" w:hAnsi="Arial" w:cs="Arial"/>
          <w:sz w:val="22"/>
          <w:szCs w:val="22"/>
          <w:lang w:eastAsia="en-US"/>
        </w:rPr>
        <w:t>URBROJ: 2117-1-09-24-11</w:t>
      </w:r>
    </w:p>
    <w:p w:rsidR="00B25C26" w:rsidRPr="00B25C26" w:rsidRDefault="00B25C26" w:rsidP="00B25C26">
      <w:pPr>
        <w:suppressAutoHyphens/>
        <w:autoSpaceDN w:val="0"/>
        <w:jc w:val="both"/>
        <w:textAlignment w:val="baseline"/>
        <w:rPr>
          <w:rFonts w:ascii="Arial" w:hAnsi="Arial" w:cs="Arial"/>
          <w:sz w:val="22"/>
          <w:szCs w:val="22"/>
          <w:lang w:eastAsia="en-US"/>
        </w:rPr>
      </w:pPr>
      <w:r w:rsidRPr="00B25C26">
        <w:rPr>
          <w:rFonts w:ascii="Arial" w:hAnsi="Arial" w:cs="Arial"/>
          <w:sz w:val="22"/>
          <w:szCs w:val="22"/>
          <w:lang w:eastAsia="en-US"/>
        </w:rPr>
        <w:t xml:space="preserve">Dubrovnik, 29. srpnja 2024.                                 </w:t>
      </w:r>
    </w:p>
    <w:p w:rsidR="00CB74B9" w:rsidRDefault="00CB74B9" w:rsidP="00CB74B9">
      <w:pPr>
        <w:rPr>
          <w:rFonts w:ascii="Arial" w:hAnsi="Arial" w:cs="Arial"/>
          <w:sz w:val="22"/>
          <w:szCs w:val="22"/>
        </w:rPr>
      </w:pP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Predsjednik Gradskog vijeća</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b/>
          <w:bCs/>
          <w:sz w:val="22"/>
          <w:szCs w:val="22"/>
          <w:lang w:eastAsia="en-US"/>
        </w:rPr>
        <w:t>mr. sc. Marko Potrebica</w:t>
      </w:r>
      <w:r w:rsidRPr="00915062">
        <w:rPr>
          <w:rFonts w:ascii="Arial" w:hAnsi="Arial" w:cs="Arial"/>
          <w:sz w:val="22"/>
          <w:szCs w:val="22"/>
          <w:lang w:eastAsia="en-US"/>
        </w:rPr>
        <w:t>, v. r.</w:t>
      </w:r>
    </w:p>
    <w:p w:rsidR="00CB74B9" w:rsidRPr="00915062" w:rsidRDefault="00CB74B9" w:rsidP="00CB74B9">
      <w:pPr>
        <w:spacing w:after="200"/>
        <w:contextualSpacing/>
        <w:rPr>
          <w:rFonts w:ascii="Arial" w:hAnsi="Arial" w:cs="Arial"/>
          <w:sz w:val="22"/>
          <w:szCs w:val="22"/>
          <w:lang w:eastAsia="en-US"/>
        </w:rPr>
      </w:pPr>
      <w:r w:rsidRPr="00915062">
        <w:rPr>
          <w:rFonts w:ascii="Arial" w:hAnsi="Arial" w:cs="Arial"/>
          <w:sz w:val="22"/>
          <w:szCs w:val="22"/>
          <w:lang w:eastAsia="en-US"/>
        </w:rPr>
        <w:t>----------------------------------------</w:t>
      </w:r>
    </w:p>
    <w:p w:rsidR="00CB74B9" w:rsidRPr="00CB74B9" w:rsidRDefault="00CB74B9" w:rsidP="00CB74B9">
      <w:pPr>
        <w:rPr>
          <w:rFonts w:ascii="Arial" w:hAnsi="Arial" w:cs="Arial"/>
          <w:b/>
          <w:sz w:val="22"/>
          <w:szCs w:val="22"/>
        </w:rPr>
      </w:pPr>
    </w:p>
    <w:p w:rsidR="00CB74B9" w:rsidRDefault="00CB74B9" w:rsidP="00CB74B9">
      <w:pPr>
        <w:rPr>
          <w:rFonts w:ascii="Arial" w:hAnsi="Arial" w:cs="Arial"/>
          <w:b/>
          <w:sz w:val="22"/>
          <w:szCs w:val="22"/>
        </w:rPr>
      </w:pPr>
    </w:p>
    <w:p w:rsidR="00B25C26" w:rsidRDefault="00B25C26" w:rsidP="00CB74B9">
      <w:pPr>
        <w:rPr>
          <w:rFonts w:ascii="Arial" w:hAnsi="Arial" w:cs="Arial"/>
          <w:b/>
          <w:sz w:val="22"/>
          <w:szCs w:val="22"/>
        </w:rPr>
      </w:pPr>
    </w:p>
    <w:p w:rsidR="00B25C26" w:rsidRDefault="00B25C26" w:rsidP="00CB74B9">
      <w:pPr>
        <w:rPr>
          <w:rFonts w:ascii="Arial" w:hAnsi="Arial" w:cs="Arial"/>
          <w:b/>
          <w:sz w:val="22"/>
          <w:szCs w:val="22"/>
        </w:rPr>
      </w:pPr>
    </w:p>
    <w:p w:rsidR="00B25C26" w:rsidRPr="00CB74B9" w:rsidRDefault="00B25C26" w:rsidP="00CB74B9">
      <w:pPr>
        <w:rPr>
          <w:rFonts w:ascii="Arial" w:hAnsi="Arial" w:cs="Arial"/>
          <w:b/>
          <w:sz w:val="22"/>
          <w:szCs w:val="22"/>
        </w:rPr>
      </w:pPr>
    </w:p>
    <w:p w:rsidR="00CB74B9" w:rsidRPr="00CB74B9" w:rsidRDefault="00CB74B9" w:rsidP="00CB74B9">
      <w:pPr>
        <w:rPr>
          <w:rFonts w:ascii="Arial" w:hAnsi="Arial" w:cs="Arial"/>
          <w:b/>
          <w:sz w:val="22"/>
          <w:szCs w:val="22"/>
        </w:rPr>
      </w:pPr>
      <w:r w:rsidRPr="00CB74B9">
        <w:rPr>
          <w:rFonts w:ascii="Arial" w:hAnsi="Arial" w:cs="Arial"/>
          <w:b/>
          <w:sz w:val="22"/>
          <w:szCs w:val="22"/>
        </w:rPr>
        <w:t>GRADONAČELNIK</w:t>
      </w:r>
    </w:p>
    <w:p w:rsidR="00CB74B9" w:rsidRPr="00CB74B9" w:rsidRDefault="00CB74B9" w:rsidP="00CB74B9">
      <w:pPr>
        <w:rPr>
          <w:rFonts w:ascii="Arial" w:hAnsi="Arial" w:cs="Arial"/>
          <w:b/>
          <w:sz w:val="22"/>
          <w:szCs w:val="22"/>
        </w:rPr>
      </w:pPr>
    </w:p>
    <w:p w:rsidR="00CB74B9" w:rsidRPr="00CB74B9" w:rsidRDefault="00CB74B9" w:rsidP="00CB74B9">
      <w:pPr>
        <w:rPr>
          <w:rFonts w:ascii="Arial" w:hAnsi="Arial" w:cs="Arial"/>
          <w:b/>
          <w:sz w:val="22"/>
          <w:szCs w:val="22"/>
        </w:rPr>
      </w:pPr>
    </w:p>
    <w:p w:rsidR="00CB74B9" w:rsidRPr="00CB74B9" w:rsidRDefault="00CB74B9" w:rsidP="00CB74B9">
      <w:pPr>
        <w:rPr>
          <w:rFonts w:ascii="Arial" w:hAnsi="Arial" w:cs="Arial"/>
          <w:b/>
          <w:sz w:val="22"/>
          <w:szCs w:val="22"/>
        </w:rPr>
      </w:pPr>
    </w:p>
    <w:p w:rsidR="00CB74B9" w:rsidRPr="00CB74B9" w:rsidRDefault="00CB74B9" w:rsidP="00CB74B9">
      <w:pPr>
        <w:rPr>
          <w:rFonts w:ascii="Arial" w:hAnsi="Arial" w:cs="Arial"/>
          <w:b/>
          <w:sz w:val="22"/>
          <w:szCs w:val="22"/>
        </w:rPr>
      </w:pPr>
    </w:p>
    <w:p w:rsidR="00CB74B9" w:rsidRPr="00CB74B9" w:rsidRDefault="00CB74B9" w:rsidP="00CB74B9">
      <w:pPr>
        <w:rPr>
          <w:rFonts w:ascii="Arial" w:hAnsi="Arial" w:cs="Arial"/>
          <w:b/>
          <w:sz w:val="22"/>
          <w:szCs w:val="22"/>
        </w:rPr>
      </w:pPr>
      <w:r w:rsidRPr="00CB74B9">
        <w:rPr>
          <w:rFonts w:ascii="Arial" w:hAnsi="Arial" w:cs="Arial"/>
          <w:b/>
          <w:sz w:val="22"/>
          <w:szCs w:val="22"/>
        </w:rPr>
        <w:t>3</w:t>
      </w:r>
      <w:r>
        <w:rPr>
          <w:rFonts w:ascii="Arial" w:hAnsi="Arial" w:cs="Arial"/>
          <w:b/>
          <w:sz w:val="22"/>
          <w:szCs w:val="22"/>
        </w:rPr>
        <w:t>20</w:t>
      </w:r>
    </w:p>
    <w:p w:rsidR="00CB74B9" w:rsidRDefault="00CB74B9" w:rsidP="00CB74B9">
      <w:pPr>
        <w:rPr>
          <w:rFonts w:ascii="Arial" w:hAnsi="Arial" w:cs="Arial"/>
          <w:b/>
          <w:sz w:val="22"/>
          <w:szCs w:val="22"/>
        </w:rPr>
      </w:pPr>
    </w:p>
    <w:p w:rsidR="00CB74B9" w:rsidRDefault="00CB74B9" w:rsidP="00CB74B9">
      <w:pPr>
        <w:rPr>
          <w:rFonts w:ascii="Arial" w:hAnsi="Arial" w:cs="Arial"/>
          <w:b/>
          <w:sz w:val="22"/>
          <w:szCs w:val="22"/>
        </w:rPr>
      </w:pPr>
    </w:p>
    <w:p w:rsidR="00B25C26" w:rsidRPr="00B25C26" w:rsidRDefault="00B25C26" w:rsidP="00B25C26">
      <w:pPr>
        <w:shd w:val="clear" w:color="auto" w:fill="FFFFFF"/>
        <w:jc w:val="both"/>
        <w:rPr>
          <w:rFonts w:ascii="Arial" w:hAnsi="Arial" w:cs="Arial"/>
          <w:sz w:val="22"/>
          <w:szCs w:val="22"/>
        </w:rPr>
      </w:pPr>
      <w:r w:rsidRPr="00B25C26">
        <w:rPr>
          <w:rFonts w:ascii="Arial" w:hAnsi="Arial" w:cs="Arial"/>
          <w:color w:val="000000"/>
          <w:sz w:val="22"/>
          <w:szCs w:val="22"/>
        </w:rPr>
        <w:t xml:space="preserve">Na temelju članka </w:t>
      </w:r>
      <w:r w:rsidRPr="00B25C26">
        <w:rPr>
          <w:rFonts w:ascii="Arial" w:hAnsi="Arial" w:cs="Arial"/>
          <w:sz w:val="22"/>
          <w:szCs w:val="22"/>
        </w:rPr>
        <w:t>48. Statuta Grada Dubrovnika ("Službeni glasnik Grada Dubrovnika", broj 2/21, dalje u tekstu: Statut) gradonačelnik Grada Dubrovnika, odlučujući po službenoj dužnosti o ispravku rješenja o imenovanju vršiteljice dužnosti ravnateljice javne ustanove Dubrovački muzeji, donosi</w:t>
      </w:r>
    </w:p>
    <w:p w:rsidR="00B25C26" w:rsidRDefault="00B25C26" w:rsidP="00B25C26">
      <w:pPr>
        <w:shd w:val="clear" w:color="auto" w:fill="FFFFFF"/>
        <w:jc w:val="both"/>
        <w:rPr>
          <w:rFonts w:ascii="Arial" w:hAnsi="Arial" w:cs="Arial"/>
          <w:sz w:val="22"/>
          <w:szCs w:val="22"/>
        </w:rPr>
      </w:pPr>
    </w:p>
    <w:p w:rsidR="00DF307C" w:rsidRPr="00B25C26" w:rsidRDefault="00DF307C" w:rsidP="00B25C26">
      <w:pPr>
        <w:shd w:val="clear" w:color="auto" w:fill="FFFFFF"/>
        <w:jc w:val="both"/>
        <w:rPr>
          <w:rFonts w:ascii="Arial" w:hAnsi="Arial" w:cs="Arial"/>
          <w:sz w:val="22"/>
          <w:szCs w:val="22"/>
        </w:rPr>
      </w:pPr>
    </w:p>
    <w:p w:rsidR="00B25C26" w:rsidRPr="00DF307C" w:rsidRDefault="00B25C26" w:rsidP="00B25C26">
      <w:pPr>
        <w:jc w:val="center"/>
        <w:rPr>
          <w:rFonts w:ascii="Arial" w:hAnsi="Arial" w:cs="Arial"/>
          <w:b/>
          <w:bCs/>
          <w:sz w:val="22"/>
          <w:szCs w:val="22"/>
        </w:rPr>
      </w:pPr>
      <w:r w:rsidRPr="00DF307C">
        <w:rPr>
          <w:rFonts w:ascii="Arial" w:hAnsi="Arial" w:cs="Arial"/>
          <w:b/>
          <w:bCs/>
          <w:sz w:val="22"/>
          <w:szCs w:val="22"/>
        </w:rPr>
        <w:t>RJEŠENJE</w:t>
      </w:r>
    </w:p>
    <w:p w:rsidR="00B25C26" w:rsidRPr="00DF307C" w:rsidRDefault="00B25C26" w:rsidP="00B25C26">
      <w:pPr>
        <w:jc w:val="center"/>
        <w:rPr>
          <w:rFonts w:ascii="Arial" w:hAnsi="Arial" w:cs="Arial"/>
          <w:b/>
          <w:bCs/>
          <w:sz w:val="22"/>
          <w:szCs w:val="22"/>
        </w:rPr>
      </w:pPr>
      <w:r w:rsidRPr="00DF307C">
        <w:rPr>
          <w:rFonts w:ascii="Arial" w:hAnsi="Arial" w:cs="Arial"/>
          <w:b/>
          <w:bCs/>
          <w:sz w:val="22"/>
          <w:szCs w:val="22"/>
        </w:rPr>
        <w:t>o ispravku rješenja o imenovanju</w:t>
      </w:r>
    </w:p>
    <w:p w:rsidR="00B25C26" w:rsidRPr="00B25C26" w:rsidRDefault="00B25C26" w:rsidP="00B25C26">
      <w:pPr>
        <w:jc w:val="center"/>
        <w:rPr>
          <w:rFonts w:ascii="Arial" w:hAnsi="Arial" w:cs="Arial"/>
          <w:bCs/>
          <w:sz w:val="22"/>
          <w:szCs w:val="22"/>
        </w:rPr>
      </w:pPr>
    </w:p>
    <w:p w:rsidR="00B25C26" w:rsidRPr="00B25C26" w:rsidRDefault="00B25C26" w:rsidP="00B25C26">
      <w:pPr>
        <w:jc w:val="center"/>
        <w:rPr>
          <w:rFonts w:ascii="Arial" w:hAnsi="Arial" w:cs="Arial"/>
          <w:bCs/>
          <w:sz w:val="22"/>
          <w:szCs w:val="22"/>
        </w:rPr>
      </w:pPr>
    </w:p>
    <w:p w:rsidR="00B25C26" w:rsidRPr="00B25C26" w:rsidRDefault="00B25C26" w:rsidP="00DF307C">
      <w:pPr>
        <w:numPr>
          <w:ilvl w:val="0"/>
          <w:numId w:val="155"/>
        </w:numPr>
        <w:ind w:left="851" w:hanging="425"/>
        <w:jc w:val="both"/>
        <w:rPr>
          <w:rFonts w:ascii="Arial" w:hAnsi="Arial" w:cs="Arial"/>
          <w:sz w:val="22"/>
          <w:szCs w:val="22"/>
        </w:rPr>
      </w:pPr>
      <w:r w:rsidRPr="00B25C26">
        <w:rPr>
          <w:rFonts w:ascii="Arial" w:hAnsi="Arial" w:cs="Arial"/>
          <w:bCs/>
          <w:color w:val="000000"/>
          <w:sz w:val="22"/>
          <w:szCs w:val="22"/>
        </w:rPr>
        <w:lastRenderedPageBreak/>
        <w:t xml:space="preserve">Ispravlja se zaglavlje i uvod rješenja o imenovanju Ane Kaznačić Skurić vršiteljicom dužnosti ravnateljice javne ustanove Dubrovački muzeji klasa: UP/I-007-01/24-02/01, urbroj: 2117-1-01-24-01 od 10. lipnja 2024. godine, tako da umjesto 10. lipnja 2024. godine </w:t>
      </w:r>
      <w:r w:rsidRPr="00B25C26">
        <w:rPr>
          <w:rFonts w:ascii="Arial" w:hAnsi="Arial" w:cs="Arial"/>
          <w:b/>
          <w:color w:val="000000"/>
          <w:sz w:val="22"/>
          <w:szCs w:val="22"/>
        </w:rPr>
        <w:t>treba ispravno pisati 11. lipnja 2024. godine</w:t>
      </w:r>
      <w:r w:rsidRPr="00B25C26">
        <w:rPr>
          <w:rFonts w:ascii="Arial" w:hAnsi="Arial" w:cs="Arial"/>
          <w:bCs/>
          <w:color w:val="000000"/>
          <w:sz w:val="22"/>
          <w:szCs w:val="22"/>
        </w:rPr>
        <w:t>.</w:t>
      </w:r>
    </w:p>
    <w:p w:rsidR="00B25C26" w:rsidRPr="00B25C26" w:rsidRDefault="00B25C26" w:rsidP="00DF307C">
      <w:pPr>
        <w:ind w:left="851" w:hanging="425"/>
        <w:jc w:val="both"/>
        <w:rPr>
          <w:rFonts w:ascii="Arial" w:hAnsi="Arial" w:cs="Arial"/>
          <w:sz w:val="22"/>
          <w:szCs w:val="22"/>
        </w:rPr>
      </w:pPr>
    </w:p>
    <w:p w:rsidR="00B25C26" w:rsidRPr="00B25C26" w:rsidRDefault="00B25C26" w:rsidP="00DF307C">
      <w:pPr>
        <w:numPr>
          <w:ilvl w:val="0"/>
          <w:numId w:val="155"/>
        </w:numPr>
        <w:ind w:left="851" w:hanging="425"/>
        <w:jc w:val="both"/>
        <w:rPr>
          <w:rFonts w:ascii="Arial" w:hAnsi="Arial" w:cs="Arial"/>
          <w:sz w:val="22"/>
          <w:szCs w:val="22"/>
        </w:rPr>
      </w:pPr>
      <w:r w:rsidRPr="00B25C26">
        <w:rPr>
          <w:rFonts w:ascii="Arial" w:hAnsi="Arial" w:cs="Arial"/>
          <w:sz w:val="22"/>
          <w:szCs w:val="22"/>
        </w:rPr>
        <w:t>Ovo Rješenje objaviti će se u „Službenom glasniku Grada Dubrovnika“.</w:t>
      </w:r>
    </w:p>
    <w:p w:rsidR="00B25C26" w:rsidRPr="00B25C26" w:rsidRDefault="00B25C26" w:rsidP="00B25C26">
      <w:pPr>
        <w:shd w:val="clear" w:color="auto" w:fill="FFFFFF"/>
        <w:spacing w:before="200" w:after="200"/>
        <w:jc w:val="center"/>
        <w:rPr>
          <w:rFonts w:ascii="Arial" w:hAnsi="Arial" w:cs="Arial"/>
          <w:color w:val="000000"/>
          <w:sz w:val="22"/>
          <w:szCs w:val="22"/>
        </w:rPr>
      </w:pPr>
    </w:p>
    <w:p w:rsidR="00B25C26" w:rsidRPr="00B25C26" w:rsidRDefault="00B25C26" w:rsidP="00B25C26">
      <w:pPr>
        <w:shd w:val="clear" w:color="auto" w:fill="FFFFFF"/>
        <w:spacing w:before="200" w:after="200"/>
        <w:jc w:val="center"/>
        <w:rPr>
          <w:rFonts w:ascii="Arial" w:hAnsi="Arial" w:cs="Arial"/>
          <w:color w:val="000000"/>
          <w:sz w:val="22"/>
          <w:szCs w:val="22"/>
        </w:rPr>
      </w:pPr>
      <w:r w:rsidRPr="00B25C26">
        <w:rPr>
          <w:rFonts w:ascii="Arial" w:hAnsi="Arial" w:cs="Arial"/>
          <w:color w:val="000000"/>
          <w:sz w:val="22"/>
          <w:szCs w:val="22"/>
        </w:rPr>
        <w:t>O b r a z l o ž e nj e</w:t>
      </w:r>
    </w:p>
    <w:p w:rsidR="00B25C26" w:rsidRPr="00B25C26" w:rsidRDefault="00B25C26" w:rsidP="00DF307C">
      <w:pPr>
        <w:spacing w:before="100" w:beforeAutospacing="1" w:after="100" w:afterAutospacing="1"/>
        <w:jc w:val="both"/>
        <w:rPr>
          <w:rFonts w:ascii="Arial" w:hAnsi="Arial" w:cs="Arial"/>
          <w:sz w:val="22"/>
          <w:szCs w:val="22"/>
        </w:rPr>
      </w:pPr>
      <w:r w:rsidRPr="00B25C26">
        <w:rPr>
          <w:rFonts w:ascii="Arial" w:hAnsi="Arial" w:cs="Arial"/>
          <w:sz w:val="22"/>
          <w:szCs w:val="22"/>
        </w:rPr>
        <w:t>U rješenju o imenovanju Ane Kaznačić Skurić vršiteljicom dužnosti ravnateljice javne ustanove Dubrovački muzeji, klasa:</w:t>
      </w:r>
      <w:r w:rsidRPr="00B25C26">
        <w:rPr>
          <w:rFonts w:ascii="Arial" w:hAnsi="Arial" w:cs="Arial"/>
          <w:bCs/>
          <w:color w:val="000000"/>
          <w:sz w:val="22"/>
          <w:szCs w:val="22"/>
        </w:rPr>
        <w:t xml:space="preserve"> UP/I-007-01/24-02/01, urbroj: 2117-1-01-24-01 od 10. lipnja 2024. godine, u zaglavlju i uvodu rješenja, došlo je do pogreške u pisanju tako da je umjesto „11. lipnja 2024. godine“ pogrešno napisano „10. lipnja 2024. godine“</w:t>
      </w:r>
      <w:r w:rsidRPr="00B25C26">
        <w:rPr>
          <w:rFonts w:ascii="Arial" w:hAnsi="Arial" w:cs="Arial"/>
          <w:sz w:val="22"/>
          <w:szCs w:val="22"/>
        </w:rPr>
        <w:t>.</w:t>
      </w:r>
    </w:p>
    <w:p w:rsidR="00DF307C" w:rsidRDefault="00B25C26" w:rsidP="00DF307C">
      <w:pPr>
        <w:spacing w:before="100" w:beforeAutospacing="1" w:after="100" w:afterAutospacing="1"/>
        <w:jc w:val="both"/>
        <w:rPr>
          <w:rFonts w:ascii="Arial" w:hAnsi="Arial" w:cs="Arial"/>
          <w:sz w:val="22"/>
          <w:szCs w:val="22"/>
        </w:rPr>
      </w:pPr>
      <w:r w:rsidRPr="00B25C26">
        <w:rPr>
          <w:rFonts w:ascii="Arial" w:hAnsi="Arial" w:cs="Arial"/>
          <w:sz w:val="22"/>
          <w:szCs w:val="22"/>
        </w:rPr>
        <w:t xml:space="preserve">Prema odredbi članka 104. stavak 1. Zakona o općem upravnom postupku („narodne novine“ broj 47/09, 110/21 – u daljnjem tekstu: ZUP) javnopravno tijelo može rješenjem ispraviti pogreške u imenima ili brojevima, pisanju ili računanju te druge očite netočnosti u rješenju koje je donijelo ili u njegovim ovjerenim prijepisima. </w:t>
      </w:r>
    </w:p>
    <w:p w:rsidR="00B25C26" w:rsidRPr="00DF307C" w:rsidRDefault="00B25C26" w:rsidP="00DF307C">
      <w:pPr>
        <w:spacing w:before="100" w:beforeAutospacing="1" w:after="100" w:afterAutospacing="1"/>
        <w:jc w:val="both"/>
        <w:rPr>
          <w:rFonts w:ascii="Arial" w:hAnsi="Arial" w:cs="Arial"/>
          <w:sz w:val="22"/>
          <w:szCs w:val="22"/>
        </w:rPr>
      </w:pPr>
      <w:r w:rsidRPr="00B25C26">
        <w:rPr>
          <w:rFonts w:ascii="Arial" w:hAnsi="Arial" w:cs="Arial"/>
          <w:sz w:val="22"/>
          <w:szCs w:val="22"/>
        </w:rPr>
        <w:t xml:space="preserve">Uvodom u rješenje o imenovanju utvrđeno je da je prilikom pisanja rješenja došlo do pogreške u pisanju datuma donošenja rješenja o imenovanju. </w:t>
      </w:r>
    </w:p>
    <w:p w:rsidR="00B25C26" w:rsidRPr="00B25C26" w:rsidRDefault="00B25C26" w:rsidP="00B25C26">
      <w:pPr>
        <w:shd w:val="clear" w:color="auto" w:fill="FFFFFF"/>
        <w:jc w:val="both"/>
        <w:rPr>
          <w:rFonts w:ascii="Arial" w:hAnsi="Arial" w:cs="Arial"/>
          <w:sz w:val="22"/>
          <w:szCs w:val="22"/>
        </w:rPr>
      </w:pPr>
      <w:r w:rsidRPr="00B25C26">
        <w:rPr>
          <w:rFonts w:ascii="Arial" w:hAnsi="Arial" w:cs="Arial"/>
          <w:sz w:val="22"/>
          <w:szCs w:val="22"/>
        </w:rPr>
        <w:t>Slijedom prethodno navedenog, valjalo je na temelju odredbe članka 104. stavak 1. ZUP-a ispraviti pogrešku u pisanju brojeva i riješiti kao u izreci ovog rješenja.</w:t>
      </w:r>
    </w:p>
    <w:p w:rsidR="00B25C26" w:rsidRPr="00B25C26" w:rsidRDefault="00B25C26" w:rsidP="00B25C26">
      <w:pPr>
        <w:shd w:val="clear" w:color="auto" w:fill="FFFFFF"/>
        <w:jc w:val="both"/>
        <w:rPr>
          <w:rFonts w:ascii="Arial" w:hAnsi="Arial" w:cs="Arial"/>
          <w:sz w:val="22"/>
          <w:szCs w:val="22"/>
        </w:rPr>
      </w:pPr>
      <w:r w:rsidRPr="00B25C26">
        <w:rPr>
          <w:rFonts w:ascii="Arial" w:hAnsi="Arial" w:cs="Arial"/>
          <w:sz w:val="22"/>
          <w:szCs w:val="22"/>
        </w:rPr>
        <w:tab/>
      </w:r>
    </w:p>
    <w:p w:rsidR="00B25C26" w:rsidRPr="00B25C26" w:rsidRDefault="00B25C26" w:rsidP="00B25C26">
      <w:pPr>
        <w:shd w:val="clear" w:color="auto" w:fill="FFFFFF"/>
        <w:jc w:val="both"/>
        <w:rPr>
          <w:rFonts w:ascii="Arial" w:hAnsi="Arial" w:cs="Arial"/>
          <w:sz w:val="22"/>
          <w:szCs w:val="22"/>
        </w:rPr>
      </w:pPr>
      <w:r w:rsidRPr="00B25C26">
        <w:rPr>
          <w:rFonts w:ascii="Arial" w:hAnsi="Arial" w:cs="Arial"/>
          <w:sz w:val="22"/>
          <w:szCs w:val="22"/>
        </w:rPr>
        <w:t>Na temelju članka 50. Statuta Grada Dubrovnika odlučeno je kao u točki 2. izreke ovog Rješenja.</w:t>
      </w:r>
    </w:p>
    <w:p w:rsidR="00B25C26" w:rsidRPr="00B25C26" w:rsidRDefault="00B25C26" w:rsidP="00B25C26">
      <w:pPr>
        <w:shd w:val="clear" w:color="auto" w:fill="FFFFFF"/>
        <w:jc w:val="both"/>
        <w:rPr>
          <w:rFonts w:ascii="Arial" w:hAnsi="Arial" w:cs="Arial"/>
          <w:sz w:val="22"/>
          <w:szCs w:val="22"/>
        </w:rPr>
      </w:pPr>
    </w:p>
    <w:p w:rsidR="00B25C26" w:rsidRPr="00B25C26" w:rsidRDefault="00B25C26" w:rsidP="00B25C26">
      <w:pPr>
        <w:shd w:val="clear" w:color="auto" w:fill="FFFFFF"/>
        <w:rPr>
          <w:rFonts w:ascii="Arial" w:hAnsi="Arial" w:cs="Arial"/>
          <w:color w:val="000000"/>
          <w:sz w:val="22"/>
          <w:szCs w:val="22"/>
        </w:rPr>
      </w:pPr>
      <w:r w:rsidRPr="00B25C26">
        <w:rPr>
          <w:rFonts w:ascii="Arial" w:hAnsi="Arial" w:cs="Arial"/>
          <w:color w:val="000000"/>
          <w:sz w:val="22"/>
          <w:szCs w:val="22"/>
        </w:rPr>
        <w:t>UPUTA O PRAVNOM LIJEKU:</w:t>
      </w:r>
    </w:p>
    <w:p w:rsidR="00B25C26" w:rsidRPr="00B25C26" w:rsidRDefault="00B25C26" w:rsidP="00B25C26">
      <w:pPr>
        <w:shd w:val="clear" w:color="auto" w:fill="FFFFFF"/>
        <w:spacing w:before="200"/>
        <w:jc w:val="both"/>
        <w:rPr>
          <w:rFonts w:ascii="Arial" w:hAnsi="Arial" w:cs="Arial"/>
          <w:color w:val="000000"/>
          <w:sz w:val="22"/>
          <w:szCs w:val="22"/>
        </w:rPr>
      </w:pPr>
      <w:r w:rsidRPr="00B25C26">
        <w:rPr>
          <w:rFonts w:ascii="Arial" w:hAnsi="Arial" w:cs="Arial"/>
          <w:color w:val="000000"/>
          <w:sz w:val="22"/>
          <w:szCs w:val="22"/>
        </w:rPr>
        <w:t>Protiv ovoga rješenja žalba nije dopuštena, ali se može tužbom pokrenuti upravni spor pred Upravnim sudom Republike Hrvatske u Splitu, Put Supavla 1, 21000 Split. Upravni spor pokreće se tužbom koja se podnosi u roku od 30 dana od dana dostave ovog rješenja. Tužba se navedenom Upravnom sudu predaje neposredno u pisanom obliku i usmeno na zapisnik ili se šalje poštom odnosno dostavlja elektronički.</w:t>
      </w:r>
    </w:p>
    <w:p w:rsidR="00DF307C" w:rsidRDefault="00DF307C" w:rsidP="00B25C26">
      <w:pPr>
        <w:spacing w:before="40"/>
        <w:jc w:val="both"/>
        <w:rPr>
          <w:rFonts w:ascii="Arial" w:hAnsi="Arial" w:cs="Arial"/>
          <w:sz w:val="22"/>
          <w:szCs w:val="22"/>
        </w:rPr>
      </w:pPr>
    </w:p>
    <w:p w:rsidR="00B25C26" w:rsidRPr="00B25C26" w:rsidRDefault="00B25C26" w:rsidP="00B25C26">
      <w:pPr>
        <w:spacing w:before="40"/>
        <w:jc w:val="both"/>
        <w:rPr>
          <w:rFonts w:ascii="Arial" w:hAnsi="Arial" w:cs="Arial"/>
          <w:sz w:val="22"/>
          <w:szCs w:val="22"/>
        </w:rPr>
      </w:pPr>
      <w:r w:rsidRPr="00B25C26">
        <w:rPr>
          <w:rFonts w:ascii="Arial" w:hAnsi="Arial" w:cs="Arial"/>
          <w:sz w:val="22"/>
          <w:szCs w:val="22"/>
        </w:rPr>
        <w:t>KLASA: UP/I-007-01/24-02/01</w:t>
      </w:r>
    </w:p>
    <w:p w:rsidR="00B25C26" w:rsidRPr="00B25C26" w:rsidRDefault="00B25C26" w:rsidP="00B25C26">
      <w:pPr>
        <w:jc w:val="both"/>
        <w:rPr>
          <w:rFonts w:ascii="Arial" w:hAnsi="Arial" w:cs="Arial"/>
          <w:sz w:val="22"/>
          <w:szCs w:val="22"/>
        </w:rPr>
      </w:pPr>
      <w:r w:rsidRPr="00B25C26">
        <w:rPr>
          <w:rFonts w:ascii="Arial" w:hAnsi="Arial" w:cs="Arial"/>
          <w:sz w:val="22"/>
          <w:szCs w:val="22"/>
        </w:rPr>
        <w:t>URBROJ: 2117-1-01-24-03</w:t>
      </w:r>
    </w:p>
    <w:p w:rsidR="00B25C26" w:rsidRPr="00B25C26" w:rsidRDefault="00B25C26" w:rsidP="00B25C26">
      <w:pPr>
        <w:jc w:val="both"/>
        <w:rPr>
          <w:rFonts w:ascii="Arial" w:hAnsi="Arial" w:cs="Arial"/>
          <w:sz w:val="22"/>
          <w:szCs w:val="22"/>
        </w:rPr>
      </w:pPr>
      <w:r w:rsidRPr="00B25C26">
        <w:rPr>
          <w:rFonts w:ascii="Arial" w:hAnsi="Arial" w:cs="Arial"/>
          <w:sz w:val="22"/>
          <w:szCs w:val="22"/>
        </w:rPr>
        <w:t>Dubrovnik, 28. lipnja 2024.</w:t>
      </w:r>
    </w:p>
    <w:p w:rsidR="00CB74B9" w:rsidRDefault="00CB74B9" w:rsidP="00CB74B9">
      <w:pPr>
        <w:rPr>
          <w:rFonts w:ascii="Arial" w:hAnsi="Arial" w:cs="Arial"/>
          <w:b/>
          <w:sz w:val="22"/>
          <w:szCs w:val="22"/>
        </w:rPr>
      </w:pPr>
    </w:p>
    <w:p w:rsidR="00CB74B9" w:rsidRDefault="00CB74B9" w:rsidP="00CB74B9">
      <w:pPr>
        <w:rPr>
          <w:rFonts w:ascii="Arial" w:hAnsi="Arial" w:cs="Arial"/>
          <w:sz w:val="22"/>
          <w:szCs w:val="22"/>
        </w:rPr>
      </w:pPr>
      <w:r>
        <w:rPr>
          <w:rFonts w:ascii="Arial" w:hAnsi="Arial" w:cs="Arial"/>
          <w:sz w:val="22"/>
          <w:szCs w:val="22"/>
        </w:rPr>
        <w:t>Gradonačelnik:</w:t>
      </w:r>
    </w:p>
    <w:p w:rsidR="00CB74B9" w:rsidRDefault="00CB74B9" w:rsidP="00CB74B9">
      <w:pPr>
        <w:rPr>
          <w:rFonts w:ascii="Arial" w:hAnsi="Arial" w:cs="Arial"/>
          <w:sz w:val="22"/>
          <w:szCs w:val="22"/>
        </w:rPr>
      </w:pPr>
      <w:r w:rsidRPr="006E5E6F">
        <w:rPr>
          <w:rFonts w:ascii="Arial" w:hAnsi="Arial" w:cs="Arial"/>
          <w:b/>
          <w:sz w:val="22"/>
          <w:szCs w:val="22"/>
        </w:rPr>
        <w:t>Mato Franković</w:t>
      </w:r>
      <w:r>
        <w:rPr>
          <w:rFonts w:ascii="Arial" w:hAnsi="Arial" w:cs="Arial"/>
          <w:sz w:val="22"/>
          <w:szCs w:val="22"/>
        </w:rPr>
        <w:t>, v. r.</w:t>
      </w:r>
    </w:p>
    <w:p w:rsidR="00CB74B9" w:rsidRDefault="00CB74B9" w:rsidP="00CB74B9">
      <w:pPr>
        <w:rPr>
          <w:rFonts w:ascii="Arial" w:hAnsi="Arial" w:cs="Arial"/>
          <w:sz w:val="22"/>
          <w:szCs w:val="22"/>
        </w:rPr>
      </w:pPr>
      <w:r>
        <w:rPr>
          <w:rFonts w:ascii="Arial" w:hAnsi="Arial" w:cs="Arial"/>
          <w:sz w:val="22"/>
          <w:szCs w:val="22"/>
        </w:rPr>
        <w:t>---------------------------</w:t>
      </w:r>
    </w:p>
    <w:p w:rsidR="00CB74B9" w:rsidRDefault="00CB74B9" w:rsidP="00CB74B9">
      <w:pPr>
        <w:rPr>
          <w:rFonts w:ascii="Arial" w:hAnsi="Arial" w:cs="Arial"/>
          <w:b/>
          <w:sz w:val="22"/>
          <w:szCs w:val="22"/>
        </w:rPr>
      </w:pPr>
    </w:p>
    <w:p w:rsidR="00CB74B9" w:rsidRDefault="00CB74B9" w:rsidP="00CB74B9">
      <w:pPr>
        <w:rPr>
          <w:rFonts w:ascii="Arial" w:hAnsi="Arial" w:cs="Arial"/>
          <w:b/>
          <w:sz w:val="22"/>
          <w:szCs w:val="22"/>
        </w:rPr>
      </w:pPr>
    </w:p>
    <w:p w:rsidR="00CB74B9" w:rsidRDefault="00CB74B9" w:rsidP="00CB74B9">
      <w:pPr>
        <w:rPr>
          <w:rFonts w:ascii="Arial" w:hAnsi="Arial" w:cs="Arial"/>
          <w:b/>
          <w:sz w:val="22"/>
          <w:szCs w:val="22"/>
        </w:rPr>
      </w:pPr>
    </w:p>
    <w:p w:rsidR="00CB74B9" w:rsidRDefault="00CB74B9" w:rsidP="00CB74B9">
      <w:pPr>
        <w:rPr>
          <w:rFonts w:ascii="Arial" w:hAnsi="Arial" w:cs="Arial"/>
          <w:b/>
          <w:sz w:val="22"/>
          <w:szCs w:val="22"/>
        </w:rPr>
      </w:pPr>
    </w:p>
    <w:p w:rsidR="00CB74B9" w:rsidRDefault="00CB74B9" w:rsidP="00CB74B9">
      <w:pPr>
        <w:rPr>
          <w:rFonts w:ascii="Arial" w:hAnsi="Arial" w:cs="Arial"/>
          <w:b/>
          <w:sz w:val="22"/>
          <w:szCs w:val="22"/>
        </w:rPr>
      </w:pPr>
      <w:r>
        <w:rPr>
          <w:rFonts w:ascii="Arial" w:hAnsi="Arial" w:cs="Arial"/>
          <w:b/>
          <w:sz w:val="22"/>
          <w:szCs w:val="22"/>
        </w:rPr>
        <w:t>321</w:t>
      </w:r>
    </w:p>
    <w:p w:rsidR="00CB74B9" w:rsidRDefault="00CB74B9" w:rsidP="00CB74B9">
      <w:pPr>
        <w:rPr>
          <w:rFonts w:ascii="Arial" w:hAnsi="Arial" w:cs="Arial"/>
          <w:b/>
          <w:sz w:val="22"/>
          <w:szCs w:val="22"/>
        </w:rPr>
      </w:pPr>
    </w:p>
    <w:p w:rsidR="00CB74B9" w:rsidRDefault="00CB74B9" w:rsidP="00CB74B9">
      <w:pPr>
        <w:rPr>
          <w:rFonts w:ascii="Arial" w:hAnsi="Arial" w:cs="Arial"/>
          <w:b/>
          <w:sz w:val="22"/>
          <w:szCs w:val="22"/>
        </w:rPr>
      </w:pPr>
    </w:p>
    <w:p w:rsidR="00DF307C" w:rsidRPr="00340697" w:rsidRDefault="00DF307C" w:rsidP="00DF307C">
      <w:pPr>
        <w:pStyle w:val="NormalWeb"/>
        <w:shd w:val="clear" w:color="auto" w:fill="FFFFFF"/>
        <w:spacing w:before="0" w:beforeAutospacing="0" w:after="75" w:afterAutospacing="0"/>
        <w:jc w:val="both"/>
        <w:rPr>
          <w:rFonts w:ascii="Arial" w:hAnsi="Arial" w:cs="Arial"/>
          <w:color w:val="333333"/>
          <w:sz w:val="22"/>
          <w:szCs w:val="22"/>
        </w:rPr>
      </w:pPr>
      <w:r w:rsidRPr="00340697">
        <w:rPr>
          <w:rFonts w:ascii="Arial" w:hAnsi="Arial" w:cs="Arial"/>
          <w:color w:val="333333"/>
          <w:sz w:val="22"/>
          <w:szCs w:val="22"/>
        </w:rPr>
        <w:t xml:space="preserve">Na temelju članka 23. stavka 2. i članka 67. stavka 2. Zakona o kazalištima (“Narodne novine” broj 23/23), članka 48. Statuta Grada Dubrovnika (“Službeni glasnik” broj 2/21) i članka 27. st. 2. Statuta Gradskog kazališta Marina Držića, Gradonačelnik Grada Dubrovnika, </w:t>
      </w:r>
      <w:r>
        <w:rPr>
          <w:rFonts w:ascii="Arial" w:hAnsi="Arial" w:cs="Arial"/>
          <w:color w:val="333333"/>
          <w:sz w:val="22"/>
          <w:szCs w:val="22"/>
        </w:rPr>
        <w:t>12</w:t>
      </w:r>
      <w:r w:rsidRPr="00340697">
        <w:rPr>
          <w:rFonts w:ascii="Arial" w:hAnsi="Arial" w:cs="Arial"/>
          <w:color w:val="333333"/>
          <w:sz w:val="22"/>
          <w:szCs w:val="22"/>
        </w:rPr>
        <w:t>. srpnja 2024. godine donio je</w:t>
      </w:r>
    </w:p>
    <w:p w:rsidR="00DF307C" w:rsidRPr="00340697" w:rsidRDefault="00DF307C" w:rsidP="00DF307C">
      <w:pPr>
        <w:pStyle w:val="NormalWeb"/>
        <w:shd w:val="clear" w:color="auto" w:fill="FFFFFF"/>
        <w:spacing w:before="0" w:beforeAutospacing="0" w:after="75" w:afterAutospacing="0"/>
        <w:jc w:val="center"/>
        <w:rPr>
          <w:rFonts w:ascii="Arial" w:hAnsi="Arial" w:cs="Arial"/>
          <w:color w:val="333333"/>
          <w:sz w:val="22"/>
          <w:szCs w:val="22"/>
        </w:rPr>
      </w:pPr>
      <w:r w:rsidRPr="00340697">
        <w:rPr>
          <w:rFonts w:ascii="Arial" w:hAnsi="Arial" w:cs="Arial"/>
          <w:b/>
          <w:bCs/>
          <w:color w:val="333333"/>
          <w:sz w:val="22"/>
          <w:szCs w:val="22"/>
        </w:rPr>
        <w:lastRenderedPageBreak/>
        <w:t>ODLUKU</w:t>
      </w:r>
      <w:r w:rsidRPr="00340697">
        <w:rPr>
          <w:rFonts w:ascii="Arial" w:hAnsi="Arial" w:cs="Arial"/>
          <w:b/>
          <w:bCs/>
          <w:color w:val="333333"/>
          <w:sz w:val="22"/>
          <w:szCs w:val="22"/>
        </w:rPr>
        <w:br/>
        <w:t>o razrješenju člana i imenovanju člana Kazališnog vijeća</w:t>
      </w:r>
      <w:r w:rsidRPr="00340697">
        <w:rPr>
          <w:rFonts w:ascii="Arial" w:hAnsi="Arial" w:cs="Arial"/>
          <w:b/>
          <w:bCs/>
          <w:color w:val="333333"/>
          <w:sz w:val="22"/>
          <w:szCs w:val="22"/>
        </w:rPr>
        <w:br/>
        <w:t>Gradskog kazališta Marina Držića</w:t>
      </w:r>
    </w:p>
    <w:p w:rsidR="00DF307C" w:rsidRPr="00340697" w:rsidRDefault="00DF307C" w:rsidP="00DF307C">
      <w:pPr>
        <w:pStyle w:val="NormalWeb"/>
        <w:shd w:val="clear" w:color="auto" w:fill="FFFFFF"/>
        <w:spacing w:before="0" w:beforeAutospacing="0" w:after="75" w:afterAutospacing="0"/>
        <w:jc w:val="both"/>
        <w:rPr>
          <w:rFonts w:ascii="Arial" w:hAnsi="Arial" w:cs="Arial"/>
          <w:color w:val="333333"/>
          <w:sz w:val="22"/>
          <w:szCs w:val="22"/>
        </w:rPr>
      </w:pPr>
      <w:r w:rsidRPr="00340697">
        <w:rPr>
          <w:rFonts w:ascii="Arial" w:hAnsi="Arial" w:cs="Arial"/>
          <w:color w:val="333333"/>
          <w:sz w:val="22"/>
          <w:szCs w:val="22"/>
        </w:rPr>
        <w:t> </w:t>
      </w:r>
      <w:r w:rsidRPr="00340697">
        <w:rPr>
          <w:rFonts w:ascii="Arial" w:hAnsi="Arial" w:cs="Arial"/>
          <w:b/>
          <w:bCs/>
          <w:color w:val="333333"/>
          <w:sz w:val="22"/>
          <w:szCs w:val="22"/>
        </w:rPr>
        <w:t> </w:t>
      </w:r>
    </w:p>
    <w:p w:rsidR="00DF307C" w:rsidRDefault="00DF307C" w:rsidP="00DF307C">
      <w:pPr>
        <w:pStyle w:val="NormalWeb"/>
        <w:shd w:val="clear" w:color="auto" w:fill="FFFFFF"/>
        <w:spacing w:before="0" w:beforeAutospacing="0" w:after="0" w:afterAutospacing="0"/>
        <w:jc w:val="center"/>
        <w:rPr>
          <w:rFonts w:ascii="Arial" w:hAnsi="Arial" w:cs="Arial"/>
          <w:b/>
          <w:bCs/>
          <w:color w:val="333333"/>
          <w:sz w:val="22"/>
          <w:szCs w:val="22"/>
        </w:rPr>
      </w:pPr>
      <w:r w:rsidRPr="00340697">
        <w:rPr>
          <w:rFonts w:ascii="Arial" w:hAnsi="Arial" w:cs="Arial"/>
          <w:b/>
          <w:bCs/>
          <w:color w:val="333333"/>
          <w:sz w:val="22"/>
          <w:szCs w:val="22"/>
        </w:rPr>
        <w:t>I.</w:t>
      </w:r>
    </w:p>
    <w:p w:rsidR="00DF307C" w:rsidRPr="00340697" w:rsidRDefault="00DF307C" w:rsidP="00DF307C">
      <w:pPr>
        <w:pStyle w:val="NormalWeb"/>
        <w:shd w:val="clear" w:color="auto" w:fill="FFFFFF"/>
        <w:spacing w:before="0" w:beforeAutospacing="0" w:after="0" w:afterAutospacing="0"/>
        <w:jc w:val="center"/>
        <w:rPr>
          <w:rFonts w:ascii="Arial" w:hAnsi="Arial" w:cs="Arial"/>
          <w:color w:val="333333"/>
          <w:sz w:val="22"/>
          <w:szCs w:val="22"/>
        </w:rPr>
      </w:pPr>
    </w:p>
    <w:p w:rsidR="00DF307C" w:rsidRPr="00340697" w:rsidRDefault="00DF307C" w:rsidP="00DF307C">
      <w:pPr>
        <w:pStyle w:val="NormalWeb"/>
        <w:shd w:val="clear" w:color="auto" w:fill="FFFFFF"/>
        <w:spacing w:before="0" w:beforeAutospacing="0" w:after="0" w:afterAutospacing="0"/>
        <w:jc w:val="both"/>
        <w:rPr>
          <w:rFonts w:ascii="Arial" w:hAnsi="Arial" w:cs="Arial"/>
          <w:color w:val="333333"/>
          <w:sz w:val="22"/>
          <w:szCs w:val="22"/>
        </w:rPr>
      </w:pPr>
      <w:r w:rsidRPr="00340697">
        <w:rPr>
          <w:rFonts w:ascii="Arial" w:hAnsi="Arial" w:cs="Arial"/>
          <w:color w:val="333333"/>
          <w:sz w:val="22"/>
          <w:szCs w:val="22"/>
        </w:rPr>
        <w:t>Razrješuje se Marko Blažek dužnosti člana Kazališnog vijeća Gradskog kazališta Marina Držića na osobni zahtjev.</w:t>
      </w:r>
    </w:p>
    <w:p w:rsidR="00DF307C" w:rsidRPr="00340697" w:rsidRDefault="00DF307C" w:rsidP="00DF307C">
      <w:pPr>
        <w:pStyle w:val="NormalWeb"/>
        <w:shd w:val="clear" w:color="auto" w:fill="FFFFFF"/>
        <w:spacing w:before="0" w:beforeAutospacing="0" w:after="0" w:afterAutospacing="0"/>
        <w:jc w:val="both"/>
        <w:rPr>
          <w:rFonts w:ascii="Arial" w:hAnsi="Arial" w:cs="Arial"/>
          <w:color w:val="333333"/>
          <w:sz w:val="22"/>
          <w:szCs w:val="22"/>
        </w:rPr>
      </w:pPr>
      <w:r w:rsidRPr="00340697">
        <w:rPr>
          <w:rFonts w:ascii="Arial" w:hAnsi="Arial" w:cs="Arial"/>
          <w:b/>
          <w:bCs/>
          <w:color w:val="333333"/>
          <w:sz w:val="22"/>
          <w:szCs w:val="22"/>
        </w:rPr>
        <w:t>  </w:t>
      </w:r>
    </w:p>
    <w:p w:rsidR="00DF307C" w:rsidRPr="00340697" w:rsidRDefault="00DF307C" w:rsidP="00DF307C">
      <w:pPr>
        <w:pStyle w:val="NormalWeb"/>
        <w:shd w:val="clear" w:color="auto" w:fill="FFFFFF"/>
        <w:spacing w:before="0" w:beforeAutospacing="0" w:after="0" w:afterAutospacing="0"/>
        <w:jc w:val="center"/>
        <w:rPr>
          <w:rFonts w:ascii="Arial" w:hAnsi="Arial" w:cs="Arial"/>
          <w:color w:val="333333"/>
          <w:sz w:val="22"/>
          <w:szCs w:val="22"/>
        </w:rPr>
      </w:pPr>
      <w:r w:rsidRPr="00340697">
        <w:rPr>
          <w:rFonts w:ascii="Arial" w:hAnsi="Arial" w:cs="Arial"/>
          <w:b/>
          <w:bCs/>
          <w:color w:val="333333"/>
          <w:sz w:val="22"/>
          <w:szCs w:val="22"/>
        </w:rPr>
        <w:t>II.</w:t>
      </w:r>
    </w:p>
    <w:p w:rsidR="00DF307C" w:rsidRPr="00340697" w:rsidRDefault="00DF307C" w:rsidP="00DF307C">
      <w:pPr>
        <w:pStyle w:val="NormalWeb"/>
        <w:shd w:val="clear" w:color="auto" w:fill="FFFFFF"/>
        <w:spacing w:before="0" w:beforeAutospacing="0" w:after="0" w:afterAutospacing="0"/>
        <w:jc w:val="both"/>
        <w:rPr>
          <w:rFonts w:ascii="Arial" w:hAnsi="Arial" w:cs="Arial"/>
          <w:color w:val="333333"/>
          <w:sz w:val="22"/>
          <w:szCs w:val="22"/>
        </w:rPr>
      </w:pPr>
      <w:r w:rsidRPr="00340697">
        <w:rPr>
          <w:rFonts w:ascii="Arial" w:hAnsi="Arial" w:cs="Arial"/>
          <w:b/>
          <w:bCs/>
          <w:color w:val="333333"/>
          <w:sz w:val="22"/>
          <w:szCs w:val="22"/>
        </w:rPr>
        <w:t> </w:t>
      </w:r>
    </w:p>
    <w:p w:rsidR="00DF307C" w:rsidRPr="00340697" w:rsidRDefault="00DF307C" w:rsidP="00DF307C">
      <w:pPr>
        <w:pStyle w:val="NormalWeb"/>
        <w:shd w:val="clear" w:color="auto" w:fill="FFFFFF"/>
        <w:spacing w:before="0" w:beforeAutospacing="0" w:after="0" w:afterAutospacing="0"/>
        <w:jc w:val="both"/>
        <w:rPr>
          <w:rFonts w:ascii="Arial" w:hAnsi="Arial" w:cs="Arial"/>
          <w:color w:val="333333"/>
          <w:sz w:val="22"/>
          <w:szCs w:val="22"/>
        </w:rPr>
      </w:pPr>
      <w:r w:rsidRPr="00340697">
        <w:rPr>
          <w:rFonts w:ascii="Arial" w:hAnsi="Arial" w:cs="Arial"/>
          <w:color w:val="333333"/>
          <w:sz w:val="22"/>
          <w:szCs w:val="22"/>
        </w:rPr>
        <w:t>Za člana Kazališnog vijeća Gradskog kazališta Marina Držića imenuje se:</w:t>
      </w:r>
    </w:p>
    <w:p w:rsidR="00DF307C" w:rsidRPr="00340697" w:rsidRDefault="00DF307C" w:rsidP="00DF307C">
      <w:pPr>
        <w:pStyle w:val="NormalWeb"/>
        <w:numPr>
          <w:ilvl w:val="0"/>
          <w:numId w:val="156"/>
        </w:numPr>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Marija Gjurašić</w:t>
      </w:r>
    </w:p>
    <w:p w:rsidR="00DF307C" w:rsidRPr="00340697" w:rsidRDefault="00DF307C" w:rsidP="00DF307C">
      <w:pPr>
        <w:pStyle w:val="NormalWeb"/>
        <w:shd w:val="clear" w:color="auto" w:fill="FFFFFF"/>
        <w:spacing w:before="0" w:beforeAutospacing="0" w:after="0" w:afterAutospacing="0"/>
        <w:jc w:val="center"/>
        <w:rPr>
          <w:rFonts w:ascii="Arial" w:hAnsi="Arial" w:cs="Arial"/>
          <w:color w:val="333333"/>
          <w:sz w:val="22"/>
          <w:szCs w:val="22"/>
        </w:rPr>
      </w:pPr>
      <w:r w:rsidRPr="00340697">
        <w:rPr>
          <w:rFonts w:ascii="Arial" w:hAnsi="Arial" w:cs="Arial"/>
          <w:b/>
          <w:bCs/>
          <w:color w:val="333333"/>
          <w:sz w:val="22"/>
          <w:szCs w:val="22"/>
        </w:rPr>
        <w:t> </w:t>
      </w:r>
    </w:p>
    <w:p w:rsidR="00DF307C" w:rsidRPr="00340697" w:rsidRDefault="00DF307C" w:rsidP="00DF307C">
      <w:pPr>
        <w:pStyle w:val="NormalWeb"/>
        <w:shd w:val="clear" w:color="auto" w:fill="FFFFFF"/>
        <w:spacing w:before="0" w:beforeAutospacing="0" w:after="0" w:afterAutospacing="0"/>
        <w:jc w:val="center"/>
        <w:rPr>
          <w:rFonts w:ascii="Arial" w:hAnsi="Arial" w:cs="Arial"/>
          <w:color w:val="333333"/>
          <w:sz w:val="22"/>
          <w:szCs w:val="22"/>
        </w:rPr>
      </w:pPr>
      <w:r w:rsidRPr="00340697">
        <w:rPr>
          <w:rFonts w:ascii="Arial" w:hAnsi="Arial" w:cs="Arial"/>
          <w:b/>
          <w:bCs/>
          <w:color w:val="333333"/>
          <w:sz w:val="22"/>
          <w:szCs w:val="22"/>
        </w:rPr>
        <w:t>III.</w:t>
      </w:r>
    </w:p>
    <w:p w:rsidR="00DF307C" w:rsidRPr="00340697" w:rsidRDefault="00DF307C" w:rsidP="00DF307C">
      <w:pPr>
        <w:pStyle w:val="NormalWeb"/>
        <w:shd w:val="clear" w:color="auto" w:fill="FFFFFF"/>
        <w:spacing w:before="0" w:beforeAutospacing="0" w:after="0" w:afterAutospacing="0"/>
        <w:jc w:val="both"/>
        <w:rPr>
          <w:rFonts w:ascii="Arial" w:hAnsi="Arial" w:cs="Arial"/>
          <w:color w:val="333333"/>
          <w:sz w:val="22"/>
          <w:szCs w:val="22"/>
        </w:rPr>
      </w:pPr>
      <w:r w:rsidRPr="00340697">
        <w:rPr>
          <w:rFonts w:ascii="Arial" w:hAnsi="Arial" w:cs="Arial"/>
          <w:b/>
          <w:bCs/>
          <w:color w:val="333333"/>
          <w:sz w:val="22"/>
          <w:szCs w:val="22"/>
        </w:rPr>
        <w:t> </w:t>
      </w:r>
    </w:p>
    <w:p w:rsidR="00DF307C" w:rsidRPr="00340697" w:rsidRDefault="00DF307C" w:rsidP="00DF307C">
      <w:pPr>
        <w:pStyle w:val="NormalWeb"/>
        <w:shd w:val="clear" w:color="auto" w:fill="FFFFFF"/>
        <w:spacing w:before="0" w:beforeAutospacing="0" w:after="0" w:afterAutospacing="0"/>
        <w:jc w:val="both"/>
        <w:rPr>
          <w:rFonts w:ascii="Arial" w:hAnsi="Arial" w:cs="Arial"/>
          <w:color w:val="333333"/>
          <w:sz w:val="22"/>
          <w:szCs w:val="22"/>
        </w:rPr>
      </w:pPr>
      <w:r w:rsidRPr="00340697">
        <w:rPr>
          <w:rFonts w:ascii="Arial" w:hAnsi="Arial" w:cs="Arial"/>
          <w:color w:val="333333"/>
          <w:sz w:val="22"/>
          <w:szCs w:val="22"/>
        </w:rPr>
        <w:t>Mandat člana Kazališnog vijeća Gradskog kazališta Marina Držića iz točke II. ove Odluke traje do isteka mandata članova Kazališnog vijeća Gradskog kazališta Marina Držića</w:t>
      </w:r>
      <w:r>
        <w:rPr>
          <w:rFonts w:ascii="Arial" w:hAnsi="Arial" w:cs="Arial"/>
          <w:color w:val="333333"/>
          <w:sz w:val="22"/>
          <w:szCs w:val="22"/>
        </w:rPr>
        <w:t xml:space="preserve"> imenovanih 27. prosinca 2021. godine</w:t>
      </w:r>
      <w:r w:rsidRPr="00340697">
        <w:rPr>
          <w:rFonts w:ascii="Arial" w:hAnsi="Arial" w:cs="Arial"/>
          <w:color w:val="333333"/>
          <w:sz w:val="22"/>
          <w:szCs w:val="22"/>
        </w:rPr>
        <w:t>.</w:t>
      </w:r>
    </w:p>
    <w:p w:rsidR="00DF307C" w:rsidRPr="00340697" w:rsidRDefault="00DF307C" w:rsidP="00DF307C">
      <w:pPr>
        <w:pStyle w:val="NormalWeb"/>
        <w:shd w:val="clear" w:color="auto" w:fill="FFFFFF"/>
        <w:spacing w:before="0" w:beforeAutospacing="0" w:after="0" w:afterAutospacing="0"/>
        <w:jc w:val="both"/>
        <w:rPr>
          <w:rFonts w:ascii="Arial" w:hAnsi="Arial" w:cs="Arial"/>
          <w:color w:val="333333"/>
          <w:sz w:val="22"/>
          <w:szCs w:val="22"/>
        </w:rPr>
      </w:pPr>
      <w:r w:rsidRPr="00340697">
        <w:rPr>
          <w:rFonts w:ascii="Arial" w:hAnsi="Arial" w:cs="Arial"/>
          <w:b/>
          <w:bCs/>
          <w:color w:val="333333"/>
          <w:sz w:val="22"/>
          <w:szCs w:val="22"/>
        </w:rPr>
        <w:t>  </w:t>
      </w:r>
    </w:p>
    <w:p w:rsidR="00DF307C" w:rsidRPr="00340697" w:rsidRDefault="00DF307C" w:rsidP="00DF307C">
      <w:pPr>
        <w:pStyle w:val="NormalWeb"/>
        <w:shd w:val="clear" w:color="auto" w:fill="FFFFFF"/>
        <w:spacing w:before="0" w:beforeAutospacing="0" w:after="0" w:afterAutospacing="0"/>
        <w:jc w:val="center"/>
        <w:rPr>
          <w:rFonts w:ascii="Arial" w:hAnsi="Arial" w:cs="Arial"/>
          <w:color w:val="333333"/>
          <w:sz w:val="22"/>
          <w:szCs w:val="22"/>
        </w:rPr>
      </w:pPr>
      <w:r w:rsidRPr="00340697">
        <w:rPr>
          <w:rFonts w:ascii="Arial" w:hAnsi="Arial" w:cs="Arial"/>
          <w:b/>
          <w:bCs/>
          <w:color w:val="333333"/>
          <w:sz w:val="22"/>
          <w:szCs w:val="22"/>
        </w:rPr>
        <w:t>IV.</w:t>
      </w:r>
    </w:p>
    <w:p w:rsidR="00DF307C" w:rsidRPr="00340697" w:rsidRDefault="00DF307C" w:rsidP="00DF307C">
      <w:pPr>
        <w:pStyle w:val="NormalWeb"/>
        <w:shd w:val="clear" w:color="auto" w:fill="FFFFFF"/>
        <w:spacing w:before="0" w:beforeAutospacing="0" w:after="0" w:afterAutospacing="0"/>
        <w:jc w:val="both"/>
        <w:rPr>
          <w:rFonts w:ascii="Arial" w:hAnsi="Arial" w:cs="Arial"/>
          <w:color w:val="333333"/>
          <w:sz w:val="22"/>
          <w:szCs w:val="22"/>
        </w:rPr>
      </w:pPr>
      <w:r w:rsidRPr="00340697">
        <w:rPr>
          <w:rFonts w:ascii="Arial" w:hAnsi="Arial" w:cs="Arial"/>
          <w:b/>
          <w:bCs/>
          <w:color w:val="333333"/>
          <w:sz w:val="22"/>
          <w:szCs w:val="22"/>
        </w:rPr>
        <w:t> </w:t>
      </w:r>
    </w:p>
    <w:p w:rsidR="00DF307C" w:rsidRPr="00340697" w:rsidRDefault="00DF307C" w:rsidP="00DF307C">
      <w:pPr>
        <w:pStyle w:val="NormalWeb"/>
        <w:shd w:val="clear" w:color="auto" w:fill="FFFFFF"/>
        <w:spacing w:before="0" w:beforeAutospacing="0" w:after="0" w:afterAutospacing="0"/>
        <w:jc w:val="both"/>
        <w:rPr>
          <w:rFonts w:ascii="Arial" w:hAnsi="Arial" w:cs="Arial"/>
          <w:color w:val="333333"/>
          <w:sz w:val="22"/>
          <w:szCs w:val="22"/>
        </w:rPr>
      </w:pPr>
      <w:r w:rsidRPr="00340697">
        <w:rPr>
          <w:rFonts w:ascii="Arial" w:hAnsi="Arial" w:cs="Arial"/>
          <w:color w:val="333333"/>
          <w:sz w:val="22"/>
          <w:szCs w:val="22"/>
        </w:rPr>
        <w:t>Ova Odluka stupa na snagu danom donošenja, a objavit će se u “Službenom glasniku Grada Dubrovnika”.</w:t>
      </w:r>
    </w:p>
    <w:p w:rsidR="00DF307C" w:rsidRDefault="00DF307C" w:rsidP="00DF307C">
      <w:pPr>
        <w:rPr>
          <w:rFonts w:ascii="Arial" w:hAnsi="Arial" w:cs="Arial"/>
          <w:b/>
          <w:sz w:val="22"/>
          <w:szCs w:val="22"/>
        </w:rPr>
      </w:pPr>
    </w:p>
    <w:p w:rsidR="00DF307C" w:rsidRPr="00340697" w:rsidRDefault="00DF307C" w:rsidP="00DF307C">
      <w:pPr>
        <w:pStyle w:val="NormalWeb"/>
        <w:shd w:val="clear" w:color="auto" w:fill="FFFFFF"/>
        <w:spacing w:before="0" w:beforeAutospacing="0" w:after="75" w:afterAutospacing="0"/>
        <w:rPr>
          <w:rFonts w:ascii="Arial" w:hAnsi="Arial" w:cs="Arial"/>
          <w:color w:val="333333"/>
          <w:sz w:val="22"/>
          <w:szCs w:val="22"/>
        </w:rPr>
      </w:pPr>
      <w:r w:rsidRPr="00340697">
        <w:rPr>
          <w:rFonts w:ascii="Arial" w:hAnsi="Arial" w:cs="Arial"/>
          <w:color w:val="333333"/>
          <w:sz w:val="22"/>
          <w:szCs w:val="22"/>
        </w:rPr>
        <w:t>KLASA: 007-01/24-02/07</w:t>
      </w:r>
      <w:r w:rsidRPr="00340697">
        <w:rPr>
          <w:rFonts w:ascii="Arial" w:hAnsi="Arial" w:cs="Arial"/>
          <w:color w:val="333333"/>
          <w:sz w:val="22"/>
          <w:szCs w:val="22"/>
        </w:rPr>
        <w:br/>
        <w:t>URBROJ: 2117-1-01-24-02</w:t>
      </w:r>
      <w:r w:rsidRPr="00340697">
        <w:rPr>
          <w:rFonts w:ascii="Arial" w:hAnsi="Arial" w:cs="Arial"/>
          <w:color w:val="333333"/>
          <w:sz w:val="22"/>
          <w:szCs w:val="22"/>
        </w:rPr>
        <w:br/>
        <w:t xml:space="preserve">Dubrovnik, </w:t>
      </w:r>
      <w:r>
        <w:rPr>
          <w:rFonts w:ascii="Arial" w:hAnsi="Arial" w:cs="Arial"/>
          <w:color w:val="333333"/>
          <w:sz w:val="22"/>
          <w:szCs w:val="22"/>
        </w:rPr>
        <w:t>12</w:t>
      </w:r>
      <w:r w:rsidRPr="00340697">
        <w:rPr>
          <w:rFonts w:ascii="Arial" w:hAnsi="Arial" w:cs="Arial"/>
          <w:color w:val="333333"/>
          <w:sz w:val="22"/>
          <w:szCs w:val="22"/>
        </w:rPr>
        <w:t>. srpnja 2024.</w:t>
      </w:r>
    </w:p>
    <w:p w:rsidR="00CB74B9" w:rsidRDefault="00CB74B9" w:rsidP="00CB74B9">
      <w:pPr>
        <w:rPr>
          <w:rFonts w:ascii="Arial" w:hAnsi="Arial" w:cs="Arial"/>
          <w:b/>
          <w:sz w:val="22"/>
          <w:szCs w:val="22"/>
        </w:rPr>
      </w:pPr>
    </w:p>
    <w:p w:rsidR="00CB74B9" w:rsidRDefault="00CB74B9" w:rsidP="00CB74B9">
      <w:pPr>
        <w:rPr>
          <w:rFonts w:ascii="Arial" w:hAnsi="Arial" w:cs="Arial"/>
          <w:sz w:val="22"/>
          <w:szCs w:val="22"/>
        </w:rPr>
      </w:pPr>
      <w:r>
        <w:rPr>
          <w:rFonts w:ascii="Arial" w:hAnsi="Arial" w:cs="Arial"/>
          <w:sz w:val="22"/>
          <w:szCs w:val="22"/>
        </w:rPr>
        <w:t>Gradonačelnik:</w:t>
      </w:r>
    </w:p>
    <w:p w:rsidR="00CB74B9" w:rsidRDefault="00CB74B9" w:rsidP="00CB74B9">
      <w:pPr>
        <w:rPr>
          <w:rFonts w:ascii="Arial" w:hAnsi="Arial" w:cs="Arial"/>
          <w:sz w:val="22"/>
          <w:szCs w:val="22"/>
        </w:rPr>
      </w:pPr>
      <w:r w:rsidRPr="006E5E6F">
        <w:rPr>
          <w:rFonts w:ascii="Arial" w:hAnsi="Arial" w:cs="Arial"/>
          <w:b/>
          <w:sz w:val="22"/>
          <w:szCs w:val="22"/>
        </w:rPr>
        <w:t>Mato Franković</w:t>
      </w:r>
      <w:r>
        <w:rPr>
          <w:rFonts w:ascii="Arial" w:hAnsi="Arial" w:cs="Arial"/>
          <w:sz w:val="22"/>
          <w:szCs w:val="22"/>
        </w:rPr>
        <w:t>, v. r.</w:t>
      </w:r>
    </w:p>
    <w:p w:rsidR="00CB74B9" w:rsidRDefault="00CB74B9" w:rsidP="00CB74B9">
      <w:pPr>
        <w:rPr>
          <w:rFonts w:ascii="Arial" w:hAnsi="Arial" w:cs="Arial"/>
          <w:sz w:val="22"/>
          <w:szCs w:val="22"/>
        </w:rPr>
      </w:pPr>
      <w:r>
        <w:rPr>
          <w:rFonts w:ascii="Arial" w:hAnsi="Arial" w:cs="Arial"/>
          <w:sz w:val="22"/>
          <w:szCs w:val="22"/>
        </w:rPr>
        <w:t>---------------------------</w:t>
      </w:r>
    </w:p>
    <w:p w:rsidR="00CB74B9" w:rsidRDefault="00CB74B9" w:rsidP="00CB74B9">
      <w:pPr>
        <w:rPr>
          <w:rFonts w:ascii="Arial" w:hAnsi="Arial" w:cs="Arial"/>
          <w:b/>
          <w:sz w:val="22"/>
          <w:szCs w:val="22"/>
        </w:rPr>
      </w:pPr>
    </w:p>
    <w:p w:rsidR="00CB74B9" w:rsidRDefault="00CB74B9" w:rsidP="00CB74B9">
      <w:pPr>
        <w:rPr>
          <w:rFonts w:ascii="Arial" w:hAnsi="Arial" w:cs="Arial"/>
          <w:b/>
          <w:sz w:val="22"/>
          <w:szCs w:val="22"/>
        </w:rPr>
      </w:pPr>
    </w:p>
    <w:p w:rsidR="00CB74B9" w:rsidRDefault="00CB74B9" w:rsidP="00CB74B9">
      <w:pPr>
        <w:rPr>
          <w:rFonts w:ascii="Arial" w:hAnsi="Arial" w:cs="Arial"/>
          <w:b/>
          <w:sz w:val="22"/>
          <w:szCs w:val="22"/>
        </w:rPr>
      </w:pPr>
    </w:p>
    <w:p w:rsidR="00CB74B9" w:rsidRDefault="00CB74B9" w:rsidP="00CB74B9">
      <w:pPr>
        <w:rPr>
          <w:rFonts w:ascii="Arial" w:hAnsi="Arial" w:cs="Arial"/>
          <w:b/>
          <w:sz w:val="22"/>
          <w:szCs w:val="22"/>
        </w:rPr>
      </w:pPr>
    </w:p>
    <w:p w:rsidR="00CB74B9" w:rsidRDefault="00CB74B9" w:rsidP="00CB74B9">
      <w:pPr>
        <w:rPr>
          <w:rFonts w:ascii="Arial" w:hAnsi="Arial" w:cs="Arial"/>
          <w:b/>
          <w:sz w:val="22"/>
          <w:szCs w:val="22"/>
        </w:rPr>
      </w:pPr>
      <w:r>
        <w:rPr>
          <w:rFonts w:ascii="Arial" w:hAnsi="Arial" w:cs="Arial"/>
          <w:b/>
          <w:sz w:val="22"/>
          <w:szCs w:val="22"/>
        </w:rPr>
        <w:t>322</w:t>
      </w:r>
    </w:p>
    <w:p w:rsidR="00CB74B9" w:rsidRPr="007F09A2" w:rsidRDefault="00CB74B9" w:rsidP="007F09A2">
      <w:pPr>
        <w:rPr>
          <w:rFonts w:ascii="Arial" w:hAnsi="Arial" w:cs="Arial"/>
          <w:b/>
          <w:sz w:val="22"/>
          <w:szCs w:val="22"/>
        </w:rPr>
      </w:pPr>
    </w:p>
    <w:p w:rsidR="007F09A2" w:rsidRDefault="007F09A2" w:rsidP="007F09A2">
      <w:pPr>
        <w:jc w:val="both"/>
        <w:rPr>
          <w:rFonts w:ascii="Arial" w:eastAsia="Calibri" w:hAnsi="Arial" w:cs="Arial"/>
          <w:sz w:val="22"/>
          <w:szCs w:val="22"/>
        </w:rPr>
      </w:pPr>
    </w:p>
    <w:p w:rsidR="007F09A2" w:rsidRPr="007F09A2" w:rsidRDefault="007F09A2" w:rsidP="007F09A2">
      <w:pPr>
        <w:jc w:val="both"/>
        <w:rPr>
          <w:rFonts w:ascii="Arial" w:eastAsia="Calibri" w:hAnsi="Arial" w:cs="Arial"/>
          <w:sz w:val="22"/>
          <w:szCs w:val="22"/>
        </w:rPr>
      </w:pPr>
      <w:r w:rsidRPr="007F09A2">
        <w:rPr>
          <w:rFonts w:ascii="Arial" w:eastAsia="Calibri" w:hAnsi="Arial" w:cs="Arial"/>
          <w:sz w:val="22"/>
          <w:szCs w:val="22"/>
        </w:rPr>
        <w:t>Na temelju članka 4. stavka 3. Zakona o službenicima i namještenicima u lokalnoj i područnoj (regionalnoj) samoupravi ("Narodne novine" broj 86/08., 61/11., 4/18., 96/18. i 112/19. - u daljnjem tekstu: ZSN) i članka 48. Statuta Grada Dubrovnika ("Službeni glasnik Grada Dubrovnika", broj 2/21), na prijedlog pročelnika upravnih tijela, a nakon savjetovanja sa sindikalnim povjerenikom sukladno članku 150., a u svezi s člankom 153. stavak 3. Zakona o radu („Narodne novine“ broj 93/14, 127/17, 98/19, 151/22, 64/23), gradonačelnik Grada Dubrovnika donosi</w:t>
      </w:r>
    </w:p>
    <w:p w:rsidR="007F09A2" w:rsidRDefault="007F09A2" w:rsidP="007F09A2">
      <w:pPr>
        <w:jc w:val="both"/>
        <w:rPr>
          <w:rFonts w:ascii="Arial" w:eastAsia="Calibri" w:hAnsi="Arial" w:cs="Arial"/>
          <w:b/>
          <w:bCs/>
          <w:sz w:val="22"/>
          <w:szCs w:val="22"/>
          <w:lang w:eastAsia="ar-SA"/>
        </w:rPr>
      </w:pPr>
    </w:p>
    <w:p w:rsidR="007F09A2" w:rsidRPr="007F09A2" w:rsidRDefault="007F09A2" w:rsidP="007F09A2">
      <w:pPr>
        <w:jc w:val="both"/>
        <w:rPr>
          <w:rFonts w:ascii="Arial" w:eastAsia="Calibri" w:hAnsi="Arial" w:cs="Arial"/>
          <w:b/>
          <w:bCs/>
          <w:sz w:val="22"/>
          <w:szCs w:val="22"/>
          <w:lang w:eastAsia="ar-SA"/>
        </w:rPr>
      </w:pPr>
    </w:p>
    <w:p w:rsidR="007F09A2" w:rsidRPr="007F09A2" w:rsidRDefault="007F09A2" w:rsidP="007F09A2">
      <w:pPr>
        <w:suppressAutoHyphens/>
        <w:jc w:val="center"/>
        <w:rPr>
          <w:rFonts w:ascii="Arial" w:eastAsia="Calibri" w:hAnsi="Arial" w:cs="Arial"/>
          <w:b/>
          <w:bCs/>
          <w:sz w:val="22"/>
          <w:szCs w:val="22"/>
          <w:lang w:eastAsia="ar-SA"/>
        </w:rPr>
      </w:pPr>
      <w:r w:rsidRPr="007F09A2">
        <w:rPr>
          <w:rFonts w:ascii="Arial" w:eastAsia="Calibri" w:hAnsi="Arial" w:cs="Arial"/>
          <w:b/>
          <w:bCs/>
          <w:sz w:val="22"/>
          <w:szCs w:val="22"/>
          <w:lang w:eastAsia="ar-SA"/>
        </w:rPr>
        <w:t>PRAVILNIK</w:t>
      </w:r>
    </w:p>
    <w:p w:rsidR="007F09A2" w:rsidRPr="007F09A2" w:rsidRDefault="007F09A2" w:rsidP="007F09A2">
      <w:pPr>
        <w:suppressAutoHyphens/>
        <w:spacing w:after="200"/>
        <w:jc w:val="center"/>
        <w:rPr>
          <w:rFonts w:ascii="Arial" w:eastAsia="Calibri" w:hAnsi="Arial" w:cs="Arial"/>
          <w:b/>
          <w:bCs/>
          <w:sz w:val="22"/>
          <w:szCs w:val="22"/>
          <w:lang w:eastAsia="ar-SA"/>
        </w:rPr>
      </w:pPr>
      <w:r w:rsidRPr="007F09A2">
        <w:rPr>
          <w:rFonts w:ascii="Arial" w:eastAsia="Calibri" w:hAnsi="Arial" w:cs="Arial"/>
          <w:b/>
          <w:bCs/>
          <w:sz w:val="22"/>
          <w:szCs w:val="22"/>
          <w:lang w:eastAsia="ar-SA"/>
        </w:rPr>
        <w:t>O IZMJENAMA I DOPUNAMA PRAVILNIKA O UNUTARNJEM REDU GRADSKE UPRAVE GRADA DUBROVNIKA</w:t>
      </w:r>
    </w:p>
    <w:p w:rsidR="007F09A2" w:rsidRDefault="007F09A2" w:rsidP="007F09A2">
      <w:pPr>
        <w:suppressAutoHyphens/>
        <w:spacing w:after="100"/>
        <w:rPr>
          <w:rFonts w:ascii="Arial" w:eastAsia="Calibri" w:hAnsi="Arial" w:cs="Arial"/>
          <w:b/>
          <w:sz w:val="22"/>
          <w:szCs w:val="22"/>
          <w:lang w:eastAsia="ar-SA"/>
        </w:rPr>
      </w:pPr>
    </w:p>
    <w:p w:rsidR="007F09A2" w:rsidRPr="00DF307C" w:rsidRDefault="007F09A2" w:rsidP="007F09A2">
      <w:pPr>
        <w:suppressAutoHyphens/>
        <w:jc w:val="center"/>
        <w:rPr>
          <w:rFonts w:ascii="Arial" w:eastAsia="Calibri" w:hAnsi="Arial" w:cs="Arial"/>
          <w:sz w:val="22"/>
          <w:szCs w:val="22"/>
          <w:lang w:eastAsia="ar-SA"/>
        </w:rPr>
      </w:pPr>
      <w:r w:rsidRPr="00DF307C">
        <w:rPr>
          <w:rFonts w:ascii="Arial" w:eastAsia="Calibri" w:hAnsi="Arial" w:cs="Arial"/>
          <w:sz w:val="22"/>
          <w:szCs w:val="22"/>
          <w:lang w:eastAsia="ar-SA"/>
        </w:rPr>
        <w:t>Članak 1.</w:t>
      </w:r>
    </w:p>
    <w:p w:rsidR="007F09A2" w:rsidRDefault="007F09A2" w:rsidP="007F09A2">
      <w:pPr>
        <w:widowControl w:val="0"/>
        <w:suppressAutoHyphens/>
        <w:jc w:val="both"/>
        <w:rPr>
          <w:rFonts w:ascii="Arial" w:eastAsia="Calibri" w:hAnsi="Arial" w:cs="Arial"/>
          <w:sz w:val="22"/>
          <w:szCs w:val="22"/>
          <w:lang w:eastAsia="ar-SA"/>
        </w:rPr>
      </w:pPr>
    </w:p>
    <w:p w:rsidR="007F09A2" w:rsidRDefault="007F09A2" w:rsidP="007F09A2">
      <w:pPr>
        <w:widowControl w:val="0"/>
        <w:suppressAutoHyphens/>
        <w:jc w:val="both"/>
        <w:rPr>
          <w:rFonts w:ascii="Arial" w:hAnsi="Arial" w:cs="Arial"/>
          <w:sz w:val="22"/>
          <w:szCs w:val="22"/>
        </w:rPr>
      </w:pPr>
      <w:r w:rsidRPr="007F09A2">
        <w:rPr>
          <w:rFonts w:ascii="Arial" w:eastAsia="Calibri" w:hAnsi="Arial" w:cs="Arial"/>
          <w:sz w:val="22"/>
          <w:szCs w:val="22"/>
          <w:lang w:eastAsia="ar-SA"/>
        </w:rPr>
        <w:lastRenderedPageBreak/>
        <w:t xml:space="preserve">U Pravilniku o unutarnjem redu gradske uprave Grada Dubrovnika </w:t>
      </w:r>
      <w:r w:rsidRPr="007F09A2">
        <w:rPr>
          <w:rFonts w:ascii="Arial" w:hAnsi="Arial" w:cs="Arial"/>
          <w:color w:val="000000"/>
          <w:sz w:val="22"/>
          <w:szCs w:val="22"/>
        </w:rPr>
        <w:t>(„Službeni glasnik“ Grada Dubrovnika broj 18/23., 1/24., 2/24. i 6/24. – u daljnjem tekstu Pravilnik) naziv Pravilnika se mijenja i glasi: „</w:t>
      </w:r>
      <w:r w:rsidRPr="007F09A2">
        <w:rPr>
          <w:rFonts w:ascii="Arial" w:eastAsia="Calibri" w:hAnsi="Arial" w:cs="Arial"/>
          <w:sz w:val="22"/>
          <w:szCs w:val="22"/>
          <w:lang w:eastAsia="ar-SA"/>
        </w:rPr>
        <w:t xml:space="preserve">Pravilnik o unutarnjem redu upravnih tijela Grada Dubrovnika“. Mijenja se članak 1. i 2. na način da se </w:t>
      </w:r>
      <w:r w:rsidRPr="007F09A2">
        <w:rPr>
          <w:rFonts w:ascii="Arial" w:hAnsi="Arial" w:cs="Arial"/>
          <w:sz w:val="22"/>
          <w:szCs w:val="22"/>
        </w:rPr>
        <w:t>brišu riječi „</w:t>
      </w:r>
      <w:r w:rsidRPr="007F09A2">
        <w:rPr>
          <w:rFonts w:ascii="Arial" w:eastAsia="SimSun" w:hAnsi="Arial" w:cs="Arial"/>
          <w:sz w:val="22"/>
          <w:szCs w:val="22"/>
          <w:lang w:eastAsia="hi-IN" w:bidi="hi-IN"/>
        </w:rPr>
        <w:t>gradske uprave</w:t>
      </w:r>
      <w:r w:rsidRPr="007F09A2">
        <w:rPr>
          <w:rFonts w:ascii="Arial" w:hAnsi="Arial" w:cs="Arial"/>
          <w:sz w:val="22"/>
          <w:szCs w:val="22"/>
        </w:rPr>
        <w:t>“ i zamjenjuju se riječima „</w:t>
      </w:r>
      <w:r w:rsidRPr="007F09A2">
        <w:rPr>
          <w:rFonts w:ascii="Arial" w:eastAsia="SimSun" w:hAnsi="Arial" w:cs="Arial"/>
          <w:sz w:val="22"/>
          <w:szCs w:val="22"/>
          <w:lang w:eastAsia="hi-IN" w:bidi="hi-IN"/>
        </w:rPr>
        <w:t>upravnih tijela</w:t>
      </w:r>
      <w:r w:rsidRPr="007F09A2">
        <w:rPr>
          <w:rFonts w:ascii="Arial" w:hAnsi="Arial" w:cs="Arial"/>
          <w:sz w:val="22"/>
          <w:szCs w:val="22"/>
        </w:rPr>
        <w:t xml:space="preserve">“. </w:t>
      </w:r>
      <w:r w:rsidRPr="007F09A2">
        <w:rPr>
          <w:rFonts w:ascii="Arial" w:eastAsia="SimSun" w:hAnsi="Arial" w:cs="Arial"/>
          <w:kern w:val="1"/>
          <w:sz w:val="22"/>
          <w:szCs w:val="22"/>
          <w:lang w:eastAsia="hi-IN" w:bidi="hi-IN"/>
        </w:rPr>
        <w:t xml:space="preserve">Mijenja se </w:t>
      </w:r>
      <w:r w:rsidRPr="007F09A2">
        <w:rPr>
          <w:rFonts w:ascii="Arial" w:eastAsia="SimSun" w:hAnsi="Arial" w:cs="Arial"/>
          <w:color w:val="000000"/>
          <w:kern w:val="1"/>
          <w:sz w:val="22"/>
          <w:szCs w:val="22"/>
          <w:lang w:eastAsia="hi-IN" w:bidi="hi-IN"/>
        </w:rPr>
        <w:t xml:space="preserve">članak 5., podstavak 6., točka 3. na način da se mijenja naziv „Odsjek za komunalno redarstvo“ koji sada glasi „Odsjek za komunalno i pomorsko redarstvo“. </w:t>
      </w:r>
      <w:r w:rsidRPr="007F09A2">
        <w:rPr>
          <w:rFonts w:ascii="Arial" w:hAnsi="Arial" w:cs="Arial"/>
          <w:sz w:val="22"/>
          <w:szCs w:val="22"/>
        </w:rPr>
        <w:t xml:space="preserve">Mijenja se članak 7, stavci 6., 7. i 8. koji sada glase: </w:t>
      </w:r>
    </w:p>
    <w:p w:rsidR="007F09A2" w:rsidRPr="007F09A2" w:rsidRDefault="007F09A2" w:rsidP="007F09A2">
      <w:pPr>
        <w:widowControl w:val="0"/>
        <w:suppressAutoHyphens/>
        <w:jc w:val="both"/>
        <w:rPr>
          <w:rFonts w:ascii="Arial" w:hAnsi="Arial" w:cs="Arial"/>
          <w:color w:val="FF0000"/>
          <w:sz w:val="22"/>
          <w:szCs w:val="22"/>
        </w:rPr>
      </w:pPr>
    </w:p>
    <w:p w:rsidR="007F09A2" w:rsidRPr="007F09A2" w:rsidRDefault="007F09A2" w:rsidP="007F09A2">
      <w:pPr>
        <w:suppressAutoHyphens/>
        <w:jc w:val="both"/>
        <w:rPr>
          <w:rFonts w:ascii="Arial" w:hAnsi="Arial" w:cs="Arial"/>
          <w:sz w:val="22"/>
          <w:szCs w:val="22"/>
        </w:rPr>
      </w:pPr>
      <w:r w:rsidRPr="007F09A2">
        <w:rPr>
          <w:rFonts w:ascii="Arial" w:hAnsi="Arial" w:cs="Arial"/>
          <w:sz w:val="22"/>
          <w:szCs w:val="22"/>
        </w:rPr>
        <w:t xml:space="preserve">„U razdoblju od upražnjena radnog mjesta pročelnika do imenovanja pročelnika na način propisan zakonom, odnosno u razdoblju duže odsutnosti imenovanog pročelnika, gradonačelnik može ovlastiti nekog od službenika koji ispunjava sve propisane uvjete za to radno mjesto, da obavlja poslove tog radnog mjesta. </w:t>
      </w:r>
    </w:p>
    <w:p w:rsidR="007F09A2" w:rsidRDefault="007F09A2" w:rsidP="007F09A2">
      <w:pPr>
        <w:suppressAutoHyphens/>
        <w:jc w:val="both"/>
        <w:rPr>
          <w:rFonts w:ascii="Arial" w:hAnsi="Arial" w:cs="Arial"/>
          <w:sz w:val="22"/>
          <w:szCs w:val="22"/>
        </w:rPr>
      </w:pPr>
    </w:p>
    <w:p w:rsidR="007F09A2" w:rsidRPr="007F09A2" w:rsidRDefault="007F09A2" w:rsidP="007F09A2">
      <w:pPr>
        <w:suppressAutoHyphens/>
        <w:jc w:val="both"/>
        <w:rPr>
          <w:rFonts w:ascii="Arial" w:hAnsi="Arial" w:cs="Arial"/>
          <w:sz w:val="22"/>
          <w:szCs w:val="22"/>
        </w:rPr>
      </w:pPr>
      <w:r w:rsidRPr="007F09A2">
        <w:rPr>
          <w:rFonts w:ascii="Arial" w:hAnsi="Arial" w:cs="Arial"/>
          <w:sz w:val="22"/>
          <w:szCs w:val="22"/>
        </w:rPr>
        <w:t xml:space="preserve">Službenik ovlašten za privremeno obavljanje poslova radnog mjesta pročelnika ima sve ovlasti pročelnika. </w:t>
      </w:r>
    </w:p>
    <w:p w:rsidR="007F09A2" w:rsidRDefault="007F09A2" w:rsidP="007F09A2">
      <w:pPr>
        <w:suppressAutoHyphens/>
        <w:jc w:val="both"/>
        <w:rPr>
          <w:rFonts w:ascii="Arial" w:hAnsi="Arial" w:cs="Arial"/>
          <w:sz w:val="22"/>
          <w:szCs w:val="22"/>
        </w:rPr>
      </w:pPr>
    </w:p>
    <w:p w:rsidR="007F09A2" w:rsidRPr="007F09A2" w:rsidRDefault="007F09A2" w:rsidP="007F09A2">
      <w:pPr>
        <w:suppressAutoHyphens/>
        <w:jc w:val="both"/>
        <w:rPr>
          <w:rFonts w:ascii="Arial" w:hAnsi="Arial" w:cs="Arial"/>
          <w:sz w:val="22"/>
          <w:szCs w:val="22"/>
        </w:rPr>
      </w:pPr>
      <w:r w:rsidRPr="007F09A2">
        <w:rPr>
          <w:rFonts w:ascii="Arial" w:hAnsi="Arial" w:cs="Arial"/>
          <w:sz w:val="22"/>
          <w:szCs w:val="22"/>
        </w:rPr>
        <w:t>Gradonačelnik može u svako doba ukinuti danu ovlast iz stavka 1.“</w:t>
      </w:r>
    </w:p>
    <w:p w:rsidR="007F09A2" w:rsidRDefault="007F09A2" w:rsidP="007F09A2">
      <w:pPr>
        <w:suppressAutoHyphens/>
        <w:jc w:val="both"/>
        <w:rPr>
          <w:rFonts w:ascii="Arial" w:hAnsi="Arial" w:cs="Arial"/>
          <w:sz w:val="22"/>
          <w:szCs w:val="22"/>
        </w:rPr>
      </w:pPr>
    </w:p>
    <w:p w:rsidR="007F09A2" w:rsidRPr="007F09A2" w:rsidRDefault="007F09A2" w:rsidP="007F09A2">
      <w:pPr>
        <w:suppressAutoHyphens/>
        <w:jc w:val="both"/>
        <w:rPr>
          <w:rFonts w:ascii="Arial" w:eastAsia="SimSun" w:hAnsi="Arial" w:cs="Arial"/>
          <w:kern w:val="2"/>
          <w:sz w:val="22"/>
          <w:szCs w:val="22"/>
          <w:lang w:eastAsia="hi-IN" w:bidi="hi-IN"/>
        </w:rPr>
      </w:pPr>
      <w:r w:rsidRPr="007F09A2">
        <w:rPr>
          <w:rFonts w:ascii="Arial" w:hAnsi="Arial" w:cs="Arial"/>
          <w:sz w:val="22"/>
          <w:szCs w:val="22"/>
        </w:rPr>
        <w:t xml:space="preserve">U sistematizaciji radnih mjesta Upravnog odjela za poslove gradonačelnika </w:t>
      </w:r>
      <w:r w:rsidRPr="007F09A2">
        <w:rPr>
          <w:rFonts w:ascii="Arial" w:eastAsia="SimSun" w:hAnsi="Arial" w:cs="Arial"/>
          <w:kern w:val="2"/>
          <w:sz w:val="22"/>
          <w:szCs w:val="22"/>
          <w:lang w:eastAsia="hi-IN" w:bidi="hi-IN"/>
        </w:rPr>
        <w:t xml:space="preserve">mijenja se broj izvršitelja na način da se </w:t>
      </w:r>
      <w:r w:rsidRPr="007F09A2">
        <w:rPr>
          <w:rFonts w:ascii="Arial" w:eastAsia="SimSun" w:hAnsi="Arial" w:cs="Arial"/>
          <w:color w:val="000000"/>
          <w:kern w:val="1"/>
          <w:sz w:val="22"/>
          <w:szCs w:val="22"/>
          <w:lang w:eastAsia="hi-IN" w:bidi="hi-IN"/>
        </w:rPr>
        <w:t xml:space="preserve">kod radnog mjesta rednog broja 1.17. Viši stručni suradnik III </w:t>
      </w:r>
      <w:r w:rsidRPr="007F09A2">
        <w:rPr>
          <w:rFonts w:ascii="Arial" w:eastAsia="SimSun" w:hAnsi="Arial" w:cs="Arial"/>
          <w:kern w:val="2"/>
          <w:sz w:val="22"/>
          <w:szCs w:val="22"/>
          <w:lang w:eastAsia="hi-IN" w:bidi="hi-IN"/>
        </w:rPr>
        <w:t xml:space="preserve">briše broj „2“, a upisuje broj „1“, kod radnog mjesta rednog broja 1.24. Viši stručni suradnik III briše se broj „3“, a upisuje broj „2“ i kod radnog mjesta rednog broja 1.39. Referent briše se broj „2“, a upisuje broj „1“. </w:t>
      </w:r>
    </w:p>
    <w:p w:rsidR="007F09A2" w:rsidRDefault="007F09A2" w:rsidP="007F09A2">
      <w:pPr>
        <w:suppressAutoHyphens/>
        <w:jc w:val="both"/>
        <w:rPr>
          <w:rFonts w:ascii="Arial" w:hAnsi="Arial" w:cs="Arial"/>
          <w:sz w:val="22"/>
          <w:szCs w:val="22"/>
        </w:rPr>
      </w:pPr>
    </w:p>
    <w:p w:rsidR="007F09A2" w:rsidRPr="007F09A2" w:rsidRDefault="007F09A2" w:rsidP="007F09A2">
      <w:pPr>
        <w:suppressAutoHyphens/>
        <w:jc w:val="both"/>
        <w:rPr>
          <w:rFonts w:ascii="Arial" w:eastAsia="SimSun" w:hAnsi="Arial" w:cs="Arial"/>
          <w:color w:val="000000"/>
          <w:kern w:val="2"/>
          <w:sz w:val="22"/>
          <w:szCs w:val="22"/>
          <w:lang w:eastAsia="hi-IN" w:bidi="hi-IN"/>
        </w:rPr>
      </w:pPr>
      <w:r w:rsidRPr="007F09A2">
        <w:rPr>
          <w:rFonts w:ascii="Arial" w:hAnsi="Arial" w:cs="Arial"/>
          <w:sz w:val="22"/>
          <w:szCs w:val="22"/>
        </w:rPr>
        <w:t xml:space="preserve">U sistematizaciji radnih mjesta Upravnog odjela za </w:t>
      </w:r>
      <w:r w:rsidRPr="007F09A2">
        <w:rPr>
          <w:rFonts w:ascii="Arial" w:eastAsia="SimSun" w:hAnsi="Arial" w:cs="Arial"/>
          <w:sz w:val="22"/>
          <w:szCs w:val="22"/>
          <w:lang w:eastAsia="hi-IN" w:bidi="hi-IN"/>
        </w:rPr>
        <w:t xml:space="preserve">gospodarenje imovinom, opće i pravne poslove </w:t>
      </w:r>
      <w:r w:rsidRPr="007F09A2">
        <w:rPr>
          <w:rFonts w:ascii="Arial" w:eastAsia="SimSun" w:hAnsi="Arial" w:cs="Arial"/>
          <w:color w:val="000000"/>
          <w:kern w:val="2"/>
          <w:sz w:val="22"/>
          <w:szCs w:val="22"/>
          <w:lang w:eastAsia="hi-IN" w:bidi="hi-IN"/>
        </w:rPr>
        <w:t>mijenja se broj izvršitelja na način da se kod radnog mjesta rednog broja 7.17. Referent za javnu nabavu briše broj „2“, a upisuje broj „1“, kod radnog mjesta rednog broja 7.31. Viši referent I – arhivar briše se broj „2“, a upisuje broj „1“, kod radnog mjesta rednog broja 7.32. Referent u pisarnici briše se broj „6“, a upisuje broj „4“, kod radnog mjesta rednog broja 7.33. Referent arhivar briše se broj „2“, a upisuje broj „1“, kod radnog mjesta rednog broja 7.34. Dostavljač briše se broj „2“, a upisuje broj „1“, kod radnog mjesta rednog broja 7.37. Savjetnik I briše se broj „3“, a upisuje broj „2“ i kod radnog mjesta rednog broja 7.49. Savjetnik I briše se broj „4“, a upisuje broj „2“.</w:t>
      </w:r>
    </w:p>
    <w:p w:rsidR="007F09A2" w:rsidRDefault="007F09A2" w:rsidP="007F09A2">
      <w:pPr>
        <w:suppressAutoHyphens/>
        <w:jc w:val="both"/>
        <w:rPr>
          <w:rFonts w:ascii="Arial" w:eastAsia="SimSun" w:hAnsi="Arial" w:cs="Arial"/>
          <w:color w:val="000000"/>
          <w:kern w:val="1"/>
          <w:sz w:val="22"/>
          <w:szCs w:val="22"/>
          <w:lang w:eastAsia="hi-IN" w:bidi="hi-IN"/>
        </w:rPr>
      </w:pPr>
    </w:p>
    <w:p w:rsidR="007F09A2" w:rsidRPr="007F09A2" w:rsidRDefault="007F09A2" w:rsidP="007F09A2">
      <w:pPr>
        <w:suppressAutoHyphens/>
        <w:jc w:val="both"/>
        <w:rPr>
          <w:rFonts w:ascii="Arial" w:eastAsia="SimSun" w:hAnsi="Arial" w:cs="Arial"/>
          <w:kern w:val="2"/>
          <w:sz w:val="22"/>
          <w:szCs w:val="22"/>
          <w:lang w:eastAsia="hi-IN" w:bidi="hi-IN"/>
        </w:rPr>
      </w:pPr>
      <w:r w:rsidRPr="007F09A2">
        <w:rPr>
          <w:rFonts w:ascii="Arial" w:eastAsia="SimSun" w:hAnsi="Arial" w:cs="Arial"/>
          <w:color w:val="000000"/>
          <w:kern w:val="1"/>
          <w:sz w:val="22"/>
          <w:szCs w:val="22"/>
          <w:lang w:eastAsia="hi-IN" w:bidi="hi-IN"/>
        </w:rPr>
        <w:t xml:space="preserve">U sistematizaciji radnih mjesta Upravnog odjela za </w:t>
      </w:r>
      <w:r w:rsidRPr="007F09A2">
        <w:rPr>
          <w:rFonts w:ascii="Arial" w:eastAsia="SimSun" w:hAnsi="Arial" w:cs="Arial"/>
          <w:kern w:val="2"/>
          <w:sz w:val="22"/>
          <w:szCs w:val="22"/>
          <w:lang w:eastAsia="hi-IN" w:bidi="hi-IN"/>
        </w:rPr>
        <w:t>izdavanje i provedbu dokumenata prostornog uređenja i gradnje kod radnog mjesta rednog broja 8.11. Referent mijenja se opis poslova i zadataka radnog mjesta i približni postotak vremena potreban za obavljanje pojedinog posla, te se otvora novo radno mjesto rednog broja 8.11.1. Referent – administrativni referent.</w:t>
      </w:r>
    </w:p>
    <w:p w:rsidR="007F09A2" w:rsidRDefault="007F09A2" w:rsidP="007F09A2">
      <w:pPr>
        <w:suppressAutoHyphens/>
        <w:jc w:val="both"/>
        <w:rPr>
          <w:rFonts w:ascii="Arial" w:hAnsi="Arial" w:cs="Arial"/>
          <w:sz w:val="22"/>
          <w:szCs w:val="22"/>
        </w:rPr>
      </w:pPr>
    </w:p>
    <w:p w:rsidR="007F09A2" w:rsidRPr="007F09A2" w:rsidRDefault="007F09A2" w:rsidP="007F09A2">
      <w:pPr>
        <w:suppressAutoHyphens/>
        <w:jc w:val="both"/>
        <w:rPr>
          <w:rFonts w:ascii="Arial" w:eastAsia="SimSun" w:hAnsi="Arial" w:cs="Arial"/>
          <w:color w:val="000000"/>
          <w:kern w:val="1"/>
          <w:sz w:val="22"/>
          <w:szCs w:val="22"/>
          <w:lang w:eastAsia="hi-IN" w:bidi="hi-IN"/>
        </w:rPr>
      </w:pPr>
      <w:r w:rsidRPr="007F09A2">
        <w:rPr>
          <w:rFonts w:ascii="Arial" w:hAnsi="Arial" w:cs="Arial"/>
          <w:sz w:val="22"/>
          <w:szCs w:val="22"/>
        </w:rPr>
        <w:t xml:space="preserve">U sistematizaciji radnih mjesta Upravnog odjela za </w:t>
      </w:r>
      <w:r w:rsidRPr="007F09A2">
        <w:rPr>
          <w:rFonts w:ascii="Arial" w:eastAsia="SimSun" w:hAnsi="Arial" w:cs="Arial"/>
          <w:kern w:val="2"/>
          <w:sz w:val="22"/>
          <w:szCs w:val="22"/>
          <w:lang w:eastAsia="hi-IN" w:bidi="hi-IN"/>
        </w:rPr>
        <w:t xml:space="preserve">komunalne djelatnosti, promet i mjesnu samoupravu </w:t>
      </w:r>
      <w:r w:rsidRPr="007F09A2">
        <w:rPr>
          <w:rFonts w:ascii="Arial" w:eastAsia="SimSun" w:hAnsi="Arial" w:cs="Arial"/>
          <w:color w:val="000000"/>
          <w:kern w:val="1"/>
          <w:sz w:val="22"/>
          <w:szCs w:val="22"/>
          <w:lang w:eastAsia="hi-IN" w:bidi="hi-IN"/>
        </w:rPr>
        <w:t xml:space="preserve">ukida se radno mjesto rednog broja 10.22. Viši stručni suradnik III za komunalni doprinos, radno mjesto rednog broja 10.24. Viši stručni suradnik III za naplatu komunalne naknade i naknade za zadržavanje nezakonito izgrađene zgrade u prostoru, radno mjesto rednog broja 10.34. Viši referent I i radno mjesto rednog broja 10.51. Viši stručni suradnik III za održavanje oborinske odvodnje. </w:t>
      </w:r>
    </w:p>
    <w:p w:rsidR="007F09A2" w:rsidRDefault="007F09A2" w:rsidP="007F09A2">
      <w:pPr>
        <w:suppressAutoHyphens/>
        <w:jc w:val="both"/>
        <w:rPr>
          <w:rFonts w:ascii="Arial" w:eastAsia="SimSun" w:hAnsi="Arial" w:cs="Arial"/>
          <w:color w:val="000000"/>
          <w:kern w:val="1"/>
          <w:sz w:val="22"/>
          <w:szCs w:val="22"/>
          <w:lang w:eastAsia="hi-IN" w:bidi="hi-IN"/>
        </w:rPr>
      </w:pPr>
    </w:p>
    <w:p w:rsidR="007F09A2" w:rsidRPr="007F09A2" w:rsidRDefault="007F09A2" w:rsidP="007F09A2">
      <w:pPr>
        <w:suppressAutoHyphens/>
        <w:jc w:val="both"/>
        <w:rPr>
          <w:rFonts w:ascii="Arial" w:eastAsia="SimSun" w:hAnsi="Arial" w:cs="Arial"/>
          <w:color w:val="000000"/>
          <w:kern w:val="1"/>
          <w:sz w:val="22"/>
          <w:szCs w:val="22"/>
          <w:lang w:eastAsia="hi-IN" w:bidi="hi-IN"/>
        </w:rPr>
      </w:pPr>
      <w:r w:rsidRPr="007F09A2">
        <w:rPr>
          <w:rFonts w:ascii="Arial" w:eastAsia="SimSun" w:hAnsi="Arial" w:cs="Arial"/>
          <w:color w:val="000000"/>
          <w:kern w:val="1"/>
          <w:sz w:val="22"/>
          <w:szCs w:val="22"/>
          <w:lang w:eastAsia="hi-IN" w:bidi="hi-IN"/>
        </w:rPr>
        <w:t>Mijenja se broj izvršitelja na način da se kod radnog mjesta rednog broja 10.26. Referent za komunalnu naknadu i spomeničku rentu briše broj „5“, a upisuje broj „4“, kod radnog mjesta rednog broja 10.28. Referent za obračun obujma građevina za komunalni doprinos i naknadu za zadržavanje nezakonito izgrađene zgrade u prostoru briše se broj „2“, a upisuje broj „1“, kod radnog mjesta rednog broja 10.35. Referent za javnu rasvjetu briše se broj „2“, a upisuje broj „1“, kod radnog mjesta rednog broja 10.43. Stručni suradnik I – komunalni redar briše se broj „2“, a upisuje broj „1“, kod radnog mjesta rednog broja</w:t>
      </w:r>
      <w:r w:rsidRPr="007F09A2">
        <w:rPr>
          <w:rFonts w:ascii="Arial" w:eastAsia="SimSun" w:hAnsi="Arial" w:cs="Arial"/>
          <w:kern w:val="2"/>
          <w:sz w:val="22"/>
          <w:szCs w:val="22"/>
          <w:lang w:eastAsia="hi-IN" w:bidi="hi-IN"/>
        </w:rPr>
        <w:t xml:space="preserve"> 10.44. Referent – administrativni referent briše se broj „1“, a upisuje broj „2“, </w:t>
      </w:r>
      <w:r w:rsidRPr="007F09A2">
        <w:rPr>
          <w:rFonts w:ascii="Arial" w:eastAsia="SimSun" w:hAnsi="Arial" w:cs="Arial"/>
          <w:color w:val="000000"/>
          <w:kern w:val="1"/>
          <w:sz w:val="22"/>
          <w:szCs w:val="22"/>
          <w:lang w:eastAsia="hi-IN" w:bidi="hi-IN"/>
        </w:rPr>
        <w:t xml:space="preserve">kod radnog mjesta rednog broja 10.49. Savjetnik I za promet briše se broj „3“, a upisuje broj „2“, kod radnog mjesta rednog broja 10.52. Referent </w:t>
      </w:r>
      <w:r w:rsidRPr="007F09A2">
        <w:rPr>
          <w:rFonts w:ascii="Arial" w:eastAsia="SimSun" w:hAnsi="Arial" w:cs="Arial"/>
          <w:color w:val="000000"/>
          <w:kern w:val="1"/>
          <w:sz w:val="22"/>
          <w:szCs w:val="22"/>
          <w:lang w:eastAsia="hi-IN" w:bidi="hi-IN"/>
        </w:rPr>
        <w:lastRenderedPageBreak/>
        <w:t xml:space="preserve">– administrativni referent briše se broj „3“, a upisuje se broj „2“ i kod radnog mjesta rednog broja 10.53. Referent briše se broj „2“, a upisuje broj „1“. </w:t>
      </w:r>
    </w:p>
    <w:p w:rsidR="007F09A2" w:rsidRDefault="007F09A2" w:rsidP="007F09A2">
      <w:pPr>
        <w:suppressAutoHyphens/>
        <w:jc w:val="both"/>
        <w:rPr>
          <w:rFonts w:ascii="Arial" w:eastAsia="SimSun" w:hAnsi="Arial" w:cs="Arial"/>
          <w:color w:val="000000"/>
          <w:kern w:val="1"/>
          <w:sz w:val="22"/>
          <w:szCs w:val="22"/>
          <w:lang w:eastAsia="hi-IN" w:bidi="hi-IN"/>
        </w:rPr>
      </w:pPr>
    </w:p>
    <w:p w:rsidR="007F09A2" w:rsidRPr="007F09A2" w:rsidRDefault="007F09A2" w:rsidP="007F09A2">
      <w:pPr>
        <w:suppressAutoHyphens/>
        <w:jc w:val="both"/>
        <w:rPr>
          <w:rFonts w:ascii="Arial" w:eastAsia="SimSun" w:hAnsi="Arial" w:cs="Arial"/>
          <w:kern w:val="2"/>
          <w:sz w:val="22"/>
          <w:szCs w:val="22"/>
          <w:lang w:eastAsia="hi-IN" w:bidi="hi-IN"/>
        </w:rPr>
      </w:pPr>
      <w:r w:rsidRPr="007F09A2">
        <w:rPr>
          <w:rFonts w:ascii="Arial" w:eastAsia="SimSun" w:hAnsi="Arial" w:cs="Arial"/>
          <w:color w:val="000000"/>
          <w:kern w:val="1"/>
          <w:sz w:val="22"/>
          <w:szCs w:val="22"/>
          <w:lang w:eastAsia="hi-IN" w:bidi="hi-IN"/>
        </w:rPr>
        <w:t>Kod</w:t>
      </w:r>
      <w:r w:rsidRPr="007F09A2">
        <w:rPr>
          <w:rFonts w:ascii="Arial" w:eastAsia="SimSun" w:hAnsi="Arial" w:cs="Arial"/>
          <w:kern w:val="2"/>
          <w:sz w:val="22"/>
          <w:szCs w:val="22"/>
          <w:lang w:eastAsia="hi-IN" w:bidi="hi-IN"/>
        </w:rPr>
        <w:t xml:space="preserve"> radnog mjesta rednog broja 10.41. Voditelj Odsjeka mijenja se opis poslova i zadataka radnog mjesta na način da se nakon riječi „komunalnih“ upisuju riječi „i pomorskih“ te se nakon riječi „komunalno“, upisuju riječi „i pomorsko“. Isto tako kod potrebnog stručnog znanja brišu se riječi „upravnim tijelom ili“.</w:t>
      </w:r>
    </w:p>
    <w:p w:rsidR="007F09A2" w:rsidRPr="007F09A2" w:rsidRDefault="007F09A2" w:rsidP="007F09A2">
      <w:pPr>
        <w:suppressAutoHyphens/>
        <w:spacing w:before="120"/>
        <w:jc w:val="both"/>
        <w:rPr>
          <w:rFonts w:ascii="Arial" w:eastAsia="SimSun" w:hAnsi="Arial" w:cs="Arial"/>
          <w:kern w:val="2"/>
          <w:sz w:val="22"/>
          <w:szCs w:val="22"/>
          <w:lang w:eastAsia="hi-IN" w:bidi="hi-IN"/>
        </w:rPr>
      </w:pPr>
      <w:r w:rsidRPr="007F09A2">
        <w:rPr>
          <w:rFonts w:ascii="Arial" w:eastAsia="SimSun" w:hAnsi="Arial" w:cs="Arial"/>
          <w:kern w:val="2"/>
          <w:sz w:val="22"/>
          <w:szCs w:val="22"/>
          <w:lang w:eastAsia="hi-IN" w:bidi="hi-IN"/>
        </w:rPr>
        <w:t xml:space="preserve">Kod radnih mjesta rednih brojeva 10.42. Viši savjetnik I – komunalni redar, 10.43. Stručni suradnik I – komunalni redar i 10.45. Referent – komunalni redar mijenjaju se nazivi radnih mjesta koji sada glase: 10.42. Viši savjetnik I – komunalno pomorski redar, 10.43. Stručni suradnik I – komunalno pomorski redar i 10.45. Referent – komunalno pomorski redar, zatim, mijenja se opis poslova i zadataka ovih radnih mjesta i približni postotak vremena potreban za obavljanje pojedinog posla te se mijenja potrebno stručno znanje na način da se upisuje „stručni ispit za pomorskog redara“. </w:t>
      </w:r>
    </w:p>
    <w:p w:rsidR="007F09A2" w:rsidRDefault="007F09A2" w:rsidP="007F09A2">
      <w:pPr>
        <w:suppressAutoHyphens/>
        <w:jc w:val="both"/>
        <w:rPr>
          <w:rFonts w:ascii="Arial" w:eastAsia="SimSun" w:hAnsi="Arial" w:cs="Arial"/>
          <w:kern w:val="2"/>
          <w:sz w:val="22"/>
          <w:szCs w:val="22"/>
          <w:lang w:eastAsia="hi-IN" w:bidi="hi-IN"/>
        </w:rPr>
      </w:pPr>
    </w:p>
    <w:p w:rsidR="007F09A2" w:rsidRPr="007F09A2" w:rsidRDefault="007F09A2" w:rsidP="007F09A2">
      <w:pPr>
        <w:suppressAutoHyphens/>
        <w:jc w:val="both"/>
        <w:rPr>
          <w:rFonts w:ascii="Arial" w:eastAsia="SimSun" w:hAnsi="Arial" w:cs="Arial"/>
          <w:kern w:val="2"/>
          <w:sz w:val="22"/>
          <w:szCs w:val="22"/>
          <w:lang w:eastAsia="hi-IN" w:bidi="hi-IN"/>
        </w:rPr>
      </w:pPr>
      <w:r w:rsidRPr="007F09A2">
        <w:rPr>
          <w:rFonts w:ascii="Arial" w:eastAsia="SimSun" w:hAnsi="Arial" w:cs="Arial"/>
          <w:kern w:val="2"/>
          <w:sz w:val="22"/>
          <w:szCs w:val="22"/>
          <w:lang w:eastAsia="hi-IN" w:bidi="hi-IN"/>
        </w:rPr>
        <w:t>Kod radnog mjesta rednog broja 10.44. mijenja se potrebno stručno znanje na način da se brišu riječi „srednja stručna sprema upravno-pravne, ekonomske struke ili gimnazija“, a upisuju se riječi „najmanje četverogodišnje strukovno srednjoškolsko obrazovanje ili gimnazijsko srednjoškolsko obrazovanje“. Otvaraju se nova radna mjesta rednih brojeva 10.51.1. Viši stručni suradnik I i 10.56. Referent – administrativni referent.</w:t>
      </w:r>
    </w:p>
    <w:p w:rsidR="007F09A2" w:rsidRDefault="007F09A2" w:rsidP="007F09A2">
      <w:pPr>
        <w:suppressAutoHyphens/>
        <w:jc w:val="both"/>
        <w:rPr>
          <w:rFonts w:ascii="Arial" w:hAnsi="Arial" w:cs="Arial"/>
          <w:sz w:val="22"/>
          <w:szCs w:val="22"/>
        </w:rPr>
      </w:pPr>
    </w:p>
    <w:p w:rsidR="007F09A2" w:rsidRDefault="007F09A2" w:rsidP="007F09A2">
      <w:pPr>
        <w:suppressAutoHyphens/>
        <w:jc w:val="both"/>
        <w:rPr>
          <w:rFonts w:ascii="Arial" w:hAnsi="Arial" w:cs="Arial"/>
          <w:sz w:val="22"/>
          <w:szCs w:val="22"/>
        </w:rPr>
      </w:pPr>
      <w:r w:rsidRPr="007F09A2">
        <w:rPr>
          <w:rFonts w:ascii="Arial" w:hAnsi="Arial" w:cs="Arial"/>
          <w:sz w:val="22"/>
          <w:szCs w:val="22"/>
        </w:rPr>
        <w:t>U sistematizaciji radnih mjesta Službe za unutarnju reviziju otvora se novo radno mjesto rednog broja 13.2.1. Viši unutarnji revizor.</w:t>
      </w:r>
    </w:p>
    <w:p w:rsidR="007F09A2" w:rsidRPr="007F09A2" w:rsidRDefault="007F09A2" w:rsidP="007F09A2">
      <w:pPr>
        <w:suppressAutoHyphens/>
        <w:jc w:val="both"/>
        <w:rPr>
          <w:rFonts w:ascii="Arial" w:hAnsi="Arial" w:cs="Arial"/>
          <w:sz w:val="22"/>
          <w:szCs w:val="22"/>
        </w:rPr>
      </w:pPr>
    </w:p>
    <w:p w:rsidR="007F09A2" w:rsidRDefault="007F09A2" w:rsidP="007F09A2">
      <w:pPr>
        <w:suppressAutoHyphens/>
        <w:jc w:val="both"/>
        <w:rPr>
          <w:rFonts w:ascii="Arial" w:eastAsia="Calibri" w:hAnsi="Arial" w:cs="Arial"/>
          <w:sz w:val="22"/>
          <w:szCs w:val="22"/>
          <w:lang w:eastAsia="ar-SA"/>
        </w:rPr>
      </w:pPr>
      <w:r w:rsidRPr="007F09A2">
        <w:rPr>
          <w:rFonts w:ascii="Arial" w:eastAsia="Calibri" w:hAnsi="Arial" w:cs="Arial"/>
          <w:sz w:val="22"/>
          <w:szCs w:val="22"/>
          <w:lang w:eastAsia="ar-SA"/>
        </w:rPr>
        <w:t xml:space="preserve">Nastavno u tekstu je tabelarni prikaz izmjene sistematizacije radnih mjesta Upravnog odjela za poslove gradonačelnika, Upravnog odjela za gospodarenje imovinom, opće i pravne poslove, Upravnog odjela za izdavanje i provedbu dokumenata prostornog uređenja i gradnje, Upravnog odjela za </w:t>
      </w:r>
      <w:r w:rsidRPr="007F09A2">
        <w:rPr>
          <w:rFonts w:ascii="Arial" w:eastAsia="Calibri" w:hAnsi="Arial" w:cs="Arial"/>
          <w:sz w:val="22"/>
          <w:szCs w:val="22"/>
        </w:rPr>
        <w:t xml:space="preserve">komunalne djelatnosti, promet i mjesnu samoupravu i Službe za unutarnju reviziju </w:t>
      </w:r>
      <w:r w:rsidRPr="007F09A2">
        <w:rPr>
          <w:rFonts w:ascii="Arial" w:eastAsia="Calibri" w:hAnsi="Arial" w:cs="Arial"/>
          <w:sz w:val="22"/>
          <w:szCs w:val="22"/>
          <w:lang w:eastAsia="ar-SA"/>
        </w:rPr>
        <w:t>Grada Dubrovnika.</w:t>
      </w:r>
    </w:p>
    <w:p w:rsidR="007F09A2" w:rsidRDefault="007F09A2" w:rsidP="007F09A2">
      <w:pPr>
        <w:suppressAutoHyphens/>
        <w:jc w:val="both"/>
        <w:rPr>
          <w:rFonts w:ascii="Arial" w:eastAsia="Calibri" w:hAnsi="Arial" w:cs="Arial"/>
          <w:sz w:val="22"/>
          <w:szCs w:val="22"/>
          <w:lang w:eastAsia="ar-SA"/>
        </w:rPr>
      </w:pPr>
    </w:p>
    <w:p w:rsidR="007F09A2" w:rsidRPr="007F09A2" w:rsidRDefault="007F09A2" w:rsidP="007F09A2">
      <w:pPr>
        <w:suppressAutoHyphens/>
        <w:jc w:val="both"/>
        <w:rPr>
          <w:rFonts w:ascii="Arial" w:eastAsia="Calibri" w:hAnsi="Arial" w:cs="Arial"/>
          <w:sz w:val="22"/>
          <w:szCs w:val="22"/>
          <w:lang w:eastAsia="ar-SA"/>
        </w:rPr>
      </w:pPr>
    </w:p>
    <w:p w:rsidR="007F09A2" w:rsidRPr="007F09A2" w:rsidRDefault="007F09A2" w:rsidP="007F09A2">
      <w:pPr>
        <w:tabs>
          <w:tab w:val="left" w:pos="4335"/>
        </w:tabs>
        <w:suppressAutoHyphens/>
        <w:jc w:val="center"/>
        <w:rPr>
          <w:rFonts w:ascii="Arial" w:eastAsia="Calibri" w:hAnsi="Arial" w:cs="Arial"/>
          <w:sz w:val="22"/>
          <w:szCs w:val="22"/>
          <w:lang w:eastAsia="ar-SA"/>
        </w:rPr>
      </w:pPr>
      <w:r w:rsidRPr="007F09A2">
        <w:rPr>
          <w:rFonts w:ascii="Arial" w:eastAsia="Calibri" w:hAnsi="Arial" w:cs="Arial"/>
          <w:sz w:val="22"/>
          <w:szCs w:val="22"/>
          <w:lang w:eastAsia="ar-SA"/>
        </w:rPr>
        <w:t>Članak 2.</w:t>
      </w:r>
    </w:p>
    <w:p w:rsidR="007F09A2" w:rsidRPr="007F09A2" w:rsidRDefault="007F09A2" w:rsidP="007F09A2">
      <w:pPr>
        <w:tabs>
          <w:tab w:val="left" w:pos="4335"/>
        </w:tabs>
        <w:suppressAutoHyphens/>
        <w:jc w:val="center"/>
        <w:rPr>
          <w:rFonts w:ascii="Arial" w:eastAsia="Calibri" w:hAnsi="Arial" w:cs="Arial"/>
          <w:b/>
          <w:sz w:val="22"/>
          <w:szCs w:val="22"/>
          <w:lang w:eastAsia="ar-SA"/>
        </w:rPr>
      </w:pPr>
    </w:p>
    <w:p w:rsidR="007F09A2" w:rsidRDefault="007F09A2" w:rsidP="007F09A2">
      <w:pPr>
        <w:suppressAutoHyphens/>
        <w:jc w:val="both"/>
        <w:rPr>
          <w:rFonts w:ascii="Arial" w:hAnsi="Arial" w:cs="Arial"/>
          <w:sz w:val="22"/>
          <w:szCs w:val="22"/>
          <w:lang w:eastAsia="ar-SA"/>
        </w:rPr>
      </w:pPr>
      <w:r w:rsidRPr="007F09A2">
        <w:rPr>
          <w:rFonts w:ascii="Arial" w:hAnsi="Arial" w:cs="Arial"/>
          <w:sz w:val="22"/>
          <w:szCs w:val="22"/>
          <w:lang w:eastAsia="ar-SA"/>
        </w:rPr>
        <w:t>Ovaj Pravilnik objavit će se u Službenom glasniku Grada Dubrovnika i stupa na snagu osmog dana od dana objave.</w:t>
      </w:r>
    </w:p>
    <w:p w:rsidR="007F09A2" w:rsidRPr="007F09A2" w:rsidRDefault="007F09A2" w:rsidP="007F09A2">
      <w:pPr>
        <w:suppressAutoHyphens/>
        <w:spacing w:before="120"/>
        <w:jc w:val="both"/>
        <w:rPr>
          <w:rFonts w:ascii="Arial" w:hAnsi="Arial" w:cs="Arial"/>
          <w:sz w:val="22"/>
          <w:szCs w:val="22"/>
          <w:lang w:eastAsia="ar-SA"/>
        </w:rPr>
      </w:pPr>
    </w:p>
    <w:p w:rsidR="007F09A2" w:rsidRPr="007F09A2" w:rsidRDefault="007F09A2" w:rsidP="007F09A2">
      <w:pPr>
        <w:suppressAutoHyphens/>
        <w:jc w:val="both"/>
        <w:rPr>
          <w:rFonts w:ascii="Arial" w:hAnsi="Arial" w:cs="Arial"/>
          <w:sz w:val="22"/>
          <w:szCs w:val="22"/>
          <w:lang w:eastAsia="ar-SA"/>
        </w:rPr>
      </w:pPr>
      <w:r w:rsidRPr="007F09A2">
        <w:rPr>
          <w:rFonts w:ascii="Arial" w:hAnsi="Arial" w:cs="Arial"/>
          <w:sz w:val="22"/>
          <w:szCs w:val="22"/>
          <w:lang w:eastAsia="ar-SA"/>
        </w:rPr>
        <w:t>Ovaj Pravilnik objavit će se i na oglasnoj ploči Grada Dubrovnika.</w:t>
      </w:r>
    </w:p>
    <w:p w:rsidR="00CB74B9" w:rsidRPr="007F09A2" w:rsidRDefault="00CB74B9" w:rsidP="007F09A2">
      <w:pPr>
        <w:rPr>
          <w:rFonts w:ascii="Arial" w:hAnsi="Arial" w:cs="Arial"/>
          <w:b/>
          <w:sz w:val="22"/>
          <w:szCs w:val="22"/>
        </w:rPr>
      </w:pPr>
    </w:p>
    <w:p w:rsidR="007F09A2" w:rsidRPr="007F09A2" w:rsidRDefault="007F09A2" w:rsidP="007F09A2">
      <w:pPr>
        <w:suppressAutoHyphens/>
        <w:jc w:val="both"/>
        <w:rPr>
          <w:rFonts w:ascii="Arial" w:hAnsi="Arial" w:cs="Arial"/>
          <w:sz w:val="22"/>
          <w:szCs w:val="22"/>
          <w:lang w:eastAsia="ar-SA"/>
        </w:rPr>
      </w:pPr>
      <w:r w:rsidRPr="007F09A2">
        <w:rPr>
          <w:rFonts w:ascii="Arial" w:hAnsi="Arial" w:cs="Arial"/>
          <w:sz w:val="22"/>
          <w:szCs w:val="22"/>
          <w:lang w:eastAsia="ar-SA"/>
        </w:rPr>
        <w:t>KLASA: 024-01/23-01/02</w:t>
      </w:r>
    </w:p>
    <w:p w:rsidR="007F09A2" w:rsidRPr="007F09A2" w:rsidRDefault="007F09A2" w:rsidP="007F09A2">
      <w:pPr>
        <w:suppressAutoHyphens/>
        <w:jc w:val="both"/>
        <w:rPr>
          <w:rFonts w:ascii="Arial" w:hAnsi="Arial" w:cs="Arial"/>
          <w:sz w:val="22"/>
          <w:szCs w:val="22"/>
          <w:lang w:eastAsia="ar-SA"/>
        </w:rPr>
      </w:pPr>
      <w:r w:rsidRPr="007F09A2">
        <w:rPr>
          <w:rFonts w:ascii="Arial" w:hAnsi="Arial" w:cs="Arial"/>
          <w:sz w:val="22"/>
          <w:szCs w:val="22"/>
          <w:lang w:eastAsia="ar-SA"/>
        </w:rPr>
        <w:t>URBROJ: 2117-1-01-24-55</w:t>
      </w:r>
    </w:p>
    <w:p w:rsidR="007F09A2" w:rsidRPr="007F09A2" w:rsidRDefault="007F09A2" w:rsidP="007F09A2">
      <w:pPr>
        <w:suppressAutoHyphens/>
        <w:spacing w:after="100"/>
        <w:jc w:val="both"/>
        <w:rPr>
          <w:rFonts w:ascii="Arial" w:hAnsi="Arial" w:cs="Arial"/>
          <w:sz w:val="22"/>
          <w:szCs w:val="22"/>
          <w:lang w:eastAsia="ar-SA"/>
        </w:rPr>
      </w:pPr>
      <w:r w:rsidRPr="007F09A2">
        <w:rPr>
          <w:rFonts w:ascii="Arial" w:hAnsi="Arial" w:cs="Arial"/>
          <w:sz w:val="22"/>
          <w:szCs w:val="22"/>
          <w:lang w:eastAsia="ar-SA"/>
        </w:rPr>
        <w:t>Dubrovnik, 29. srpnja 2024.</w:t>
      </w:r>
    </w:p>
    <w:p w:rsidR="00CB74B9" w:rsidRDefault="00CB74B9" w:rsidP="00CB74B9">
      <w:pPr>
        <w:rPr>
          <w:rFonts w:ascii="Arial" w:hAnsi="Arial" w:cs="Arial"/>
          <w:b/>
          <w:sz w:val="22"/>
          <w:szCs w:val="22"/>
        </w:rPr>
      </w:pPr>
    </w:p>
    <w:p w:rsidR="00CB74B9" w:rsidRDefault="00CB74B9" w:rsidP="00CB74B9">
      <w:pPr>
        <w:rPr>
          <w:rFonts w:ascii="Arial" w:hAnsi="Arial" w:cs="Arial"/>
          <w:sz w:val="22"/>
          <w:szCs w:val="22"/>
        </w:rPr>
      </w:pPr>
      <w:r>
        <w:rPr>
          <w:rFonts w:ascii="Arial" w:hAnsi="Arial" w:cs="Arial"/>
          <w:sz w:val="22"/>
          <w:szCs w:val="22"/>
        </w:rPr>
        <w:t>Gradonačelnik:</w:t>
      </w:r>
    </w:p>
    <w:p w:rsidR="00CB74B9" w:rsidRDefault="00CB74B9" w:rsidP="00CB74B9">
      <w:pPr>
        <w:rPr>
          <w:rFonts w:ascii="Arial" w:hAnsi="Arial" w:cs="Arial"/>
          <w:sz w:val="22"/>
          <w:szCs w:val="22"/>
        </w:rPr>
      </w:pPr>
      <w:r w:rsidRPr="006E5E6F">
        <w:rPr>
          <w:rFonts w:ascii="Arial" w:hAnsi="Arial" w:cs="Arial"/>
          <w:b/>
          <w:sz w:val="22"/>
          <w:szCs w:val="22"/>
        </w:rPr>
        <w:t>Mato Franković</w:t>
      </w:r>
      <w:r>
        <w:rPr>
          <w:rFonts w:ascii="Arial" w:hAnsi="Arial" w:cs="Arial"/>
          <w:sz w:val="22"/>
          <w:szCs w:val="22"/>
        </w:rPr>
        <w:t>, v. r.</w:t>
      </w:r>
    </w:p>
    <w:p w:rsidR="00CB74B9" w:rsidRDefault="00CB74B9" w:rsidP="00CB74B9">
      <w:pPr>
        <w:rPr>
          <w:rFonts w:ascii="Arial" w:hAnsi="Arial" w:cs="Arial"/>
          <w:sz w:val="22"/>
          <w:szCs w:val="22"/>
        </w:rPr>
      </w:pPr>
      <w:r>
        <w:rPr>
          <w:rFonts w:ascii="Arial" w:hAnsi="Arial" w:cs="Arial"/>
          <w:sz w:val="22"/>
          <w:szCs w:val="22"/>
        </w:rPr>
        <w:t>---------------------------</w:t>
      </w:r>
    </w:p>
    <w:p w:rsidR="00CB74B9" w:rsidRPr="00CB74B9" w:rsidRDefault="00CB74B9" w:rsidP="00CB74B9">
      <w:pPr>
        <w:rPr>
          <w:rFonts w:ascii="Arial" w:hAnsi="Arial" w:cs="Arial"/>
          <w:b/>
          <w:sz w:val="22"/>
          <w:szCs w:val="22"/>
        </w:rPr>
      </w:pPr>
    </w:p>
    <w:p w:rsidR="00CB74B9" w:rsidRDefault="00CB74B9" w:rsidP="00CB74B9"/>
    <w:p w:rsidR="00CB74B9" w:rsidRDefault="00CB74B9" w:rsidP="006001D9">
      <w:pPr>
        <w:rPr>
          <w:rFonts w:ascii="Arial" w:hAnsi="Arial" w:cs="Arial"/>
          <w:sz w:val="22"/>
          <w:szCs w:val="22"/>
        </w:rPr>
      </w:pPr>
    </w:p>
    <w:p w:rsidR="007F09A2" w:rsidRPr="00447238" w:rsidRDefault="007F09A2" w:rsidP="006001D9">
      <w:pPr>
        <w:rPr>
          <w:rFonts w:ascii="Arial" w:hAnsi="Arial" w:cs="Arial"/>
          <w:sz w:val="22"/>
          <w:szCs w:val="22"/>
        </w:rPr>
      </w:pPr>
    </w:p>
    <w:p w:rsidR="004A3554" w:rsidRDefault="004A3554"/>
    <w:p w:rsidR="007F09A2" w:rsidRDefault="007F09A2">
      <w:pPr>
        <w:sectPr w:rsidR="007F09A2" w:rsidSect="006001D9">
          <w:pgSz w:w="11906" w:h="16838" w:code="9"/>
          <w:pgMar w:top="1417" w:right="1417" w:bottom="1134" w:left="1417" w:header="708" w:footer="708" w:gutter="0"/>
          <w:cols w:space="708"/>
          <w:docGrid w:linePitch="360"/>
        </w:sectPr>
      </w:pPr>
    </w:p>
    <w:p w:rsidR="007F09A2" w:rsidRDefault="007F09A2" w:rsidP="007F09A2">
      <w:pPr>
        <w:ind w:left="720"/>
        <w:rPr>
          <w:rFonts w:ascii="Arial Black" w:hAnsi="Arial Black"/>
          <w:sz w:val="20"/>
          <w:szCs w:val="20"/>
        </w:rPr>
      </w:pPr>
      <w:r>
        <w:rPr>
          <w:rFonts w:ascii="Arial Black" w:hAnsi="Arial Black"/>
          <w:sz w:val="20"/>
          <w:szCs w:val="20"/>
        </w:rPr>
        <w:lastRenderedPageBreak/>
        <w:t xml:space="preserve">01. UPRAVNI ODJEL ZA POSLOVE GRADONAČELNIKA </w:t>
      </w:r>
    </w:p>
    <w:p w:rsidR="007F09A2"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19"/>
        <w:gridCol w:w="1734"/>
        <w:gridCol w:w="1072"/>
        <w:gridCol w:w="1230"/>
        <w:gridCol w:w="2279"/>
        <w:gridCol w:w="803"/>
        <w:gridCol w:w="1524"/>
        <w:gridCol w:w="735"/>
        <w:gridCol w:w="2768"/>
        <w:gridCol w:w="1212"/>
      </w:tblGrid>
      <w:tr w:rsidR="007F09A2" w:rsidRPr="00D15724"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D15724" w:rsidRDefault="007F09A2" w:rsidP="0088522A">
            <w:pPr>
              <w:jc w:val="center"/>
              <w:rPr>
                <w:rFonts w:ascii="Arial" w:hAnsi="Arial" w:cs="Arial"/>
                <w:color w:val="000000"/>
                <w:sz w:val="16"/>
                <w:szCs w:val="16"/>
              </w:rPr>
            </w:pPr>
            <w:r w:rsidRPr="00D15724">
              <w:rPr>
                <w:rFonts w:ascii="Arial" w:hAnsi="Arial" w:cs="Arial"/>
                <w:color w:val="000000"/>
                <w:sz w:val="16"/>
                <w:szCs w:val="16"/>
              </w:rPr>
              <w:t>BROJ RADNOG MJESTA</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D15724" w:rsidRDefault="007F09A2" w:rsidP="0088522A">
            <w:pPr>
              <w:rPr>
                <w:rFonts w:ascii="Arial" w:hAnsi="Arial" w:cs="Arial"/>
                <w:color w:val="000000"/>
                <w:sz w:val="16"/>
                <w:szCs w:val="16"/>
              </w:rPr>
            </w:pPr>
            <w:r w:rsidRPr="00D15724">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D15724" w:rsidRDefault="007F09A2" w:rsidP="0088522A">
            <w:pPr>
              <w:jc w:val="center"/>
              <w:rPr>
                <w:rFonts w:ascii="Arial" w:hAnsi="Arial" w:cs="Arial"/>
                <w:color w:val="000000"/>
                <w:sz w:val="16"/>
                <w:szCs w:val="16"/>
              </w:rPr>
            </w:pPr>
            <w:r w:rsidRPr="00D15724">
              <w:rPr>
                <w:rFonts w:ascii="Arial" w:hAnsi="Arial" w:cs="Arial"/>
                <w:color w:val="000000"/>
                <w:sz w:val="16"/>
                <w:szCs w:val="16"/>
              </w:rPr>
              <w:t>KATEGORIJA</w:t>
            </w:r>
          </w:p>
        </w:tc>
        <w:tc>
          <w:tcPr>
            <w:tcW w:w="81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D15724" w:rsidRDefault="007F09A2" w:rsidP="0088522A">
            <w:pPr>
              <w:jc w:val="center"/>
              <w:rPr>
                <w:rFonts w:ascii="Arial" w:hAnsi="Arial" w:cs="Arial"/>
                <w:color w:val="000000"/>
                <w:sz w:val="16"/>
                <w:szCs w:val="16"/>
              </w:rPr>
            </w:pPr>
            <w:r w:rsidRPr="00D15724">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D15724" w:rsidRDefault="007F09A2" w:rsidP="0088522A">
            <w:pPr>
              <w:jc w:val="center"/>
              <w:rPr>
                <w:rFonts w:ascii="Arial" w:hAnsi="Arial" w:cs="Arial"/>
                <w:color w:val="000000"/>
                <w:sz w:val="16"/>
                <w:szCs w:val="16"/>
              </w:rPr>
            </w:pPr>
            <w:r w:rsidRPr="00D15724">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D15724" w:rsidRDefault="007F09A2" w:rsidP="0088522A">
            <w:pPr>
              <w:jc w:val="center"/>
              <w:rPr>
                <w:rFonts w:ascii="Arial" w:hAnsi="Arial" w:cs="Arial"/>
                <w:color w:val="000000"/>
                <w:sz w:val="16"/>
                <w:szCs w:val="16"/>
              </w:rPr>
            </w:pPr>
            <w:r w:rsidRPr="00D15724">
              <w:rPr>
                <w:rFonts w:ascii="Arial" w:hAnsi="Arial" w:cs="Arial"/>
                <w:color w:val="000000"/>
                <w:sz w:val="16"/>
                <w:szCs w:val="16"/>
              </w:rPr>
              <w:t>KLASIFIKACIJSKI RANG</w:t>
            </w:r>
          </w:p>
        </w:tc>
        <w:tc>
          <w:tcPr>
            <w:tcW w:w="125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D15724" w:rsidRDefault="007F09A2" w:rsidP="0088522A">
            <w:pPr>
              <w:jc w:val="center"/>
              <w:rPr>
                <w:rFonts w:ascii="Arial" w:hAnsi="Arial" w:cs="Arial"/>
                <w:color w:val="000000"/>
                <w:sz w:val="16"/>
                <w:szCs w:val="16"/>
              </w:rPr>
            </w:pPr>
            <w:r w:rsidRPr="00D15724">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D15724" w:rsidRDefault="007F09A2" w:rsidP="0088522A">
            <w:pPr>
              <w:jc w:val="center"/>
              <w:rPr>
                <w:rFonts w:ascii="Arial" w:hAnsi="Arial" w:cs="Arial"/>
                <w:color w:val="000000"/>
                <w:sz w:val="16"/>
                <w:szCs w:val="16"/>
              </w:rPr>
            </w:pPr>
            <w:r w:rsidRPr="00D15724">
              <w:rPr>
                <w:rFonts w:ascii="Arial" w:hAnsi="Arial" w:cs="Arial"/>
                <w:color w:val="000000"/>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1.17.</w:t>
            </w:r>
          </w:p>
        </w:tc>
        <w:tc>
          <w:tcPr>
            <w:tcW w:w="1010"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Viši stručni suradnik III</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w:t>
            </w:r>
          </w:p>
        </w:tc>
        <w:tc>
          <w:tcPr>
            <w:tcW w:w="81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Viši stručni suradnik</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6.</w:t>
            </w:r>
          </w:p>
        </w:tc>
        <w:tc>
          <w:tcPr>
            <w:tcW w:w="1254"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PROTOKOL, </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REGIONALNU I MEĐUNARODNU </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SURADNJU</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737"/>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Organizacija protokolarnih događanja, organiziranje svečanosti i ceremonija, organizacija i koordinacija dionika u protokolarnim događanjima, praćenje aktivnosti gradske uprave te priprema i provedba aktivnosti vezane za službene posjete i putovanja gradonačelnika, zamjenika gradonačelnika te predsjednika gradskog vijeća.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50 %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Praćenje gradonačelnika, zamjenika gradonačelnika i predsjednika Gradskog vijeća u njihovim aktivnostima, sastancima i drugim protokolarnim događanjima te organizacija protokolarnih događanja.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35 %</w:t>
            </w:r>
          </w:p>
        </w:tc>
      </w:tr>
      <w:tr w:rsidR="007F09A2" w:rsidRPr="00582A70" w:rsidTr="0088522A">
        <w:trPr>
          <w:trHeight w:val="3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Suradnja s građanstvom, pružanje savjeta i upućivanje nadležnim tijelima.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5 %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68"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diplomski studij ili sveučilišni integrirani prijediplomski i diplomski studij ili stručni diplomski studij iz područja društenih znanosti - prava, javne uprave, ekonomije, komunikologije, medija, odnosa s javnošću, najmanje jedna godina radnog iskustva na odgovarajućim poslovima, položen državni ispit, poznavanje rada na računalu</w:t>
            </w:r>
          </w:p>
        </w:tc>
      </w:tr>
      <w:tr w:rsidR="007F09A2" w:rsidRPr="00582A70" w:rsidTr="0088522A">
        <w:trPr>
          <w:trHeight w:val="624"/>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68"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posla koji uključuje stalne složenije upravne i stručne poslove unutar upravnoga tijela</w:t>
            </w:r>
          </w:p>
        </w:tc>
      </w:tr>
      <w:tr w:rsidR="007F09A2" w:rsidRPr="00582A70" w:rsidTr="0088522A">
        <w:trPr>
          <w:trHeight w:val="521"/>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68"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obavljanje poslova uz redoviti nadzor i detaljne upute nadređenog službenika u svim poslovima</w:t>
            </w:r>
          </w:p>
        </w:tc>
      </w:tr>
      <w:tr w:rsidR="007F09A2" w:rsidRPr="00582A70" w:rsidTr="0088522A">
        <w:trPr>
          <w:trHeight w:val="702"/>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68"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utvrđenih postupaka i metoda rada</w:t>
            </w:r>
          </w:p>
        </w:tc>
      </w:tr>
      <w:tr w:rsidR="007F09A2" w:rsidRPr="00582A70" w:rsidTr="0088522A">
        <w:trPr>
          <w:trHeight w:val="624"/>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68"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19"/>
        <w:gridCol w:w="1734"/>
        <w:gridCol w:w="1072"/>
        <w:gridCol w:w="1230"/>
        <w:gridCol w:w="2279"/>
        <w:gridCol w:w="803"/>
        <w:gridCol w:w="1524"/>
        <w:gridCol w:w="752"/>
        <w:gridCol w:w="2751"/>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1010"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1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5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1.24.</w:t>
            </w:r>
          </w:p>
        </w:tc>
        <w:tc>
          <w:tcPr>
            <w:tcW w:w="1010"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Viši stručni suradnik III</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w:t>
            </w:r>
          </w:p>
        </w:tc>
        <w:tc>
          <w:tcPr>
            <w:tcW w:w="81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Viši stručni suradnik</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6.</w:t>
            </w:r>
          </w:p>
        </w:tc>
        <w:tc>
          <w:tcPr>
            <w:tcW w:w="1254"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ODSJEK ZA ODNOSE S JAVNOSTIMA</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2</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737"/>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Praćenje medija, praćenje aktivnosti gradske uprave i uređivanje i administracija službene web stranice Grada Dubrovnika i društvenih mreža, stručni i administrativni poslovi vezani uz informiranje.</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85 %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Suradnja s građanstvom, pružanje savjeta i upućivanje nadležnim tijelima.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5 %</w:t>
            </w:r>
          </w:p>
        </w:tc>
      </w:tr>
      <w:tr w:rsidR="007F09A2" w:rsidRPr="00582A70" w:rsidTr="0088522A">
        <w:trPr>
          <w:trHeight w:val="3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68"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diplomski studij ili sveučilišni integrirani prijediplomski i diplomski studij ili stručni diplomski studij iz područja društvenih znanosti -  novinarstva, komunikologije, odnosa s javnošću, medija, prava i ekonomije najmanje jedna godina radnog iskustva na odgovarajućim poslovima,  položen državni ispit, poznavanje rada na računalu</w:t>
            </w:r>
          </w:p>
        </w:tc>
      </w:tr>
      <w:tr w:rsidR="007F09A2" w:rsidRPr="00582A70" w:rsidTr="0088522A">
        <w:trPr>
          <w:trHeight w:val="624"/>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68"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posla koji uključuje stalne složenije upravne i stručne poslove unutar upravnoga tijela</w:t>
            </w:r>
          </w:p>
        </w:tc>
      </w:tr>
      <w:tr w:rsidR="007F09A2" w:rsidRPr="00582A70" w:rsidTr="0088522A">
        <w:trPr>
          <w:trHeight w:val="521"/>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68"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obavljanje poslova uz redoviti nadzor i detaljne upute nadređenog službenika u svim poslovima</w:t>
            </w:r>
          </w:p>
        </w:tc>
      </w:tr>
      <w:tr w:rsidR="007F09A2" w:rsidRPr="00582A70" w:rsidTr="0088522A">
        <w:trPr>
          <w:trHeight w:val="702"/>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68"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utvrđenih postupaka i metoda rada</w:t>
            </w:r>
          </w:p>
        </w:tc>
      </w:tr>
      <w:tr w:rsidR="007F09A2" w:rsidRPr="00582A70" w:rsidTr="0088522A">
        <w:trPr>
          <w:trHeight w:val="624"/>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68"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19"/>
        <w:gridCol w:w="1650"/>
        <w:gridCol w:w="1054"/>
        <w:gridCol w:w="1230"/>
        <w:gridCol w:w="2256"/>
        <w:gridCol w:w="803"/>
        <w:gridCol w:w="1524"/>
        <w:gridCol w:w="735"/>
        <w:gridCol w:w="2893"/>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lastRenderedPageBreak/>
              <w:t>BROJ RADNOG MJESTA</w:t>
            </w:r>
          </w:p>
        </w:tc>
        <w:tc>
          <w:tcPr>
            <w:tcW w:w="975"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04"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98"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1.39.</w:t>
            </w:r>
          </w:p>
        </w:tc>
        <w:tc>
          <w:tcPr>
            <w:tcW w:w="975"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Referent</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III.</w:t>
            </w:r>
          </w:p>
        </w:tc>
        <w:tc>
          <w:tcPr>
            <w:tcW w:w="804"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Referent</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11.</w:t>
            </w:r>
          </w:p>
        </w:tc>
        <w:tc>
          <w:tcPr>
            <w:tcW w:w="1298"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ODSJEK ZA INFORMATIKU</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2"/>
        </w:trPr>
        <w:tc>
          <w:tcPr>
            <w:tcW w:w="3564"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Upis podatke u računalne baze podataka i ažuriranje istih po potrebi.</w:t>
            </w:r>
          </w:p>
        </w:tc>
        <w:tc>
          <w:tcPr>
            <w:tcW w:w="1436"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454"/>
        </w:trPr>
        <w:tc>
          <w:tcPr>
            <w:tcW w:w="3564"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Upis i jednostavna obrada te razmjena elektroničkih dokumenata.</w:t>
            </w:r>
          </w:p>
        </w:tc>
        <w:tc>
          <w:tcPr>
            <w:tcW w:w="1436"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354"/>
        </w:trPr>
        <w:tc>
          <w:tcPr>
            <w:tcW w:w="3564"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Jednostavni poslovi pripreme kontrole i distribucije potrebne za djelovanje informatičkog sustava.</w:t>
            </w:r>
          </w:p>
        </w:tc>
        <w:tc>
          <w:tcPr>
            <w:tcW w:w="1436"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30 %</w:t>
            </w:r>
          </w:p>
        </w:tc>
      </w:tr>
      <w:tr w:rsidR="007F09A2" w:rsidRPr="00582A70" w:rsidTr="0088522A">
        <w:trPr>
          <w:trHeight w:val="354"/>
        </w:trPr>
        <w:tc>
          <w:tcPr>
            <w:tcW w:w="3564"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Pružanje manje složenih oblika pomoći korisnicima informatičkih resursa.</w:t>
            </w:r>
          </w:p>
        </w:tc>
        <w:tc>
          <w:tcPr>
            <w:tcW w:w="1436"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454"/>
        </w:trPr>
        <w:tc>
          <w:tcPr>
            <w:tcW w:w="3564"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436"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srednja stručna sprema računalne, elektrotehničke ili ekonomske struke, najmanje jedna godina radnog iskustva na odgovarajućim poslovima,  položen državni ispit, poznavanje rada na računalu</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jednostavne i uglavnom rutinske poslove koji zahtijevaju primjenu precizno utvrđenih postupaka, metoda rada i stručnih tehnika;</w:t>
            </w:r>
          </w:p>
        </w:tc>
      </w:tr>
      <w:tr w:rsidR="007F09A2" w:rsidRPr="00582A70" w:rsidTr="0088522A">
        <w:trPr>
          <w:trHeight w:val="521"/>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stalni nadzor i upute nadređenog službenika;</w:t>
            </w:r>
          </w:p>
        </w:tc>
      </w:tr>
      <w:tr w:rsidR="007F09A2" w:rsidRPr="00582A70" w:rsidTr="0088522A">
        <w:trPr>
          <w:trHeight w:val="702"/>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kontakte unutar nižih unutarnjih ustrojstvenih jedinica upravnoga tijela.</w:t>
            </w:r>
          </w:p>
        </w:tc>
      </w:tr>
    </w:tbl>
    <w:p w:rsidR="007F09A2" w:rsidRDefault="007F09A2" w:rsidP="007F09A2">
      <w:pPr>
        <w:ind w:left="720"/>
        <w:rPr>
          <w:rFonts w:ascii="Arial Black" w:hAnsi="Arial Black"/>
          <w:sz w:val="20"/>
          <w:szCs w:val="20"/>
        </w:rPr>
      </w:pPr>
    </w:p>
    <w:p w:rsidR="00DF307C" w:rsidRDefault="00DF307C" w:rsidP="007F09A2">
      <w:pPr>
        <w:ind w:left="720"/>
        <w:rPr>
          <w:rFonts w:ascii="Arial Black" w:hAnsi="Arial Black"/>
          <w:sz w:val="20"/>
          <w:szCs w:val="20"/>
        </w:rPr>
      </w:pPr>
    </w:p>
    <w:p w:rsidR="00DF307C" w:rsidRDefault="00DF307C" w:rsidP="007F09A2">
      <w:pPr>
        <w:ind w:left="720"/>
        <w:rPr>
          <w:rFonts w:ascii="Arial Black" w:hAnsi="Arial Black"/>
          <w:sz w:val="20"/>
          <w:szCs w:val="20"/>
        </w:rPr>
      </w:pPr>
    </w:p>
    <w:p w:rsidR="00DF307C" w:rsidRPr="00582A70" w:rsidRDefault="00DF307C"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r w:rsidRPr="00582A70">
        <w:rPr>
          <w:rFonts w:ascii="Arial Black" w:hAnsi="Arial Black"/>
          <w:sz w:val="20"/>
          <w:szCs w:val="20"/>
        </w:rPr>
        <w:lastRenderedPageBreak/>
        <w:t>07. UPRAVNI ODJEL ZA GOSPODARENJE IMOVINOM, OPĆE I PRAVNE POSLOVE</w:t>
      </w:r>
    </w:p>
    <w:p w:rsidR="007F09A2" w:rsidRPr="00582A70"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19"/>
        <w:gridCol w:w="1346"/>
        <w:gridCol w:w="869"/>
        <w:gridCol w:w="1230"/>
        <w:gridCol w:w="2071"/>
        <w:gridCol w:w="803"/>
        <w:gridCol w:w="1524"/>
        <w:gridCol w:w="863"/>
        <w:gridCol w:w="3439"/>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803"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739"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53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7.17.</w:t>
            </w:r>
          </w:p>
        </w:tc>
        <w:tc>
          <w:tcPr>
            <w:tcW w:w="803"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Referent za javnu nabavu</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III.</w:t>
            </w:r>
          </w:p>
        </w:tc>
        <w:tc>
          <w:tcPr>
            <w:tcW w:w="739"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Referent</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11.</w:t>
            </w:r>
          </w:p>
        </w:tc>
        <w:tc>
          <w:tcPr>
            <w:tcW w:w="1534"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PROVOĐENJE </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POSTUPAKA NABAVE</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2"/>
        </w:trPr>
        <w:tc>
          <w:tcPr>
            <w:tcW w:w="3372"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Priprema i provođenje jednostavnih postupaka javne nabave u određenim predmetima.</w:t>
            </w:r>
          </w:p>
        </w:tc>
        <w:tc>
          <w:tcPr>
            <w:tcW w:w="162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30 %</w:t>
            </w:r>
          </w:p>
        </w:tc>
      </w:tr>
      <w:tr w:rsidR="007F09A2" w:rsidRPr="00582A70" w:rsidTr="0088522A">
        <w:trPr>
          <w:trHeight w:val="454"/>
        </w:trPr>
        <w:tc>
          <w:tcPr>
            <w:tcW w:w="3372"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Izrada narudžbenica u postupcima nabave prema planu nabave i  proračunu upravnog odjela.</w:t>
            </w:r>
          </w:p>
        </w:tc>
        <w:tc>
          <w:tcPr>
            <w:tcW w:w="1628"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40 %</w:t>
            </w:r>
          </w:p>
        </w:tc>
      </w:tr>
      <w:tr w:rsidR="007F09A2" w:rsidRPr="00582A70" w:rsidTr="0088522A">
        <w:trPr>
          <w:trHeight w:val="354"/>
        </w:trPr>
        <w:tc>
          <w:tcPr>
            <w:tcW w:w="3372"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Vođenje odgovarajućih evidencija po provedenim postupcima nabave, te drugih potrebnih evidencija/registara.</w:t>
            </w:r>
          </w:p>
        </w:tc>
        <w:tc>
          <w:tcPr>
            <w:tcW w:w="1628"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454"/>
        </w:trPr>
        <w:tc>
          <w:tcPr>
            <w:tcW w:w="3372"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62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79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204"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srednja stručna sprema upravno-pravne, ekonomske, turističke struke, ili gimnazija, najmanje jedna godina radnog iskustva na odgovarajućim poslovima, položen državni ispit, poznavanje rada na računalu</w:t>
            </w:r>
          </w:p>
        </w:tc>
      </w:tr>
      <w:tr w:rsidR="007F09A2" w:rsidRPr="00582A70" w:rsidTr="0088522A">
        <w:trPr>
          <w:trHeight w:val="624"/>
        </w:trPr>
        <w:tc>
          <w:tcPr>
            <w:tcW w:w="79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204"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jednostavne i uglavnom rutinske poslove koji zahtijevaju primjenu precizno utvrđenih postupaka, metoda rada i stručnih tehnika;</w:t>
            </w:r>
          </w:p>
        </w:tc>
      </w:tr>
      <w:tr w:rsidR="007F09A2" w:rsidRPr="00582A70" w:rsidTr="0088522A">
        <w:trPr>
          <w:trHeight w:val="521"/>
        </w:trPr>
        <w:tc>
          <w:tcPr>
            <w:tcW w:w="79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204"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stalni nadzor i upute nadređenog službenika;</w:t>
            </w:r>
          </w:p>
        </w:tc>
      </w:tr>
      <w:tr w:rsidR="007F09A2" w:rsidRPr="00582A70" w:rsidTr="0088522A">
        <w:trPr>
          <w:trHeight w:val="702"/>
        </w:trPr>
        <w:tc>
          <w:tcPr>
            <w:tcW w:w="79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204"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7F09A2" w:rsidRPr="00582A70" w:rsidTr="0088522A">
        <w:trPr>
          <w:trHeight w:val="624"/>
        </w:trPr>
        <w:tc>
          <w:tcPr>
            <w:tcW w:w="79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204"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kontakte unutar nižih unutarnjih ustrojstvenih jedinica upravnoga tijela.</w:t>
            </w:r>
          </w:p>
        </w:tc>
      </w:tr>
    </w:tbl>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20"/>
        <w:gridCol w:w="1650"/>
        <w:gridCol w:w="1055"/>
        <w:gridCol w:w="1230"/>
        <w:gridCol w:w="2257"/>
        <w:gridCol w:w="803"/>
        <w:gridCol w:w="1524"/>
        <w:gridCol w:w="722"/>
        <w:gridCol w:w="2903"/>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975"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04"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97"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7.31.</w:t>
            </w:r>
          </w:p>
        </w:tc>
        <w:tc>
          <w:tcPr>
            <w:tcW w:w="975"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Viši referent I - arhivar</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III.</w:t>
            </w:r>
          </w:p>
        </w:tc>
        <w:tc>
          <w:tcPr>
            <w:tcW w:w="804"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Viši referent</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9.</w:t>
            </w:r>
          </w:p>
        </w:tc>
        <w:tc>
          <w:tcPr>
            <w:tcW w:w="129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OPĆE POSLOVE              </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PODODSJEK ZA PISARNICU I ARHIVU</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2"/>
        </w:trPr>
        <w:tc>
          <w:tcPr>
            <w:tcW w:w="3560"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Preuzima, slaže i čisti gradivo, označava i tehnički oprema gradiva, odlaže gradiva na stalaže i police, izrađuje popise gradiva i opise stvaratelja sukladno ISAAR/CPF I ISAD(G), vrednuje odabire i izlučuje gradiva, izdaje gradiva na korištenje, dostavlja popise gradiva Hrvatskom državnom arhivu, predaje gradiva, kontrolira uvjete pohrane gradiva, omogućuje ovlaštenim djelatnicima Hrvatskog državnog arhiva obavljanje stručnog nadzora nad čuvanjem gradiva, priprema i otprema pošiljke i druge materijale, umnaža i skenira dokumente.</w:t>
            </w:r>
          </w:p>
        </w:tc>
        <w:tc>
          <w:tcPr>
            <w:tcW w:w="1440"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85 %</w:t>
            </w:r>
          </w:p>
        </w:tc>
      </w:tr>
      <w:tr w:rsidR="007F09A2" w:rsidRPr="00582A70" w:rsidTr="0088522A">
        <w:trPr>
          <w:trHeight w:val="454"/>
        </w:trPr>
        <w:tc>
          <w:tcPr>
            <w:tcW w:w="3560"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Izrađuje nacrte akata iz djelokruga rada Pododsjeka, plan klasifikacijskih oznaka Grada Dubrovnika, plan brojčanih oznaka ustrojstvenih jedinica i službenih osoba Grada Dubrovnik, pravila za upravljanje dokumentima gradivom Grada Dubrovnika s popisom dokumentarnog gradiva Grada Dubrovnika s rokovima čuvanja.</w:t>
            </w:r>
          </w:p>
        </w:tc>
        <w:tc>
          <w:tcPr>
            <w:tcW w:w="1440"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5 %</w:t>
            </w:r>
          </w:p>
        </w:tc>
      </w:tr>
      <w:tr w:rsidR="007F09A2" w:rsidRPr="00582A70" w:rsidTr="0088522A">
        <w:trPr>
          <w:trHeight w:val="454"/>
        </w:trPr>
        <w:tc>
          <w:tcPr>
            <w:tcW w:w="3560"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Poodsjeka, voditelja Odsjeka i pročelnika.</w:t>
            </w:r>
          </w:p>
        </w:tc>
        <w:tc>
          <w:tcPr>
            <w:tcW w:w="1440"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prijediplomski studij ili stručni prijediplomski studij ili stručni kratki studij iz područja društvenih i tehničkih znanosti, najmanje jedna godina radnog iskustva na odgovarajućim poslovima, položen državni ispit, položen stručni ispit za arhivara, poznavanje rada na računalu</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izričito određene poslove koji zahtijevaju primjenu jednostavnijih i precizno utvrđenih postupaka, metoda rada i stručnih tehnika te vođenje upravnog postupka i/ili rješavanje u jednostavnijim upravnim stvarima iz nadležnosti upravnog tijela</w:t>
            </w:r>
          </w:p>
        </w:tc>
      </w:tr>
      <w:tr w:rsidR="007F09A2" w:rsidRPr="00582A70" w:rsidTr="0088522A">
        <w:trPr>
          <w:trHeight w:val="521"/>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redovan nadzor nadređenog službenika te njegove upute za rješavanje relativno složenih stručnih problema u pojedinim poslovima</w:t>
            </w:r>
          </w:p>
        </w:tc>
      </w:tr>
      <w:tr w:rsidR="007F09A2" w:rsidRPr="00582A70" w:rsidTr="0088522A">
        <w:trPr>
          <w:trHeight w:val="702"/>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propisanih postupaka, metoda rada i stručnih tehnika</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komunikaciju unutar nižih unutarnjih ustrojstvenih jedinica</w:t>
            </w:r>
          </w:p>
        </w:tc>
      </w:tr>
    </w:tbl>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19"/>
        <w:gridCol w:w="1651"/>
        <w:gridCol w:w="1055"/>
        <w:gridCol w:w="1230"/>
        <w:gridCol w:w="2257"/>
        <w:gridCol w:w="803"/>
        <w:gridCol w:w="1524"/>
        <w:gridCol w:w="724"/>
        <w:gridCol w:w="2901"/>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975"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04"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97"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7.32.</w:t>
            </w:r>
          </w:p>
        </w:tc>
        <w:tc>
          <w:tcPr>
            <w:tcW w:w="975"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Referent u pisarnici</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III.</w:t>
            </w:r>
          </w:p>
        </w:tc>
        <w:tc>
          <w:tcPr>
            <w:tcW w:w="804"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Referent</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11.</w:t>
            </w:r>
          </w:p>
        </w:tc>
        <w:tc>
          <w:tcPr>
            <w:tcW w:w="129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OPĆE POSLOVE         </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 PODODSJEK ZA PISARNICU I ARHIVU</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4</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2"/>
        </w:trPr>
        <w:tc>
          <w:tcPr>
            <w:tcW w:w="355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Upisivanje akata u evidencije: upisivanje klasifikacijskih i brojčanih oznaka u zato predviđene baze podataka.</w:t>
            </w:r>
          </w:p>
        </w:tc>
        <w:tc>
          <w:tcPr>
            <w:tcW w:w="144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30 %</w:t>
            </w:r>
          </w:p>
        </w:tc>
      </w:tr>
      <w:tr w:rsidR="007F09A2" w:rsidRPr="00582A70" w:rsidTr="0088522A">
        <w:trPr>
          <w:trHeight w:val="454"/>
        </w:trPr>
        <w:tc>
          <w:tcPr>
            <w:tcW w:w="355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Prijam akata, raspodjela i upisivanje istih u interne dostavne knjige pošte.</w:t>
            </w:r>
          </w:p>
        </w:tc>
        <w:tc>
          <w:tcPr>
            <w:tcW w:w="144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40 %</w:t>
            </w:r>
          </w:p>
        </w:tc>
      </w:tr>
      <w:tr w:rsidR="007F09A2" w:rsidRPr="00582A70" w:rsidTr="0088522A">
        <w:trPr>
          <w:trHeight w:val="454"/>
        </w:trPr>
        <w:tc>
          <w:tcPr>
            <w:tcW w:w="355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Pakiranje i otprema pošte.</w:t>
            </w:r>
          </w:p>
        </w:tc>
        <w:tc>
          <w:tcPr>
            <w:tcW w:w="144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454"/>
        </w:trPr>
        <w:tc>
          <w:tcPr>
            <w:tcW w:w="355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Pododsjeka, voditelja Odsjeka i pročelnika.</w:t>
            </w:r>
          </w:p>
        </w:tc>
        <w:tc>
          <w:tcPr>
            <w:tcW w:w="144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IV stupanj srednje stručne spreme upravno-pravne, ekonomske, tehničke, turističke ili ugostiteljske struke, ili gimnazija, najmanje jedna godina radnog iskustva na odgovarajućim poslovima, položen državni ispit, poznavanje rada na računalu</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jednostavne i uglavnom rutinske poslove koji zahtijevaju primjenu precizno utvrđenih postupaka, metoda rada i stručnih tehnika;</w:t>
            </w:r>
          </w:p>
        </w:tc>
      </w:tr>
      <w:tr w:rsidR="007F09A2" w:rsidRPr="00582A70" w:rsidTr="0088522A">
        <w:trPr>
          <w:trHeight w:val="521"/>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stalni nadzor i upute nadređenog službenika;</w:t>
            </w:r>
          </w:p>
        </w:tc>
      </w:tr>
      <w:tr w:rsidR="007F09A2" w:rsidRPr="00582A70" w:rsidTr="0088522A">
        <w:trPr>
          <w:trHeight w:val="702"/>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kontakte unutar nižih unutarnjih ustrojstvenih jedinica upravnoga tijela.</w:t>
            </w:r>
          </w:p>
        </w:tc>
      </w:tr>
    </w:tbl>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DF307C">
      <w:pPr>
        <w:rPr>
          <w:rFonts w:ascii="Arial Black" w:hAnsi="Arial Black"/>
          <w:sz w:val="20"/>
          <w:szCs w:val="20"/>
        </w:rPr>
      </w:pPr>
    </w:p>
    <w:tbl>
      <w:tblPr>
        <w:tblW w:w="5000" w:type="pct"/>
        <w:tblLook w:val="04A0" w:firstRow="1" w:lastRow="0" w:firstColumn="1" w:lastColumn="0" w:noHBand="0" w:noVBand="1"/>
      </w:tblPr>
      <w:tblGrid>
        <w:gridCol w:w="919"/>
        <w:gridCol w:w="1651"/>
        <w:gridCol w:w="1055"/>
        <w:gridCol w:w="1230"/>
        <w:gridCol w:w="2257"/>
        <w:gridCol w:w="803"/>
        <w:gridCol w:w="1524"/>
        <w:gridCol w:w="706"/>
        <w:gridCol w:w="2919"/>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975"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04"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97"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7.33.</w:t>
            </w:r>
          </w:p>
        </w:tc>
        <w:tc>
          <w:tcPr>
            <w:tcW w:w="975"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Referent arhivar</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III.</w:t>
            </w:r>
          </w:p>
        </w:tc>
        <w:tc>
          <w:tcPr>
            <w:tcW w:w="804"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Referent</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11.</w:t>
            </w:r>
          </w:p>
        </w:tc>
        <w:tc>
          <w:tcPr>
            <w:tcW w:w="129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OPĆE POSLOVE          </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PODODSJEK ZA PISARNICU I ARHIVU</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2"/>
        </w:trPr>
        <w:tc>
          <w:tcPr>
            <w:tcW w:w="3554"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 xml:space="preserve">Upisivanje akata zaprimljenih za arhiviranje u odgovarajuće evidencije. </w:t>
            </w:r>
          </w:p>
        </w:tc>
        <w:tc>
          <w:tcPr>
            <w:tcW w:w="1446"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40 %</w:t>
            </w:r>
          </w:p>
        </w:tc>
      </w:tr>
      <w:tr w:rsidR="007F09A2" w:rsidRPr="00582A70" w:rsidTr="0088522A">
        <w:trPr>
          <w:trHeight w:val="454"/>
        </w:trPr>
        <w:tc>
          <w:tcPr>
            <w:tcW w:w="3554"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Pospremanje akata zaprimljenih za arhiviranje na za to predviđena mjesta.</w:t>
            </w:r>
          </w:p>
        </w:tc>
        <w:tc>
          <w:tcPr>
            <w:tcW w:w="1446"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454"/>
        </w:trPr>
        <w:tc>
          <w:tcPr>
            <w:tcW w:w="3554"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 xml:space="preserve">Pretraživanje i dostava akata i predmeta iz arhive na zahtjev službenika. </w:t>
            </w:r>
          </w:p>
        </w:tc>
        <w:tc>
          <w:tcPr>
            <w:tcW w:w="1446"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30 %</w:t>
            </w:r>
          </w:p>
        </w:tc>
      </w:tr>
      <w:tr w:rsidR="007F09A2" w:rsidRPr="00582A70" w:rsidTr="0088522A">
        <w:trPr>
          <w:trHeight w:val="454"/>
        </w:trPr>
        <w:tc>
          <w:tcPr>
            <w:tcW w:w="3554"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Pododsjeka, voditelja Odsjeka i pročelnika.</w:t>
            </w:r>
          </w:p>
        </w:tc>
        <w:tc>
          <w:tcPr>
            <w:tcW w:w="1446"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IV stupanj srednje stručne spreme upravno-pravne, ekonomske, tehničke, turističke ili ugostiteljske struke ili gimnazija, najmanje jedna godina radnog iskustva na odgovarajućim poslovima, položen državni ispit, položen stručni ispit za arhivara, poznavanje rada na računalu</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jednostavne i uglavnom rutinske poslove koji zahtijevaju primjenu precizno utvrđenih postupaka, metoda rada i stručnih tehnika;</w:t>
            </w:r>
          </w:p>
        </w:tc>
      </w:tr>
      <w:tr w:rsidR="007F09A2" w:rsidRPr="00582A70" w:rsidTr="0088522A">
        <w:trPr>
          <w:trHeight w:val="521"/>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stalni nadzor i upute nadređenog službenika;</w:t>
            </w:r>
          </w:p>
        </w:tc>
      </w:tr>
      <w:tr w:rsidR="007F09A2" w:rsidRPr="00582A70" w:rsidTr="0088522A">
        <w:trPr>
          <w:trHeight w:val="702"/>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kontakte unutar nižih unutarnjih ustrojstvenih jedinica upravnoga tijela.</w:t>
            </w:r>
          </w:p>
        </w:tc>
      </w:tr>
    </w:tbl>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19"/>
        <w:gridCol w:w="1296"/>
        <w:gridCol w:w="790"/>
        <w:gridCol w:w="1230"/>
        <w:gridCol w:w="2984"/>
        <w:gridCol w:w="803"/>
        <w:gridCol w:w="1524"/>
        <w:gridCol w:w="701"/>
        <w:gridCol w:w="2817"/>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877"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1009"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7.34.</w:t>
            </w:r>
          </w:p>
        </w:tc>
        <w:tc>
          <w:tcPr>
            <w:tcW w:w="877"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Dostavljač</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IV.</w:t>
            </w:r>
          </w:p>
        </w:tc>
        <w:tc>
          <w:tcPr>
            <w:tcW w:w="1009"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Namještenici II. potkategorije</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2.</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13.</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OPĆE POSLOVE          </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PODODSJEK ZA PISARNICU I ARHIVU</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2"/>
        </w:trPr>
        <w:tc>
          <w:tcPr>
            <w:tcW w:w="363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Preuzimanje i dostava poštanskih pošiljki.</w:t>
            </w:r>
          </w:p>
        </w:tc>
        <w:tc>
          <w:tcPr>
            <w:tcW w:w="136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40 %</w:t>
            </w:r>
          </w:p>
        </w:tc>
      </w:tr>
      <w:tr w:rsidR="007F09A2" w:rsidRPr="00582A70" w:rsidTr="0088522A">
        <w:trPr>
          <w:trHeight w:val="454"/>
        </w:trPr>
        <w:tc>
          <w:tcPr>
            <w:tcW w:w="363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Preuzimanje i dostava internih pošiljki.</w:t>
            </w:r>
          </w:p>
        </w:tc>
        <w:tc>
          <w:tcPr>
            <w:tcW w:w="136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40 %</w:t>
            </w:r>
          </w:p>
        </w:tc>
      </w:tr>
      <w:tr w:rsidR="007F09A2" w:rsidRPr="00582A70" w:rsidTr="0088522A">
        <w:trPr>
          <w:trHeight w:val="454"/>
        </w:trPr>
        <w:tc>
          <w:tcPr>
            <w:tcW w:w="363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Izravno preuzimanje i dostavljanje pošiljki vanjskim institucijama i drugim pravnim osobama, te obavljanje poslova osobne dostave.</w:t>
            </w:r>
          </w:p>
        </w:tc>
        <w:tc>
          <w:tcPr>
            <w:tcW w:w="136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54"/>
        </w:trPr>
        <w:tc>
          <w:tcPr>
            <w:tcW w:w="363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Pododsjeka, voditelja Odsjeka i pročelnika.</w:t>
            </w:r>
          </w:p>
        </w:tc>
        <w:tc>
          <w:tcPr>
            <w:tcW w:w="136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838"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162"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niža stručna sprema ili osnovna škola, najmanje jedna godina radnog iskustva na odgovarajućim poslovima, vozački ispit B kategorije</w:t>
            </w:r>
          </w:p>
        </w:tc>
      </w:tr>
      <w:tr w:rsidR="007F09A2" w:rsidRPr="00582A70" w:rsidTr="0088522A">
        <w:trPr>
          <w:trHeight w:val="624"/>
        </w:trPr>
        <w:tc>
          <w:tcPr>
            <w:tcW w:w="838"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162"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posla koji uključuje jednostavne i standardizirane pomoćno-tehničke poslove;</w:t>
            </w:r>
          </w:p>
        </w:tc>
      </w:tr>
      <w:tr w:rsidR="007F09A2" w:rsidRPr="00582A70" w:rsidTr="0088522A">
        <w:trPr>
          <w:trHeight w:val="521"/>
        </w:trPr>
        <w:tc>
          <w:tcPr>
            <w:tcW w:w="838"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162"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radi.</w:t>
            </w:r>
          </w:p>
        </w:tc>
      </w:tr>
    </w:tbl>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19"/>
        <w:gridCol w:w="1651"/>
        <w:gridCol w:w="1055"/>
        <w:gridCol w:w="1230"/>
        <w:gridCol w:w="2257"/>
        <w:gridCol w:w="803"/>
        <w:gridCol w:w="1524"/>
        <w:gridCol w:w="692"/>
        <w:gridCol w:w="2933"/>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975"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04"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97"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7.37.</w:t>
            </w:r>
          </w:p>
        </w:tc>
        <w:tc>
          <w:tcPr>
            <w:tcW w:w="975"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Savjetnik I </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w:t>
            </w:r>
          </w:p>
        </w:tc>
        <w:tc>
          <w:tcPr>
            <w:tcW w:w="804"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Savjetnik</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5.</w:t>
            </w:r>
          </w:p>
        </w:tc>
        <w:tc>
          <w:tcPr>
            <w:tcW w:w="129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STANOVE I STAMBENO </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ZBRINJAVANJE</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2</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2"/>
        </w:trPr>
        <w:tc>
          <w:tcPr>
            <w:tcW w:w="3550"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Sklapanje, produživanje, otkazivanje i raskidanje ugovora o najmu stanova u vlasništvu Grada Dubrovnika, prijelaz prava i dužnosti najmoprimca iz ugovora o najmu stana. Stručni poslovi utvrđivanja pravnih temelja korištenja stanova, poslovi preuzimanja stanova od najmoprimaca, prikupljanje dokumentacije radi utvrđivanja činjenica za potrebe sudskih postupaka, vođenje evidencije najmoprimaca te praćenje naplate i predlaganje mjera prema najmoprimcima koji imaju dugovanja. Vođenje i ažuriranje evidencije o vlasništvu/suvlasništvu stanova Grada Dubrovnika u svim bazama podataka.</w:t>
            </w:r>
          </w:p>
        </w:tc>
        <w:tc>
          <w:tcPr>
            <w:tcW w:w="1450"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60 %</w:t>
            </w:r>
          </w:p>
        </w:tc>
      </w:tr>
      <w:tr w:rsidR="007F09A2" w:rsidRPr="00582A70" w:rsidTr="0088522A">
        <w:trPr>
          <w:trHeight w:val="454"/>
        </w:trPr>
        <w:tc>
          <w:tcPr>
            <w:tcW w:w="3550"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Sudjelovanje u izradi pojedinačnih akata i ugovora iz djelokruga rada Odsjeka.</w:t>
            </w:r>
          </w:p>
        </w:tc>
        <w:tc>
          <w:tcPr>
            <w:tcW w:w="1450"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30 %</w:t>
            </w:r>
          </w:p>
        </w:tc>
      </w:tr>
      <w:tr w:rsidR="007F09A2" w:rsidRPr="00582A70" w:rsidTr="0088522A">
        <w:trPr>
          <w:trHeight w:val="454"/>
        </w:trPr>
        <w:tc>
          <w:tcPr>
            <w:tcW w:w="3550"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 xml:space="preserve">Obavlja i druge odgovarajuće poslove u okviru radnog mjesta, po nalogu voditelja Odsjeka i pročelnika. </w:t>
            </w:r>
          </w:p>
        </w:tc>
        <w:tc>
          <w:tcPr>
            <w:tcW w:w="1450"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diplomski studij ili sveučilišni integrirani prijediplomski i diplomski studij ili stručni diplomski studij iz područja društvenih znanosti - prava, najmanje tri godine radnog iskustva na odgovarajućim poslovima, položen državni ispit, poznavanje rada na računalu</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suradnju u izradi akata veće važnosti iz djelokruga upravnoga tijela, rješavanje složenih upravnih i drugih predmeta, te rješavanje većih problema uz upute i nadzor rukovodećeg službenika</w:t>
            </w:r>
          </w:p>
        </w:tc>
      </w:tr>
      <w:tr w:rsidR="007F09A2" w:rsidRPr="00582A70" w:rsidTr="0088522A">
        <w:trPr>
          <w:trHeight w:val="521"/>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češći nadzor te opće i specifične upute rukovodećeg službenika u pojedinim predmetima</w:t>
            </w:r>
          </w:p>
        </w:tc>
      </w:tr>
      <w:tr w:rsidR="007F09A2" w:rsidRPr="00582A70" w:rsidTr="0088522A">
        <w:trPr>
          <w:trHeight w:val="702"/>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pravilnu primjenu postupaka i metoda rada te provedbu pojedinačnih odluka</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stručne komunikacije koji uključuje kontakte unutar i izvan upravnoga tijela u svrhu prikupljanja ili razmjene informacija.</w:t>
            </w:r>
          </w:p>
        </w:tc>
      </w:tr>
    </w:tbl>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19"/>
        <w:gridCol w:w="1651"/>
        <w:gridCol w:w="1055"/>
        <w:gridCol w:w="1230"/>
        <w:gridCol w:w="2257"/>
        <w:gridCol w:w="803"/>
        <w:gridCol w:w="1524"/>
        <w:gridCol w:w="683"/>
        <w:gridCol w:w="2942"/>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975"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04"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97"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7.49.</w:t>
            </w:r>
          </w:p>
        </w:tc>
        <w:tc>
          <w:tcPr>
            <w:tcW w:w="975"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Savjetnik I </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w:t>
            </w:r>
          </w:p>
        </w:tc>
        <w:tc>
          <w:tcPr>
            <w:tcW w:w="804"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Savjetnik</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5.</w:t>
            </w:r>
          </w:p>
        </w:tc>
        <w:tc>
          <w:tcPr>
            <w:tcW w:w="129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EVIDENTIRANJE I </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UKNJIŽBU GRADSKE IMOVINE I </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VREDNOVANJE NEKRETNINA</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2</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2"/>
        </w:trPr>
        <w:tc>
          <w:tcPr>
            <w:tcW w:w="354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Sudjelovanje u postupku stjecanja i otuđenja nekretnina, evidentiranje nekretnina u vlasništvu Grada Dubrovnika, sudjelovanje u postupcima osnivanja prava služnosti i prava građenja, sudjelovanje u postupku obnove zemljišnih knjiga i nove katastarske izmjere, utvrđivanje granica nekretnina, sudjelovanje u postupcima osnivanja i brisanja stvarnopravnih tereta u zemljišnim knjigama. Sudjeluje u poslovima provjere geodetskih elaborata i izvešća o međama, u rješavanju imovinsko-pravnih odnosa za nekretnine Grada (uknjižba u zemljišne knjige u korist Grada Dubrovnika) te provođenju postupaka prodaje/ kupnje istih.</w:t>
            </w:r>
          </w:p>
        </w:tc>
        <w:tc>
          <w:tcPr>
            <w:tcW w:w="145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40 %</w:t>
            </w:r>
          </w:p>
        </w:tc>
      </w:tr>
      <w:tr w:rsidR="007F09A2" w:rsidRPr="00582A70" w:rsidTr="0088522A">
        <w:trPr>
          <w:trHeight w:val="454"/>
        </w:trPr>
        <w:tc>
          <w:tcPr>
            <w:tcW w:w="354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Prikuplja dokumentaciju, sudjeluje u izradi pojedinačnih akata i ugovora iz djelokruga poslova Odsjeka.</w:t>
            </w:r>
          </w:p>
        </w:tc>
        <w:tc>
          <w:tcPr>
            <w:tcW w:w="145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454"/>
        </w:trPr>
        <w:tc>
          <w:tcPr>
            <w:tcW w:w="354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Suradnja s voditeljem Odsjeka na svim poslovima iz djelokruga Odsjeka,sudjeluje u ažurnom vođenju  registra nekretnina u vlasništvu Grada Dubrovnika. Obavlja stručne i administrativno-tehničke poslove za potrebe procjeniteljskog Povjerenstva sukladno Zakonu o procjeni vrijednosti nekretnina.</w:t>
            </w:r>
          </w:p>
        </w:tc>
        <w:tc>
          <w:tcPr>
            <w:tcW w:w="145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30 %</w:t>
            </w:r>
          </w:p>
        </w:tc>
      </w:tr>
      <w:tr w:rsidR="007F09A2" w:rsidRPr="00582A70" w:rsidTr="0088522A">
        <w:trPr>
          <w:trHeight w:val="454"/>
        </w:trPr>
        <w:tc>
          <w:tcPr>
            <w:tcW w:w="354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 xml:space="preserve">Obavlja i druge odgovarajuće poslove u okviru radnog mjesta, po nalogu voditelja Odsjeka i pročelnika. </w:t>
            </w:r>
          </w:p>
        </w:tc>
        <w:tc>
          <w:tcPr>
            <w:tcW w:w="145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diplomski studij ili sveučilišni integrirani prijediplomski i diplomski studij ili stručni diplomski studij iz područja društvenih znanosti - prava te iz područka tehničkih znanosti - geodezije, najmanje tri godine radnog iskustva na odgovarajućim poslovima, položen državni ispit, poznavanje rada na računalu</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suradnju u izradi akata veće važnosti iz djelokruga upravnoga tijela, rješavanje složenih upravnih i drugih predmeta, te rješavanje većih problema uz upute i nadzor rukovodećeg službenika</w:t>
            </w:r>
          </w:p>
        </w:tc>
      </w:tr>
      <w:tr w:rsidR="007F09A2" w:rsidRPr="00582A70" w:rsidTr="0088522A">
        <w:trPr>
          <w:trHeight w:val="521"/>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češći nadzor te opće i specifične upute rukovodećeg službenika u pojedinim predmetima</w:t>
            </w:r>
          </w:p>
        </w:tc>
      </w:tr>
      <w:tr w:rsidR="007F09A2" w:rsidRPr="00582A70" w:rsidTr="0088522A">
        <w:trPr>
          <w:trHeight w:val="702"/>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pravilnu primjenu postupaka i metoda rada te provedbu pojedinačnih odluka</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stručne komunikacije koji uključuje kontakte unutar i izvan upravnoga tijela u svrhu prikupljanja ili razmjene informacija.</w:t>
            </w:r>
          </w:p>
        </w:tc>
      </w:tr>
    </w:tbl>
    <w:p w:rsidR="007F09A2" w:rsidRPr="00582A70" w:rsidRDefault="007F09A2" w:rsidP="007F09A2">
      <w:pPr>
        <w:ind w:left="720"/>
        <w:rPr>
          <w:rFonts w:ascii="Arial Black" w:hAnsi="Arial Black"/>
          <w:sz w:val="20"/>
          <w:szCs w:val="20"/>
        </w:rPr>
      </w:pPr>
      <w:r w:rsidRPr="00582A70">
        <w:rPr>
          <w:rFonts w:ascii="Arial Black" w:hAnsi="Arial Black"/>
          <w:sz w:val="20"/>
          <w:szCs w:val="20"/>
        </w:rPr>
        <w:lastRenderedPageBreak/>
        <w:t>08. UPRAVNI ODJEL ZA IZDAVANJE I PROVEDBU DOKUMENATA PROSTORNOG UREĐENJA I GRADNJE</w:t>
      </w:r>
    </w:p>
    <w:p w:rsidR="007F09A2" w:rsidRPr="00582A70"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20"/>
        <w:gridCol w:w="1650"/>
        <w:gridCol w:w="1054"/>
        <w:gridCol w:w="1230"/>
        <w:gridCol w:w="2256"/>
        <w:gridCol w:w="803"/>
        <w:gridCol w:w="1525"/>
        <w:gridCol w:w="729"/>
        <w:gridCol w:w="2896"/>
        <w:gridCol w:w="1213"/>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975"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04"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97"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8.11.</w:t>
            </w:r>
          </w:p>
        </w:tc>
        <w:tc>
          <w:tcPr>
            <w:tcW w:w="975"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Referent</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III.</w:t>
            </w:r>
          </w:p>
        </w:tc>
        <w:tc>
          <w:tcPr>
            <w:tcW w:w="804"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Referent</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11.</w:t>
            </w:r>
          </w:p>
        </w:tc>
        <w:tc>
          <w:tcPr>
            <w:tcW w:w="129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2"/>
        </w:trPr>
        <w:tc>
          <w:tcPr>
            <w:tcW w:w="3563"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 xml:space="preserve">Poslovi izdavanja potvrda i uvjerenja.   </w:t>
            </w:r>
          </w:p>
        </w:tc>
        <w:tc>
          <w:tcPr>
            <w:tcW w:w="1437"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50 %</w:t>
            </w:r>
          </w:p>
        </w:tc>
      </w:tr>
      <w:tr w:rsidR="007F09A2" w:rsidRPr="00582A70" w:rsidTr="0088522A">
        <w:trPr>
          <w:trHeight w:val="454"/>
        </w:trPr>
        <w:tc>
          <w:tcPr>
            <w:tcW w:w="3563"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Priprema u postupcima izdavanja akata za građenje.</w:t>
            </w:r>
          </w:p>
        </w:tc>
        <w:tc>
          <w:tcPr>
            <w:tcW w:w="1437"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30 %</w:t>
            </w:r>
          </w:p>
        </w:tc>
      </w:tr>
      <w:tr w:rsidR="007F09A2" w:rsidRPr="00582A70" w:rsidTr="0088522A">
        <w:trPr>
          <w:trHeight w:val="354"/>
        </w:trPr>
        <w:tc>
          <w:tcPr>
            <w:tcW w:w="3563"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Utvrđivanje posebnih uvjeta i uvjeta priključenja javnopravnih tijela.</w:t>
            </w:r>
          </w:p>
        </w:tc>
        <w:tc>
          <w:tcPr>
            <w:tcW w:w="1437"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54"/>
        </w:trPr>
        <w:tc>
          <w:tcPr>
            <w:tcW w:w="3563"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437"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srednja stručna sprema građevinske, arhitektonske, upravno-pravne ili ekonomske struke, najmanje jedna godina radnog iskustva na odgovarajućim poslovima, položen državni ispit, poznavanje rada na računalu</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jednostavne i uglavnom rutinske poslove koji zahtijevaju primjenu precizno utvrđenih postupaka, metoda rada i stručnih tehnika;</w:t>
            </w:r>
          </w:p>
        </w:tc>
      </w:tr>
      <w:tr w:rsidR="007F09A2" w:rsidRPr="00582A70" w:rsidTr="0088522A">
        <w:trPr>
          <w:trHeight w:val="521"/>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stalni nadzor i upute nadređenog službenika;</w:t>
            </w:r>
          </w:p>
        </w:tc>
      </w:tr>
      <w:tr w:rsidR="007F09A2" w:rsidRPr="00582A70" w:rsidTr="0088522A">
        <w:trPr>
          <w:trHeight w:val="702"/>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kontakte unutar nižih unutarnjih ustrojstvenih jedinica upravnoga tijela.</w:t>
            </w:r>
          </w:p>
        </w:tc>
      </w:tr>
    </w:tbl>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20"/>
        <w:gridCol w:w="1650"/>
        <w:gridCol w:w="1054"/>
        <w:gridCol w:w="1230"/>
        <w:gridCol w:w="2256"/>
        <w:gridCol w:w="803"/>
        <w:gridCol w:w="1525"/>
        <w:gridCol w:w="726"/>
        <w:gridCol w:w="2899"/>
        <w:gridCol w:w="1213"/>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975"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04"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97"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8.11.1.</w:t>
            </w:r>
          </w:p>
        </w:tc>
        <w:tc>
          <w:tcPr>
            <w:tcW w:w="975"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Referent – administrativni referent</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III.</w:t>
            </w:r>
          </w:p>
        </w:tc>
        <w:tc>
          <w:tcPr>
            <w:tcW w:w="804"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Referent</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11.</w:t>
            </w:r>
          </w:p>
        </w:tc>
        <w:tc>
          <w:tcPr>
            <w:tcW w:w="129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2"/>
        </w:trPr>
        <w:tc>
          <w:tcPr>
            <w:tcW w:w="3562"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Administrativni poslovi za potrebe pročelnika i odjela (zaprimanje telefonskih poruka, dogovaranje sastanaka, prijem i otprema pošte upravnog odjela, otpremanje akata upravnog odjela). Vođenje evidencija i čuvanje akata upravnog odjela, vođenje evidencija radnog vremena, vođenje evidencija godišnjih odmora službenika upravnog odjela. Poslovi vezani za arhiviranje, izuzimanje i povrat arhivskog gradiva u pismohranu.</w:t>
            </w:r>
          </w:p>
        </w:tc>
        <w:tc>
          <w:tcPr>
            <w:tcW w:w="143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90 %</w:t>
            </w:r>
          </w:p>
        </w:tc>
      </w:tr>
      <w:tr w:rsidR="007F09A2" w:rsidRPr="00582A70" w:rsidTr="0088522A">
        <w:trPr>
          <w:trHeight w:val="454"/>
        </w:trPr>
        <w:tc>
          <w:tcPr>
            <w:tcW w:w="3562"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438"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97"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najmanje četverogodišnje strukovno srednjoškolsko obrazovanje ili gimnazijsko srednjoškolsko obrazovanje, najmanje jedna godina radnog iskustva na odgovarajućim poslovima,  položen državni ispit, poznavanje rada na računalu</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97"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jednostavne i uglavnom rutinske poslove koji zahtijevaju primjenu precizno utvrđenih postupaka, metoda rada i stručnih tehnika;</w:t>
            </w:r>
          </w:p>
        </w:tc>
      </w:tr>
      <w:tr w:rsidR="007F09A2" w:rsidRPr="00582A70" w:rsidTr="0088522A">
        <w:trPr>
          <w:trHeight w:val="521"/>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97"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stalni nadzor i upute nadređenog službenika;</w:t>
            </w:r>
          </w:p>
        </w:tc>
      </w:tr>
      <w:tr w:rsidR="007F09A2" w:rsidRPr="00582A70" w:rsidTr="0088522A">
        <w:trPr>
          <w:trHeight w:val="702"/>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97"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97"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kontakte unutar nižih unutarnjih ustrojstvenih jedinica upravnoga tijela.</w:t>
            </w:r>
          </w:p>
        </w:tc>
      </w:tr>
    </w:tbl>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DF307C">
      <w:pPr>
        <w:ind w:left="720"/>
        <w:rPr>
          <w:rFonts w:ascii="Arial Black" w:hAnsi="Arial Black"/>
          <w:sz w:val="20"/>
          <w:szCs w:val="20"/>
        </w:rPr>
      </w:pPr>
      <w:r w:rsidRPr="00582A70">
        <w:rPr>
          <w:rFonts w:ascii="Arial Black" w:hAnsi="Arial Black"/>
          <w:sz w:val="20"/>
          <w:szCs w:val="20"/>
        </w:rPr>
        <w:lastRenderedPageBreak/>
        <w:t>10. UPRAVNI ODJEL ZA KOMUNALNE DJELATNOSTI, PROMET I MJESNU SAMOUPRAVU</w:t>
      </w:r>
    </w:p>
    <w:p w:rsidR="007F09A2" w:rsidRPr="00582A70"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19"/>
        <w:gridCol w:w="1720"/>
        <w:gridCol w:w="1083"/>
        <w:gridCol w:w="1230"/>
        <w:gridCol w:w="2280"/>
        <w:gridCol w:w="803"/>
        <w:gridCol w:w="1524"/>
        <w:gridCol w:w="736"/>
        <w:gridCol w:w="2769"/>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noProof/>
                <w:sz w:val="16"/>
                <w:szCs w:val="16"/>
                <w14:ligatures w14:val="standardContextual"/>
              </w:rPr>
              <mc:AlternateContent>
                <mc:Choice Requires="wps">
                  <w:drawing>
                    <wp:anchor distT="0" distB="0" distL="114300" distR="114300" simplePos="0" relativeHeight="251659264" behindDoc="0" locked="0" layoutInCell="1" allowOverlap="1" wp14:anchorId="1F9309D4" wp14:editId="66ECDBAF">
                      <wp:simplePos x="0" y="0"/>
                      <wp:positionH relativeFrom="column">
                        <wp:posOffset>-62866</wp:posOffset>
                      </wp:positionH>
                      <wp:positionV relativeFrom="paragraph">
                        <wp:posOffset>6985</wp:posOffset>
                      </wp:positionV>
                      <wp:extent cx="9382125" cy="5276850"/>
                      <wp:effectExtent l="0" t="0" r="28575" b="19050"/>
                      <wp:wrapNone/>
                      <wp:docPr id="3" name="Ravni poveznik 3"/>
                      <wp:cNvGraphicFramePr/>
                      <a:graphic xmlns:a="http://schemas.openxmlformats.org/drawingml/2006/main">
                        <a:graphicData uri="http://schemas.microsoft.com/office/word/2010/wordprocessingShape">
                          <wps:wsp>
                            <wps:cNvCnPr/>
                            <wps:spPr>
                              <a:xfrm flipV="1">
                                <a:off x="0" y="0"/>
                                <a:ext cx="9382125" cy="52768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D9F84E9" id="Ravni poveznik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95pt,.55pt" to="733.8pt,4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" strokecolor="#4a7ebb"/>
                  </w:pict>
                </mc:Fallback>
              </mc:AlternateContent>
            </w:r>
            <w:r w:rsidRPr="00582A70">
              <w:rPr>
                <w:rFonts w:ascii="Arial" w:hAnsi="Arial" w:cs="Arial"/>
                <w:sz w:val="16"/>
                <w:szCs w:val="16"/>
              </w:rPr>
              <w:t>BROJ RADNOG MJESTA</w:t>
            </w:r>
          </w:p>
        </w:tc>
        <w:tc>
          <w:tcPr>
            <w:tcW w:w="1009"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1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5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10.22.</w:t>
            </w:r>
          </w:p>
        </w:tc>
        <w:tc>
          <w:tcPr>
            <w:tcW w:w="1009" w:type="pct"/>
            <w:gridSpan w:val="2"/>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rPr>
                <w:rFonts w:ascii="Arial" w:hAnsi="Arial" w:cs="Arial"/>
                <w:sz w:val="16"/>
                <w:szCs w:val="16"/>
              </w:rPr>
            </w:pPr>
            <w:r w:rsidRPr="00582A70">
              <w:rPr>
                <w:rFonts w:ascii="Arial" w:hAnsi="Arial" w:cs="Arial"/>
                <w:b/>
                <w:bCs/>
                <w:sz w:val="20"/>
                <w:szCs w:val="20"/>
              </w:rPr>
              <w:t>Viši stručni suradnik III za komunalni doprinos</w:t>
            </w:r>
          </w:p>
        </w:tc>
        <w:tc>
          <w:tcPr>
            <w:tcW w:w="416"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II.</w:t>
            </w:r>
          </w:p>
        </w:tc>
        <w:tc>
          <w:tcPr>
            <w:tcW w:w="812"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Viši stručni suradnik</w:t>
            </w:r>
          </w:p>
        </w:tc>
        <w:tc>
          <w:tcPr>
            <w:tcW w:w="272"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w:t>
            </w:r>
          </w:p>
        </w:tc>
        <w:tc>
          <w:tcPr>
            <w:tcW w:w="516" w:type="pct"/>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6.</w:t>
            </w:r>
          </w:p>
        </w:tc>
        <w:tc>
          <w:tcPr>
            <w:tcW w:w="1254" w:type="pct"/>
            <w:gridSpan w:val="2"/>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18"/>
                <w:szCs w:val="18"/>
              </w:rPr>
              <w:t>ODSJEK ZA RAZREZ I NAPLATU KOMUNALNIH PRISTOJBI</w:t>
            </w:r>
          </w:p>
        </w:tc>
        <w:tc>
          <w:tcPr>
            <w:tcW w:w="410" w:type="pct"/>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737"/>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Zaprimanje zahtjeva, tehnička priprema, sudjelovanje u vođenju postupka donošenja rješenja o komunalnom doprinosu, financijska zaduženja rješenja, praćenje provedbe istih, obrada žalbi, vođenje evidencija o izdanim rješenjima, postupanje po drugostupanjskom rješenju.</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40 %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Priprema rješenja o prisilnoj naplati, provedba naplate i slanje opomena.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Suradnja sa drugim odsjecima, kao i s drugim tijelima, stalno praćenje zakonskih propisa.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3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Komunikacija sa strankama.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531"/>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diplomski studij ili sveučilišni integrirani prijediplomski i diplomski studij ili stručni diplomski studij iz područja društvenih znanosti - prava, javne uprave, komunikologije, odnosa s javnošću, medija i ekonomije te iz područja tehničkih znanosti - građevinarstva, najmanje jedna godina radnog iskustva na odgovarajućim poslovima, položen državni ispit, poznavanje rada na računalu</w:t>
            </w:r>
          </w:p>
        </w:tc>
      </w:tr>
      <w:tr w:rsidR="007F09A2" w:rsidRPr="00582A70" w:rsidTr="0088522A">
        <w:trPr>
          <w:trHeight w:val="624"/>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posla koji uključuje stalne složenije upravne i stručne poslove unutar upravnoga tijela</w:t>
            </w:r>
          </w:p>
        </w:tc>
      </w:tr>
      <w:tr w:rsidR="007F09A2" w:rsidRPr="00582A70" w:rsidTr="0088522A">
        <w:trPr>
          <w:trHeight w:val="521"/>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obavljanje poslova uz redoviti nadzor i detaljne upute nadređenog službenika u svim poslovima</w:t>
            </w:r>
          </w:p>
        </w:tc>
      </w:tr>
      <w:tr w:rsidR="007F09A2" w:rsidRPr="00582A70" w:rsidTr="0088522A">
        <w:trPr>
          <w:trHeight w:val="702"/>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utvrđenih postupaka i metoda rada</w:t>
            </w:r>
          </w:p>
        </w:tc>
      </w:tr>
      <w:tr w:rsidR="007F09A2" w:rsidRPr="00582A70" w:rsidTr="0088522A">
        <w:trPr>
          <w:trHeight w:val="565"/>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rsidR="007F09A2" w:rsidRPr="00582A70" w:rsidRDefault="007F09A2" w:rsidP="007F09A2">
      <w:pPr>
        <w:rPr>
          <w:rFonts w:ascii="Arial Black" w:hAnsi="Arial Black"/>
          <w:sz w:val="20"/>
          <w:szCs w:val="20"/>
        </w:rPr>
      </w:pPr>
    </w:p>
    <w:tbl>
      <w:tblPr>
        <w:tblW w:w="5000" w:type="pct"/>
        <w:tblLook w:val="04A0" w:firstRow="1" w:lastRow="0" w:firstColumn="1" w:lastColumn="0" w:noHBand="0" w:noVBand="1"/>
      </w:tblPr>
      <w:tblGrid>
        <w:gridCol w:w="919"/>
        <w:gridCol w:w="1726"/>
        <w:gridCol w:w="1077"/>
        <w:gridCol w:w="1230"/>
        <w:gridCol w:w="2280"/>
        <w:gridCol w:w="803"/>
        <w:gridCol w:w="1524"/>
        <w:gridCol w:w="736"/>
        <w:gridCol w:w="2769"/>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noProof/>
                <w:sz w:val="16"/>
                <w:szCs w:val="16"/>
                <w14:ligatures w14:val="standardContextual"/>
              </w:rPr>
              <mc:AlternateContent>
                <mc:Choice Requires="wps">
                  <w:drawing>
                    <wp:anchor distT="0" distB="0" distL="114300" distR="114300" simplePos="0" relativeHeight="251660288" behindDoc="0" locked="0" layoutInCell="1" allowOverlap="1" wp14:anchorId="27B4C854" wp14:editId="5D760CBD">
                      <wp:simplePos x="0" y="0"/>
                      <wp:positionH relativeFrom="column">
                        <wp:posOffset>-62866</wp:posOffset>
                      </wp:positionH>
                      <wp:positionV relativeFrom="paragraph">
                        <wp:posOffset>6985</wp:posOffset>
                      </wp:positionV>
                      <wp:extent cx="9382125" cy="5438775"/>
                      <wp:effectExtent l="0" t="0" r="28575" b="28575"/>
                      <wp:wrapNone/>
                      <wp:docPr id="4" name="Ravni poveznik 4"/>
                      <wp:cNvGraphicFramePr/>
                      <a:graphic xmlns:a="http://schemas.openxmlformats.org/drawingml/2006/main">
                        <a:graphicData uri="http://schemas.microsoft.com/office/word/2010/wordprocessingShape">
                          <wps:wsp>
                            <wps:cNvCnPr/>
                            <wps:spPr>
                              <a:xfrm flipV="1">
                                <a:off x="0" y="0"/>
                                <a:ext cx="9382125" cy="54387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0DDA7BF" id="Ravni poveznik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95pt,.55pt" to="733.8pt,4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" strokecolor="#4a7ebb"/>
                  </w:pict>
                </mc:Fallback>
              </mc:AlternateContent>
            </w:r>
            <w:r w:rsidRPr="00582A70">
              <w:rPr>
                <w:rFonts w:ascii="Arial" w:hAnsi="Arial" w:cs="Arial"/>
                <w:sz w:val="16"/>
                <w:szCs w:val="16"/>
              </w:rPr>
              <w:t>BROJ RADNOG MJESTA</w:t>
            </w:r>
          </w:p>
        </w:tc>
        <w:tc>
          <w:tcPr>
            <w:tcW w:w="1009"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1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5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10.24.</w:t>
            </w:r>
          </w:p>
        </w:tc>
        <w:tc>
          <w:tcPr>
            <w:tcW w:w="1009" w:type="pct"/>
            <w:gridSpan w:val="2"/>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rPr>
                <w:rFonts w:ascii="Arial" w:hAnsi="Arial" w:cs="Arial"/>
                <w:sz w:val="16"/>
                <w:szCs w:val="16"/>
              </w:rPr>
            </w:pPr>
            <w:r w:rsidRPr="00582A70">
              <w:rPr>
                <w:rFonts w:ascii="Arial" w:hAnsi="Arial" w:cs="Arial"/>
                <w:b/>
                <w:bCs/>
                <w:sz w:val="20"/>
                <w:szCs w:val="20"/>
              </w:rPr>
              <w:t>Viši stručni suradnik III za naplatu komunalne naknade i naknade za zadržavanje nezakonito izgrađene zgrade u prostoru</w:t>
            </w:r>
          </w:p>
        </w:tc>
        <w:tc>
          <w:tcPr>
            <w:tcW w:w="416"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II.</w:t>
            </w:r>
          </w:p>
        </w:tc>
        <w:tc>
          <w:tcPr>
            <w:tcW w:w="812"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Viši stručni suradnik</w:t>
            </w:r>
          </w:p>
        </w:tc>
        <w:tc>
          <w:tcPr>
            <w:tcW w:w="272"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w:t>
            </w:r>
          </w:p>
        </w:tc>
        <w:tc>
          <w:tcPr>
            <w:tcW w:w="516" w:type="pct"/>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6.</w:t>
            </w:r>
          </w:p>
        </w:tc>
        <w:tc>
          <w:tcPr>
            <w:tcW w:w="1254" w:type="pct"/>
            <w:gridSpan w:val="2"/>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18"/>
                <w:szCs w:val="18"/>
              </w:rPr>
              <w:t>ODSJEK ZA RAZREZ I NAPLATU KOMUNALNIH PRISTOJBI</w:t>
            </w:r>
          </w:p>
        </w:tc>
        <w:tc>
          <w:tcPr>
            <w:tcW w:w="410" w:type="pct"/>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737"/>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Zaprimanje zahtjeva, tehnička priprema, sudjelovanje u vođenju postupka donošenja rješenja o komunalnoj naknadi i naknadi za zadržavanje nezakonito izgrađene zgrade u prostoru, financijska zaduženja rješenja, praćenje provedbe istih, obrada žalbi, vođenje evidencija o izdanim rješenjima, postupanje po drugostupanjskom rješenju.</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40 %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Priprema rješenja o prisilnoj naplati, provedba naplate i slanje opomena.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Komunikacija sa drugim odsjecima, kao i s drugim tijelima, stalno praćenje zakonskih propisa.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3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Komunikacija sa strankama.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531"/>
        </w:trPr>
        <w:tc>
          <w:tcPr>
            <w:tcW w:w="92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71"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diplomski studij ili sveučilišni integrirani prijediplomski i diplomski studij ili stručni diplomski studij iz područja društvenih znanosti - prava, javne uprave i ekonomije, najmanje jedna godina radnog iskustva na odgovarajućim poslovima, položen državni ispit, poznavanje rada na računalu</w:t>
            </w:r>
          </w:p>
        </w:tc>
      </w:tr>
      <w:tr w:rsidR="007F09A2" w:rsidRPr="00582A70" w:rsidTr="0088522A">
        <w:trPr>
          <w:trHeight w:val="624"/>
        </w:trPr>
        <w:tc>
          <w:tcPr>
            <w:tcW w:w="92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71"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posla koji uključuje stalne složenije upravne i stručne poslove unutar upravnoga tijela</w:t>
            </w:r>
          </w:p>
        </w:tc>
      </w:tr>
      <w:tr w:rsidR="007F09A2" w:rsidRPr="00582A70" w:rsidTr="0088522A">
        <w:trPr>
          <w:trHeight w:val="521"/>
        </w:trPr>
        <w:tc>
          <w:tcPr>
            <w:tcW w:w="92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71"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obavljanje poslova uz redoviti nadzor i detaljne upute nadređenog službenika u svim poslovima</w:t>
            </w:r>
          </w:p>
        </w:tc>
      </w:tr>
      <w:tr w:rsidR="007F09A2" w:rsidRPr="00582A70" w:rsidTr="0088522A">
        <w:trPr>
          <w:trHeight w:val="702"/>
        </w:trPr>
        <w:tc>
          <w:tcPr>
            <w:tcW w:w="92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71"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utvrđenih postupaka i metoda rada</w:t>
            </w:r>
          </w:p>
        </w:tc>
      </w:tr>
      <w:tr w:rsidR="007F09A2" w:rsidRPr="00582A70" w:rsidTr="0088522A">
        <w:trPr>
          <w:trHeight w:val="694"/>
        </w:trPr>
        <w:tc>
          <w:tcPr>
            <w:tcW w:w="92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71"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rsidR="007F09A2" w:rsidRPr="00582A70" w:rsidRDefault="007F09A2" w:rsidP="007F09A2">
      <w:pPr>
        <w:rPr>
          <w:rFonts w:ascii="Arial Black" w:hAnsi="Arial Black"/>
          <w:sz w:val="20"/>
          <w:szCs w:val="20"/>
        </w:rPr>
      </w:pPr>
    </w:p>
    <w:tbl>
      <w:tblPr>
        <w:tblW w:w="5000" w:type="pct"/>
        <w:tblLook w:val="04A0" w:firstRow="1" w:lastRow="0" w:firstColumn="1" w:lastColumn="0" w:noHBand="0" w:noVBand="1"/>
      </w:tblPr>
      <w:tblGrid>
        <w:gridCol w:w="920"/>
        <w:gridCol w:w="1728"/>
        <w:gridCol w:w="1075"/>
        <w:gridCol w:w="1230"/>
        <w:gridCol w:w="2279"/>
        <w:gridCol w:w="803"/>
        <w:gridCol w:w="1525"/>
        <w:gridCol w:w="735"/>
        <w:gridCol w:w="2768"/>
        <w:gridCol w:w="1213"/>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1009"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1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5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10.26.</w:t>
            </w:r>
          </w:p>
        </w:tc>
        <w:tc>
          <w:tcPr>
            <w:tcW w:w="1009" w:type="pct"/>
            <w:gridSpan w:val="2"/>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rPr>
                <w:rFonts w:ascii="Arial" w:hAnsi="Arial" w:cs="Arial"/>
                <w:sz w:val="16"/>
                <w:szCs w:val="16"/>
              </w:rPr>
            </w:pPr>
            <w:r w:rsidRPr="00582A70">
              <w:rPr>
                <w:rFonts w:ascii="Arial" w:hAnsi="Arial" w:cs="Arial"/>
                <w:b/>
                <w:bCs/>
                <w:sz w:val="20"/>
                <w:szCs w:val="20"/>
              </w:rPr>
              <w:t>Referent za komunalnu naknadu i spomeničku rentu</w:t>
            </w:r>
          </w:p>
        </w:tc>
        <w:tc>
          <w:tcPr>
            <w:tcW w:w="416"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III.</w:t>
            </w:r>
          </w:p>
        </w:tc>
        <w:tc>
          <w:tcPr>
            <w:tcW w:w="812"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Referent</w:t>
            </w:r>
          </w:p>
        </w:tc>
        <w:tc>
          <w:tcPr>
            <w:tcW w:w="272"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w:t>
            </w:r>
          </w:p>
        </w:tc>
        <w:tc>
          <w:tcPr>
            <w:tcW w:w="516" w:type="pct"/>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11.</w:t>
            </w:r>
          </w:p>
        </w:tc>
        <w:tc>
          <w:tcPr>
            <w:tcW w:w="1254" w:type="pct"/>
            <w:gridSpan w:val="2"/>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18"/>
                <w:szCs w:val="18"/>
              </w:rPr>
              <w:t>ODSJEK ZA RAZREZ I NAPLATU KOMUNALNIH PRISTOJBI</w:t>
            </w:r>
          </w:p>
        </w:tc>
        <w:tc>
          <w:tcPr>
            <w:tcW w:w="410" w:type="pct"/>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4</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737"/>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Na terenu utvrđuje obveznike komunalne naknade i spomeničke rente i izrađuje zapisnike o izvršenim očevidima, redovito praćenje stanja prostora i objekata na terenu, te vođenje evidencije o istima.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80 %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Suradnja sa drugim odsjecima, kao i s drugim tijelima.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5 %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Komunikacija sa strankama.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5 %</w:t>
            </w:r>
          </w:p>
        </w:tc>
      </w:tr>
      <w:tr w:rsidR="007F09A2" w:rsidRPr="00582A70" w:rsidTr="0088522A">
        <w:trPr>
          <w:trHeight w:val="3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531"/>
        </w:trPr>
        <w:tc>
          <w:tcPr>
            <w:tcW w:w="9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70"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IV stupanj srednje stručne spreme upravno-pravne, ekonomske, turističke, trgovačke ili tehničke spreme, ili gimnazija, najmanje jedna godina radnog iskustva na odgovarajućim poslovima, položen državni ispit, poznavanje rada na računalu</w:t>
            </w:r>
          </w:p>
        </w:tc>
      </w:tr>
      <w:tr w:rsidR="007F09A2" w:rsidRPr="00582A70" w:rsidTr="0088522A">
        <w:trPr>
          <w:trHeight w:val="624"/>
        </w:trPr>
        <w:tc>
          <w:tcPr>
            <w:tcW w:w="9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70"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jednostavne i uglavnom rutinske poslove koji zahtijevaju primjenu precizno utvrđenih postupaka, metoda rada i stručnih tehnika;</w:t>
            </w:r>
          </w:p>
        </w:tc>
      </w:tr>
      <w:tr w:rsidR="007F09A2" w:rsidRPr="00582A70" w:rsidTr="0088522A">
        <w:trPr>
          <w:trHeight w:val="521"/>
        </w:trPr>
        <w:tc>
          <w:tcPr>
            <w:tcW w:w="9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70"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stalni nadzor i upute nadređenog službenika;</w:t>
            </w:r>
          </w:p>
        </w:tc>
      </w:tr>
      <w:tr w:rsidR="007F09A2" w:rsidRPr="00582A70" w:rsidTr="0088522A">
        <w:trPr>
          <w:trHeight w:val="702"/>
        </w:trPr>
        <w:tc>
          <w:tcPr>
            <w:tcW w:w="9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70"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7F09A2" w:rsidRPr="00582A70" w:rsidTr="0088522A">
        <w:trPr>
          <w:trHeight w:val="694"/>
        </w:trPr>
        <w:tc>
          <w:tcPr>
            <w:tcW w:w="9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70"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kontakte unutar nižih unutarnjih ustrojstvenih jedinica upravnoga tijela.</w:t>
            </w:r>
          </w:p>
        </w:tc>
      </w:tr>
    </w:tbl>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tbl>
      <w:tblPr>
        <w:tblW w:w="5000" w:type="pct"/>
        <w:tblLook w:val="04A0" w:firstRow="1" w:lastRow="0" w:firstColumn="1" w:lastColumn="0" w:noHBand="0" w:noVBand="1"/>
      </w:tblPr>
      <w:tblGrid>
        <w:gridCol w:w="920"/>
        <w:gridCol w:w="1728"/>
        <w:gridCol w:w="1075"/>
        <w:gridCol w:w="1230"/>
        <w:gridCol w:w="2279"/>
        <w:gridCol w:w="803"/>
        <w:gridCol w:w="1525"/>
        <w:gridCol w:w="735"/>
        <w:gridCol w:w="2768"/>
        <w:gridCol w:w="1213"/>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1009"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1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5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10.28.</w:t>
            </w:r>
          </w:p>
        </w:tc>
        <w:tc>
          <w:tcPr>
            <w:tcW w:w="1009" w:type="pct"/>
            <w:gridSpan w:val="2"/>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rPr>
                <w:rFonts w:ascii="Arial" w:hAnsi="Arial" w:cs="Arial"/>
                <w:sz w:val="16"/>
                <w:szCs w:val="16"/>
              </w:rPr>
            </w:pPr>
            <w:r w:rsidRPr="00582A70">
              <w:rPr>
                <w:rFonts w:ascii="Arial" w:hAnsi="Arial" w:cs="Arial"/>
                <w:b/>
                <w:bCs/>
                <w:sz w:val="20"/>
                <w:szCs w:val="20"/>
              </w:rPr>
              <w:t>Referent za obračun obujma građevina za komunalni doprinos i naknadu za zadržavanje nezakonito izgrađene zgrade u prostoru</w:t>
            </w:r>
          </w:p>
        </w:tc>
        <w:tc>
          <w:tcPr>
            <w:tcW w:w="416"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III.</w:t>
            </w:r>
          </w:p>
        </w:tc>
        <w:tc>
          <w:tcPr>
            <w:tcW w:w="812"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Referent</w:t>
            </w:r>
          </w:p>
        </w:tc>
        <w:tc>
          <w:tcPr>
            <w:tcW w:w="272"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w:t>
            </w:r>
          </w:p>
        </w:tc>
        <w:tc>
          <w:tcPr>
            <w:tcW w:w="516" w:type="pct"/>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11.</w:t>
            </w:r>
          </w:p>
        </w:tc>
        <w:tc>
          <w:tcPr>
            <w:tcW w:w="1254" w:type="pct"/>
            <w:gridSpan w:val="2"/>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18"/>
                <w:szCs w:val="18"/>
              </w:rPr>
              <w:t>ODSJEK ZA RAZREZ I NAPLATU KOMUNALNIH PRISTOJBI</w:t>
            </w:r>
          </w:p>
        </w:tc>
        <w:tc>
          <w:tcPr>
            <w:tcW w:w="410" w:type="pct"/>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737"/>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Obračun obujma građevine i izračun neto korisne površine za donošenje rješenja naknade za zadržavanje nezakonito izgrađene zgrade u prostoru i obračun obujma građevina za donošenje rješenja komunalnog doprinosa, sudjelovanje u jednostavnijim postupcima pripreme rješenja do donošenja, vođenje  evidencije izdanih rješenja te po potrebi i ostale evidencije.</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60 %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Suradnja sa drugim odsjecima, kao i s drugim tijelima, stalno praćenje zakonskih propisa.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Komunikacija sa strankama.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3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531"/>
        </w:trPr>
        <w:tc>
          <w:tcPr>
            <w:tcW w:w="9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70"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IV stupanj srednje stručne spreme tehničke struke, najmanje jedna godina radnog iskustva na odgovarajućim poslovima, položen državni ispit, poznavanje rada na računalu</w:t>
            </w:r>
          </w:p>
        </w:tc>
      </w:tr>
      <w:tr w:rsidR="007F09A2" w:rsidRPr="00582A70" w:rsidTr="0088522A">
        <w:trPr>
          <w:trHeight w:val="624"/>
        </w:trPr>
        <w:tc>
          <w:tcPr>
            <w:tcW w:w="9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70"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jednostavne i uglavnom rutinske poslove koji zahtijevaju primjenu precizno utvrđenih postupaka, metoda rada i stručnih tehnika;</w:t>
            </w:r>
          </w:p>
        </w:tc>
      </w:tr>
      <w:tr w:rsidR="007F09A2" w:rsidRPr="00582A70" w:rsidTr="0088522A">
        <w:trPr>
          <w:trHeight w:val="521"/>
        </w:trPr>
        <w:tc>
          <w:tcPr>
            <w:tcW w:w="9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70"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stalni nadzor i upute nadređenog službenika;</w:t>
            </w:r>
          </w:p>
        </w:tc>
      </w:tr>
      <w:tr w:rsidR="007F09A2" w:rsidRPr="00582A70" w:rsidTr="0088522A">
        <w:trPr>
          <w:trHeight w:val="702"/>
        </w:trPr>
        <w:tc>
          <w:tcPr>
            <w:tcW w:w="9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70"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7F09A2" w:rsidRPr="00582A70" w:rsidTr="0088522A">
        <w:trPr>
          <w:trHeight w:val="694"/>
        </w:trPr>
        <w:tc>
          <w:tcPr>
            <w:tcW w:w="930"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70"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kontakte unutar nižih unutarnjih ustrojstvenih jedinica upravnoga tijela.</w:t>
            </w:r>
          </w:p>
        </w:tc>
      </w:tr>
    </w:tbl>
    <w:p w:rsidR="007F09A2" w:rsidRPr="00582A70" w:rsidRDefault="007F09A2" w:rsidP="007F09A2">
      <w:pPr>
        <w:rPr>
          <w:rFonts w:ascii="Arial Black" w:hAnsi="Arial Black"/>
          <w:sz w:val="20"/>
          <w:szCs w:val="20"/>
        </w:rPr>
      </w:pPr>
    </w:p>
    <w:tbl>
      <w:tblPr>
        <w:tblW w:w="5000" w:type="pct"/>
        <w:tblLook w:val="04A0" w:firstRow="1" w:lastRow="0" w:firstColumn="1" w:lastColumn="0" w:noHBand="0" w:noVBand="1"/>
      </w:tblPr>
      <w:tblGrid>
        <w:gridCol w:w="920"/>
        <w:gridCol w:w="1727"/>
        <w:gridCol w:w="1076"/>
        <w:gridCol w:w="1231"/>
        <w:gridCol w:w="2278"/>
        <w:gridCol w:w="803"/>
        <w:gridCol w:w="1525"/>
        <w:gridCol w:w="2344"/>
        <w:gridCol w:w="1159"/>
        <w:gridCol w:w="1213"/>
      </w:tblGrid>
      <w:tr w:rsidR="007F09A2" w:rsidRPr="00582A70" w:rsidTr="00DF307C">
        <w:trPr>
          <w:trHeight w:val="557"/>
        </w:trPr>
        <w:tc>
          <w:tcPr>
            <w:tcW w:w="322"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noProof/>
                <w:sz w:val="16"/>
                <w:szCs w:val="16"/>
                <w14:ligatures w14:val="standardContextual"/>
              </w:rPr>
              <w:lastRenderedPageBreak/>
              <mc:AlternateContent>
                <mc:Choice Requires="wps">
                  <w:drawing>
                    <wp:anchor distT="0" distB="0" distL="114300" distR="114300" simplePos="0" relativeHeight="251661312" behindDoc="0" locked="0" layoutInCell="1" allowOverlap="1" wp14:anchorId="14D3A0C7" wp14:editId="15CBBE46">
                      <wp:simplePos x="0" y="0"/>
                      <wp:positionH relativeFrom="column">
                        <wp:posOffset>-62866</wp:posOffset>
                      </wp:positionH>
                      <wp:positionV relativeFrom="paragraph">
                        <wp:posOffset>6985</wp:posOffset>
                      </wp:positionV>
                      <wp:extent cx="9382125" cy="5962650"/>
                      <wp:effectExtent l="0" t="0" r="28575" b="19050"/>
                      <wp:wrapNone/>
                      <wp:docPr id="5" name="Ravni poveznik 5"/>
                      <wp:cNvGraphicFramePr/>
                      <a:graphic xmlns:a="http://schemas.openxmlformats.org/drawingml/2006/main">
                        <a:graphicData uri="http://schemas.microsoft.com/office/word/2010/wordprocessingShape">
                          <wps:wsp>
                            <wps:cNvCnPr/>
                            <wps:spPr>
                              <a:xfrm flipV="1">
                                <a:off x="0" y="0"/>
                                <a:ext cx="9382125" cy="5962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0F7F9FF" id="Ravni poveznik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95pt,.55pt" to="733.8pt,4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" strokecolor="#4a7ebb"/>
                  </w:pict>
                </mc:Fallback>
              </mc:AlternateContent>
            </w:r>
            <w:r w:rsidRPr="00582A70">
              <w:rPr>
                <w:rFonts w:ascii="Arial" w:hAnsi="Arial" w:cs="Arial"/>
                <w:sz w:val="16"/>
                <w:szCs w:val="16"/>
              </w:rPr>
              <w:t>BROJ RADNOG MJESTA</w:t>
            </w:r>
          </w:p>
        </w:tc>
        <w:tc>
          <w:tcPr>
            <w:tcW w:w="982"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31"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798"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81"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34"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27"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2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DF307C">
        <w:trPr>
          <w:trHeight w:val="675"/>
        </w:trPr>
        <w:tc>
          <w:tcPr>
            <w:tcW w:w="322" w:type="pct"/>
            <w:tcBorders>
              <w:top w:val="single" w:sz="4" w:space="0" w:color="1F4E78"/>
              <w:left w:val="single" w:sz="4" w:space="0" w:color="1F4E78"/>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10.34.</w:t>
            </w:r>
          </w:p>
        </w:tc>
        <w:tc>
          <w:tcPr>
            <w:tcW w:w="982" w:type="pct"/>
            <w:gridSpan w:val="2"/>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rPr>
                <w:rFonts w:ascii="Arial" w:hAnsi="Arial" w:cs="Arial"/>
                <w:sz w:val="16"/>
                <w:szCs w:val="16"/>
              </w:rPr>
            </w:pPr>
            <w:r w:rsidRPr="00582A70">
              <w:rPr>
                <w:rFonts w:ascii="Arial" w:hAnsi="Arial" w:cs="Arial"/>
                <w:b/>
                <w:bCs/>
                <w:sz w:val="20"/>
                <w:szCs w:val="20"/>
              </w:rPr>
              <w:t>Viši referent I</w:t>
            </w:r>
          </w:p>
        </w:tc>
        <w:tc>
          <w:tcPr>
            <w:tcW w:w="431"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III.</w:t>
            </w:r>
          </w:p>
        </w:tc>
        <w:tc>
          <w:tcPr>
            <w:tcW w:w="798"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Viši referent</w:t>
            </w:r>
          </w:p>
        </w:tc>
        <w:tc>
          <w:tcPr>
            <w:tcW w:w="281"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w:t>
            </w:r>
          </w:p>
        </w:tc>
        <w:tc>
          <w:tcPr>
            <w:tcW w:w="534" w:type="pct"/>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9.</w:t>
            </w:r>
          </w:p>
        </w:tc>
        <w:tc>
          <w:tcPr>
            <w:tcW w:w="1227" w:type="pct"/>
            <w:gridSpan w:val="2"/>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18"/>
                <w:szCs w:val="18"/>
              </w:rPr>
              <w:t>ODSJEK ZA ODRŽAVANJE OBJEKATA I UREĐAJA KOMUNALNE INFRASTRUKTURE</w:t>
            </w:r>
          </w:p>
        </w:tc>
        <w:tc>
          <w:tcPr>
            <w:tcW w:w="425" w:type="pct"/>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w:t>
            </w:r>
          </w:p>
        </w:tc>
      </w:tr>
      <w:tr w:rsidR="007F09A2" w:rsidRPr="00582A70" w:rsidTr="00DF307C">
        <w:trPr>
          <w:trHeight w:val="444"/>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DF307C">
        <w:trPr>
          <w:trHeight w:val="737"/>
        </w:trPr>
        <w:tc>
          <w:tcPr>
            <w:tcW w:w="4169"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DF307C">
            <w:pPr>
              <w:rPr>
                <w:rFonts w:ascii="Arial" w:hAnsi="Arial" w:cs="Arial"/>
                <w:sz w:val="20"/>
                <w:szCs w:val="20"/>
              </w:rPr>
            </w:pPr>
            <w:r w:rsidRPr="00582A70">
              <w:rPr>
                <w:rFonts w:ascii="Arial" w:hAnsi="Arial" w:cs="Arial"/>
                <w:sz w:val="20"/>
                <w:szCs w:val="20"/>
              </w:rPr>
              <w:t>Sudjelovanje planova redovnog i pojačanog održavanja javnih površina, dječjih i športskih igrališta, periodičnih i godišnjih izviješća.</w:t>
            </w:r>
            <w:r w:rsidRPr="00582A70">
              <w:rPr>
                <w:rFonts w:ascii="Arial" w:hAnsi="Arial" w:cs="Arial"/>
                <w:sz w:val="20"/>
                <w:szCs w:val="20"/>
              </w:rPr>
              <w:br/>
              <w:t>Sudjelovanje u izradi godišnjih planova održavanja čistoće, sudjelovanje u odabiru lokacije za postavljanje posuda za otpatke na javnim površinama.</w:t>
            </w:r>
            <w:r w:rsidRPr="00582A70">
              <w:rPr>
                <w:rFonts w:ascii="Arial" w:hAnsi="Arial" w:cs="Arial"/>
                <w:sz w:val="20"/>
                <w:szCs w:val="20"/>
              </w:rPr>
              <w:br/>
              <w:t>Kontroliranje postavljanja i skidanja zastava iz programa kićenja Grada Dubrovnika u dane blagdana.</w:t>
            </w:r>
            <w:r w:rsidRPr="00582A70">
              <w:rPr>
                <w:rFonts w:ascii="Arial" w:hAnsi="Arial" w:cs="Arial"/>
                <w:sz w:val="20"/>
                <w:szCs w:val="20"/>
              </w:rPr>
              <w:br/>
              <w:t>Sudjelovanje u praćenju i kontroli građevinskih knjiga izvedenih radova, potpisivanje ispostavljenih računa.</w:t>
            </w:r>
            <w:r w:rsidRPr="00582A70">
              <w:rPr>
                <w:rFonts w:ascii="Arial" w:hAnsi="Arial" w:cs="Arial"/>
                <w:sz w:val="20"/>
                <w:szCs w:val="20"/>
              </w:rPr>
              <w:br/>
              <w:t>Vršenje nadzora nad čišćenjem i održavanjem česmi i fontana i potrošnji vode istih te vršenje nadzora nad uklanjanjem uginulih životinja s javnih prometnih površina.</w:t>
            </w:r>
          </w:p>
        </w:tc>
        <w:tc>
          <w:tcPr>
            <w:tcW w:w="83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40 %</w:t>
            </w:r>
          </w:p>
        </w:tc>
      </w:tr>
      <w:tr w:rsidR="007F09A2" w:rsidRPr="00582A70" w:rsidTr="00DF307C">
        <w:trPr>
          <w:trHeight w:val="454"/>
        </w:trPr>
        <w:tc>
          <w:tcPr>
            <w:tcW w:w="4169"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Sudjeluje u nadzoru nad izvršenjem radova na redovnom i pojačanom održavanju javnih površina, kao i na svim ostalim komunalnim programima.</w:t>
            </w:r>
            <w:r w:rsidRPr="00582A70">
              <w:rPr>
                <w:rFonts w:ascii="Arial" w:hAnsi="Arial" w:cs="Arial"/>
                <w:sz w:val="20"/>
                <w:szCs w:val="20"/>
              </w:rPr>
              <w:br/>
              <w:t>Nadzor nad čišćenjem i održavanjem javnih površina.</w:t>
            </w:r>
          </w:p>
        </w:tc>
        <w:tc>
          <w:tcPr>
            <w:tcW w:w="831"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30 %</w:t>
            </w:r>
          </w:p>
        </w:tc>
      </w:tr>
      <w:tr w:rsidR="007F09A2" w:rsidRPr="00582A70" w:rsidTr="00DF307C">
        <w:trPr>
          <w:trHeight w:val="454"/>
        </w:trPr>
        <w:tc>
          <w:tcPr>
            <w:tcW w:w="4169"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Surađivanje s građanima i predstavnicima gradskih kotara i mjesnih odbora, komunalnim i prometnim redarstvom, te sanitarnom inspekcijom.</w:t>
            </w:r>
          </w:p>
        </w:tc>
        <w:tc>
          <w:tcPr>
            <w:tcW w:w="831"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DF307C">
        <w:trPr>
          <w:trHeight w:val="354"/>
        </w:trPr>
        <w:tc>
          <w:tcPr>
            <w:tcW w:w="4169"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Izrada troškovnika u postupcima javnih natječaje za obavljanje komunalnih djelatnosti.</w:t>
            </w:r>
          </w:p>
        </w:tc>
        <w:tc>
          <w:tcPr>
            <w:tcW w:w="831"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DF307C">
        <w:trPr>
          <w:trHeight w:val="354"/>
        </w:trPr>
        <w:tc>
          <w:tcPr>
            <w:tcW w:w="4169"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831"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DF307C">
        <w:trPr>
          <w:trHeight w:val="531"/>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prijediplomski studij ili stručni prijediplomski studij ili stručni kratki studij iz područja društvenih znanosti - ekonomije te iz područja tehničkih znanosti, i najmanje jedna godina radnog iskustva na odgovarajućim poslovima, položen državni ispit, poznavanje rada na računalu</w:t>
            </w:r>
          </w:p>
        </w:tc>
      </w:tr>
      <w:tr w:rsidR="007F09A2" w:rsidRPr="00582A70" w:rsidTr="00DF307C">
        <w:trPr>
          <w:trHeight w:val="624"/>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izričito određene poslove koji zahtijevaju primjenu jednostavnijih i precizno utvrđenih postupaka, metoda rada i stručnih tehnika te vođenje upravnog postupka i/ili rješavanje u jednostavnijim upravnim stvarima iz nadležnosti upravnog tijela</w:t>
            </w:r>
          </w:p>
        </w:tc>
      </w:tr>
      <w:tr w:rsidR="007F09A2" w:rsidRPr="00582A70" w:rsidTr="00DF307C">
        <w:trPr>
          <w:trHeight w:val="521"/>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redovan nadzor nadređenog službenika te njegove upute za rješavanje relativno složenih stručnih problema u pojedinim poslovima</w:t>
            </w:r>
          </w:p>
        </w:tc>
      </w:tr>
      <w:tr w:rsidR="007F09A2" w:rsidRPr="00582A70" w:rsidTr="00DF307C">
        <w:trPr>
          <w:trHeight w:val="702"/>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propisanih postupaka, metoda rada i stručnih tehnika</w:t>
            </w:r>
          </w:p>
        </w:tc>
      </w:tr>
      <w:tr w:rsidR="007F09A2" w:rsidRPr="00582A70" w:rsidTr="00DF307C">
        <w:trPr>
          <w:trHeight w:val="694"/>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komunikaciju unutar nižih unutarnjih ustrojstvenih jedinica</w:t>
            </w:r>
          </w:p>
        </w:tc>
      </w:tr>
      <w:tr w:rsidR="007F09A2" w:rsidRPr="00582A70" w:rsidTr="00DF307C">
        <w:trPr>
          <w:trHeight w:val="675"/>
        </w:trPr>
        <w:tc>
          <w:tcPr>
            <w:tcW w:w="322"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lastRenderedPageBreak/>
              <w:t>BROJ RADNOG MJESTA</w:t>
            </w:r>
          </w:p>
        </w:tc>
        <w:tc>
          <w:tcPr>
            <w:tcW w:w="982"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31"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798"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81"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34"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27"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2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DF307C">
        <w:trPr>
          <w:trHeight w:val="675"/>
        </w:trPr>
        <w:tc>
          <w:tcPr>
            <w:tcW w:w="322" w:type="pct"/>
            <w:tcBorders>
              <w:top w:val="single" w:sz="4" w:space="0" w:color="1F4E78"/>
              <w:left w:val="single" w:sz="4" w:space="0" w:color="1F4E78"/>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10.35.</w:t>
            </w:r>
          </w:p>
        </w:tc>
        <w:tc>
          <w:tcPr>
            <w:tcW w:w="982" w:type="pct"/>
            <w:gridSpan w:val="2"/>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rPr>
                <w:rFonts w:ascii="Arial" w:hAnsi="Arial" w:cs="Arial"/>
                <w:sz w:val="16"/>
                <w:szCs w:val="16"/>
              </w:rPr>
            </w:pPr>
            <w:r w:rsidRPr="00582A70">
              <w:rPr>
                <w:rFonts w:ascii="Arial" w:hAnsi="Arial" w:cs="Arial"/>
                <w:b/>
                <w:bCs/>
                <w:sz w:val="20"/>
                <w:szCs w:val="20"/>
              </w:rPr>
              <w:t>Referent za javnu rasvjetu</w:t>
            </w:r>
          </w:p>
        </w:tc>
        <w:tc>
          <w:tcPr>
            <w:tcW w:w="431"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III.</w:t>
            </w:r>
          </w:p>
        </w:tc>
        <w:tc>
          <w:tcPr>
            <w:tcW w:w="798"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Referent</w:t>
            </w:r>
          </w:p>
        </w:tc>
        <w:tc>
          <w:tcPr>
            <w:tcW w:w="281" w:type="pct"/>
            <w:tcBorders>
              <w:top w:val="single" w:sz="4" w:space="0" w:color="1F4E78"/>
              <w:left w:val="nil"/>
              <w:bottom w:val="single" w:sz="4" w:space="0" w:color="1F4E78"/>
              <w:right w:val="single" w:sz="4" w:space="0" w:color="1F4E78"/>
            </w:tcBorders>
            <w:shd w:val="clear" w:color="auto" w:fill="F2F2F2" w:themeFill="background1" w:themeFillShade="F2"/>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w:t>
            </w:r>
          </w:p>
        </w:tc>
        <w:tc>
          <w:tcPr>
            <w:tcW w:w="534" w:type="pct"/>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11.</w:t>
            </w:r>
          </w:p>
        </w:tc>
        <w:tc>
          <w:tcPr>
            <w:tcW w:w="1227" w:type="pct"/>
            <w:gridSpan w:val="2"/>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18"/>
                <w:szCs w:val="18"/>
              </w:rPr>
              <w:t>ODSJEK ZA ODRŽAVANJE OBJEKATA I UREĐAJA KOMUNALNE INFRASTRUKTURE</w:t>
            </w:r>
          </w:p>
        </w:tc>
        <w:tc>
          <w:tcPr>
            <w:tcW w:w="425" w:type="pct"/>
            <w:tcBorders>
              <w:top w:val="single" w:sz="4" w:space="0" w:color="1F4E78"/>
              <w:left w:val="nil"/>
              <w:bottom w:val="single" w:sz="4" w:space="0" w:color="1F4E78"/>
              <w:right w:val="single" w:sz="4" w:space="0" w:color="1F4E78"/>
            </w:tcBorders>
            <w:shd w:val="clear" w:color="auto" w:fill="F2F2F2" w:themeFill="background1" w:themeFillShade="F2"/>
            <w:vAlign w:val="center"/>
            <w:hideMark/>
          </w:tcPr>
          <w:p w:rsidR="007F09A2" w:rsidRPr="00582A70" w:rsidRDefault="007F09A2" w:rsidP="0088522A">
            <w:pPr>
              <w:jc w:val="center"/>
              <w:rPr>
                <w:rFonts w:ascii="Arial" w:hAnsi="Arial" w:cs="Arial"/>
                <w:sz w:val="16"/>
                <w:szCs w:val="16"/>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DF307C">
        <w:trPr>
          <w:trHeight w:val="737"/>
        </w:trPr>
        <w:tc>
          <w:tcPr>
            <w:tcW w:w="4169"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DF307C">
            <w:pPr>
              <w:rPr>
                <w:rFonts w:ascii="Arial" w:hAnsi="Arial" w:cs="Arial"/>
                <w:sz w:val="20"/>
                <w:szCs w:val="20"/>
              </w:rPr>
            </w:pPr>
            <w:r w:rsidRPr="00582A70">
              <w:rPr>
                <w:rFonts w:ascii="Arial" w:hAnsi="Arial" w:cs="Arial"/>
                <w:sz w:val="20"/>
                <w:szCs w:val="20"/>
              </w:rPr>
              <w:t>Pregled i kontrola potrošnje električne energije.                                                                                                                                                                                   Kreiranje radnih naloga, zaprima nje računa i kontrola dnevnika rada.                                                                                                                                                    Izrada i dostavljanje izvješća nadređenima o izvršenim radovima na tekućem i investicijskom održavanju, te o poduzetim mjerama za uštedu, kao i o ostvarenim uštedama na potrošnji električne energije.                                                                                                                                                                                           Zaprimanje prijava kvarova od građana.                                                                                                                                                                                                 Predlaže minimalne rezerve materijala potrebnog za održavanje javne i blagdanske rasvjete.</w:t>
            </w:r>
          </w:p>
        </w:tc>
        <w:tc>
          <w:tcPr>
            <w:tcW w:w="83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30 %</w:t>
            </w:r>
          </w:p>
        </w:tc>
      </w:tr>
      <w:tr w:rsidR="007F09A2" w:rsidRPr="00582A70" w:rsidTr="00DF307C">
        <w:trPr>
          <w:trHeight w:val="454"/>
        </w:trPr>
        <w:tc>
          <w:tcPr>
            <w:tcW w:w="4169"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Popisivanje kvarova prilikom zajedničkog obilaska predstavnika naručitelja izvođača.                                                                                                                                 Obilaženje mreže javne rasvjete, predlaganje popravaka oštećenih i dotrajalih elemenata rasvjetnih tijela, predlaganje rekonstrukcije ili proširenja mreže javne rasvjete.</w:t>
            </w:r>
          </w:p>
        </w:tc>
        <w:tc>
          <w:tcPr>
            <w:tcW w:w="831"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50 %</w:t>
            </w:r>
          </w:p>
        </w:tc>
      </w:tr>
      <w:tr w:rsidR="007F09A2" w:rsidRPr="00582A70" w:rsidTr="00DF307C">
        <w:trPr>
          <w:trHeight w:val="454"/>
        </w:trPr>
        <w:tc>
          <w:tcPr>
            <w:tcW w:w="4169"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Rad sa strankama.</w:t>
            </w:r>
          </w:p>
        </w:tc>
        <w:tc>
          <w:tcPr>
            <w:tcW w:w="831"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DF307C">
        <w:trPr>
          <w:trHeight w:val="354"/>
        </w:trPr>
        <w:tc>
          <w:tcPr>
            <w:tcW w:w="4169"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831"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DF307C">
        <w:trPr>
          <w:trHeight w:val="531"/>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IV stupanj srednje stručne spreme tehničke struke, najmanje jedna godina radnog iskustva na odgovarajućim poslovima, položen državni ispit, poznavanje rada na računalu</w:t>
            </w:r>
          </w:p>
        </w:tc>
      </w:tr>
      <w:tr w:rsidR="007F09A2" w:rsidRPr="00582A70" w:rsidTr="00DF307C">
        <w:trPr>
          <w:trHeight w:val="624"/>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jednostavne i uglavnom rutinske poslove koji zahtijevaju primjenu precizno utvrđenih postupaka, metoda rada i stručnih tehnika;</w:t>
            </w:r>
          </w:p>
        </w:tc>
      </w:tr>
      <w:tr w:rsidR="007F09A2" w:rsidRPr="00582A70" w:rsidTr="00DF307C">
        <w:trPr>
          <w:trHeight w:val="521"/>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stalni nadzor i upute nadređenog službenika;</w:t>
            </w:r>
          </w:p>
        </w:tc>
      </w:tr>
      <w:tr w:rsidR="007F09A2" w:rsidRPr="00582A70" w:rsidTr="00DF307C">
        <w:trPr>
          <w:trHeight w:val="702"/>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7F09A2" w:rsidRPr="00582A70" w:rsidTr="00DF307C">
        <w:trPr>
          <w:trHeight w:val="694"/>
        </w:trPr>
        <w:tc>
          <w:tcPr>
            <w:tcW w:w="92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73"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kontakte unutar nižih unutarnjih ustrojstvenih jedinica upravnoga tijela.</w:t>
            </w:r>
          </w:p>
        </w:tc>
      </w:tr>
    </w:tbl>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tbl>
      <w:tblPr>
        <w:tblW w:w="5000" w:type="pct"/>
        <w:tblLook w:val="04A0" w:firstRow="1" w:lastRow="0" w:firstColumn="1" w:lastColumn="0" w:noHBand="0" w:noVBand="1"/>
      </w:tblPr>
      <w:tblGrid>
        <w:gridCol w:w="919"/>
        <w:gridCol w:w="1666"/>
        <w:gridCol w:w="1002"/>
        <w:gridCol w:w="1230"/>
        <w:gridCol w:w="2212"/>
        <w:gridCol w:w="803"/>
        <w:gridCol w:w="1524"/>
        <w:gridCol w:w="802"/>
        <w:gridCol w:w="2906"/>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1009"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1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5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10.41.</w:t>
            </w:r>
          </w:p>
        </w:tc>
        <w:tc>
          <w:tcPr>
            <w:tcW w:w="1009"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Voditelj Odsjeka</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w:t>
            </w:r>
          </w:p>
        </w:tc>
        <w:tc>
          <w:tcPr>
            <w:tcW w:w="81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Viši rukovoditelj</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3.</w:t>
            </w:r>
          </w:p>
        </w:tc>
        <w:tc>
          <w:tcPr>
            <w:tcW w:w="1254"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ODSJEK ZA KOMUNALNO I POMORSKO</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 REDARSTVO</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737"/>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 xml:space="preserve">Planiranje i raspoređivanje poslova te koordinacija radom komunalnih i pomorskih redara, davanje uputa službenicima za rješavanje u složenim upravnim i s njima povezanim stručnim poslovima. Rješavanje najsloženijih upravnih poslova i izdavanje obveznih prekršajnih naloga. </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50 %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Sudjelovanje odnosno koordinacija rada na izradi nacrta i prijedloga propisa te organizacija primjene zakonskih propisa te odluka donesenih na temelju istih.</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3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Izrada potrebnih izvješća o radu komunalnih i pomorskih redara, praćenje izvršavanja poslova i poduzimanje mjera unapređenja organizacije rada u Odsjeku.</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Sudjelovanje u pripremnim radnjama za izradu proračuna za komunalno i pomorsko redarstvo.</w:t>
            </w:r>
          </w:p>
        </w:tc>
        <w:tc>
          <w:tcPr>
            <w:tcW w:w="139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68"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diplomski studij ili sveučilišni integrirani prijediplomski i diplomski studij ili stručni diplomski studij iz područja društvenih znanosti - prava i ekonomije te iz područja tehničkih znanosti, najmanje pet godina radnog iskustva na odgovarajućim poslovima te organizacijske sposobnosti i komunikacijske vještine potrebne za uspješno upravljanj</w:t>
            </w:r>
            <w:r>
              <w:rPr>
                <w:rFonts w:ascii="Arial" w:hAnsi="Arial" w:cs="Arial"/>
                <w:sz w:val="20"/>
                <w:szCs w:val="20"/>
              </w:rPr>
              <w:t xml:space="preserve">e </w:t>
            </w:r>
            <w:r w:rsidRPr="00582A70">
              <w:rPr>
                <w:rFonts w:ascii="Arial" w:hAnsi="Arial" w:cs="Arial"/>
                <w:sz w:val="20"/>
                <w:szCs w:val="20"/>
              </w:rPr>
              <w:t>unutarnjom ustrojstvenom jedinicom upravnoga tijela, položen državni ispit, poznavanje rada na računalu</w:t>
            </w:r>
          </w:p>
        </w:tc>
      </w:tr>
      <w:tr w:rsidR="007F09A2" w:rsidRPr="00582A70" w:rsidTr="0088522A">
        <w:trPr>
          <w:trHeight w:val="624"/>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68"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posla koji uključuje planiranje, vođenje i koordiniranje povjerenih poslova, pružanje potpore osobama na višim rukovodećim položajima u osiguranju pravilne primjene propisa i mjera te davanje smjernica u rješavanju strateški važnih zadaća;</w:t>
            </w:r>
          </w:p>
        </w:tc>
      </w:tr>
      <w:tr w:rsidR="007F09A2" w:rsidRPr="00582A70" w:rsidTr="0088522A">
        <w:trPr>
          <w:trHeight w:val="521"/>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68"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samostalnost u radu koja je ograničena povremenim nadzorom i pomoći nadređenog pri rješavanju složenih stručnih problema;</w:t>
            </w:r>
          </w:p>
        </w:tc>
      </w:tr>
      <w:tr w:rsidR="007F09A2" w:rsidRPr="00582A70" w:rsidTr="0088522A">
        <w:trPr>
          <w:trHeight w:val="702"/>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68"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visoku odgovornost za zakonitost rada i postupanja, odgovornost za materijalna i financijska sredstva do određenog iznosa, te izravnu odgovornost za rukovođenje odgovarajućim unutarnjim ustrojstvenim jedinicama;</w:t>
            </w:r>
          </w:p>
        </w:tc>
      </w:tr>
      <w:tr w:rsidR="007F09A2" w:rsidRPr="00582A70" w:rsidTr="0088522A">
        <w:trPr>
          <w:trHeight w:val="624"/>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68"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učestalosti stručnih komunikacija koji uključuje kontakte unutar i izvan upravnoga tijela u svrhu pružanja savjeta te prikupljanja ili razmjene važnih informacija.</w:t>
            </w:r>
          </w:p>
        </w:tc>
      </w:tr>
    </w:tbl>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tbl>
      <w:tblPr>
        <w:tblW w:w="5000" w:type="pct"/>
        <w:tblLook w:val="04A0" w:firstRow="1" w:lastRow="0" w:firstColumn="1" w:lastColumn="0" w:noHBand="0" w:noVBand="1"/>
      </w:tblPr>
      <w:tblGrid>
        <w:gridCol w:w="919"/>
        <w:gridCol w:w="1642"/>
        <w:gridCol w:w="1015"/>
        <w:gridCol w:w="1230"/>
        <w:gridCol w:w="2223"/>
        <w:gridCol w:w="803"/>
        <w:gridCol w:w="1524"/>
        <w:gridCol w:w="799"/>
        <w:gridCol w:w="2909"/>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1006"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5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10.42.</w:t>
            </w:r>
          </w:p>
        </w:tc>
        <w:tc>
          <w:tcPr>
            <w:tcW w:w="1006"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Viši savjetnik I – komunalno pomorski redar</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w:t>
            </w:r>
          </w:p>
        </w:tc>
        <w:tc>
          <w:tcPr>
            <w:tcW w:w="8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 xml:space="preserve">Viši savjetnik </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4.</w:t>
            </w:r>
          </w:p>
        </w:tc>
        <w:tc>
          <w:tcPr>
            <w:tcW w:w="1254"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ODSJEK ZA KOMUNALNO I POMORSKO</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 REDARSTVO</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2</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737"/>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Obavlja najsloženije poslove nadzora nad provedbom odredbi Odluke o komunalnom redu i drugih Odluka Grada Dubrovnika iz nadležnosti komunalnog redarstva, te poslovi koji su mu dani u nadležnost sukladno Zakonu o građevinskoj inspekciji i drugim zakonima i propisima. Vođenje i rješavanje najsloženijih upravnih postupaka iz nadležnosti odjela sukladno Zakonu o komunalnom gospodarstvu (donošenje rješenja, provođenje izvršenja rješenja i naplata troškova izvršenja rješenja). Suradnja sa svim odjelima i službama grada, gradskim ustanovama i trgovačkim društvima u vezi s primjenom Odluke o komunalnom redu.</w:t>
            </w:r>
          </w:p>
          <w:p w:rsidR="007F09A2" w:rsidRPr="00582A70" w:rsidRDefault="007F09A2" w:rsidP="0088522A">
            <w:pPr>
              <w:jc w:val="both"/>
              <w:rPr>
                <w:rFonts w:ascii="Arial" w:hAnsi="Arial" w:cs="Arial"/>
                <w:sz w:val="20"/>
                <w:szCs w:val="20"/>
              </w:rPr>
            </w:pPr>
            <w:r w:rsidRPr="00582A70">
              <w:rPr>
                <w:rFonts w:ascii="Arial" w:hAnsi="Arial" w:cs="Arial"/>
                <w:sz w:val="20"/>
                <w:szCs w:val="20"/>
              </w:rPr>
              <w:t>Izricanje mandatnih kazni, izdavanje obveznih prekršajnih naloga; podnošenje optužnih prijedloga nadležnom prekršajnom sudu, uklanjanje protupravno postavljenih predmeta sa javne površine putem treće osobe o trošku vlasnika; poduzimanje mjera za otklanjanje uočenih nepravilnosti na javnim površinama i drugim površinama koje utječu na izgled naselja; vođenje službene evidencije izvršenih očevida; vođenje upisnika prekršajnih naloga; vođenje evidencija naplate kazni;</w:t>
            </w:r>
          </w:p>
          <w:p w:rsidR="007F09A2" w:rsidRPr="00582A70" w:rsidRDefault="007F09A2" w:rsidP="0088522A">
            <w:pPr>
              <w:jc w:val="both"/>
              <w:rPr>
                <w:rFonts w:ascii="Arial" w:hAnsi="Arial" w:cs="Arial"/>
                <w:sz w:val="20"/>
                <w:szCs w:val="20"/>
              </w:rPr>
            </w:pPr>
            <w:r w:rsidRPr="00582A70">
              <w:rPr>
                <w:rFonts w:ascii="Arial" w:hAnsi="Arial" w:cs="Arial"/>
                <w:sz w:val="20"/>
                <w:szCs w:val="20"/>
              </w:rPr>
              <w:t>Podnošenje prijava nadležnom tijelu državne uprave i županijskom uredu; predlaganje mjera za unaprjeđenje komunalnog reda, koordinacija izvršenjem rješenja (prikupljanje ponuda, odabir izvođača, po potrebi traženje asistencije policije, nalog izvršenja), koordinacija radom komunalnih redara, raspored rada po nalogu voditelja (lokacija i vrsta poslova).</w:t>
            </w:r>
          </w:p>
          <w:p w:rsidR="007F09A2" w:rsidRPr="00582A70" w:rsidRDefault="007F09A2" w:rsidP="0088522A">
            <w:pPr>
              <w:jc w:val="both"/>
              <w:rPr>
                <w:rFonts w:ascii="Arial" w:hAnsi="Arial" w:cs="Arial"/>
                <w:sz w:val="20"/>
                <w:szCs w:val="20"/>
              </w:rPr>
            </w:pPr>
            <w:r w:rsidRPr="00582A70">
              <w:rPr>
                <w:rFonts w:ascii="Arial" w:hAnsi="Arial" w:cs="Arial"/>
                <w:sz w:val="20"/>
                <w:szCs w:val="20"/>
              </w:rPr>
              <w:t>Suradnja u pripremi akata, te drugi odgovarajući upravni i s njima povezani stručni poslovi. Izrađuje nacrte prijedloga općih akata i stručnih materijala kojima se uređuje komunalni red, rad sa strankama.</w:t>
            </w:r>
          </w:p>
          <w:p w:rsidR="007F09A2" w:rsidRPr="00582A70" w:rsidRDefault="007F09A2" w:rsidP="0088522A">
            <w:pPr>
              <w:jc w:val="both"/>
              <w:rPr>
                <w:rFonts w:ascii="Arial" w:hAnsi="Arial" w:cs="Arial"/>
                <w:sz w:val="20"/>
                <w:szCs w:val="20"/>
              </w:rPr>
            </w:pPr>
            <w:r w:rsidRPr="00582A70">
              <w:rPr>
                <w:rFonts w:ascii="Arial" w:hAnsi="Arial" w:cs="Arial"/>
                <w:sz w:val="20"/>
                <w:szCs w:val="20"/>
              </w:rPr>
              <w:t>Nadzor nad provedbom Odluke o redu na pomorskom dobru grada Dubrovnika i drugi poslovi utvrđeni istom Odlukom.</w:t>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90 %</w:t>
            </w:r>
          </w:p>
        </w:tc>
      </w:tr>
      <w:tr w:rsidR="007F09A2" w:rsidRPr="00582A70" w:rsidTr="0088522A">
        <w:trPr>
          <w:trHeight w:val="454"/>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76"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diplomski studij ili sveučilišni integrirani prijediplomski i diplomski studij ili stručni diplomski studij iz područja društvenih znanosti - prava i ekonomije te iz područja tehničkih znanosti, najmanje četiri godina radnog iskustva na odgovarajućim poslovima, položen državni ispit, položen stručni ispit za pomorskog redara, poznavanje rada na računalu</w:t>
            </w:r>
          </w:p>
        </w:tc>
      </w:tr>
      <w:tr w:rsidR="007F09A2" w:rsidRPr="00582A70" w:rsidTr="0088522A">
        <w:trPr>
          <w:trHeight w:val="624"/>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76"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izradu akata veće važnosti iz djelokruga upravnoga tijela, vođenje upravnoga postupka i rješavanje najsloženijih upravnih i ostalih predmeta iz nadležnosti upravnoga tijela, sudjelovanje u izradi strategija i programa veće važnosti i vođenje projekata veće važnosti</w:t>
            </w:r>
          </w:p>
        </w:tc>
      </w:tr>
      <w:tr w:rsidR="007F09A2" w:rsidRPr="00582A70" w:rsidTr="0088522A">
        <w:trPr>
          <w:trHeight w:val="521"/>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lastRenderedPageBreak/>
              <w:t>Samostalnost u radu</w:t>
            </w:r>
          </w:p>
        </w:tc>
        <w:tc>
          <w:tcPr>
            <w:tcW w:w="4076"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povremeni nadzor te opće i specifične upute rukovodećeg službenika u pojedinim predmetima</w:t>
            </w:r>
          </w:p>
        </w:tc>
      </w:tr>
      <w:tr w:rsidR="007F09A2" w:rsidRPr="00582A70" w:rsidTr="0088522A">
        <w:trPr>
          <w:trHeight w:val="702"/>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76"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pravilnu primjenu postupaka i metoda rada te provedbu odluka iz odgovarajućeg područja</w:t>
            </w:r>
          </w:p>
        </w:tc>
      </w:tr>
      <w:tr w:rsidR="007F09A2" w:rsidRPr="00582A70" w:rsidTr="0088522A">
        <w:trPr>
          <w:trHeight w:val="624"/>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76"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stručne komunikacije koji uključuje kontakte unutar i izvan upravnoga tijela u svrhu pružanja savjeta, prikupljanja i razmjene informacija</w:t>
            </w:r>
          </w:p>
        </w:tc>
      </w:tr>
    </w:tbl>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tbl>
      <w:tblPr>
        <w:tblW w:w="5000" w:type="pct"/>
        <w:tblLook w:val="04A0" w:firstRow="1" w:lastRow="0" w:firstColumn="1" w:lastColumn="0" w:noHBand="0" w:noVBand="1"/>
      </w:tblPr>
      <w:tblGrid>
        <w:gridCol w:w="919"/>
        <w:gridCol w:w="1642"/>
        <w:gridCol w:w="1015"/>
        <w:gridCol w:w="1230"/>
        <w:gridCol w:w="2223"/>
        <w:gridCol w:w="803"/>
        <w:gridCol w:w="1524"/>
        <w:gridCol w:w="799"/>
        <w:gridCol w:w="2909"/>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1006"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5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10.43.</w:t>
            </w:r>
          </w:p>
        </w:tc>
        <w:tc>
          <w:tcPr>
            <w:tcW w:w="1006"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Stručni suradnik I – komunalno pomorski redar</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III.</w:t>
            </w:r>
          </w:p>
        </w:tc>
        <w:tc>
          <w:tcPr>
            <w:tcW w:w="8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 xml:space="preserve">Stručni suradnik </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8.</w:t>
            </w:r>
          </w:p>
        </w:tc>
        <w:tc>
          <w:tcPr>
            <w:tcW w:w="1254"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ODSJEK ZA KOMUNALNO I POMORSKO</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 REDARSTVO</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737"/>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Nadzor nad provedbom odredbi Odluke o komunalnom redu i drugih Odluka Grada Dubrovnika iz nadležnosti komunalnog redarstva, te poslovi koji su mu dani u nadležnost sukladno Zakonu o građevinskoj inspekciji i drugim zakonima i propisima. Obavljanje radnji u upravnom postupku sukladno Zakonu o komunalnom gospodarstvu (donošenje rješenja, provođenje izvršenja rješenja i naplata troškova izvršenja rješenja). Suradnja sa svim odjelima i službama grada, gradskim ustanovama i trgovačkim društvima u vezi s primjenom Odluke o komunalnom redu.</w:t>
            </w:r>
          </w:p>
          <w:p w:rsidR="007F09A2" w:rsidRPr="00582A70" w:rsidRDefault="007F09A2" w:rsidP="0088522A">
            <w:pPr>
              <w:jc w:val="both"/>
              <w:rPr>
                <w:rFonts w:ascii="Arial" w:hAnsi="Arial" w:cs="Arial"/>
                <w:sz w:val="20"/>
                <w:szCs w:val="20"/>
              </w:rPr>
            </w:pPr>
            <w:r w:rsidRPr="00582A70">
              <w:rPr>
                <w:rFonts w:ascii="Arial" w:hAnsi="Arial" w:cs="Arial"/>
                <w:sz w:val="20"/>
                <w:szCs w:val="20"/>
              </w:rPr>
              <w:t>Izricanje mandatnih kazni, donošenje obveznih prekršajnih naloga; uklanjanje protupravno postavljenih predmeta sa javne površine putem treće osobe o trošku vlasnika; poduzimanje mjera za otklanjanje uočenih nepravilnosti na javnim površinama i drugim površinama koje utječu na izgled naselja; vođenje službene evidencije izvršenih očevida; vođenje upisnika prekršajnih naloga; vođenje evidencija naplate kazni;</w:t>
            </w:r>
          </w:p>
          <w:p w:rsidR="007F09A2" w:rsidRPr="00582A70" w:rsidRDefault="007F09A2" w:rsidP="0088522A">
            <w:pPr>
              <w:jc w:val="both"/>
              <w:rPr>
                <w:rFonts w:ascii="Arial" w:hAnsi="Arial" w:cs="Arial"/>
                <w:sz w:val="20"/>
                <w:szCs w:val="20"/>
              </w:rPr>
            </w:pPr>
            <w:r w:rsidRPr="00582A70">
              <w:rPr>
                <w:rFonts w:ascii="Arial" w:hAnsi="Arial" w:cs="Arial"/>
                <w:sz w:val="20"/>
                <w:szCs w:val="20"/>
              </w:rPr>
              <w:t>Podnošenje prijava nadležnom tijelu državne uprave i županijskom uredu; predlaganje mjera za unaprjeđenje komunalnog reda, koordinacija izvršenjem rješenja (prikupljanje ponuda, odabir izvođača, po potrebi traženje asistencije policije, nalog  izvršenja), koordinacija radom komunalnih redara, raspored rada po nalogu voditelja (lokacija i vrsta poslova).</w:t>
            </w:r>
          </w:p>
          <w:p w:rsidR="007F09A2" w:rsidRPr="00582A70" w:rsidRDefault="007F09A2" w:rsidP="0088522A">
            <w:pPr>
              <w:rPr>
                <w:rFonts w:ascii="Arial" w:hAnsi="Arial" w:cs="Arial"/>
                <w:sz w:val="20"/>
                <w:szCs w:val="20"/>
              </w:rPr>
            </w:pPr>
            <w:r w:rsidRPr="00582A70">
              <w:rPr>
                <w:rFonts w:ascii="Arial" w:hAnsi="Arial" w:cs="Arial"/>
                <w:sz w:val="20"/>
                <w:szCs w:val="20"/>
              </w:rPr>
              <w:t>Donošenje rješenja, suradnja u pripremi akata, te drugi odgovarajući upravni i s njima povezani stručne poslove.</w:t>
            </w:r>
          </w:p>
          <w:p w:rsidR="007F09A2" w:rsidRPr="00582A70" w:rsidRDefault="007F09A2" w:rsidP="0088522A">
            <w:pPr>
              <w:jc w:val="both"/>
              <w:rPr>
                <w:rFonts w:ascii="Arial" w:hAnsi="Arial" w:cs="Arial"/>
                <w:sz w:val="20"/>
                <w:szCs w:val="20"/>
              </w:rPr>
            </w:pPr>
            <w:r w:rsidRPr="00582A70">
              <w:rPr>
                <w:rFonts w:ascii="Arial" w:hAnsi="Arial" w:cs="Arial"/>
                <w:sz w:val="20"/>
                <w:szCs w:val="20"/>
              </w:rPr>
              <w:t>Suradnja sa svim odjelima i službama grada, gradskim ustanovama i trgovačkim društvima u vezi s primjenom Odluke o komunalnom redu. Rad sa strankama.</w:t>
            </w:r>
          </w:p>
          <w:p w:rsidR="007F09A2" w:rsidRPr="00582A70" w:rsidRDefault="007F09A2" w:rsidP="0088522A">
            <w:pPr>
              <w:jc w:val="both"/>
              <w:rPr>
                <w:rFonts w:ascii="Arial" w:hAnsi="Arial" w:cs="Arial"/>
                <w:sz w:val="20"/>
                <w:szCs w:val="20"/>
              </w:rPr>
            </w:pPr>
            <w:r w:rsidRPr="00582A70">
              <w:rPr>
                <w:rFonts w:ascii="Arial" w:hAnsi="Arial" w:cs="Arial"/>
                <w:sz w:val="20"/>
                <w:szCs w:val="20"/>
              </w:rPr>
              <w:t>Nadzor nad provedbom Odluke o redu na pomorskom dobru grada Dubrovnika i drugi poslovi utvrđeni istom Odlukom.</w:t>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90 %</w:t>
            </w:r>
          </w:p>
        </w:tc>
      </w:tr>
      <w:tr w:rsidR="007F09A2" w:rsidRPr="00582A70" w:rsidTr="0088522A">
        <w:trPr>
          <w:trHeight w:val="454"/>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531"/>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76"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prijediplomski studij ili stručni prijediplomski studiji iz područja društvenih znanosti te iz područja tehničkih znanosti,najmanje tri godine radnog iskustva na odgovarajućim poslovima, položen državni ispit, položen stručni ispit za pomorskog redara, poznavanje rada na računalu</w:t>
            </w:r>
          </w:p>
        </w:tc>
      </w:tr>
      <w:tr w:rsidR="007F09A2" w:rsidRPr="00582A70" w:rsidTr="0088522A">
        <w:trPr>
          <w:trHeight w:val="624"/>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76"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izvršavanje administrativnih i jednostavnijih stručnih poslova s ograničenim brojem međusobno povezanih različitih zadaća u čijem rješavanju se primjenjuje ograničen broj propisanih postupaka, utvrđenih metoda rada ili stručnih tehnika te vođenje upravnog postupka i/ili rješavanje u jednostavnijim upravnim stvarima iz nadležnosti upravnog tijela;</w:t>
            </w:r>
          </w:p>
        </w:tc>
      </w:tr>
      <w:tr w:rsidR="007F09A2" w:rsidRPr="00582A70" w:rsidTr="0088522A">
        <w:trPr>
          <w:trHeight w:val="521"/>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lastRenderedPageBreak/>
              <w:t>Samostalnost u radu</w:t>
            </w:r>
          </w:p>
        </w:tc>
        <w:tc>
          <w:tcPr>
            <w:tcW w:w="4076"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je ograničen povremenim nadzorom i uputama od strane nadređenog službenika u pojedinim poslovima</w:t>
            </w:r>
          </w:p>
        </w:tc>
      </w:tr>
      <w:tr w:rsidR="007F09A2" w:rsidRPr="00582A70" w:rsidTr="0088522A">
        <w:trPr>
          <w:trHeight w:val="702"/>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76"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ispravnu primjenu postupaka, metoda rada i stručnih tehnika</w:t>
            </w:r>
          </w:p>
        </w:tc>
      </w:tr>
      <w:tr w:rsidR="007F09A2" w:rsidRPr="00582A70" w:rsidTr="0088522A">
        <w:trPr>
          <w:trHeight w:val="694"/>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76"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stručne komunikacije koji uključuje kontakte unutar upravnoga tijela, a povremeno i izvan upravnoga tijela, u prikupljanju ili razmjeni informacija</w:t>
            </w:r>
          </w:p>
        </w:tc>
      </w:tr>
    </w:tbl>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tbl>
      <w:tblPr>
        <w:tblW w:w="5000" w:type="pct"/>
        <w:tblLook w:val="04A0" w:firstRow="1" w:lastRow="0" w:firstColumn="1" w:lastColumn="0" w:noHBand="0" w:noVBand="1"/>
      </w:tblPr>
      <w:tblGrid>
        <w:gridCol w:w="919"/>
        <w:gridCol w:w="1665"/>
        <w:gridCol w:w="1005"/>
        <w:gridCol w:w="1230"/>
        <w:gridCol w:w="2210"/>
        <w:gridCol w:w="803"/>
        <w:gridCol w:w="1524"/>
        <w:gridCol w:w="801"/>
        <w:gridCol w:w="2907"/>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1053"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10.44.</w:t>
            </w:r>
          </w:p>
        </w:tc>
        <w:tc>
          <w:tcPr>
            <w:tcW w:w="1053"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Referent – administrativni referent</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III.</w:t>
            </w:r>
          </w:p>
        </w:tc>
        <w:tc>
          <w:tcPr>
            <w:tcW w:w="833"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 xml:space="preserve">Referent </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11.</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KOMUNALNO I POMORSKO </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REDARSTVO</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2</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Primanje i razvrstavanje pošte za Odsjek.</w:t>
            </w:r>
          </w:p>
        </w:tc>
        <w:tc>
          <w:tcPr>
            <w:tcW w:w="1343" w:type="pct"/>
            <w:gridSpan w:val="2"/>
            <w:tcBorders>
              <w:top w:val="single" w:sz="4" w:space="0" w:color="1F4E78"/>
              <w:left w:val="nil"/>
              <w:bottom w:val="single" w:sz="4" w:space="0" w:color="1F4E78"/>
              <w:right w:val="single" w:sz="4" w:space="0" w:color="1F4E78"/>
            </w:tcBorders>
            <w:shd w:val="clear" w:color="auto" w:fill="auto"/>
            <w:noWrap/>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30 %</w:t>
            </w:r>
          </w:p>
        </w:tc>
      </w:tr>
      <w:tr w:rsidR="007F09A2" w:rsidRPr="00582A70" w:rsidTr="0088522A">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Unošenje obavijesti o počinjenim prekršajima u informacijski sustav.</w:t>
            </w:r>
          </w:p>
        </w:tc>
        <w:tc>
          <w:tcPr>
            <w:tcW w:w="1343" w:type="pct"/>
            <w:gridSpan w:val="2"/>
            <w:tcBorders>
              <w:top w:val="single" w:sz="4" w:space="0" w:color="1F4E78"/>
              <w:left w:val="nil"/>
              <w:bottom w:val="single" w:sz="4" w:space="0" w:color="1F4E78"/>
              <w:right w:val="single" w:sz="4" w:space="0" w:color="1F4E78"/>
            </w:tcBorders>
            <w:shd w:val="clear" w:color="auto" w:fill="auto"/>
            <w:noWrap/>
          </w:tcPr>
          <w:p w:rsidR="007F09A2" w:rsidRPr="00582A70" w:rsidRDefault="007F09A2" w:rsidP="0088522A">
            <w:pPr>
              <w:jc w:val="center"/>
              <w:rPr>
                <w:rFonts w:ascii="Arial" w:hAnsi="Arial" w:cs="Arial"/>
                <w:sz w:val="20"/>
                <w:szCs w:val="20"/>
              </w:rPr>
            </w:pPr>
            <w:r w:rsidRPr="00582A70">
              <w:rPr>
                <w:rFonts w:ascii="Arial" w:hAnsi="Arial" w:cs="Arial"/>
                <w:sz w:val="20"/>
                <w:szCs w:val="20"/>
              </w:rPr>
              <w:t>25 %</w:t>
            </w:r>
          </w:p>
        </w:tc>
      </w:tr>
      <w:tr w:rsidR="007F09A2" w:rsidRPr="00582A70" w:rsidTr="0088522A">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Dostava prigovora izjavljenih na prekršajni nalog sa cijelim spisom prekršajnom sudu.</w:t>
            </w:r>
          </w:p>
        </w:tc>
        <w:tc>
          <w:tcPr>
            <w:tcW w:w="1343" w:type="pct"/>
            <w:gridSpan w:val="2"/>
            <w:tcBorders>
              <w:top w:val="single" w:sz="4" w:space="0" w:color="1F4E78"/>
              <w:left w:val="nil"/>
              <w:bottom w:val="single" w:sz="4" w:space="0" w:color="1F4E78"/>
              <w:right w:val="single" w:sz="4" w:space="0" w:color="1F4E78"/>
            </w:tcBorders>
            <w:shd w:val="clear" w:color="auto" w:fill="auto"/>
            <w:noWrap/>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Praćenje stanja naplate po pravomoćnosti rješenja, slanje opomena i dostava dokumentacije za pokretanje postupka prisilna naplate.</w:t>
            </w:r>
          </w:p>
        </w:tc>
        <w:tc>
          <w:tcPr>
            <w:tcW w:w="1343" w:type="pct"/>
            <w:gridSpan w:val="2"/>
            <w:tcBorders>
              <w:top w:val="single" w:sz="4" w:space="0" w:color="1F4E78"/>
              <w:left w:val="nil"/>
              <w:bottom w:val="single" w:sz="4" w:space="0" w:color="1F4E78"/>
              <w:right w:val="single" w:sz="4" w:space="0" w:color="1F4E78"/>
            </w:tcBorders>
            <w:shd w:val="clear" w:color="auto" w:fill="auto"/>
            <w:noWrap/>
          </w:tcPr>
          <w:p w:rsidR="007F09A2" w:rsidRPr="00582A70" w:rsidRDefault="007F09A2" w:rsidP="0088522A">
            <w:pPr>
              <w:jc w:val="center"/>
              <w:rPr>
                <w:rFonts w:ascii="Arial" w:hAnsi="Arial" w:cs="Arial"/>
                <w:sz w:val="20"/>
                <w:szCs w:val="20"/>
              </w:rPr>
            </w:pPr>
            <w:r w:rsidRPr="00582A70">
              <w:rPr>
                <w:rFonts w:ascii="Arial" w:hAnsi="Arial" w:cs="Arial"/>
                <w:sz w:val="20"/>
                <w:szCs w:val="20"/>
              </w:rPr>
              <w:t>25 %</w:t>
            </w:r>
          </w:p>
        </w:tc>
      </w:tr>
      <w:tr w:rsidR="007F09A2" w:rsidRPr="00582A70" w:rsidTr="0088522A">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najmanje četverogodišnje strukovno srednjoškolsko obrazovanje ili gimnazijsko srednjoškolsko obrazovanje, najmanje jedna godina radnog iskustva na odgovarajućim poslovima, položen državni ispit, poznavanje rada na računalu</w:t>
            </w:r>
          </w:p>
        </w:tc>
      </w:tr>
      <w:tr w:rsidR="007F09A2" w:rsidRPr="00582A70" w:rsidTr="0088522A">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jednostavne i uglavnom rutinske poslove koji zahtijevaju primjenu precizno utvrđenih postupaka, metoda rada i stručnih tehnika;</w:t>
            </w:r>
          </w:p>
        </w:tc>
      </w:tr>
      <w:tr w:rsidR="007F09A2" w:rsidRPr="00582A70" w:rsidTr="0088522A">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stalni nadzor i upute nadređenog službenika;</w:t>
            </w:r>
          </w:p>
        </w:tc>
      </w:tr>
      <w:tr w:rsidR="007F09A2" w:rsidRPr="00582A70" w:rsidTr="0088522A">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7F09A2" w:rsidRPr="00582A70" w:rsidTr="0088522A">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kontakte unutar nižih unutarnjih ustrojstvenih jedinica upravnoga tijela.</w:t>
            </w:r>
          </w:p>
        </w:tc>
      </w:tr>
    </w:tbl>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tbl>
      <w:tblPr>
        <w:tblW w:w="5000" w:type="pct"/>
        <w:tblLook w:val="04A0" w:firstRow="1" w:lastRow="0" w:firstColumn="1" w:lastColumn="0" w:noHBand="0" w:noVBand="1"/>
      </w:tblPr>
      <w:tblGrid>
        <w:gridCol w:w="919"/>
        <w:gridCol w:w="1642"/>
        <w:gridCol w:w="1015"/>
        <w:gridCol w:w="1230"/>
        <w:gridCol w:w="2223"/>
        <w:gridCol w:w="803"/>
        <w:gridCol w:w="1524"/>
        <w:gridCol w:w="799"/>
        <w:gridCol w:w="2909"/>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1006"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5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10.45.</w:t>
            </w:r>
          </w:p>
        </w:tc>
        <w:tc>
          <w:tcPr>
            <w:tcW w:w="1006"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Referent – komunalno pomorski redar </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III.</w:t>
            </w:r>
          </w:p>
        </w:tc>
        <w:tc>
          <w:tcPr>
            <w:tcW w:w="8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 xml:space="preserve">Referent </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11.</w:t>
            </w:r>
          </w:p>
        </w:tc>
        <w:tc>
          <w:tcPr>
            <w:tcW w:w="1254"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ODSJEK ZA KOMUNALNO I POMORSKO</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 REDARSTVO</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12</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737"/>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Nadzor nad provedbom odredbi Odluke o komunalnom redu i drugih Odluka Grada Dubrovnika iz nadležnosti komunalnog redarstva, te poslovi koji su mu dani u nadležnost sukladno Zakonu o građevinskoj inspekciji i drugim zakonima i propisima. Obavljanje radnji u upravnom postupku sukladno Zakonu o komunalnom gospodarstvu (donošenje rješenja, provođenje izvršenja rješenja i naplata troškova izvršenja rješenja). Suradnja sa svim odjelima i službama grada, gradskim ustanovama i trgovačkim društvima u vezi s primjenom Odluke o komunalnom redu.</w:t>
            </w:r>
          </w:p>
          <w:p w:rsidR="007F09A2" w:rsidRPr="00582A70" w:rsidRDefault="007F09A2" w:rsidP="0088522A">
            <w:pPr>
              <w:jc w:val="both"/>
              <w:rPr>
                <w:rFonts w:ascii="Arial" w:hAnsi="Arial" w:cs="Arial"/>
                <w:sz w:val="20"/>
                <w:szCs w:val="20"/>
              </w:rPr>
            </w:pPr>
            <w:r w:rsidRPr="00582A70">
              <w:rPr>
                <w:rFonts w:ascii="Arial" w:hAnsi="Arial" w:cs="Arial"/>
                <w:sz w:val="20"/>
                <w:szCs w:val="20"/>
              </w:rPr>
              <w:t>Izricanje mandatnih kazni, donošenje obveznih prekršajnih naloga; uklanjanje protupravno postavljenih predmeta sa javne površine putem treće osobe o trošku vlasnika; poduzimanje mjera za otklanjanje uočenih nepravilnosti na javnim površinama i drugim površinama koje utječu na izgled naselja; vođenje službene evidencije izvršenih očevida; vođenje upisnika prekršajnih naloga; vođenje evidencija naplate kazni.</w:t>
            </w:r>
          </w:p>
          <w:p w:rsidR="007F09A2" w:rsidRPr="00582A70" w:rsidRDefault="007F09A2" w:rsidP="0088522A">
            <w:pPr>
              <w:jc w:val="both"/>
              <w:rPr>
                <w:rFonts w:ascii="Arial" w:hAnsi="Arial" w:cs="Arial"/>
                <w:sz w:val="20"/>
                <w:szCs w:val="20"/>
              </w:rPr>
            </w:pPr>
            <w:r w:rsidRPr="00582A70">
              <w:rPr>
                <w:rFonts w:ascii="Arial" w:hAnsi="Arial" w:cs="Arial"/>
                <w:sz w:val="20"/>
                <w:szCs w:val="20"/>
              </w:rPr>
              <w:t>Donošenje rješenja, suradnja u pripremi akata, te drugi odgovarajući upravni i s njima povezani stručne poslove. Suradnja sa svim odjelima i službama grada, gradskim ustanovama i trgovačkim društvima u vezi s primjenom Odluke o komunalnom redu. Rad sa strankama.</w:t>
            </w:r>
          </w:p>
          <w:p w:rsidR="007F09A2" w:rsidRPr="00582A70" w:rsidRDefault="007F09A2" w:rsidP="0088522A">
            <w:pPr>
              <w:jc w:val="both"/>
              <w:rPr>
                <w:rFonts w:ascii="Arial" w:hAnsi="Arial" w:cs="Arial"/>
                <w:sz w:val="20"/>
                <w:szCs w:val="20"/>
              </w:rPr>
            </w:pPr>
            <w:r w:rsidRPr="00582A70">
              <w:rPr>
                <w:rFonts w:ascii="Arial" w:hAnsi="Arial" w:cs="Arial"/>
                <w:sz w:val="20"/>
                <w:szCs w:val="20"/>
              </w:rPr>
              <w:t>Nadzor nad provedbom Odluke o redu na pomorskom dobru grada Dubrovnika i drugi poslovi utvrđeni istom Odlukom.</w:t>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90 %</w:t>
            </w:r>
          </w:p>
        </w:tc>
      </w:tr>
      <w:tr w:rsidR="007F09A2" w:rsidRPr="00582A70" w:rsidTr="0088522A">
        <w:trPr>
          <w:trHeight w:val="454"/>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r w:rsidRPr="00582A70">
              <w:rPr>
                <w:rFonts w:ascii="Arial" w:hAnsi="Arial" w:cs="Arial"/>
                <w:sz w:val="20"/>
                <w:szCs w:val="20"/>
              </w:rPr>
              <w:tab/>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76"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najmanje četverogodišnje strukovno srednjoškolsko obrazovanje ili gimnazijsko srednjoškolsko obrazovanje, najmanje jedna godina radnog iskustva na odgovarajućim poslovima, položen državni ispit, položen stručni ispit za pomorskog redara, poznavanje rada na računalu</w:t>
            </w:r>
          </w:p>
        </w:tc>
      </w:tr>
      <w:tr w:rsidR="007F09A2" w:rsidRPr="00582A70" w:rsidTr="0088522A">
        <w:trPr>
          <w:trHeight w:val="624"/>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76"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jednostavne i uglavnom rutinske poslove koji zahtijevaju primjenu precizno utvrđenih postupaka, metoda rada i stručnih tehnika;</w:t>
            </w:r>
          </w:p>
        </w:tc>
      </w:tr>
      <w:tr w:rsidR="007F09A2" w:rsidRPr="00582A70" w:rsidTr="0088522A">
        <w:trPr>
          <w:trHeight w:val="521"/>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76"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stalni nadzor i upute nadređenog službenika;</w:t>
            </w:r>
          </w:p>
        </w:tc>
      </w:tr>
      <w:tr w:rsidR="007F09A2" w:rsidRPr="00582A70" w:rsidTr="0088522A">
        <w:trPr>
          <w:trHeight w:val="702"/>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lastRenderedPageBreak/>
              <w:t>Stupanj odgovornosti i utjecaj na donošenje odluka</w:t>
            </w:r>
          </w:p>
        </w:tc>
        <w:tc>
          <w:tcPr>
            <w:tcW w:w="4076"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7F09A2" w:rsidRPr="00582A70" w:rsidTr="0088522A">
        <w:trPr>
          <w:trHeight w:val="624"/>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76"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kontakte unutar nižih unutarnjih ustrojstvenih jedinica upravnoga tijela.</w:t>
            </w:r>
          </w:p>
        </w:tc>
      </w:tr>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1006"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5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10.49.</w:t>
            </w:r>
          </w:p>
        </w:tc>
        <w:tc>
          <w:tcPr>
            <w:tcW w:w="1006"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Savjetnik I za promet</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w:t>
            </w:r>
          </w:p>
        </w:tc>
        <w:tc>
          <w:tcPr>
            <w:tcW w:w="8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Savjetnik</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5.</w:t>
            </w:r>
          </w:p>
        </w:tc>
        <w:tc>
          <w:tcPr>
            <w:tcW w:w="1254"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PROMET </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2</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57"/>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Izdavanje uvjeta za promet i potvrda glavnog projekta.</w:t>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50 %</w:t>
            </w:r>
          </w:p>
        </w:tc>
      </w:tr>
      <w:tr w:rsidR="007F09A2" w:rsidRPr="00582A70" w:rsidTr="0088522A">
        <w:trPr>
          <w:trHeight w:val="454"/>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Provođenje postupka legalizacije cesta.</w:t>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5 %</w:t>
            </w:r>
          </w:p>
        </w:tc>
      </w:tr>
      <w:tr w:rsidR="007F09A2" w:rsidRPr="00582A70" w:rsidTr="0088522A">
        <w:trPr>
          <w:trHeight w:val="354"/>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Sudjelovanje i koordinacija u poslovima održavanja prometne infrastrukture.</w:t>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354"/>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Izrada akata iz područja prometa.</w:t>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54"/>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 xml:space="preserve">Sudjelovanje u tehničkim prijemima. </w:t>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15 %</w:t>
            </w:r>
          </w:p>
        </w:tc>
      </w:tr>
      <w:tr w:rsidR="007F09A2" w:rsidRPr="00582A70" w:rsidTr="0088522A">
        <w:trPr>
          <w:trHeight w:val="454"/>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76"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diplomski studij ili sveučilišni integrirani prijediplomski i diplomski studij ili stručni diplomski studij iz područja tehničkih znanosti, najmanje tri godine radnog iskustva na odgovarajućim poslovima, položen državni ispit, poznavanje rada na računalu</w:t>
            </w:r>
          </w:p>
        </w:tc>
      </w:tr>
      <w:tr w:rsidR="007F09A2" w:rsidRPr="00582A70" w:rsidTr="0088522A">
        <w:trPr>
          <w:trHeight w:val="624"/>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76"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suradnju u izradi akata veće važnosti iz djelokruga upravnoga tijela, rješavanje složenih upravnih i drugih predmeta, te rješavanje većih problema uz upute i nadzor rukovodećeg službenika</w:t>
            </w:r>
          </w:p>
        </w:tc>
      </w:tr>
      <w:tr w:rsidR="007F09A2" w:rsidRPr="00582A70" w:rsidTr="0088522A">
        <w:trPr>
          <w:trHeight w:val="521"/>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76"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češći nadzor te opće i specifične upute rukovodećeg službenika u pojedinim predmetima</w:t>
            </w:r>
          </w:p>
        </w:tc>
      </w:tr>
      <w:tr w:rsidR="007F09A2" w:rsidRPr="00582A70" w:rsidTr="0088522A">
        <w:trPr>
          <w:trHeight w:val="702"/>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76"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pravilnu primjenu postupaka i metoda rada te provedbu pojedinačnih odluka</w:t>
            </w:r>
          </w:p>
        </w:tc>
      </w:tr>
      <w:tr w:rsidR="007F09A2" w:rsidRPr="00582A70" w:rsidTr="0088522A">
        <w:trPr>
          <w:trHeight w:val="624"/>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lastRenderedPageBreak/>
              <w:t xml:space="preserve">Stupanj suradnje s drugim tijelima i komunikacije sa strankama </w:t>
            </w:r>
          </w:p>
        </w:tc>
        <w:tc>
          <w:tcPr>
            <w:tcW w:w="4076"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stručne komunikacije koji uključuje kontakte unutar i izvan upravnoga tijela u svrhu prikupljanja ili razmjene informacija.</w:t>
            </w:r>
          </w:p>
        </w:tc>
      </w:tr>
    </w:tbl>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tbl>
      <w:tblPr>
        <w:tblW w:w="5000" w:type="pct"/>
        <w:tblLook w:val="04A0" w:firstRow="1" w:lastRow="0" w:firstColumn="1" w:lastColumn="0" w:noHBand="0" w:noVBand="1"/>
      </w:tblPr>
      <w:tblGrid>
        <w:gridCol w:w="919"/>
        <w:gridCol w:w="1711"/>
        <w:gridCol w:w="1083"/>
        <w:gridCol w:w="1230"/>
        <w:gridCol w:w="2291"/>
        <w:gridCol w:w="803"/>
        <w:gridCol w:w="1524"/>
        <w:gridCol w:w="732"/>
        <w:gridCol w:w="2771"/>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noProof/>
                <w:sz w:val="16"/>
                <w:szCs w:val="16"/>
                <w14:ligatures w14:val="standardContextual"/>
              </w:rPr>
              <mc:AlternateContent>
                <mc:Choice Requires="wps">
                  <w:drawing>
                    <wp:anchor distT="0" distB="0" distL="114300" distR="114300" simplePos="0" relativeHeight="251662336" behindDoc="0" locked="0" layoutInCell="1" allowOverlap="1" wp14:anchorId="444F3DF3" wp14:editId="2F0867CC">
                      <wp:simplePos x="0" y="0"/>
                      <wp:positionH relativeFrom="column">
                        <wp:posOffset>-53341</wp:posOffset>
                      </wp:positionH>
                      <wp:positionV relativeFrom="paragraph">
                        <wp:posOffset>6985</wp:posOffset>
                      </wp:positionV>
                      <wp:extent cx="9363075" cy="4610100"/>
                      <wp:effectExtent l="0" t="0" r="28575" b="19050"/>
                      <wp:wrapNone/>
                      <wp:docPr id="6" name="Ravni poveznik 6"/>
                      <wp:cNvGraphicFramePr/>
                      <a:graphic xmlns:a="http://schemas.openxmlformats.org/drawingml/2006/main">
                        <a:graphicData uri="http://schemas.microsoft.com/office/word/2010/wordprocessingShape">
                          <wps:wsp>
                            <wps:cNvCnPr/>
                            <wps:spPr>
                              <a:xfrm flipV="1">
                                <a:off x="0" y="0"/>
                                <a:ext cx="9363075" cy="4610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FED6226" id="Ravni poveznik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2pt,.55pt" to="733.05pt,3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" strokecolor="#4a7ebb"/>
                  </w:pict>
                </mc:Fallback>
              </mc:AlternateContent>
            </w:r>
            <w:r w:rsidRPr="00582A70">
              <w:rPr>
                <w:rFonts w:ascii="Arial" w:hAnsi="Arial" w:cs="Arial"/>
                <w:sz w:val="16"/>
                <w:szCs w:val="16"/>
              </w:rPr>
              <w:t>BROJ RADNOG MJESTA</w:t>
            </w:r>
          </w:p>
        </w:tc>
        <w:tc>
          <w:tcPr>
            <w:tcW w:w="1006"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5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10.51.</w:t>
            </w:r>
          </w:p>
        </w:tc>
        <w:tc>
          <w:tcPr>
            <w:tcW w:w="1006"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Viši stručni suradnik III za održavanje oborinske odvodnje</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w:t>
            </w:r>
          </w:p>
        </w:tc>
        <w:tc>
          <w:tcPr>
            <w:tcW w:w="8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Viši stručni suradnik</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6.</w:t>
            </w:r>
          </w:p>
        </w:tc>
        <w:tc>
          <w:tcPr>
            <w:tcW w:w="1254"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PROMET </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57"/>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Obilaženje i nadzor stanja na izgrađenim sustavima za vodoopskrbu, javnu fekalnu odvodnju i odvodnju atmosferskih voda, obavljanje očevida na terenu, vođenje propisanih očevidnika i zapisnika.</w:t>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45 %</w:t>
            </w:r>
          </w:p>
        </w:tc>
      </w:tr>
      <w:tr w:rsidR="007F09A2" w:rsidRPr="00582A70" w:rsidTr="0088522A">
        <w:trPr>
          <w:trHeight w:val="454"/>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Izdavanje rješenja za prokopavanje javnih prometnih površina te izdavanje posebnih uvjeta iz oborinske odvodnje.</w:t>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45 %</w:t>
            </w:r>
          </w:p>
        </w:tc>
      </w:tr>
      <w:tr w:rsidR="007F09A2" w:rsidRPr="00582A70" w:rsidTr="0088522A">
        <w:trPr>
          <w:trHeight w:val="354"/>
        </w:trPr>
        <w:tc>
          <w:tcPr>
            <w:tcW w:w="3606"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394"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76"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diplomski studij ili sveučilišni integrirani prijediplomski i diplomski studij ili stručni diplomski studij iz područja tehničkih znanosti, najmanje jedna godina radnog iskustva na odgovarajućim poslovima, položen državni ispit, poznavanje rada na računalu</w:t>
            </w:r>
          </w:p>
        </w:tc>
      </w:tr>
      <w:tr w:rsidR="007F09A2" w:rsidRPr="00582A70" w:rsidTr="0088522A">
        <w:trPr>
          <w:trHeight w:val="624"/>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76"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posla koji uključuje stalne složenije upravne i stručne poslove unutar upravnoga tijela</w:t>
            </w:r>
          </w:p>
        </w:tc>
      </w:tr>
      <w:tr w:rsidR="007F09A2" w:rsidRPr="00582A70" w:rsidTr="0088522A">
        <w:trPr>
          <w:trHeight w:val="521"/>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76"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obavljanje poslova uz redoviti nadzor i detaljne upute nadređenog službenika u svim poslovima</w:t>
            </w:r>
          </w:p>
        </w:tc>
      </w:tr>
      <w:tr w:rsidR="007F09A2" w:rsidRPr="00582A70" w:rsidTr="0088522A">
        <w:trPr>
          <w:trHeight w:val="702"/>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76"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utvrđenih postupaka i metoda rada</w:t>
            </w:r>
          </w:p>
        </w:tc>
      </w:tr>
      <w:tr w:rsidR="007F09A2" w:rsidRPr="00582A70" w:rsidTr="0088522A">
        <w:trPr>
          <w:trHeight w:val="624"/>
        </w:trPr>
        <w:tc>
          <w:tcPr>
            <w:tcW w:w="924"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76"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tbl>
      <w:tblPr>
        <w:tblW w:w="5000" w:type="pct"/>
        <w:tblLook w:val="04A0" w:firstRow="1" w:lastRow="0" w:firstColumn="1" w:lastColumn="0" w:noHBand="0" w:noVBand="1"/>
      </w:tblPr>
      <w:tblGrid>
        <w:gridCol w:w="919"/>
        <w:gridCol w:w="1650"/>
        <w:gridCol w:w="1054"/>
        <w:gridCol w:w="1230"/>
        <w:gridCol w:w="2256"/>
        <w:gridCol w:w="803"/>
        <w:gridCol w:w="1524"/>
        <w:gridCol w:w="743"/>
        <w:gridCol w:w="2885"/>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975"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04"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98"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1.51.1.</w:t>
            </w:r>
          </w:p>
        </w:tc>
        <w:tc>
          <w:tcPr>
            <w:tcW w:w="975"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Viši stručni suradnik I</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w:t>
            </w:r>
          </w:p>
        </w:tc>
        <w:tc>
          <w:tcPr>
            <w:tcW w:w="804"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Viši stručni suradnik</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6.</w:t>
            </w:r>
          </w:p>
        </w:tc>
        <w:tc>
          <w:tcPr>
            <w:tcW w:w="1298"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ODSJEK ZA PROMET</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1"/>
        </w:trPr>
        <w:tc>
          <w:tcPr>
            <w:tcW w:w="356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 xml:space="preserve">Izdavanje </w:t>
            </w:r>
            <w:r>
              <w:rPr>
                <w:rFonts w:ascii="Arial" w:hAnsi="Arial" w:cs="Arial"/>
                <w:sz w:val="20"/>
                <w:szCs w:val="20"/>
              </w:rPr>
              <w:t xml:space="preserve">dozvola </w:t>
            </w:r>
            <w:r w:rsidRPr="00582A70">
              <w:rPr>
                <w:rFonts w:ascii="Arial" w:hAnsi="Arial" w:cs="Arial"/>
                <w:sz w:val="20"/>
                <w:szCs w:val="20"/>
              </w:rPr>
              <w:t>za prometovanje pješačkim zonama i rješenja za izvanrednu uporabu javne prometne površine.</w:t>
            </w:r>
            <w:r>
              <w:rPr>
                <w:rFonts w:ascii="Arial" w:hAnsi="Arial" w:cs="Arial"/>
                <w:sz w:val="20"/>
                <w:szCs w:val="20"/>
              </w:rPr>
              <w:t xml:space="preserve"> Zaduživanje obveza predmetnih dozvola i rješenja, praćenje naplate i provođenje svih daljnjih mjera radi osiguranja naplate istih.</w:t>
            </w:r>
          </w:p>
        </w:tc>
        <w:tc>
          <w:tcPr>
            <w:tcW w:w="1433"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70 %</w:t>
            </w:r>
          </w:p>
        </w:tc>
      </w:tr>
      <w:tr w:rsidR="007F09A2" w:rsidRPr="00582A70" w:rsidTr="0088522A">
        <w:trPr>
          <w:trHeight w:val="454"/>
        </w:trPr>
        <w:tc>
          <w:tcPr>
            <w:tcW w:w="356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Vođenje upisnika zahtjeva za izdavanje naprijed navedenih dozvola – otvara predmet, vođenje evidencije o izdanim dozvolama i arhiviranje istih.</w:t>
            </w:r>
          </w:p>
        </w:tc>
        <w:tc>
          <w:tcPr>
            <w:tcW w:w="143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354"/>
        </w:trPr>
        <w:tc>
          <w:tcPr>
            <w:tcW w:w="356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p w:rsidR="007F09A2" w:rsidRPr="00582A70" w:rsidRDefault="007F09A2" w:rsidP="0088522A">
            <w:pPr>
              <w:rPr>
                <w:rFonts w:ascii="Arial" w:hAnsi="Arial" w:cs="Arial"/>
                <w:b/>
                <w:sz w:val="20"/>
                <w:szCs w:val="20"/>
              </w:rPr>
            </w:pPr>
          </w:p>
        </w:tc>
        <w:tc>
          <w:tcPr>
            <w:tcW w:w="1433"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97"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diplomski studij ili sveučilišni integrirani prijediplomski i diplomski studij ili stručni diplomski studij iz područja znanosti ekonomije, najmanje jedna godina radnog iskustva na odgovarajućim poslovima, položen državni ispit, poznavanje rada na računalu</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97"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posla koji uključuje stalne složenije upravne i stručne poslove unutar upravnoga tijela;</w:t>
            </w:r>
          </w:p>
        </w:tc>
      </w:tr>
      <w:tr w:rsidR="007F09A2" w:rsidRPr="00582A70" w:rsidTr="0088522A">
        <w:trPr>
          <w:trHeight w:val="521"/>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97"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obavljanje poslova uz redoviti nadzor i kraće upute nadređenog službenika u pojedinim poslovima;</w:t>
            </w:r>
          </w:p>
        </w:tc>
      </w:tr>
      <w:tr w:rsidR="007F09A2" w:rsidRPr="00582A70" w:rsidTr="0088522A">
        <w:trPr>
          <w:trHeight w:val="702"/>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97"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utvrđenih postupaka i metoda rada;</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97"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p w:rsidR="007F09A2" w:rsidRPr="00582A70" w:rsidRDefault="007F09A2" w:rsidP="007F09A2">
      <w:pPr>
        <w:rPr>
          <w:rFonts w:ascii="Arial Black" w:hAnsi="Arial Black"/>
          <w:sz w:val="20"/>
          <w:szCs w:val="20"/>
        </w:rPr>
      </w:pPr>
    </w:p>
    <w:tbl>
      <w:tblPr>
        <w:tblW w:w="5000" w:type="pct"/>
        <w:tblLook w:val="04A0" w:firstRow="1" w:lastRow="0" w:firstColumn="1" w:lastColumn="0" w:noHBand="0" w:noVBand="1"/>
      </w:tblPr>
      <w:tblGrid>
        <w:gridCol w:w="919"/>
        <w:gridCol w:w="1650"/>
        <w:gridCol w:w="1054"/>
        <w:gridCol w:w="1230"/>
        <w:gridCol w:w="2256"/>
        <w:gridCol w:w="803"/>
        <w:gridCol w:w="1524"/>
        <w:gridCol w:w="738"/>
        <w:gridCol w:w="2890"/>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975"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04"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98"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10.52.</w:t>
            </w:r>
          </w:p>
        </w:tc>
        <w:tc>
          <w:tcPr>
            <w:tcW w:w="975"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Referent – administrativni referent</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III.</w:t>
            </w:r>
          </w:p>
        </w:tc>
        <w:tc>
          <w:tcPr>
            <w:tcW w:w="804"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Referent</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11.</w:t>
            </w:r>
          </w:p>
        </w:tc>
        <w:tc>
          <w:tcPr>
            <w:tcW w:w="1298"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PROMET </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2</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1"/>
        </w:trPr>
        <w:tc>
          <w:tcPr>
            <w:tcW w:w="3565"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Izdavanje rješenja za prometovanje pješačkim zonama i rješenja za izvanrednu uporabu javne prometne površine.</w:t>
            </w:r>
          </w:p>
        </w:tc>
        <w:tc>
          <w:tcPr>
            <w:tcW w:w="1435"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70 %</w:t>
            </w:r>
          </w:p>
        </w:tc>
      </w:tr>
      <w:tr w:rsidR="007F09A2" w:rsidRPr="00582A70" w:rsidTr="0088522A">
        <w:trPr>
          <w:trHeight w:val="454"/>
        </w:trPr>
        <w:tc>
          <w:tcPr>
            <w:tcW w:w="3565"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Vođenje upisnika zahtjeva za izdavanje naprijed navedenih dozvola – otvara predmet, vođenje evidencije o izdanim dozvolama i arhiviranje istih.</w:t>
            </w:r>
          </w:p>
        </w:tc>
        <w:tc>
          <w:tcPr>
            <w:tcW w:w="1435"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20 %</w:t>
            </w:r>
          </w:p>
        </w:tc>
      </w:tr>
      <w:tr w:rsidR="007F09A2" w:rsidRPr="00582A70" w:rsidTr="0088522A">
        <w:trPr>
          <w:trHeight w:val="354"/>
        </w:trPr>
        <w:tc>
          <w:tcPr>
            <w:tcW w:w="3565"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435"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IV stupanj srednje stručne spreme upravno- pravne, ekonomske, turističke ili tehničke struke ili gimnazija, najmanje jedna godina radnog iskustva na odgovarajućim poslovima, položen državni ispit, poznavanje rada na računalu</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posla koji uključuje stalne složenije upravne i stručne poslove unutar upravnoga tijela</w:t>
            </w:r>
          </w:p>
        </w:tc>
      </w:tr>
      <w:tr w:rsidR="007F09A2" w:rsidRPr="00582A70" w:rsidTr="0088522A">
        <w:trPr>
          <w:trHeight w:val="521"/>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obavljanje poslova uz redoviti nadzor i detaljne upute nadređenog službenika u svim poslovima</w:t>
            </w:r>
          </w:p>
        </w:tc>
      </w:tr>
      <w:tr w:rsidR="007F09A2" w:rsidRPr="00582A70" w:rsidTr="0088522A">
        <w:trPr>
          <w:trHeight w:val="702"/>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utvrđenih postupaka i metoda rada</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DF307C">
      <w:pPr>
        <w:rPr>
          <w:rFonts w:ascii="Arial Black" w:hAnsi="Arial Black"/>
          <w:sz w:val="20"/>
          <w:szCs w:val="20"/>
        </w:rPr>
      </w:pPr>
    </w:p>
    <w:tbl>
      <w:tblPr>
        <w:tblW w:w="5000" w:type="pct"/>
        <w:tblLook w:val="04A0" w:firstRow="1" w:lastRow="0" w:firstColumn="1" w:lastColumn="0" w:noHBand="0" w:noVBand="1"/>
      </w:tblPr>
      <w:tblGrid>
        <w:gridCol w:w="920"/>
        <w:gridCol w:w="1650"/>
        <w:gridCol w:w="1054"/>
        <w:gridCol w:w="1230"/>
        <w:gridCol w:w="2256"/>
        <w:gridCol w:w="803"/>
        <w:gridCol w:w="1525"/>
        <w:gridCol w:w="723"/>
        <w:gridCol w:w="2902"/>
        <w:gridCol w:w="1213"/>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lastRenderedPageBreak/>
              <w:t>BROJ RADNOG MJESTA</w:t>
            </w:r>
          </w:p>
        </w:tc>
        <w:tc>
          <w:tcPr>
            <w:tcW w:w="975"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04"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97"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10.53.</w:t>
            </w:r>
          </w:p>
        </w:tc>
        <w:tc>
          <w:tcPr>
            <w:tcW w:w="975"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Referent </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III.</w:t>
            </w:r>
          </w:p>
        </w:tc>
        <w:tc>
          <w:tcPr>
            <w:tcW w:w="804"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Referent</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11.</w:t>
            </w:r>
          </w:p>
        </w:tc>
        <w:tc>
          <w:tcPr>
            <w:tcW w:w="1297"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PROMET </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1"/>
        </w:trPr>
        <w:tc>
          <w:tcPr>
            <w:tcW w:w="356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Unos rješenja (odobrenja za prometovanje).</w:t>
            </w:r>
          </w:p>
        </w:tc>
        <w:tc>
          <w:tcPr>
            <w:tcW w:w="143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40 %</w:t>
            </w:r>
          </w:p>
        </w:tc>
      </w:tr>
      <w:tr w:rsidR="007F09A2" w:rsidRPr="00582A70" w:rsidTr="0088522A">
        <w:trPr>
          <w:trHeight w:val="454"/>
        </w:trPr>
        <w:tc>
          <w:tcPr>
            <w:tcW w:w="356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Unos u sustav vozila sa odobrenjima.</w:t>
            </w:r>
          </w:p>
        </w:tc>
        <w:tc>
          <w:tcPr>
            <w:tcW w:w="1439"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40 %</w:t>
            </w:r>
          </w:p>
        </w:tc>
      </w:tr>
      <w:tr w:rsidR="007F09A2" w:rsidRPr="00582A70" w:rsidTr="0088522A">
        <w:trPr>
          <w:trHeight w:val="354"/>
        </w:trPr>
        <w:tc>
          <w:tcPr>
            <w:tcW w:w="356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Rad sa strankama.</w:t>
            </w:r>
          </w:p>
        </w:tc>
        <w:tc>
          <w:tcPr>
            <w:tcW w:w="1439"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354"/>
        </w:trPr>
        <w:tc>
          <w:tcPr>
            <w:tcW w:w="356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439" w:type="pct"/>
            <w:gridSpan w:val="2"/>
            <w:tcBorders>
              <w:top w:val="single" w:sz="4" w:space="0" w:color="1F4E78"/>
              <w:left w:val="nil"/>
              <w:bottom w:val="single" w:sz="4" w:space="0" w:color="1F4E78"/>
              <w:right w:val="single" w:sz="4" w:space="0" w:color="1F4E78"/>
            </w:tcBorders>
            <w:shd w:val="clear" w:color="auto" w:fill="auto"/>
            <w:noWrap/>
            <w:vAlign w:val="center"/>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IV stupanj srednje stručne spreme upravno-pravne, ekonomske, turističke ili tehničke struke ili gimnazija, najmanje jedna godina radnog iskustva na odgovarajućim poslovima, položen državni ispit, poznavanje rada na računalu</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posla koji uključuje stalne složenije upravne i stručne poslove unutar upravnoga tijela</w:t>
            </w:r>
          </w:p>
        </w:tc>
      </w:tr>
      <w:tr w:rsidR="007F09A2" w:rsidRPr="00582A70" w:rsidTr="0088522A">
        <w:trPr>
          <w:trHeight w:val="521"/>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obavljanje poslova uz redoviti nadzor i detaljne upute nadređenog službenika u svim poslovima</w:t>
            </w:r>
          </w:p>
        </w:tc>
      </w:tr>
      <w:tr w:rsidR="007F09A2" w:rsidRPr="00582A70" w:rsidTr="0088522A">
        <w:trPr>
          <w:trHeight w:val="702"/>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utvrđenih postupaka i metoda rada</w:t>
            </w:r>
          </w:p>
        </w:tc>
      </w:tr>
      <w:tr w:rsidR="007F09A2" w:rsidRPr="00582A70" w:rsidTr="0088522A">
        <w:trPr>
          <w:trHeight w:val="624"/>
        </w:trPr>
        <w:tc>
          <w:tcPr>
            <w:tcW w:w="90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97" w:type="pct"/>
            <w:gridSpan w:val="8"/>
            <w:tcBorders>
              <w:top w:val="single" w:sz="4" w:space="0" w:color="1F4E78"/>
              <w:left w:val="nil"/>
              <w:bottom w:val="single" w:sz="4" w:space="0" w:color="1F4E78"/>
              <w:right w:val="single" w:sz="4" w:space="0" w:color="1F4E78"/>
            </w:tcBorders>
            <w:shd w:val="clear" w:color="auto" w:fill="auto"/>
            <w:vAlign w:val="center"/>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komunikaciju unutar nižih unutarnjih ustrojstvenih jedinica te povremenu komunikaciju izvan državnog tijela u svrhu prikupljanja ili razmjene informacija</w:t>
            </w:r>
          </w:p>
        </w:tc>
      </w:tr>
    </w:tbl>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p w:rsidR="007F09A2" w:rsidRPr="00582A70"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19"/>
        <w:gridCol w:w="1794"/>
        <w:gridCol w:w="1134"/>
        <w:gridCol w:w="1230"/>
        <w:gridCol w:w="2339"/>
        <w:gridCol w:w="803"/>
        <w:gridCol w:w="1524"/>
        <w:gridCol w:w="695"/>
        <w:gridCol w:w="2626"/>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1053"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10.56.</w:t>
            </w:r>
          </w:p>
        </w:tc>
        <w:tc>
          <w:tcPr>
            <w:tcW w:w="1053"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Referent – administrativni referent</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III.</w:t>
            </w:r>
          </w:p>
        </w:tc>
        <w:tc>
          <w:tcPr>
            <w:tcW w:w="833"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 xml:space="preserve">Referent </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11.</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 xml:space="preserve">ODSJEK ZA PROMETNO </w:t>
            </w:r>
          </w:p>
          <w:p w:rsidR="007F09A2" w:rsidRPr="00582A70" w:rsidRDefault="007F09A2" w:rsidP="0088522A">
            <w:pPr>
              <w:jc w:val="center"/>
              <w:rPr>
                <w:rFonts w:ascii="Arial" w:hAnsi="Arial" w:cs="Arial"/>
                <w:b/>
                <w:bCs/>
                <w:sz w:val="18"/>
                <w:szCs w:val="18"/>
              </w:rPr>
            </w:pPr>
            <w:r w:rsidRPr="00582A70">
              <w:rPr>
                <w:rFonts w:ascii="Arial" w:hAnsi="Arial" w:cs="Arial"/>
                <w:b/>
                <w:bCs/>
                <w:sz w:val="18"/>
                <w:szCs w:val="18"/>
              </w:rPr>
              <w:t>REDARSTVO</w:t>
            </w: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Primanje i razvrstavanje pošte za Odsjek.</w:t>
            </w:r>
          </w:p>
        </w:tc>
        <w:tc>
          <w:tcPr>
            <w:tcW w:w="1343" w:type="pct"/>
            <w:gridSpan w:val="2"/>
            <w:tcBorders>
              <w:top w:val="single" w:sz="4" w:space="0" w:color="1F4E78"/>
              <w:left w:val="nil"/>
              <w:bottom w:val="single" w:sz="4" w:space="0" w:color="1F4E78"/>
              <w:right w:val="single" w:sz="4" w:space="0" w:color="1F4E78"/>
            </w:tcBorders>
            <w:shd w:val="clear" w:color="auto" w:fill="auto"/>
            <w:noWrap/>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30 %</w:t>
            </w:r>
          </w:p>
        </w:tc>
      </w:tr>
      <w:tr w:rsidR="007F09A2" w:rsidRPr="00582A70" w:rsidTr="0088522A">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Unošenje obavijesti o počinjenim prekršajima u informacijski sustav.</w:t>
            </w:r>
          </w:p>
        </w:tc>
        <w:tc>
          <w:tcPr>
            <w:tcW w:w="1343" w:type="pct"/>
            <w:gridSpan w:val="2"/>
            <w:tcBorders>
              <w:top w:val="single" w:sz="4" w:space="0" w:color="1F4E78"/>
              <w:left w:val="nil"/>
              <w:bottom w:val="single" w:sz="4" w:space="0" w:color="1F4E78"/>
              <w:right w:val="single" w:sz="4" w:space="0" w:color="1F4E78"/>
            </w:tcBorders>
            <w:shd w:val="clear" w:color="auto" w:fill="auto"/>
            <w:noWrap/>
          </w:tcPr>
          <w:p w:rsidR="007F09A2" w:rsidRPr="00582A70" w:rsidRDefault="007F09A2" w:rsidP="0088522A">
            <w:pPr>
              <w:jc w:val="center"/>
              <w:rPr>
                <w:rFonts w:ascii="Arial" w:hAnsi="Arial" w:cs="Arial"/>
                <w:sz w:val="20"/>
                <w:szCs w:val="20"/>
              </w:rPr>
            </w:pPr>
            <w:r w:rsidRPr="00582A70">
              <w:rPr>
                <w:rFonts w:ascii="Arial" w:hAnsi="Arial" w:cs="Arial"/>
                <w:sz w:val="20"/>
                <w:szCs w:val="20"/>
              </w:rPr>
              <w:t>25 %</w:t>
            </w:r>
          </w:p>
        </w:tc>
      </w:tr>
      <w:tr w:rsidR="007F09A2" w:rsidRPr="00582A70" w:rsidTr="0088522A">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Dostava prigovora izjavljenih na prekršajni nalog sa cijelim spisom prekršajnom sudu.</w:t>
            </w:r>
          </w:p>
        </w:tc>
        <w:tc>
          <w:tcPr>
            <w:tcW w:w="1343" w:type="pct"/>
            <w:gridSpan w:val="2"/>
            <w:tcBorders>
              <w:top w:val="single" w:sz="4" w:space="0" w:color="1F4E78"/>
              <w:left w:val="nil"/>
              <w:bottom w:val="single" w:sz="4" w:space="0" w:color="1F4E78"/>
              <w:right w:val="single" w:sz="4" w:space="0" w:color="1F4E78"/>
            </w:tcBorders>
            <w:shd w:val="clear" w:color="auto" w:fill="auto"/>
            <w:noWrap/>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Praćenje stanja naplate po pravomoćnosti rješenja, slanje opomena i dostava dokumentacije za pokretanje postupka prisilna naplate.</w:t>
            </w:r>
          </w:p>
        </w:tc>
        <w:tc>
          <w:tcPr>
            <w:tcW w:w="1343" w:type="pct"/>
            <w:gridSpan w:val="2"/>
            <w:tcBorders>
              <w:top w:val="single" w:sz="4" w:space="0" w:color="1F4E78"/>
              <w:left w:val="nil"/>
              <w:bottom w:val="single" w:sz="4" w:space="0" w:color="1F4E78"/>
              <w:right w:val="single" w:sz="4" w:space="0" w:color="1F4E78"/>
            </w:tcBorders>
            <w:shd w:val="clear" w:color="auto" w:fill="auto"/>
            <w:noWrap/>
          </w:tcPr>
          <w:p w:rsidR="007F09A2" w:rsidRPr="00582A70" w:rsidRDefault="007F09A2" w:rsidP="0088522A">
            <w:pPr>
              <w:jc w:val="center"/>
              <w:rPr>
                <w:rFonts w:ascii="Arial" w:hAnsi="Arial" w:cs="Arial"/>
                <w:sz w:val="20"/>
                <w:szCs w:val="20"/>
              </w:rPr>
            </w:pPr>
            <w:r w:rsidRPr="00582A70">
              <w:rPr>
                <w:rFonts w:ascii="Arial" w:hAnsi="Arial" w:cs="Arial"/>
                <w:sz w:val="20"/>
                <w:szCs w:val="20"/>
              </w:rPr>
              <w:t>25 %</w:t>
            </w:r>
          </w:p>
        </w:tc>
      </w:tr>
      <w:tr w:rsidR="007F09A2" w:rsidRPr="00582A70" w:rsidTr="0088522A">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rPr>
                <w:rFonts w:ascii="Arial" w:hAnsi="Arial" w:cs="Arial"/>
                <w:sz w:val="20"/>
                <w:szCs w:val="20"/>
              </w:rPr>
            </w:pPr>
            <w:r w:rsidRPr="00582A70">
              <w:rPr>
                <w:rFonts w:ascii="Arial" w:hAnsi="Arial" w:cs="Arial"/>
                <w:sz w:val="20"/>
                <w:szCs w:val="20"/>
              </w:rPr>
              <w:t>Obavlja i druge odgovarajuće poslove u okviru radnog mjesta, po nalogu voditelja Odsjeka i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najmanje četverogodišnje strukovno srednjoškolsko obrazovanje ili gimnazijsko srednjoškolsko obrazovanje, najmanje jedna godina radnog iskustva na odgovarajućim poslovima, položen državni ispit, poznavanje rada na računalu</w:t>
            </w:r>
          </w:p>
        </w:tc>
      </w:tr>
      <w:tr w:rsidR="007F09A2" w:rsidRPr="00582A70" w:rsidTr="0088522A">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koji uključuje jednostavne i uglavnom rutinske poslove koji zahtijevaju primjenu precizno utvrđenih postupaka, metoda rada i stručnih tehnika;</w:t>
            </w:r>
          </w:p>
        </w:tc>
      </w:tr>
      <w:tr w:rsidR="007F09A2" w:rsidRPr="00582A70" w:rsidTr="0088522A">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stalni nadzor i upute nadređenog službenika;</w:t>
            </w:r>
          </w:p>
        </w:tc>
      </w:tr>
      <w:tr w:rsidR="007F09A2" w:rsidRPr="00582A70" w:rsidTr="0088522A">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7F09A2" w:rsidRPr="00582A70" w:rsidTr="0088522A">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stručnih komunikacija koji uključuje kontakte unutar nižih unutarnjih ustrojstvenih jedinica upravnoga tijela.</w:t>
            </w:r>
          </w:p>
        </w:tc>
      </w:tr>
    </w:tbl>
    <w:p w:rsidR="007F09A2" w:rsidRPr="00582A70" w:rsidRDefault="007F09A2" w:rsidP="007F09A2">
      <w:pPr>
        <w:ind w:left="720"/>
        <w:rPr>
          <w:rFonts w:ascii="Arial Black" w:hAnsi="Arial Black"/>
          <w:sz w:val="20"/>
          <w:szCs w:val="20"/>
        </w:rPr>
      </w:pPr>
    </w:p>
    <w:p w:rsidR="007F09A2" w:rsidRPr="00582A70" w:rsidRDefault="007F09A2" w:rsidP="00DF307C">
      <w:pPr>
        <w:rPr>
          <w:rFonts w:ascii="Arial Black" w:hAnsi="Arial Black"/>
          <w:sz w:val="20"/>
          <w:szCs w:val="20"/>
        </w:rPr>
      </w:pPr>
      <w:bookmarkStart w:id="6" w:name="_GoBack"/>
      <w:bookmarkEnd w:id="6"/>
    </w:p>
    <w:p w:rsidR="007F09A2" w:rsidRPr="00582A70" w:rsidRDefault="007F09A2" w:rsidP="007F09A2">
      <w:pPr>
        <w:ind w:left="720"/>
        <w:rPr>
          <w:rFonts w:ascii="Arial Black" w:hAnsi="Arial Black"/>
          <w:sz w:val="20"/>
          <w:szCs w:val="20"/>
        </w:rPr>
      </w:pPr>
      <w:r w:rsidRPr="00582A70">
        <w:rPr>
          <w:rFonts w:ascii="Arial Black" w:hAnsi="Arial Black"/>
          <w:sz w:val="20"/>
          <w:szCs w:val="20"/>
        </w:rPr>
        <w:lastRenderedPageBreak/>
        <w:t>13. SLUŽBA ZA UNUTARNJU REVIZIJU</w:t>
      </w:r>
    </w:p>
    <w:p w:rsidR="007F09A2" w:rsidRPr="00582A70" w:rsidRDefault="007F09A2" w:rsidP="007F09A2">
      <w:pPr>
        <w:ind w:left="720"/>
        <w:rPr>
          <w:rFonts w:ascii="Arial Black" w:hAnsi="Arial Black"/>
          <w:sz w:val="20"/>
          <w:szCs w:val="20"/>
        </w:rPr>
      </w:pPr>
    </w:p>
    <w:tbl>
      <w:tblPr>
        <w:tblW w:w="5000" w:type="pct"/>
        <w:tblLook w:val="04A0" w:firstRow="1" w:lastRow="0" w:firstColumn="1" w:lastColumn="0" w:noHBand="0" w:noVBand="1"/>
      </w:tblPr>
      <w:tblGrid>
        <w:gridCol w:w="919"/>
        <w:gridCol w:w="1647"/>
        <w:gridCol w:w="982"/>
        <w:gridCol w:w="1230"/>
        <w:gridCol w:w="2629"/>
        <w:gridCol w:w="803"/>
        <w:gridCol w:w="1524"/>
        <w:gridCol w:w="648"/>
        <w:gridCol w:w="2682"/>
        <w:gridCol w:w="1212"/>
      </w:tblGrid>
      <w:tr w:rsidR="007F09A2" w:rsidRPr="00582A70" w:rsidTr="0088522A">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RADNOG MJESTA</w:t>
            </w:r>
          </w:p>
        </w:tc>
        <w:tc>
          <w:tcPr>
            <w:tcW w:w="1009"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sz w:val="16"/>
                <w:szCs w:val="16"/>
              </w:rPr>
            </w:pPr>
            <w:r w:rsidRPr="00582A70">
              <w:rPr>
                <w:rFonts w:ascii="Arial" w:hAnsi="Arial" w:cs="Arial"/>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KATEGORIJA</w:t>
            </w:r>
          </w:p>
        </w:tc>
        <w:tc>
          <w:tcPr>
            <w:tcW w:w="81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RAZINA</w:t>
            </w:r>
          </w:p>
        </w:tc>
        <w:tc>
          <w:tcPr>
            <w:tcW w:w="516"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KLASIFIKACIJSKI RANG</w:t>
            </w:r>
          </w:p>
        </w:tc>
        <w:tc>
          <w:tcPr>
            <w:tcW w:w="1254" w:type="pct"/>
            <w:gridSpan w:val="2"/>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7F09A2" w:rsidRPr="00582A70" w:rsidRDefault="007F09A2" w:rsidP="0088522A">
            <w:pPr>
              <w:jc w:val="center"/>
              <w:rPr>
                <w:rFonts w:ascii="Arial" w:hAnsi="Arial" w:cs="Arial"/>
                <w:sz w:val="16"/>
                <w:szCs w:val="16"/>
              </w:rPr>
            </w:pPr>
            <w:r w:rsidRPr="00582A70">
              <w:rPr>
                <w:rFonts w:ascii="Arial" w:hAnsi="Arial" w:cs="Arial"/>
                <w:sz w:val="16"/>
                <w:szCs w:val="16"/>
              </w:rPr>
              <w:t>BROJ IZVRŠITELJA</w:t>
            </w:r>
          </w:p>
        </w:tc>
      </w:tr>
      <w:tr w:rsidR="007F09A2" w:rsidRPr="00582A70" w:rsidTr="0088522A">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13.2.1.</w:t>
            </w:r>
          </w:p>
        </w:tc>
        <w:tc>
          <w:tcPr>
            <w:tcW w:w="1009" w:type="pct"/>
            <w:gridSpan w:val="2"/>
            <w:tcBorders>
              <w:top w:val="single" w:sz="4" w:space="0" w:color="1F4E78"/>
              <w:left w:val="nil"/>
              <w:bottom w:val="single" w:sz="4" w:space="0" w:color="1F4E78"/>
              <w:right w:val="single" w:sz="4" w:space="0" w:color="1F4E78"/>
            </w:tcBorders>
            <w:shd w:val="clear" w:color="000000" w:fill="F2F2F2"/>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Viši unutarnji revizor</w:t>
            </w:r>
          </w:p>
        </w:tc>
        <w:tc>
          <w:tcPr>
            <w:tcW w:w="4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II.</w:t>
            </w:r>
          </w:p>
        </w:tc>
        <w:tc>
          <w:tcPr>
            <w:tcW w:w="81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Viši savjetnik - specijalist</w:t>
            </w:r>
          </w:p>
        </w:tc>
        <w:tc>
          <w:tcPr>
            <w:tcW w:w="272"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w:t>
            </w:r>
          </w:p>
        </w:tc>
        <w:tc>
          <w:tcPr>
            <w:tcW w:w="516"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2.</w:t>
            </w:r>
          </w:p>
        </w:tc>
        <w:tc>
          <w:tcPr>
            <w:tcW w:w="1254"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18"/>
                <w:szCs w:val="18"/>
              </w:rPr>
            </w:pPr>
          </w:p>
        </w:tc>
        <w:tc>
          <w:tcPr>
            <w:tcW w:w="410" w:type="pct"/>
            <w:tcBorders>
              <w:top w:val="nil"/>
              <w:left w:val="nil"/>
              <w:bottom w:val="single" w:sz="4" w:space="0" w:color="1F4E78"/>
              <w:right w:val="single" w:sz="4" w:space="0" w:color="1F4E78"/>
            </w:tcBorders>
            <w:shd w:val="clear" w:color="000000" w:fill="F2F2F2"/>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1</w:t>
            </w:r>
          </w:p>
        </w:tc>
      </w:tr>
      <w:tr w:rsidR="007F09A2" w:rsidRPr="00582A70" w:rsidTr="0088522A">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poslova i zadataka radnog mjesta i približni postotak vremena potreban za obavljanje pojedinog posla</w:t>
            </w:r>
          </w:p>
        </w:tc>
      </w:tr>
      <w:tr w:rsidR="007F09A2" w:rsidRPr="00582A70" w:rsidTr="0088522A">
        <w:trPr>
          <w:trHeight w:val="737"/>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Sudjelovanje u izradi i predlaganju donošenja strateških i godišnjih planova na temelju  procjene rizika i godišnjeg izvješćivanja sukladno propisima kojima se uređuje davanje Izjave o fiskalnoj odgovornosti.</w:t>
            </w:r>
          </w:p>
        </w:tc>
        <w:tc>
          <w:tcPr>
            <w:tcW w:w="1393" w:type="pct"/>
            <w:gridSpan w:val="2"/>
            <w:tcBorders>
              <w:top w:val="single" w:sz="4" w:space="0" w:color="1F4E78"/>
              <w:left w:val="nil"/>
              <w:bottom w:val="single" w:sz="4" w:space="0" w:color="1F4E78"/>
              <w:right w:val="single" w:sz="4" w:space="0" w:color="1F4E78"/>
            </w:tcBorders>
            <w:shd w:val="clear" w:color="auto" w:fill="auto"/>
            <w:noWrap/>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15 %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Obavljanje pojedinačne revizije u svojstvu voditelja tima, člana tima ili samostalno temeljem radnog naloga i godišnjeg plana u upravnim tijelima Grada i institucija iz nadležnosti a u skladu sa Pravilnikom o unutarnjoj reviziji u javnom sektoru; u svojstvu voditelja tima planiranje  i koordiniranje rada tima, odgovornost  za ažurno  i točno provođenje svih faza revizije u skladu s planom revizije, izrađivanje i potpisivanje nacrta revizijskog izvješća i konačnog revizijskog izvješća, praćenje provedbe preporuka navedenih u izvješćima iz prethodno obavljenih unutarnjih revizija; pružanje savjeta sa svrhom utvrđivanja slijedi li se prihvatljiva politika i procedure, ispunjavaju li se zakonski  zahtjevi i uspostavljeni standardi, koriste li se resursi učinkovito i ekonomično, upozoravanje na nepravilnosti i neusklađenosti sa zakonima i drugim propisima, te predlaganje mjera za njihovo otklanjanje i za unapređivanje poslovanja.</w:t>
            </w:r>
          </w:p>
        </w:tc>
        <w:tc>
          <w:tcPr>
            <w:tcW w:w="1393" w:type="pct"/>
            <w:gridSpan w:val="2"/>
            <w:tcBorders>
              <w:top w:val="single" w:sz="4" w:space="0" w:color="1F4E78"/>
              <w:left w:val="nil"/>
              <w:bottom w:val="single" w:sz="4" w:space="0" w:color="1F4E78"/>
              <w:right w:val="single" w:sz="4" w:space="0" w:color="1F4E78"/>
            </w:tcBorders>
            <w:shd w:val="clear" w:color="auto" w:fill="auto"/>
            <w:noWrap/>
          </w:tcPr>
          <w:p w:rsidR="007F09A2" w:rsidRPr="00582A70" w:rsidRDefault="007F09A2" w:rsidP="0088522A">
            <w:pPr>
              <w:jc w:val="center"/>
              <w:rPr>
                <w:rFonts w:ascii="Arial" w:hAnsi="Arial" w:cs="Arial"/>
                <w:sz w:val="20"/>
                <w:szCs w:val="20"/>
              </w:rPr>
            </w:pPr>
            <w:r w:rsidRPr="00582A70">
              <w:rPr>
                <w:rFonts w:ascii="Arial" w:hAnsi="Arial" w:cs="Arial"/>
                <w:sz w:val="20"/>
                <w:szCs w:val="20"/>
              </w:rPr>
              <w:t>65 %</w:t>
            </w:r>
          </w:p>
        </w:tc>
      </w:tr>
      <w:tr w:rsidR="007F09A2" w:rsidRPr="00582A70" w:rsidTr="0088522A">
        <w:trPr>
          <w:trHeight w:val="3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Sudjelovanje u izradi godišnjih i periodičnih izvješća o radu Službe koja se dostavljaju gradonačelniku i nadležnim institucijama u skladu sa važećim propisima.</w:t>
            </w:r>
          </w:p>
        </w:tc>
        <w:tc>
          <w:tcPr>
            <w:tcW w:w="1393" w:type="pct"/>
            <w:gridSpan w:val="2"/>
            <w:tcBorders>
              <w:top w:val="single" w:sz="4" w:space="0" w:color="1F4E78"/>
              <w:left w:val="nil"/>
              <w:bottom w:val="single" w:sz="4" w:space="0" w:color="1F4E78"/>
              <w:right w:val="single" w:sz="4" w:space="0" w:color="1F4E78"/>
            </w:tcBorders>
            <w:shd w:val="clear" w:color="auto" w:fill="auto"/>
            <w:noWrap/>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54"/>
        </w:trPr>
        <w:tc>
          <w:tcPr>
            <w:tcW w:w="3607" w:type="pct"/>
            <w:gridSpan w:val="8"/>
            <w:tcBorders>
              <w:top w:val="single" w:sz="4" w:space="0" w:color="1F4E78"/>
              <w:left w:val="single" w:sz="4" w:space="0" w:color="1F4E78"/>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Obavlja i druge odgovarajuće poslove u okviru radnog mjesta, po nalogu pročelnika.</w:t>
            </w:r>
          </w:p>
        </w:tc>
        <w:tc>
          <w:tcPr>
            <w:tcW w:w="1393" w:type="pct"/>
            <w:gridSpan w:val="2"/>
            <w:tcBorders>
              <w:top w:val="single" w:sz="4" w:space="0" w:color="1F4E78"/>
              <w:left w:val="nil"/>
              <w:bottom w:val="single" w:sz="4" w:space="0" w:color="1F4E78"/>
              <w:right w:val="single" w:sz="4" w:space="0" w:color="1F4E78"/>
            </w:tcBorders>
            <w:shd w:val="clear" w:color="auto" w:fill="auto"/>
            <w:noWrap/>
            <w:hideMark/>
          </w:tcPr>
          <w:p w:rsidR="007F09A2" w:rsidRPr="00582A70" w:rsidRDefault="007F09A2" w:rsidP="0088522A">
            <w:pPr>
              <w:jc w:val="center"/>
              <w:rPr>
                <w:rFonts w:ascii="Arial" w:hAnsi="Arial" w:cs="Arial"/>
                <w:sz w:val="20"/>
                <w:szCs w:val="20"/>
              </w:rPr>
            </w:pPr>
            <w:r w:rsidRPr="00582A70">
              <w:rPr>
                <w:rFonts w:ascii="Arial" w:hAnsi="Arial" w:cs="Arial"/>
                <w:sz w:val="20"/>
                <w:szCs w:val="20"/>
              </w:rPr>
              <w:t>10 %</w:t>
            </w:r>
          </w:p>
        </w:tc>
      </w:tr>
      <w:tr w:rsidR="007F09A2" w:rsidRPr="00582A70" w:rsidTr="0088522A">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7F09A2" w:rsidRPr="00582A70" w:rsidRDefault="007F09A2" w:rsidP="0088522A">
            <w:pPr>
              <w:jc w:val="center"/>
              <w:rPr>
                <w:rFonts w:ascii="Arial" w:hAnsi="Arial" w:cs="Arial"/>
                <w:b/>
                <w:bCs/>
                <w:sz w:val="20"/>
                <w:szCs w:val="20"/>
              </w:rPr>
            </w:pPr>
            <w:r w:rsidRPr="00582A70">
              <w:rPr>
                <w:rFonts w:ascii="Arial" w:hAnsi="Arial" w:cs="Arial"/>
                <w:b/>
                <w:bCs/>
                <w:sz w:val="20"/>
                <w:szCs w:val="20"/>
              </w:rPr>
              <w:t>Opis razine standardnih mjerila za klasifikaciju radnih mjesta</w:t>
            </w:r>
          </w:p>
        </w:tc>
      </w:tr>
      <w:tr w:rsidR="007F09A2" w:rsidRPr="00582A70" w:rsidTr="0088522A">
        <w:trPr>
          <w:trHeight w:val="825"/>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Potrebno stručno znanje:</w:t>
            </w:r>
          </w:p>
        </w:tc>
        <w:tc>
          <w:tcPr>
            <w:tcW w:w="4068" w:type="pct"/>
            <w:gridSpan w:val="8"/>
            <w:tcBorders>
              <w:top w:val="single" w:sz="4" w:space="0" w:color="1F4E78"/>
              <w:left w:val="nil"/>
              <w:bottom w:val="single" w:sz="4" w:space="0" w:color="1F4E78"/>
              <w:right w:val="single" w:sz="4" w:space="0" w:color="1F4E78"/>
            </w:tcBorders>
            <w:shd w:val="clear" w:color="auto" w:fill="auto"/>
            <w:hideMark/>
          </w:tcPr>
          <w:p w:rsidR="007F09A2" w:rsidRPr="00582A70" w:rsidRDefault="007F09A2" w:rsidP="0088522A">
            <w:pPr>
              <w:jc w:val="both"/>
              <w:rPr>
                <w:rFonts w:ascii="Arial" w:hAnsi="Arial" w:cs="Arial"/>
                <w:sz w:val="20"/>
                <w:szCs w:val="20"/>
              </w:rPr>
            </w:pPr>
            <w:r w:rsidRPr="00582A70">
              <w:rPr>
                <w:rFonts w:ascii="Arial" w:hAnsi="Arial" w:cs="Arial"/>
                <w:sz w:val="20"/>
                <w:szCs w:val="20"/>
              </w:rPr>
              <w:t>sveučilišni diplomski studij ili sveučilišni integrirani prijediplomski i diplomski studij ili stručni diplomski studij iz područja društvenih znanosti - ekonomije, najmanje osam godina radnog iskustva na odgovarajućim poslovima, od čega najmanje četiri na najsloženijim poslovima iz odgovarajućega područja te istaknuti rezultati u području povezanom sa samoupravnim djelokrugom jedinice lokalne i područne (regionalne) samouprave, a osobito sudjelovanje u izradi i provedbi propisa, strategija i drugih akata, višegodišnje izvrsno rješavanje predmeta, objavljeni znanstveni i stručni radovi, stručno ovlaštenje za unutarnjeg revizora u javnom sektoru, položen državni ispit, poznavanje rada na računalu</w:t>
            </w:r>
          </w:p>
        </w:tc>
      </w:tr>
      <w:tr w:rsidR="007F09A2" w:rsidRPr="00582A70" w:rsidTr="0088522A">
        <w:trPr>
          <w:trHeight w:val="624"/>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Složenost poslova</w:t>
            </w:r>
          </w:p>
        </w:tc>
        <w:tc>
          <w:tcPr>
            <w:tcW w:w="4068"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složenosti posla koji uključuje obavljanje najsloženijih zadataka izrade i provedbe općih i drugih akata, strategija i programa, vođenje projekata, rješavanja upravnih i drugih predmeta, te pružanja savjeta i stručne pomoći službenicima i dužnosnicima u rješavanju složenih zadataka iz određenog područja;</w:t>
            </w:r>
          </w:p>
        </w:tc>
      </w:tr>
      <w:tr w:rsidR="007F09A2" w:rsidRPr="00582A70" w:rsidTr="0088522A">
        <w:trPr>
          <w:trHeight w:val="521"/>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Samostalnost u radu</w:t>
            </w:r>
          </w:p>
        </w:tc>
        <w:tc>
          <w:tcPr>
            <w:tcW w:w="4068"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samostalnosti koji uključuje rad u skladu s općim i specifičnim uputama rukovodećeg službenika;</w:t>
            </w:r>
          </w:p>
        </w:tc>
      </w:tr>
      <w:tr w:rsidR="007F09A2" w:rsidRPr="00582A70" w:rsidTr="0088522A">
        <w:trPr>
          <w:trHeight w:val="702"/>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lastRenderedPageBreak/>
              <w:t>Stupanj odgovornosti i utjecaj na donošenje odluka</w:t>
            </w:r>
          </w:p>
        </w:tc>
        <w:tc>
          <w:tcPr>
            <w:tcW w:w="4068"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odgovornosti koji uključuje odgovornost za materijalne resurse s kojima službenik radi, pravilnu primjenu postupaka i metoda rada, te donošenja odluka od značenja za pojedino područje iz djelokruga upravnoga tijela;</w:t>
            </w:r>
          </w:p>
        </w:tc>
      </w:tr>
      <w:tr w:rsidR="007F09A2" w:rsidRPr="00582A70" w:rsidTr="0088522A">
        <w:trPr>
          <w:trHeight w:val="624"/>
        </w:trPr>
        <w:tc>
          <w:tcPr>
            <w:tcW w:w="932"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7F09A2" w:rsidRPr="00582A70" w:rsidRDefault="007F09A2" w:rsidP="0088522A">
            <w:pPr>
              <w:rPr>
                <w:rFonts w:ascii="Arial" w:hAnsi="Arial" w:cs="Arial"/>
                <w:b/>
                <w:bCs/>
                <w:sz w:val="20"/>
                <w:szCs w:val="20"/>
              </w:rPr>
            </w:pPr>
            <w:r w:rsidRPr="00582A70">
              <w:rPr>
                <w:rFonts w:ascii="Arial" w:hAnsi="Arial" w:cs="Arial"/>
                <w:b/>
                <w:bCs/>
                <w:sz w:val="20"/>
                <w:szCs w:val="20"/>
              </w:rPr>
              <w:t xml:space="preserve">Stupanj suradnje s drugim tijelima i komunikacije sa strankama </w:t>
            </w:r>
          </w:p>
        </w:tc>
        <w:tc>
          <w:tcPr>
            <w:tcW w:w="4068" w:type="pct"/>
            <w:gridSpan w:val="8"/>
            <w:tcBorders>
              <w:top w:val="single" w:sz="4" w:space="0" w:color="1F4E78"/>
              <w:left w:val="nil"/>
              <w:bottom w:val="single" w:sz="4" w:space="0" w:color="1F4E78"/>
              <w:right w:val="single" w:sz="4" w:space="0" w:color="1F4E78"/>
            </w:tcBorders>
            <w:shd w:val="clear" w:color="auto" w:fill="auto"/>
          </w:tcPr>
          <w:p w:rsidR="007F09A2" w:rsidRPr="00582A70" w:rsidRDefault="007F09A2" w:rsidP="0088522A">
            <w:pPr>
              <w:jc w:val="both"/>
              <w:rPr>
                <w:rFonts w:ascii="Arial" w:hAnsi="Arial" w:cs="Arial"/>
                <w:sz w:val="20"/>
                <w:szCs w:val="20"/>
              </w:rPr>
            </w:pPr>
            <w:r w:rsidRPr="00582A70">
              <w:rPr>
                <w:rFonts w:ascii="Arial" w:hAnsi="Arial" w:cs="Arial"/>
                <w:sz w:val="20"/>
                <w:szCs w:val="20"/>
              </w:rPr>
              <w:t>stupanj učestalosti stručnih komunikacija koji uključuje stalne kontakte unutar i izvan upravnoga tijela u svrhu pružanja savjeta.</w:t>
            </w:r>
          </w:p>
        </w:tc>
      </w:tr>
    </w:tbl>
    <w:p w:rsidR="007F09A2" w:rsidRPr="00582A70" w:rsidRDefault="007F09A2" w:rsidP="007F09A2">
      <w:pPr>
        <w:rPr>
          <w:rFonts w:ascii="Arial Black" w:hAnsi="Arial Black"/>
          <w:sz w:val="20"/>
          <w:szCs w:val="20"/>
        </w:rPr>
      </w:pPr>
    </w:p>
    <w:p w:rsidR="007F09A2" w:rsidRDefault="007F09A2"/>
    <w:p w:rsidR="007F09A2" w:rsidRDefault="007F09A2"/>
    <w:p w:rsidR="007F09A2" w:rsidRDefault="007F09A2"/>
    <w:p w:rsidR="007F09A2" w:rsidRDefault="007F09A2"/>
    <w:p w:rsidR="007F09A2" w:rsidRDefault="007F09A2"/>
    <w:p w:rsidR="007F09A2" w:rsidRDefault="007F09A2"/>
    <w:p w:rsidR="007F09A2" w:rsidRDefault="007F09A2"/>
    <w:p w:rsidR="007F09A2" w:rsidRDefault="007F09A2"/>
    <w:p w:rsidR="007F09A2" w:rsidRDefault="007F09A2"/>
    <w:p w:rsidR="007F09A2" w:rsidRDefault="007F09A2"/>
    <w:p w:rsidR="007F09A2" w:rsidRDefault="007F09A2"/>
    <w:sectPr w:rsidR="007F09A2" w:rsidSect="007F09A2">
      <w:pgSz w:w="16838" w:h="11906" w:orient="landscape" w:code="9"/>
      <w:pgMar w:top="1276" w:right="1418"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NeueLT Com 55 Roman">
    <w:altName w:val="Arial"/>
    <w:charset w:val="EE"/>
    <w:family w:val="swiss"/>
    <w:pitch w:val="variable"/>
    <w:sig w:usb0="00000001" w:usb1="10002042" w:usb2="00000000" w:usb3="00000000" w:csb0="0000009B" w:csb1="00000000"/>
  </w:font>
  <w:font w:name="Roboto">
    <w:altName w:val="Arial"/>
    <w:charset w:val="00"/>
    <w:family w:val="auto"/>
    <w:pitch w:val="variable"/>
    <w:sig w:usb0="E0000AFF" w:usb1="5000217F" w:usb2="00000021"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RO_Swis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4E5FC1"/>
    <w:multiLevelType w:val="multilevel"/>
    <w:tmpl w:val="6A942CBA"/>
    <w:lvl w:ilvl="0">
      <w:start w:val="1"/>
      <w:numFmt w:val="decimal"/>
      <w:lvlText w:val="(%1)"/>
      <w:lvlJc w:val="left"/>
      <w:pPr>
        <w:ind w:left="360" w:hanging="360"/>
      </w:pPr>
      <w:rPr>
        <w:rFonts w:ascii="Calibri" w:hAnsi="Calibri" w:cs="Calibri" w:hint="default"/>
        <w:b w:val="0"/>
        <w:color w:val="auto"/>
        <w:sz w:val="22"/>
        <w:szCs w:val="22"/>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9E62D2"/>
    <w:multiLevelType w:val="multilevel"/>
    <w:tmpl w:val="74B839E8"/>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645785"/>
    <w:multiLevelType w:val="hybridMultilevel"/>
    <w:tmpl w:val="99A832CA"/>
    <w:lvl w:ilvl="0" w:tplc="84B47D2A">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31F73FF"/>
    <w:multiLevelType w:val="multilevel"/>
    <w:tmpl w:val="39AAACEA"/>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35045B4"/>
    <w:multiLevelType w:val="multilevel"/>
    <w:tmpl w:val="ED08F19C"/>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7A1F9D"/>
    <w:multiLevelType w:val="multilevel"/>
    <w:tmpl w:val="4606A7CA"/>
    <w:styleLink w:val="Style6"/>
    <w:lvl w:ilvl="0">
      <w:start w:val="1"/>
      <w:numFmt w:val="bullet"/>
      <w:lvlText w:val=""/>
      <w:lvlJc w:val="left"/>
      <w:pPr>
        <w:tabs>
          <w:tab w:val="num" w:pos="2269"/>
        </w:tabs>
        <w:ind w:left="2269" w:hanging="567"/>
      </w:pPr>
      <w:rPr>
        <w:rFonts w:ascii="Symbol" w:hAnsi="Symbol" w:hint="default"/>
        <w:sz w:val="22"/>
      </w:rPr>
    </w:lvl>
    <w:lvl w:ilvl="1">
      <w:start w:val="1"/>
      <w:numFmt w:val="lowerLetter"/>
      <w:lvlText w:val="%2)"/>
      <w:lvlJc w:val="left"/>
      <w:pPr>
        <w:tabs>
          <w:tab w:val="num" w:pos="1288"/>
        </w:tabs>
        <w:ind w:left="1288" w:hanging="360"/>
      </w:pPr>
    </w:lvl>
    <w:lvl w:ilvl="2">
      <w:start w:val="1"/>
      <w:numFmt w:val="lowerRoman"/>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Roman"/>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Roman"/>
      <w:lvlText w:val="%9."/>
      <w:lvlJc w:val="left"/>
      <w:pPr>
        <w:tabs>
          <w:tab w:val="num" w:pos="3808"/>
        </w:tabs>
        <w:ind w:left="3808" w:hanging="360"/>
      </w:pPr>
    </w:lvl>
  </w:abstractNum>
  <w:abstractNum w:abstractNumId="7" w15:restartNumberingAfterBreak="0">
    <w:nsid w:val="05CA3BF4"/>
    <w:multiLevelType w:val="multilevel"/>
    <w:tmpl w:val="2B2C7D3E"/>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560E8B"/>
    <w:multiLevelType w:val="multilevel"/>
    <w:tmpl w:val="6F1863FE"/>
    <w:lvl w:ilvl="0">
      <w:start w:val="1"/>
      <w:numFmt w:val="decimal"/>
      <w:lvlText w:val="(%1)"/>
      <w:lvlJc w:val="left"/>
      <w:pPr>
        <w:ind w:left="360" w:hanging="360"/>
      </w:pPr>
      <w:rPr>
        <w:rFonts w:hint="default"/>
        <w:i w:val="0"/>
        <w:strike w:val="0"/>
        <w:color w:val="auto"/>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E92F9A"/>
    <w:multiLevelType w:val="hybridMultilevel"/>
    <w:tmpl w:val="054A41FE"/>
    <w:lvl w:ilvl="0" w:tplc="39421774">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7F31D4E"/>
    <w:multiLevelType w:val="multilevel"/>
    <w:tmpl w:val="0BFC1A7E"/>
    <w:lvl w:ilvl="0">
      <w:start w:val="1"/>
      <w:numFmt w:val="decimal"/>
      <w:lvlText w:val="(%1)"/>
      <w:lvlJc w:val="left"/>
      <w:pPr>
        <w:ind w:left="360" w:hanging="360"/>
      </w:pPr>
      <w:rPr>
        <w:rFonts w:ascii="Calibri" w:hAnsi="Calibri" w:cs="Calibri" w:hint="default"/>
        <w:b w:val="0"/>
        <w:strike w:val="0"/>
        <w:color w:val="auto"/>
        <w:sz w:val="20"/>
        <w:szCs w:val="20"/>
      </w:rPr>
    </w:lvl>
    <w:lvl w:ilvl="1">
      <w:start w:val="1"/>
      <w:numFmt w:val="decimal"/>
      <w:lvlText w:val="%2."/>
      <w:lvlJc w:val="left"/>
      <w:pPr>
        <w:ind w:left="792" w:hanging="432"/>
      </w:pPr>
      <w:rPr>
        <w:rFonts w:hint="default"/>
        <w:b w:val="0"/>
        <w:color w:val="auto"/>
        <w:sz w:val="22"/>
        <w:szCs w:val="22"/>
      </w:rPr>
    </w:lvl>
    <w:lvl w:ilvl="2">
      <w:start w:val="1"/>
      <w:numFmt w:val="decimal"/>
      <w:lvlText w:val="%2.%3."/>
      <w:lvlJc w:val="left"/>
      <w:pPr>
        <w:ind w:left="1224" w:hanging="504"/>
      </w:pPr>
      <w:rPr>
        <w:rFonts w:hint="default"/>
        <w:b/>
        <w:color w:val="auto"/>
        <w:sz w:val="20"/>
        <w:szCs w:val="2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002AF2"/>
    <w:multiLevelType w:val="multilevel"/>
    <w:tmpl w:val="3912B10C"/>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8055C51"/>
    <w:multiLevelType w:val="multilevel"/>
    <w:tmpl w:val="384C1BA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80B4796"/>
    <w:multiLevelType w:val="multilevel"/>
    <w:tmpl w:val="0C348A6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9360301"/>
    <w:multiLevelType w:val="multilevel"/>
    <w:tmpl w:val="5ED69AAA"/>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93D0CC9"/>
    <w:multiLevelType w:val="multilevel"/>
    <w:tmpl w:val="C2A0FC42"/>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96633DA"/>
    <w:multiLevelType w:val="multilevel"/>
    <w:tmpl w:val="BA28323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A0F1128"/>
    <w:multiLevelType w:val="hybridMultilevel"/>
    <w:tmpl w:val="BF14FE16"/>
    <w:lvl w:ilvl="0" w:tplc="1EFAD228">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AF756CB"/>
    <w:multiLevelType w:val="multilevel"/>
    <w:tmpl w:val="10FE296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E8A7DF9"/>
    <w:multiLevelType w:val="hybridMultilevel"/>
    <w:tmpl w:val="324E51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EC55003"/>
    <w:multiLevelType w:val="multilevel"/>
    <w:tmpl w:val="463CD41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F282582"/>
    <w:multiLevelType w:val="multilevel"/>
    <w:tmpl w:val="CC3EE21E"/>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03B5C51"/>
    <w:multiLevelType w:val="multilevel"/>
    <w:tmpl w:val="9DD81796"/>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23D5759"/>
    <w:multiLevelType w:val="multilevel"/>
    <w:tmpl w:val="DB364E04"/>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2"/>
        <w:szCs w:val="22"/>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3652D29"/>
    <w:multiLevelType w:val="multilevel"/>
    <w:tmpl w:val="C9F2BEC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3683C6C"/>
    <w:multiLevelType w:val="multilevel"/>
    <w:tmpl w:val="A06009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37C229C"/>
    <w:multiLevelType w:val="multilevel"/>
    <w:tmpl w:val="57B8B5E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38F0E8C"/>
    <w:multiLevelType w:val="multilevel"/>
    <w:tmpl w:val="23E4640E"/>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42D2DB3"/>
    <w:multiLevelType w:val="multilevel"/>
    <w:tmpl w:val="DD048FC6"/>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5643F6D"/>
    <w:multiLevelType w:val="multilevel"/>
    <w:tmpl w:val="0AC0DB36"/>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5866D73"/>
    <w:multiLevelType w:val="multilevel"/>
    <w:tmpl w:val="930488C6"/>
    <w:lvl w:ilvl="0">
      <w:start w:val="1"/>
      <w:numFmt w:val="decimal"/>
      <w:lvlText w:val="(%1)"/>
      <w:lvlJc w:val="left"/>
      <w:pPr>
        <w:ind w:left="360" w:hanging="360"/>
      </w:pPr>
      <w:rPr>
        <w:rFonts w:hint="default"/>
        <w:b w:val="0"/>
        <w:i w:val="0"/>
        <w:strike w:val="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5B16827"/>
    <w:multiLevelType w:val="hybridMultilevel"/>
    <w:tmpl w:val="0C20865A"/>
    <w:lvl w:ilvl="0" w:tplc="C7080B4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5B90F08"/>
    <w:multiLevelType w:val="multilevel"/>
    <w:tmpl w:val="021C474A"/>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60F030C"/>
    <w:multiLevelType w:val="multilevel"/>
    <w:tmpl w:val="BA28323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6531642"/>
    <w:multiLevelType w:val="hybridMultilevel"/>
    <w:tmpl w:val="5E265270"/>
    <w:lvl w:ilvl="0" w:tplc="0F7E91E2">
      <w:start w:val="1"/>
      <w:numFmt w:val="decimal"/>
      <w:lvlText w:val="(%1)"/>
      <w:lvlJc w:val="left"/>
      <w:pPr>
        <w:ind w:left="1069" w:hanging="360"/>
      </w:pPr>
      <w:rPr>
        <w:rFonts w:hint="default"/>
        <w:color w:val="auto"/>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5" w15:restartNumberingAfterBreak="0">
    <w:nsid w:val="16543A4F"/>
    <w:multiLevelType w:val="multilevel"/>
    <w:tmpl w:val="642E9EA8"/>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2"/>
        <w:szCs w:val="22"/>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7763695"/>
    <w:multiLevelType w:val="hybridMultilevel"/>
    <w:tmpl w:val="A2668AC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18954499"/>
    <w:multiLevelType w:val="hybridMultilevel"/>
    <w:tmpl w:val="D722E8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199F2C55"/>
    <w:multiLevelType w:val="hybridMultilevel"/>
    <w:tmpl w:val="FD508286"/>
    <w:lvl w:ilvl="0" w:tplc="D2BE456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19FB5A0B"/>
    <w:multiLevelType w:val="multilevel"/>
    <w:tmpl w:val="801C417E"/>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A93414C"/>
    <w:multiLevelType w:val="multilevel"/>
    <w:tmpl w:val="C87A7D44"/>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B4015E9"/>
    <w:multiLevelType w:val="multilevel"/>
    <w:tmpl w:val="DD048FC6"/>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B677CA5"/>
    <w:multiLevelType w:val="multilevel"/>
    <w:tmpl w:val="447214DA"/>
    <w:lvl w:ilvl="0">
      <w:start w:val="1"/>
      <w:numFmt w:val="decimal"/>
      <w:lvlText w:val="(%1)"/>
      <w:lvlJc w:val="left"/>
      <w:pPr>
        <w:ind w:left="360" w:hanging="360"/>
      </w:pPr>
      <w:rPr>
        <w:rFonts w:ascii="Arial" w:hAnsi="Arial" w:cs="Arial" w:hint="default"/>
        <w:b w:val="0"/>
        <w:color w:val="auto"/>
        <w:sz w:val="22"/>
        <w:szCs w:val="22"/>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D4174F3"/>
    <w:multiLevelType w:val="multilevel"/>
    <w:tmpl w:val="B4A6B2C4"/>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DE46CB1"/>
    <w:multiLevelType w:val="multilevel"/>
    <w:tmpl w:val="3F0655C8"/>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E3229AE"/>
    <w:multiLevelType w:val="multilevel"/>
    <w:tmpl w:val="24AC52EA"/>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EB66E6C"/>
    <w:multiLevelType w:val="hybridMultilevel"/>
    <w:tmpl w:val="E35AB8B4"/>
    <w:lvl w:ilvl="0" w:tplc="6AB4E662">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1F7456BC"/>
    <w:multiLevelType w:val="multilevel"/>
    <w:tmpl w:val="D99E2B0E"/>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1D221F8"/>
    <w:multiLevelType w:val="multilevel"/>
    <w:tmpl w:val="0D26E1D2"/>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4B91685"/>
    <w:multiLevelType w:val="multilevel"/>
    <w:tmpl w:val="C12C507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5696041"/>
    <w:multiLevelType w:val="multilevel"/>
    <w:tmpl w:val="8A347392"/>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5E02FCE"/>
    <w:multiLevelType w:val="hybridMultilevel"/>
    <w:tmpl w:val="7902B4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270C3778"/>
    <w:multiLevelType w:val="multilevel"/>
    <w:tmpl w:val="6EC02F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70E007F"/>
    <w:multiLevelType w:val="multilevel"/>
    <w:tmpl w:val="2E8AC3C2"/>
    <w:styleLink w:val="Style1"/>
    <w:lvl w:ilvl="0">
      <w:start w:val="1"/>
      <w:numFmt w:val="decimal"/>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27231E67"/>
    <w:multiLevelType w:val="hybridMultilevel"/>
    <w:tmpl w:val="77A67BBC"/>
    <w:lvl w:ilvl="0" w:tplc="749606C0">
      <w:start w:val="1"/>
      <w:numFmt w:val="decimal"/>
      <w:lvlText w:val="Članak %1."/>
      <w:lvlJc w:val="center"/>
      <w:pPr>
        <w:ind w:left="720" w:hanging="360"/>
      </w:pPr>
      <w:rPr>
        <w:rFonts w:ascii="Arial" w:hAnsi="Arial" w:cs="Arial" w:hint="default"/>
        <w:b w:val="0"/>
        <w:strike w:val="0"/>
        <w:color w:val="auto"/>
        <w:sz w:val="22"/>
        <w:szCs w:val="22"/>
      </w:rPr>
    </w:lvl>
    <w:lvl w:ilvl="1" w:tplc="27B6C1EC">
      <w:start w:val="1"/>
      <w:numFmt w:val="lowerLetter"/>
      <w:lvlText w:val="%2."/>
      <w:lvlJc w:val="left"/>
      <w:pPr>
        <w:ind w:left="1440" w:hanging="360"/>
      </w:pPr>
    </w:lvl>
    <w:lvl w:ilvl="2" w:tplc="F7C27BAA" w:tentative="1">
      <w:start w:val="1"/>
      <w:numFmt w:val="lowerRoman"/>
      <w:lvlText w:val="%3."/>
      <w:lvlJc w:val="right"/>
      <w:pPr>
        <w:ind w:left="2160" w:hanging="180"/>
      </w:pPr>
    </w:lvl>
    <w:lvl w:ilvl="3" w:tplc="A7CE2F08" w:tentative="1">
      <w:start w:val="1"/>
      <w:numFmt w:val="decimal"/>
      <w:lvlText w:val="%4."/>
      <w:lvlJc w:val="left"/>
      <w:pPr>
        <w:ind w:left="2880" w:hanging="360"/>
      </w:pPr>
    </w:lvl>
    <w:lvl w:ilvl="4" w:tplc="B5309F4C" w:tentative="1">
      <w:start w:val="1"/>
      <w:numFmt w:val="lowerLetter"/>
      <w:lvlText w:val="%5."/>
      <w:lvlJc w:val="left"/>
      <w:pPr>
        <w:ind w:left="3600" w:hanging="360"/>
      </w:pPr>
    </w:lvl>
    <w:lvl w:ilvl="5" w:tplc="C6B21D64" w:tentative="1">
      <w:start w:val="1"/>
      <w:numFmt w:val="lowerRoman"/>
      <w:lvlText w:val="%6."/>
      <w:lvlJc w:val="right"/>
      <w:pPr>
        <w:ind w:left="4320" w:hanging="180"/>
      </w:pPr>
    </w:lvl>
    <w:lvl w:ilvl="6" w:tplc="F7C6EEFA" w:tentative="1">
      <w:start w:val="1"/>
      <w:numFmt w:val="decimal"/>
      <w:lvlText w:val="%7."/>
      <w:lvlJc w:val="left"/>
      <w:pPr>
        <w:ind w:left="5040" w:hanging="360"/>
      </w:pPr>
    </w:lvl>
    <w:lvl w:ilvl="7" w:tplc="A3EC0DB4" w:tentative="1">
      <w:start w:val="1"/>
      <w:numFmt w:val="lowerLetter"/>
      <w:lvlText w:val="%8."/>
      <w:lvlJc w:val="left"/>
      <w:pPr>
        <w:ind w:left="5760" w:hanging="360"/>
      </w:pPr>
    </w:lvl>
    <w:lvl w:ilvl="8" w:tplc="0CE049DE" w:tentative="1">
      <w:start w:val="1"/>
      <w:numFmt w:val="lowerRoman"/>
      <w:lvlText w:val="%9."/>
      <w:lvlJc w:val="right"/>
      <w:pPr>
        <w:ind w:left="6480" w:hanging="180"/>
      </w:pPr>
    </w:lvl>
  </w:abstractNum>
  <w:abstractNum w:abstractNumId="55" w15:restartNumberingAfterBreak="0">
    <w:nsid w:val="283B281F"/>
    <w:multiLevelType w:val="multilevel"/>
    <w:tmpl w:val="386A84C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85213CB"/>
    <w:multiLevelType w:val="hybridMultilevel"/>
    <w:tmpl w:val="CEFAD3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28AA4889"/>
    <w:multiLevelType w:val="multilevel"/>
    <w:tmpl w:val="801C417E"/>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9CD5011"/>
    <w:multiLevelType w:val="multilevel"/>
    <w:tmpl w:val="4CD85E4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ACC7DEE"/>
    <w:multiLevelType w:val="hybridMultilevel"/>
    <w:tmpl w:val="4A70223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0" w15:restartNumberingAfterBreak="0">
    <w:nsid w:val="2D8A4E68"/>
    <w:multiLevelType w:val="multilevel"/>
    <w:tmpl w:val="67082C62"/>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DD320F9"/>
    <w:multiLevelType w:val="multilevel"/>
    <w:tmpl w:val="4CD85E4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E693490"/>
    <w:multiLevelType w:val="multilevel"/>
    <w:tmpl w:val="5B4841C8"/>
    <w:lvl w:ilvl="0">
      <w:start w:val="1"/>
      <w:numFmt w:val="decimal"/>
      <w:lvlText w:val="(%1)"/>
      <w:lvlJc w:val="left"/>
      <w:pPr>
        <w:ind w:left="360" w:hanging="360"/>
      </w:pPr>
      <w:rPr>
        <w:rFonts w:ascii="Arial" w:hAnsi="Arial" w:cs="Arial" w:hint="default"/>
        <w:b w:val="0"/>
        <w:strike w:val="0"/>
        <w:color w:val="auto"/>
        <w:sz w:val="22"/>
        <w:szCs w:val="22"/>
      </w:rPr>
    </w:lvl>
    <w:lvl w:ilvl="1">
      <w:start w:val="1"/>
      <w:numFmt w:val="decimal"/>
      <w:lvlText w:val="%2."/>
      <w:lvlJc w:val="left"/>
      <w:pPr>
        <w:ind w:left="792" w:hanging="432"/>
      </w:pPr>
      <w:rPr>
        <w:rFonts w:hint="default"/>
        <w:b w:val="0"/>
        <w:color w:val="auto"/>
        <w:sz w:val="22"/>
        <w:szCs w:val="22"/>
      </w:rPr>
    </w:lvl>
    <w:lvl w:ilvl="2">
      <w:start w:val="1"/>
      <w:numFmt w:val="decimal"/>
      <w:lvlText w:val="%2.%3."/>
      <w:lvlJc w:val="left"/>
      <w:pPr>
        <w:ind w:left="1224" w:hanging="504"/>
      </w:pPr>
      <w:rPr>
        <w:rFonts w:hint="default"/>
        <w:b w:val="0"/>
        <w:color w:val="auto"/>
        <w:sz w:val="22"/>
        <w:szCs w:val="22"/>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E7F04D6"/>
    <w:multiLevelType w:val="multilevel"/>
    <w:tmpl w:val="3D6A8368"/>
    <w:styleLink w:val="Style5"/>
    <w:lvl w:ilvl="0">
      <w:start w:val="1"/>
      <w:numFmt w:val="bullet"/>
      <w:lvlText w:val=""/>
      <w:lvlJc w:val="left"/>
      <w:pPr>
        <w:tabs>
          <w:tab w:val="num" w:pos="1134"/>
        </w:tabs>
        <w:ind w:left="1134" w:hanging="567"/>
      </w:pPr>
      <w:rPr>
        <w:rFonts w:ascii="Symbol" w:hAnsi="Symbol" w:hint="default"/>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2FEA64F0"/>
    <w:multiLevelType w:val="multilevel"/>
    <w:tmpl w:val="0409001D"/>
    <w:styleLink w:val="Style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30556189"/>
    <w:multiLevelType w:val="multilevel"/>
    <w:tmpl w:val="D03C4A0E"/>
    <w:lvl w:ilvl="0">
      <w:start w:val="1"/>
      <w:numFmt w:val="decimal"/>
      <w:lvlText w:val="(%1)"/>
      <w:lvlJc w:val="left"/>
      <w:pPr>
        <w:ind w:left="360" w:hanging="360"/>
      </w:pPr>
      <w:rPr>
        <w:rFonts w:ascii="Arial" w:hAnsi="Arial" w:cs="Arial" w:hint="default"/>
        <w:b w:val="0"/>
        <w:color w:val="auto"/>
        <w:sz w:val="22"/>
        <w:szCs w:val="22"/>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30F13BCF"/>
    <w:multiLevelType w:val="hybridMultilevel"/>
    <w:tmpl w:val="BF7CA402"/>
    <w:lvl w:ilvl="0" w:tplc="1B4469D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16B1280"/>
    <w:multiLevelType w:val="multilevel"/>
    <w:tmpl w:val="AC8631F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2344118"/>
    <w:multiLevelType w:val="multilevel"/>
    <w:tmpl w:val="8B408556"/>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2"/>
        <w:szCs w:val="22"/>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4334E65"/>
    <w:multiLevelType w:val="multilevel"/>
    <w:tmpl w:val="796804CC"/>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strike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7271F19"/>
    <w:multiLevelType w:val="multilevel"/>
    <w:tmpl w:val="5F36F09E"/>
    <w:lvl w:ilvl="0">
      <w:start w:val="1"/>
      <w:numFmt w:val="decimal"/>
      <w:lvlText w:val="(%1)"/>
      <w:lvlJc w:val="left"/>
      <w:pPr>
        <w:ind w:left="360" w:hanging="360"/>
      </w:pPr>
      <w:rPr>
        <w:rFonts w:ascii="Arial" w:hAnsi="Arial" w:cs="Arial" w:hint="default"/>
        <w:b w:val="0"/>
        <w:strike w:val="0"/>
        <w:color w:val="auto"/>
        <w:sz w:val="22"/>
        <w:szCs w:val="22"/>
      </w:rPr>
    </w:lvl>
    <w:lvl w:ilvl="1">
      <w:start w:val="1"/>
      <w:numFmt w:val="decimal"/>
      <w:lvlText w:val="%2."/>
      <w:lvlJc w:val="left"/>
      <w:pPr>
        <w:ind w:left="792" w:hanging="432"/>
      </w:pPr>
      <w:rPr>
        <w:rFonts w:hint="default"/>
        <w:b w:val="0"/>
        <w:color w:val="auto"/>
        <w:sz w:val="20"/>
        <w:szCs w:val="20"/>
      </w:rPr>
    </w:lvl>
    <w:lvl w:ilvl="2">
      <w:start w:val="1"/>
      <w:numFmt w:val="decimal"/>
      <w:lvlText w:val="%2.%3."/>
      <w:lvlJc w:val="left"/>
      <w:pPr>
        <w:ind w:left="1224" w:hanging="504"/>
      </w:pPr>
      <w:rPr>
        <w:rFonts w:hint="default"/>
        <w:b/>
        <w:color w:val="auto"/>
        <w:sz w:val="20"/>
        <w:szCs w:val="2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7BF5605"/>
    <w:multiLevelType w:val="multilevel"/>
    <w:tmpl w:val="1C40094E"/>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82808D4"/>
    <w:multiLevelType w:val="multilevel"/>
    <w:tmpl w:val="6EC02F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9077A48"/>
    <w:multiLevelType w:val="multilevel"/>
    <w:tmpl w:val="10A882B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9912097"/>
    <w:multiLevelType w:val="multilevel"/>
    <w:tmpl w:val="041A0023"/>
    <w:styleLink w:val="StyleNumbered"/>
    <w:lvl w:ilvl="0">
      <w:start w:val="1"/>
      <w:numFmt w:val="upperRoman"/>
      <w:lvlText w:val="Article %1."/>
      <w:lvlJc w:val="left"/>
      <w:pPr>
        <w:tabs>
          <w:tab w:val="num" w:pos="3960"/>
        </w:tabs>
        <w:ind w:left="360" w:firstLine="0"/>
      </w:pPr>
    </w:lvl>
    <w:lvl w:ilvl="1">
      <w:start w:val="1"/>
      <w:numFmt w:val="decimalZero"/>
      <w:isLgl/>
      <w:lvlText w:val="Section %1.%2"/>
      <w:lvlJc w:val="left"/>
      <w:pPr>
        <w:tabs>
          <w:tab w:val="num" w:pos="4320"/>
        </w:tabs>
        <w:ind w:left="360" w:firstLine="0"/>
      </w:pPr>
    </w:lvl>
    <w:lvl w:ilvl="2">
      <w:start w:val="1"/>
      <w:numFmt w:val="lowerLetter"/>
      <w:lvlText w:val="(%3)"/>
      <w:lvlJc w:val="left"/>
      <w:pPr>
        <w:tabs>
          <w:tab w:val="num" w:pos="1728"/>
        </w:tabs>
        <w:ind w:left="1080" w:hanging="432"/>
      </w:pPr>
    </w:lvl>
    <w:lvl w:ilvl="3">
      <w:start w:val="1"/>
      <w:numFmt w:val="lowerRoman"/>
      <w:lvlText w:val="(%4)"/>
      <w:lvlJc w:val="right"/>
      <w:pPr>
        <w:tabs>
          <w:tab w:val="num" w:pos="1224"/>
        </w:tabs>
        <w:ind w:left="1224" w:hanging="144"/>
      </w:pPr>
    </w:lvl>
    <w:lvl w:ilvl="4">
      <w:start w:val="1"/>
      <w:numFmt w:val="decimal"/>
      <w:lvlText w:val="%5)"/>
      <w:lvlJc w:val="left"/>
      <w:pPr>
        <w:tabs>
          <w:tab w:val="num" w:pos="1656"/>
        </w:tabs>
        <w:ind w:left="1368" w:hanging="432"/>
      </w:pPr>
    </w:lvl>
    <w:lvl w:ilvl="5">
      <w:start w:val="1"/>
      <w:numFmt w:val="lowerLetter"/>
      <w:lvlText w:val="%6)"/>
      <w:lvlJc w:val="left"/>
      <w:pPr>
        <w:tabs>
          <w:tab w:val="num" w:pos="1800"/>
        </w:tabs>
        <w:ind w:left="1512" w:hanging="432"/>
      </w:pPr>
    </w:lvl>
    <w:lvl w:ilvl="6">
      <w:start w:val="1"/>
      <w:numFmt w:val="lowerRoman"/>
      <w:lvlText w:val="%7)"/>
      <w:lvlJc w:val="right"/>
      <w:pPr>
        <w:tabs>
          <w:tab w:val="num" w:pos="1656"/>
        </w:tabs>
        <w:ind w:left="1656" w:hanging="288"/>
      </w:pPr>
    </w:lvl>
    <w:lvl w:ilvl="7">
      <w:start w:val="1"/>
      <w:numFmt w:val="lowerLetter"/>
      <w:lvlText w:val="%8."/>
      <w:lvlJc w:val="left"/>
      <w:pPr>
        <w:tabs>
          <w:tab w:val="num" w:pos="2088"/>
        </w:tabs>
        <w:ind w:left="1800" w:hanging="432"/>
      </w:pPr>
    </w:lvl>
    <w:lvl w:ilvl="8">
      <w:start w:val="1"/>
      <w:numFmt w:val="lowerRoman"/>
      <w:lvlText w:val="%9."/>
      <w:lvlJc w:val="right"/>
      <w:pPr>
        <w:tabs>
          <w:tab w:val="num" w:pos="1944"/>
        </w:tabs>
        <w:ind w:left="1944" w:hanging="144"/>
      </w:pPr>
    </w:lvl>
  </w:abstractNum>
  <w:abstractNum w:abstractNumId="75" w15:restartNumberingAfterBreak="0">
    <w:nsid w:val="39BB736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3C025E3D"/>
    <w:multiLevelType w:val="multilevel"/>
    <w:tmpl w:val="5A969B64"/>
    <w:lvl w:ilvl="0">
      <w:start w:val="1"/>
      <w:numFmt w:val="decimal"/>
      <w:lvlText w:val="(%1)"/>
      <w:lvlJc w:val="left"/>
      <w:pPr>
        <w:ind w:left="360" w:hanging="360"/>
      </w:pPr>
      <w:rPr>
        <w:i w:val="0"/>
        <w:strike w:val="0"/>
        <w:dstrike w:val="0"/>
        <w:u w:val="none"/>
        <w:effect w:val="none"/>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8"/>
      </w:pPr>
    </w:lvl>
    <w:lvl w:ilvl="4">
      <w:start w:val="1"/>
      <w:numFmt w:val="decimal"/>
      <w:lvlText w:val="%2.%3.%4.%5."/>
      <w:lvlJc w:val="left"/>
      <w:pPr>
        <w:ind w:left="2232" w:hanging="792"/>
      </w:pPr>
    </w:lvl>
    <w:lvl w:ilvl="5">
      <w:start w:val="1"/>
      <w:numFmt w:val="decimal"/>
      <w:lvlText w:val="%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C147DE7"/>
    <w:multiLevelType w:val="hybridMultilevel"/>
    <w:tmpl w:val="94B0B750"/>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D4D6926"/>
    <w:multiLevelType w:val="multilevel"/>
    <w:tmpl w:val="3EF499CC"/>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sz w:val="22"/>
        <w:szCs w:val="22"/>
      </w:rPr>
    </w:lvl>
    <w:lvl w:ilvl="2">
      <w:start w:val="1"/>
      <w:numFmt w:val="decimal"/>
      <w:lvlText w:val="%1.%2.%3."/>
      <w:lvlJc w:val="left"/>
      <w:pPr>
        <w:ind w:left="1355" w:hanging="504"/>
      </w:pPr>
      <w:rPr>
        <w:rFonts w:ascii="Arial" w:hAnsi="Arial" w:cs="Arial" w:hint="default"/>
        <w:b/>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D8E30DD"/>
    <w:multiLevelType w:val="hybridMultilevel"/>
    <w:tmpl w:val="8DBCD3AA"/>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F5E45FC"/>
    <w:multiLevelType w:val="multilevel"/>
    <w:tmpl w:val="E27AE14E"/>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01E1320"/>
    <w:multiLevelType w:val="hybridMultilevel"/>
    <w:tmpl w:val="3B28BA4E"/>
    <w:lvl w:ilvl="0" w:tplc="FAA4F6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40EA1A52"/>
    <w:multiLevelType w:val="multilevel"/>
    <w:tmpl w:val="ECC26A22"/>
    <w:lvl w:ilvl="0">
      <w:start w:val="1"/>
      <w:numFmt w:val="decimal"/>
      <w:lvlText w:val="(%1)"/>
      <w:lvlJc w:val="left"/>
      <w:pPr>
        <w:ind w:left="360" w:hanging="360"/>
      </w:pPr>
      <w:rPr>
        <w:rFonts w:ascii="Arial" w:hAnsi="Arial" w:cs="Arial" w:hint="default"/>
        <w:b w:val="0"/>
        <w:strike w:val="0"/>
        <w:color w:val="auto"/>
        <w:sz w:val="22"/>
        <w:szCs w:val="22"/>
      </w:rPr>
    </w:lvl>
    <w:lvl w:ilvl="1">
      <w:start w:val="1"/>
      <w:numFmt w:val="decimal"/>
      <w:lvlText w:val="%2."/>
      <w:lvlJc w:val="left"/>
      <w:pPr>
        <w:ind w:left="792" w:hanging="432"/>
      </w:pPr>
      <w:rPr>
        <w:rFonts w:hint="default"/>
        <w:b w:val="0"/>
        <w:color w:val="auto"/>
        <w:sz w:val="22"/>
        <w:szCs w:val="22"/>
      </w:rPr>
    </w:lvl>
    <w:lvl w:ilvl="2">
      <w:start w:val="1"/>
      <w:numFmt w:val="decimal"/>
      <w:lvlText w:val="%2.%3."/>
      <w:lvlJc w:val="left"/>
      <w:pPr>
        <w:ind w:left="1224" w:hanging="504"/>
      </w:pPr>
      <w:rPr>
        <w:rFonts w:hint="default"/>
        <w:b/>
        <w:color w:val="auto"/>
        <w:sz w:val="20"/>
        <w:szCs w:val="2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1855AB6"/>
    <w:multiLevelType w:val="multilevel"/>
    <w:tmpl w:val="A06025BC"/>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2"/>
        <w:szCs w:val="22"/>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1D53AF7"/>
    <w:multiLevelType w:val="multilevel"/>
    <w:tmpl w:val="31D059F8"/>
    <w:styleLink w:val="StyleBulleted"/>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2376B92"/>
    <w:multiLevelType w:val="hybridMultilevel"/>
    <w:tmpl w:val="23F495F8"/>
    <w:lvl w:ilvl="0" w:tplc="D63069C4">
      <w:start w:val="1"/>
      <w:numFmt w:val="decimal"/>
      <w:lvlText w:val="%1."/>
      <w:lvlJc w:val="left"/>
      <w:pPr>
        <w:ind w:left="835" w:hanging="334"/>
        <w:jc w:val="left"/>
      </w:pPr>
      <w:rPr>
        <w:rFonts w:ascii="Arial" w:eastAsia="Arial" w:hAnsi="Arial" w:cs="Arial" w:hint="default"/>
        <w:b w:val="0"/>
        <w:bCs w:val="0"/>
        <w:i w:val="0"/>
        <w:iCs w:val="0"/>
        <w:color w:val="131313"/>
        <w:spacing w:val="-1"/>
        <w:w w:val="103"/>
        <w:sz w:val="21"/>
        <w:szCs w:val="21"/>
        <w:lang w:val="hr-HR" w:eastAsia="en-US" w:bidi="ar-SA"/>
      </w:rPr>
    </w:lvl>
    <w:lvl w:ilvl="1" w:tplc="0EB0ED12">
      <w:numFmt w:val="bullet"/>
      <w:lvlText w:val="•"/>
      <w:lvlJc w:val="left"/>
      <w:pPr>
        <w:ind w:left="1650" w:hanging="334"/>
      </w:pPr>
      <w:rPr>
        <w:rFonts w:hint="default"/>
        <w:lang w:val="hr-HR" w:eastAsia="en-US" w:bidi="ar-SA"/>
      </w:rPr>
    </w:lvl>
    <w:lvl w:ilvl="2" w:tplc="6EEAA442">
      <w:numFmt w:val="bullet"/>
      <w:lvlText w:val="•"/>
      <w:lvlJc w:val="left"/>
      <w:pPr>
        <w:ind w:left="2460" w:hanging="334"/>
      </w:pPr>
      <w:rPr>
        <w:rFonts w:hint="default"/>
        <w:lang w:val="hr-HR" w:eastAsia="en-US" w:bidi="ar-SA"/>
      </w:rPr>
    </w:lvl>
    <w:lvl w:ilvl="3" w:tplc="11847C5A">
      <w:numFmt w:val="bullet"/>
      <w:lvlText w:val="•"/>
      <w:lvlJc w:val="left"/>
      <w:pPr>
        <w:ind w:left="3270" w:hanging="334"/>
      </w:pPr>
      <w:rPr>
        <w:rFonts w:hint="default"/>
        <w:lang w:val="hr-HR" w:eastAsia="en-US" w:bidi="ar-SA"/>
      </w:rPr>
    </w:lvl>
    <w:lvl w:ilvl="4" w:tplc="06F643F0">
      <w:numFmt w:val="bullet"/>
      <w:lvlText w:val="•"/>
      <w:lvlJc w:val="left"/>
      <w:pPr>
        <w:ind w:left="4080" w:hanging="334"/>
      </w:pPr>
      <w:rPr>
        <w:rFonts w:hint="default"/>
        <w:lang w:val="hr-HR" w:eastAsia="en-US" w:bidi="ar-SA"/>
      </w:rPr>
    </w:lvl>
    <w:lvl w:ilvl="5" w:tplc="CA5E0450">
      <w:numFmt w:val="bullet"/>
      <w:lvlText w:val="•"/>
      <w:lvlJc w:val="left"/>
      <w:pPr>
        <w:ind w:left="4890" w:hanging="334"/>
      </w:pPr>
      <w:rPr>
        <w:rFonts w:hint="default"/>
        <w:lang w:val="hr-HR" w:eastAsia="en-US" w:bidi="ar-SA"/>
      </w:rPr>
    </w:lvl>
    <w:lvl w:ilvl="6" w:tplc="D704484C">
      <w:numFmt w:val="bullet"/>
      <w:lvlText w:val="•"/>
      <w:lvlJc w:val="left"/>
      <w:pPr>
        <w:ind w:left="5700" w:hanging="334"/>
      </w:pPr>
      <w:rPr>
        <w:rFonts w:hint="default"/>
        <w:lang w:val="hr-HR" w:eastAsia="en-US" w:bidi="ar-SA"/>
      </w:rPr>
    </w:lvl>
    <w:lvl w:ilvl="7" w:tplc="F42A8CEA">
      <w:numFmt w:val="bullet"/>
      <w:lvlText w:val="•"/>
      <w:lvlJc w:val="left"/>
      <w:pPr>
        <w:ind w:left="6510" w:hanging="334"/>
      </w:pPr>
      <w:rPr>
        <w:rFonts w:hint="default"/>
        <w:lang w:val="hr-HR" w:eastAsia="en-US" w:bidi="ar-SA"/>
      </w:rPr>
    </w:lvl>
    <w:lvl w:ilvl="8" w:tplc="7416D3FC">
      <w:numFmt w:val="bullet"/>
      <w:lvlText w:val="•"/>
      <w:lvlJc w:val="left"/>
      <w:pPr>
        <w:ind w:left="7320" w:hanging="334"/>
      </w:pPr>
      <w:rPr>
        <w:rFonts w:hint="default"/>
        <w:lang w:val="hr-HR" w:eastAsia="en-US" w:bidi="ar-SA"/>
      </w:rPr>
    </w:lvl>
  </w:abstractNum>
  <w:abstractNum w:abstractNumId="86" w15:restartNumberingAfterBreak="0">
    <w:nsid w:val="440361DA"/>
    <w:multiLevelType w:val="multilevel"/>
    <w:tmpl w:val="1D84C22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47F6D33"/>
    <w:multiLevelType w:val="multilevel"/>
    <w:tmpl w:val="0409001D"/>
    <w:styleLink w:val="Styl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4E36BF1"/>
    <w:multiLevelType w:val="multilevel"/>
    <w:tmpl w:val="1C1819E8"/>
    <w:styleLink w:val="StyleNumbered1"/>
    <w:lvl w:ilvl="0">
      <w:start w:val="1"/>
      <w:numFmt w:val="decimal"/>
      <w:lvlText w:val="(%1)"/>
      <w:lvlJc w:val="left"/>
      <w:pPr>
        <w:tabs>
          <w:tab w:val="num" w:pos="340"/>
        </w:tabs>
        <w:ind w:left="340" w:hanging="340"/>
      </w:pPr>
      <w:rPr>
        <w:rFonts w:ascii="HelveticaNeueLT Com 55 Roman" w:hAnsi="HelveticaNeueLT Com 55 Roman" w:hint="default"/>
      </w:rPr>
    </w:lvl>
    <w:lvl w:ilvl="1">
      <w:start w:val="1"/>
      <w:numFmt w:val="bullet"/>
      <w:lvlText w:val=""/>
      <w:lvlJc w:val="left"/>
      <w:pPr>
        <w:tabs>
          <w:tab w:val="num" w:pos="680"/>
        </w:tabs>
        <w:ind w:left="680" w:hanging="340"/>
      </w:pPr>
      <w:rPr>
        <w:rFonts w:ascii="Symbol" w:hAnsi="Symbol" w:hint="default"/>
      </w:rPr>
    </w:lvl>
    <w:lvl w:ilvl="2">
      <w:start w:val="1"/>
      <w:numFmt w:val="lowerLetter"/>
      <w:lvlText w:val="%3)"/>
      <w:lvlJc w:val="left"/>
      <w:pPr>
        <w:tabs>
          <w:tab w:val="num" w:pos="1021"/>
        </w:tabs>
        <w:ind w:left="1021" w:hanging="341"/>
      </w:pPr>
      <w:rPr>
        <w:rFonts w:hint="default"/>
      </w:rPr>
    </w:lvl>
    <w:lvl w:ilvl="3">
      <w:start w:val="1"/>
      <w:numFmt w:val="decimal"/>
      <w:lvlText w:val="%4."/>
      <w:lvlJc w:val="left"/>
      <w:pPr>
        <w:tabs>
          <w:tab w:val="num" w:pos="6840"/>
        </w:tabs>
        <w:ind w:left="6840" w:hanging="360"/>
      </w:pPr>
      <w:rPr>
        <w:rFonts w:hint="default"/>
      </w:rPr>
    </w:lvl>
    <w:lvl w:ilvl="4">
      <w:start w:val="1"/>
      <w:numFmt w:val="lowerLetter"/>
      <w:lvlText w:val="%5."/>
      <w:lvlJc w:val="left"/>
      <w:pPr>
        <w:tabs>
          <w:tab w:val="num" w:pos="7560"/>
        </w:tabs>
        <w:ind w:left="7560" w:hanging="360"/>
      </w:pPr>
      <w:rPr>
        <w:rFonts w:hint="default"/>
      </w:rPr>
    </w:lvl>
    <w:lvl w:ilvl="5">
      <w:start w:val="1"/>
      <w:numFmt w:val="lowerRoman"/>
      <w:lvlText w:val="%6."/>
      <w:lvlJc w:val="right"/>
      <w:pPr>
        <w:tabs>
          <w:tab w:val="num" w:pos="8280"/>
        </w:tabs>
        <w:ind w:left="8280" w:hanging="18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720"/>
        </w:tabs>
        <w:ind w:left="9720" w:hanging="360"/>
      </w:pPr>
      <w:rPr>
        <w:rFonts w:hint="default"/>
      </w:rPr>
    </w:lvl>
    <w:lvl w:ilvl="8">
      <w:start w:val="1"/>
      <w:numFmt w:val="lowerRoman"/>
      <w:lvlText w:val="%9."/>
      <w:lvlJc w:val="right"/>
      <w:pPr>
        <w:tabs>
          <w:tab w:val="num" w:pos="10440"/>
        </w:tabs>
        <w:ind w:left="10440" w:hanging="180"/>
      </w:pPr>
      <w:rPr>
        <w:rFonts w:hint="default"/>
      </w:rPr>
    </w:lvl>
  </w:abstractNum>
  <w:abstractNum w:abstractNumId="89" w15:restartNumberingAfterBreak="0">
    <w:nsid w:val="45AE6E6A"/>
    <w:multiLevelType w:val="multilevel"/>
    <w:tmpl w:val="953C9A4A"/>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6F974CB"/>
    <w:multiLevelType w:val="multilevel"/>
    <w:tmpl w:val="1EE6B3FE"/>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7193B3D"/>
    <w:multiLevelType w:val="multilevel"/>
    <w:tmpl w:val="D626115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73E6688"/>
    <w:multiLevelType w:val="multilevel"/>
    <w:tmpl w:val="69D0EC2A"/>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7C47D3E"/>
    <w:multiLevelType w:val="multilevel"/>
    <w:tmpl w:val="BFD27312"/>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8036759"/>
    <w:multiLevelType w:val="multilevel"/>
    <w:tmpl w:val="7F64ABA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9E10BD1"/>
    <w:multiLevelType w:val="multilevel"/>
    <w:tmpl w:val="7CB8FE3C"/>
    <w:lvl w:ilvl="0">
      <w:start w:val="1"/>
      <w:numFmt w:val="decimal"/>
      <w:lvlText w:val="(%1)"/>
      <w:lvlJc w:val="left"/>
      <w:pPr>
        <w:ind w:left="360" w:hanging="360"/>
      </w:pPr>
      <w:rPr>
        <w:rFonts w:ascii="Arial" w:hAnsi="Arial" w:cs="Arial" w:hint="default"/>
        <w:b w:val="0"/>
        <w:strike w:val="0"/>
        <w:color w:val="auto"/>
        <w:sz w:val="22"/>
        <w:szCs w:val="22"/>
      </w:rPr>
    </w:lvl>
    <w:lvl w:ilvl="1">
      <w:start w:val="1"/>
      <w:numFmt w:val="decimal"/>
      <w:lvlText w:val="%2."/>
      <w:lvlJc w:val="left"/>
      <w:pPr>
        <w:ind w:left="792" w:hanging="432"/>
      </w:pPr>
      <w:rPr>
        <w:rFonts w:hint="default"/>
        <w:b w:val="0"/>
        <w:color w:val="auto"/>
        <w:sz w:val="22"/>
        <w:szCs w:val="22"/>
      </w:rPr>
    </w:lvl>
    <w:lvl w:ilvl="2">
      <w:start w:val="1"/>
      <w:numFmt w:val="decimal"/>
      <w:lvlText w:val="%2.%3."/>
      <w:lvlJc w:val="left"/>
      <w:pPr>
        <w:ind w:left="1224" w:hanging="504"/>
      </w:pPr>
      <w:rPr>
        <w:rFonts w:hint="default"/>
        <w:b/>
        <w:color w:val="auto"/>
        <w:sz w:val="20"/>
        <w:szCs w:val="2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9EF25AF"/>
    <w:multiLevelType w:val="multilevel"/>
    <w:tmpl w:val="97E25836"/>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9F91349"/>
    <w:multiLevelType w:val="multilevel"/>
    <w:tmpl w:val="28C2075E"/>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2"/>
        <w:szCs w:val="22"/>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A056783"/>
    <w:multiLevelType w:val="multilevel"/>
    <w:tmpl w:val="591017BC"/>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4A0C7387"/>
    <w:multiLevelType w:val="hybridMultilevel"/>
    <w:tmpl w:val="B5F65322"/>
    <w:lvl w:ilvl="0" w:tplc="ADBC7DC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4AC24C0D"/>
    <w:multiLevelType w:val="multilevel"/>
    <w:tmpl w:val="E9A2718C"/>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BA949B4"/>
    <w:multiLevelType w:val="multilevel"/>
    <w:tmpl w:val="3476DF0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C8C580F"/>
    <w:multiLevelType w:val="multilevel"/>
    <w:tmpl w:val="605C1EB2"/>
    <w:lvl w:ilvl="0">
      <w:start w:val="4"/>
      <w:numFmt w:val="decimal"/>
      <w:pStyle w:val="clanak"/>
      <w:suff w:val="nothing"/>
      <w:lvlText w:val="Članak %1."/>
      <w:lvlJc w:val="left"/>
      <w:pPr>
        <w:ind w:left="1928" w:hanging="1360"/>
      </w:pPr>
      <w:rPr>
        <w:rFonts w:ascii="Calibri" w:hAnsi="Calibri" w:hint="default"/>
      </w:rPr>
    </w:lvl>
    <w:lvl w:ilvl="1">
      <w:start w:val="1"/>
      <w:numFmt w:val="decimalZero"/>
      <w:isLgl/>
      <w:lvlText w:val="Section %1.%2"/>
      <w:lvlJc w:val="left"/>
      <w:pPr>
        <w:tabs>
          <w:tab w:val="num" w:pos="3120"/>
        </w:tabs>
        <w:ind w:left="2040" w:firstLine="0"/>
      </w:pPr>
      <w:rPr>
        <w:rFonts w:hint="default"/>
      </w:rPr>
    </w:lvl>
    <w:lvl w:ilvl="2">
      <w:start w:val="1"/>
      <w:numFmt w:val="lowerLetter"/>
      <w:lvlText w:val="(%3)"/>
      <w:lvlJc w:val="left"/>
      <w:pPr>
        <w:tabs>
          <w:tab w:val="num" w:pos="2760"/>
        </w:tabs>
        <w:ind w:left="2760" w:hanging="432"/>
      </w:pPr>
      <w:rPr>
        <w:rFonts w:hint="default"/>
      </w:rPr>
    </w:lvl>
    <w:lvl w:ilvl="3">
      <w:start w:val="1"/>
      <w:numFmt w:val="lowerRoman"/>
      <w:lvlText w:val="(%4)"/>
      <w:lvlJc w:val="right"/>
      <w:pPr>
        <w:tabs>
          <w:tab w:val="num" w:pos="2904"/>
        </w:tabs>
        <w:ind w:left="2904" w:hanging="144"/>
      </w:pPr>
      <w:rPr>
        <w:rFonts w:hint="default"/>
      </w:rPr>
    </w:lvl>
    <w:lvl w:ilvl="4">
      <w:start w:val="1"/>
      <w:numFmt w:val="decimal"/>
      <w:lvlText w:val="%5)"/>
      <w:lvlJc w:val="left"/>
      <w:pPr>
        <w:tabs>
          <w:tab w:val="num" w:pos="3048"/>
        </w:tabs>
        <w:ind w:left="3048" w:hanging="432"/>
      </w:pPr>
      <w:rPr>
        <w:rFonts w:hint="default"/>
      </w:rPr>
    </w:lvl>
    <w:lvl w:ilvl="5">
      <w:start w:val="1"/>
      <w:numFmt w:val="lowerLetter"/>
      <w:lvlText w:val="%6)"/>
      <w:lvlJc w:val="left"/>
      <w:pPr>
        <w:tabs>
          <w:tab w:val="num" w:pos="3192"/>
        </w:tabs>
        <w:ind w:left="3192" w:hanging="432"/>
      </w:pPr>
      <w:rPr>
        <w:rFonts w:hint="default"/>
      </w:rPr>
    </w:lvl>
    <w:lvl w:ilvl="6">
      <w:start w:val="1"/>
      <w:numFmt w:val="lowerRoman"/>
      <w:lvlText w:val="%7)"/>
      <w:lvlJc w:val="right"/>
      <w:pPr>
        <w:tabs>
          <w:tab w:val="num" w:pos="3336"/>
        </w:tabs>
        <w:ind w:left="3336" w:hanging="288"/>
      </w:pPr>
      <w:rPr>
        <w:rFonts w:hint="default"/>
      </w:rPr>
    </w:lvl>
    <w:lvl w:ilvl="7">
      <w:start w:val="1"/>
      <w:numFmt w:val="lowerLetter"/>
      <w:lvlText w:val="%8."/>
      <w:lvlJc w:val="left"/>
      <w:pPr>
        <w:tabs>
          <w:tab w:val="num" w:pos="3480"/>
        </w:tabs>
        <w:ind w:left="3480" w:hanging="432"/>
      </w:pPr>
      <w:rPr>
        <w:rFonts w:hint="default"/>
      </w:rPr>
    </w:lvl>
    <w:lvl w:ilvl="8">
      <w:start w:val="1"/>
      <w:numFmt w:val="lowerRoman"/>
      <w:lvlText w:val="%9."/>
      <w:lvlJc w:val="right"/>
      <w:pPr>
        <w:tabs>
          <w:tab w:val="num" w:pos="3624"/>
        </w:tabs>
        <w:ind w:left="3624" w:hanging="144"/>
      </w:pPr>
      <w:rPr>
        <w:rFonts w:hint="default"/>
      </w:rPr>
    </w:lvl>
  </w:abstractNum>
  <w:abstractNum w:abstractNumId="103" w15:restartNumberingAfterBreak="0">
    <w:nsid w:val="4D125E18"/>
    <w:multiLevelType w:val="multilevel"/>
    <w:tmpl w:val="A3D83FE0"/>
    <w:lvl w:ilvl="0">
      <w:start w:val="1"/>
      <w:numFmt w:val="decimal"/>
      <w:lvlText w:val="(%1)"/>
      <w:lvlJc w:val="left"/>
      <w:pPr>
        <w:ind w:left="360" w:hanging="360"/>
      </w:pPr>
      <w:rPr>
        <w:rFonts w:ascii="Arial" w:hAnsi="Arial" w:cs="Arial" w:hint="default"/>
        <w:b w:val="0"/>
        <w:strike w:val="0"/>
        <w:color w:val="auto"/>
        <w:sz w:val="22"/>
        <w:szCs w:val="22"/>
      </w:rPr>
    </w:lvl>
    <w:lvl w:ilvl="1">
      <w:start w:val="1"/>
      <w:numFmt w:val="decimal"/>
      <w:lvlText w:val="%2."/>
      <w:lvlJc w:val="left"/>
      <w:pPr>
        <w:ind w:left="792" w:hanging="432"/>
      </w:pPr>
      <w:rPr>
        <w:rFonts w:hint="default"/>
        <w:b w:val="0"/>
        <w:color w:val="auto"/>
        <w:sz w:val="22"/>
        <w:szCs w:val="22"/>
      </w:rPr>
    </w:lvl>
    <w:lvl w:ilvl="2">
      <w:start w:val="1"/>
      <w:numFmt w:val="decimal"/>
      <w:lvlText w:val="%2.%3."/>
      <w:lvlJc w:val="left"/>
      <w:pPr>
        <w:ind w:left="1224" w:hanging="504"/>
      </w:pPr>
      <w:rPr>
        <w:rFonts w:hint="default"/>
        <w:b/>
        <w:color w:val="auto"/>
        <w:sz w:val="20"/>
        <w:szCs w:val="2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E015008"/>
    <w:multiLevelType w:val="multilevel"/>
    <w:tmpl w:val="1DF493E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FC15EE2"/>
    <w:multiLevelType w:val="multilevel"/>
    <w:tmpl w:val="6EC02F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50C302B5"/>
    <w:multiLevelType w:val="multilevel"/>
    <w:tmpl w:val="D626115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521E0204"/>
    <w:multiLevelType w:val="multilevel"/>
    <w:tmpl w:val="BA28323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2E55B93"/>
    <w:multiLevelType w:val="multilevel"/>
    <w:tmpl w:val="68AAB30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2ED27C4"/>
    <w:multiLevelType w:val="hybridMultilevel"/>
    <w:tmpl w:val="AC363884"/>
    <w:lvl w:ilvl="0" w:tplc="CF7C6C6A">
      <w:start w:val="3"/>
      <w:numFmt w:val="bullet"/>
      <w:lvlText w:val="–"/>
      <w:lvlJc w:val="left"/>
      <w:pPr>
        <w:ind w:left="1068" w:hanging="360"/>
      </w:pPr>
      <w:rPr>
        <w:rFonts w:ascii="Roboto" w:eastAsia="Times New Roman" w:hAnsi="Roboto"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0" w15:restartNumberingAfterBreak="0">
    <w:nsid w:val="53A46FCB"/>
    <w:multiLevelType w:val="multilevel"/>
    <w:tmpl w:val="DDFC8FE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3C21024"/>
    <w:multiLevelType w:val="multilevel"/>
    <w:tmpl w:val="FF06369E"/>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54520502"/>
    <w:multiLevelType w:val="multilevel"/>
    <w:tmpl w:val="3912B10C"/>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6B35251"/>
    <w:multiLevelType w:val="multilevel"/>
    <w:tmpl w:val="D01423E0"/>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2"/>
        <w:szCs w:val="22"/>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7F068C2"/>
    <w:multiLevelType w:val="multilevel"/>
    <w:tmpl w:val="E27AE14E"/>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58A627E2"/>
    <w:multiLevelType w:val="hybridMultilevel"/>
    <w:tmpl w:val="85B048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5A26254B"/>
    <w:multiLevelType w:val="multilevel"/>
    <w:tmpl w:val="749E3F5E"/>
    <w:lvl w:ilvl="0">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A7450E1"/>
    <w:multiLevelType w:val="multilevel"/>
    <w:tmpl w:val="958C8BB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AD562E4"/>
    <w:multiLevelType w:val="multilevel"/>
    <w:tmpl w:val="7D2A4F6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5E1D4B35"/>
    <w:multiLevelType w:val="multilevel"/>
    <w:tmpl w:val="B0BE14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E7903AB"/>
    <w:multiLevelType w:val="multilevel"/>
    <w:tmpl w:val="0394B794"/>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E843712"/>
    <w:multiLevelType w:val="multilevel"/>
    <w:tmpl w:val="9DD81796"/>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645F610D"/>
    <w:multiLevelType w:val="multilevel"/>
    <w:tmpl w:val="185CDCC8"/>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2"/>
        <w:szCs w:val="22"/>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4C53015"/>
    <w:multiLevelType w:val="multilevel"/>
    <w:tmpl w:val="94005F42"/>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5E37CFB"/>
    <w:multiLevelType w:val="hybridMultilevel"/>
    <w:tmpl w:val="74102644"/>
    <w:lvl w:ilvl="0" w:tplc="5B8C8AE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665B778A"/>
    <w:multiLevelType w:val="multilevel"/>
    <w:tmpl w:val="665B778A"/>
    <w:lvl w:ilvl="0">
      <w:start w:val="1"/>
      <w:numFmt w:val="decimal"/>
      <w:pStyle w:val="Heading1"/>
      <w:lvlText w:val="%1"/>
      <w:lvlJc w:val="left"/>
      <w:pPr>
        <w:ind w:left="432" w:hanging="432"/>
      </w:pPr>
    </w:lvl>
    <w:lvl w:ilvl="1">
      <w:start w:val="1"/>
      <w:numFmt w:val="decimal"/>
      <w:pStyle w:val="Heading2"/>
      <w:lvlText w:val="%1.%2"/>
      <w:lvlJc w:val="left"/>
      <w:pPr>
        <w:ind w:left="312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26" w15:restartNumberingAfterBreak="0">
    <w:nsid w:val="69232B54"/>
    <w:multiLevelType w:val="multilevel"/>
    <w:tmpl w:val="E4507212"/>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693975E3"/>
    <w:multiLevelType w:val="multilevel"/>
    <w:tmpl w:val="0D26E1D2"/>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6A5E6396"/>
    <w:multiLevelType w:val="multilevel"/>
    <w:tmpl w:val="E752B364"/>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6B380BE6"/>
    <w:multiLevelType w:val="hybridMultilevel"/>
    <w:tmpl w:val="11F8A414"/>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C455E65"/>
    <w:multiLevelType w:val="hybridMultilevel"/>
    <w:tmpl w:val="0F349AEA"/>
    <w:lvl w:ilvl="0" w:tplc="6D6080DE">
      <w:start w:val="1"/>
      <w:numFmt w:val="decimal"/>
      <w:lvlText w:val="Članak %1."/>
      <w:lvlJc w:val="center"/>
      <w:pPr>
        <w:ind w:left="4046"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CD04081"/>
    <w:multiLevelType w:val="multilevel"/>
    <w:tmpl w:val="AF1C70E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6CF53D2E"/>
    <w:multiLevelType w:val="multilevel"/>
    <w:tmpl w:val="BFD27312"/>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6D366DA9"/>
    <w:multiLevelType w:val="hybridMultilevel"/>
    <w:tmpl w:val="16D8B308"/>
    <w:lvl w:ilvl="0" w:tplc="036CC3DE">
      <w:start w:val="2"/>
      <w:numFmt w:val="decimal"/>
      <w:pStyle w:val="Clanak0"/>
      <w:lvlText w:val="%1.1."/>
      <w:lvlJc w:val="left"/>
      <w:pPr>
        <w:ind w:left="720" w:hanging="360"/>
      </w:pPr>
      <w:rPr>
        <w:rFonts w:hint="default"/>
      </w:rPr>
    </w:lvl>
    <w:lvl w:ilvl="1" w:tplc="B09861A0" w:tentative="1">
      <w:start w:val="1"/>
      <w:numFmt w:val="lowerLetter"/>
      <w:lvlText w:val="%2."/>
      <w:lvlJc w:val="left"/>
      <w:pPr>
        <w:ind w:left="1440" w:hanging="360"/>
      </w:pPr>
    </w:lvl>
    <w:lvl w:ilvl="2" w:tplc="D6F4CEEE" w:tentative="1">
      <w:start w:val="1"/>
      <w:numFmt w:val="lowerRoman"/>
      <w:lvlText w:val="%3."/>
      <w:lvlJc w:val="right"/>
      <w:pPr>
        <w:ind w:left="2160" w:hanging="180"/>
      </w:pPr>
    </w:lvl>
    <w:lvl w:ilvl="3" w:tplc="40987D16" w:tentative="1">
      <w:start w:val="1"/>
      <w:numFmt w:val="decimal"/>
      <w:lvlText w:val="%4."/>
      <w:lvlJc w:val="left"/>
      <w:pPr>
        <w:ind w:left="2880" w:hanging="360"/>
      </w:pPr>
    </w:lvl>
    <w:lvl w:ilvl="4" w:tplc="27F0954C" w:tentative="1">
      <w:start w:val="1"/>
      <w:numFmt w:val="lowerLetter"/>
      <w:lvlText w:val="%5."/>
      <w:lvlJc w:val="left"/>
      <w:pPr>
        <w:ind w:left="3600" w:hanging="360"/>
      </w:pPr>
    </w:lvl>
    <w:lvl w:ilvl="5" w:tplc="2918EA12" w:tentative="1">
      <w:start w:val="1"/>
      <w:numFmt w:val="lowerRoman"/>
      <w:lvlText w:val="%6."/>
      <w:lvlJc w:val="right"/>
      <w:pPr>
        <w:ind w:left="4320" w:hanging="180"/>
      </w:pPr>
    </w:lvl>
    <w:lvl w:ilvl="6" w:tplc="7514F4AA" w:tentative="1">
      <w:start w:val="1"/>
      <w:numFmt w:val="decimal"/>
      <w:lvlText w:val="%7."/>
      <w:lvlJc w:val="left"/>
      <w:pPr>
        <w:ind w:left="5040" w:hanging="360"/>
      </w:pPr>
    </w:lvl>
    <w:lvl w:ilvl="7" w:tplc="B97A25BE" w:tentative="1">
      <w:start w:val="1"/>
      <w:numFmt w:val="lowerLetter"/>
      <w:lvlText w:val="%8."/>
      <w:lvlJc w:val="left"/>
      <w:pPr>
        <w:ind w:left="5760" w:hanging="360"/>
      </w:pPr>
    </w:lvl>
    <w:lvl w:ilvl="8" w:tplc="64CAFBE0" w:tentative="1">
      <w:start w:val="1"/>
      <w:numFmt w:val="lowerRoman"/>
      <w:lvlText w:val="%9."/>
      <w:lvlJc w:val="right"/>
      <w:pPr>
        <w:ind w:left="6480" w:hanging="180"/>
      </w:pPr>
    </w:lvl>
  </w:abstractNum>
  <w:abstractNum w:abstractNumId="134" w15:restartNumberingAfterBreak="0">
    <w:nsid w:val="6D6D4D6C"/>
    <w:multiLevelType w:val="multilevel"/>
    <w:tmpl w:val="D2CC55F0"/>
    <w:lvl w:ilvl="0">
      <w:start w:val="1"/>
      <w:numFmt w:val="decimal"/>
      <w:lvlText w:val="(%1)"/>
      <w:lvlJc w:val="left"/>
      <w:pPr>
        <w:ind w:left="360" w:hanging="360"/>
      </w:pPr>
      <w:rPr>
        <w:rFonts w:hint="default"/>
        <w:b w:val="0"/>
        <w:strike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EEE67E1"/>
    <w:multiLevelType w:val="multilevel"/>
    <w:tmpl w:val="DDFC8FE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6F642CC2"/>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31D6DA4"/>
    <w:multiLevelType w:val="multilevel"/>
    <w:tmpl w:val="68AAB30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32E6A8B"/>
    <w:multiLevelType w:val="multilevel"/>
    <w:tmpl w:val="B9B4D96C"/>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74646741"/>
    <w:multiLevelType w:val="hybridMultilevel"/>
    <w:tmpl w:val="3C528C0E"/>
    <w:lvl w:ilvl="0" w:tplc="9BC2D93C">
      <w:start w:val="4"/>
      <w:numFmt w:val="decimal"/>
      <w:lvlText w:val="Članak %1."/>
      <w:lvlJc w:val="center"/>
      <w:pPr>
        <w:ind w:left="1068" w:hanging="360"/>
      </w:pPr>
      <w:rPr>
        <w:rFonts w:ascii="Arial" w:hAnsi="Arial" w:cs="Arial" w:hint="default"/>
        <w:b w:val="0"/>
        <w:strike w:val="0"/>
        <w:color w:val="auto"/>
        <w:sz w:val="22"/>
        <w:szCs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75323E78"/>
    <w:multiLevelType w:val="multilevel"/>
    <w:tmpl w:val="14F671E6"/>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2"/>
        <w:szCs w:val="22"/>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5D41A38"/>
    <w:multiLevelType w:val="multilevel"/>
    <w:tmpl w:val="0409001D"/>
    <w:styleLink w:val="Style3"/>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2" w15:restartNumberingAfterBreak="0">
    <w:nsid w:val="75F86FA9"/>
    <w:multiLevelType w:val="multilevel"/>
    <w:tmpl w:val="E5546FD4"/>
    <w:lvl w:ilvl="0">
      <w:start w:val="1"/>
      <w:numFmt w:val="decimal"/>
      <w:lvlText w:val="(%1)"/>
      <w:lvlJc w:val="left"/>
      <w:pPr>
        <w:ind w:left="360" w:hanging="360"/>
      </w:pPr>
      <w:rPr>
        <w:rFonts w:hint="default"/>
        <w:b w:val="0"/>
        <w:sz w:val="22"/>
        <w:szCs w:val="22"/>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769869CD"/>
    <w:multiLevelType w:val="multilevel"/>
    <w:tmpl w:val="E820AF6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7AB327D"/>
    <w:multiLevelType w:val="multilevel"/>
    <w:tmpl w:val="926E32F8"/>
    <w:styleLink w:val="StyleBulleted1"/>
    <w:lvl w:ilvl="0">
      <w:start w:val="1"/>
      <w:numFmt w:val="bullet"/>
      <w:lvlText w:val=""/>
      <w:lvlJc w:val="left"/>
      <w:pPr>
        <w:tabs>
          <w:tab w:val="num" w:pos="1701"/>
        </w:tabs>
        <w:ind w:left="1701" w:hanging="567"/>
      </w:pPr>
      <w:rPr>
        <w:rFonts w:ascii="Symbol" w:hAnsi="Symbol" w:hint="default"/>
        <w:sz w:val="22"/>
      </w:rPr>
    </w:lvl>
    <w:lvl w:ilvl="1">
      <w:start w:val="1"/>
      <w:numFmt w:val="bullet"/>
      <w:lvlText w:val="o"/>
      <w:lvlJc w:val="left"/>
      <w:pPr>
        <w:tabs>
          <w:tab w:val="num" w:pos="2268"/>
        </w:tabs>
        <w:ind w:left="2268" w:hanging="567"/>
      </w:pPr>
      <w:rPr>
        <w:rFonts w:ascii="Arial" w:hAnsi="Arial" w:hint="default"/>
        <w:i/>
        <w:sz w:val="22"/>
      </w:rPr>
    </w:lvl>
    <w:lvl w:ilvl="2">
      <w:start w:val="1"/>
      <w:numFmt w:val="bullet"/>
      <w:lvlText w:val=""/>
      <w:lvlJc w:val="left"/>
      <w:pPr>
        <w:tabs>
          <w:tab w:val="num" w:pos="2106"/>
        </w:tabs>
        <w:ind w:left="2106" w:hanging="360"/>
      </w:pPr>
      <w:rPr>
        <w:rFonts w:ascii="Wingdings" w:hAnsi="Wingdings" w:hint="default"/>
      </w:rPr>
    </w:lvl>
    <w:lvl w:ilvl="3">
      <w:start w:val="1"/>
      <w:numFmt w:val="bullet"/>
      <w:lvlText w:val=""/>
      <w:lvlJc w:val="left"/>
      <w:pPr>
        <w:tabs>
          <w:tab w:val="num" w:pos="2826"/>
        </w:tabs>
        <w:ind w:left="2826" w:hanging="360"/>
      </w:pPr>
      <w:rPr>
        <w:rFonts w:ascii="Symbol" w:hAnsi="Symbol" w:hint="default"/>
      </w:rPr>
    </w:lvl>
    <w:lvl w:ilvl="4">
      <w:start w:val="1"/>
      <w:numFmt w:val="bullet"/>
      <w:lvlText w:val="o"/>
      <w:lvlJc w:val="left"/>
      <w:pPr>
        <w:tabs>
          <w:tab w:val="num" w:pos="3546"/>
        </w:tabs>
        <w:ind w:left="3546" w:hanging="360"/>
      </w:pPr>
      <w:rPr>
        <w:rFonts w:ascii="Courier New" w:hAnsi="Courier New" w:cs="Courier New" w:hint="default"/>
      </w:rPr>
    </w:lvl>
    <w:lvl w:ilvl="5">
      <w:start w:val="1"/>
      <w:numFmt w:val="bullet"/>
      <w:lvlText w:val=""/>
      <w:lvlJc w:val="left"/>
      <w:pPr>
        <w:tabs>
          <w:tab w:val="num" w:pos="4266"/>
        </w:tabs>
        <w:ind w:left="4266" w:hanging="360"/>
      </w:pPr>
      <w:rPr>
        <w:rFonts w:ascii="Wingdings" w:hAnsi="Wingdings" w:hint="default"/>
      </w:rPr>
    </w:lvl>
    <w:lvl w:ilvl="6">
      <w:start w:val="1"/>
      <w:numFmt w:val="bullet"/>
      <w:lvlText w:val=""/>
      <w:lvlJc w:val="left"/>
      <w:pPr>
        <w:tabs>
          <w:tab w:val="num" w:pos="4986"/>
        </w:tabs>
        <w:ind w:left="4986" w:hanging="360"/>
      </w:pPr>
      <w:rPr>
        <w:rFonts w:ascii="Symbol" w:hAnsi="Symbol" w:hint="default"/>
      </w:rPr>
    </w:lvl>
    <w:lvl w:ilvl="7">
      <w:start w:val="1"/>
      <w:numFmt w:val="bullet"/>
      <w:lvlText w:val="o"/>
      <w:lvlJc w:val="left"/>
      <w:pPr>
        <w:tabs>
          <w:tab w:val="num" w:pos="5706"/>
        </w:tabs>
        <w:ind w:left="5706" w:hanging="360"/>
      </w:pPr>
      <w:rPr>
        <w:rFonts w:ascii="Courier New" w:hAnsi="Courier New" w:cs="Courier New" w:hint="default"/>
      </w:rPr>
    </w:lvl>
    <w:lvl w:ilvl="8">
      <w:start w:val="1"/>
      <w:numFmt w:val="bullet"/>
      <w:lvlText w:val=""/>
      <w:lvlJc w:val="left"/>
      <w:pPr>
        <w:tabs>
          <w:tab w:val="num" w:pos="6426"/>
        </w:tabs>
        <w:ind w:left="6426" w:hanging="360"/>
      </w:pPr>
      <w:rPr>
        <w:rFonts w:ascii="Wingdings" w:hAnsi="Wingdings" w:hint="default"/>
      </w:rPr>
    </w:lvl>
  </w:abstractNum>
  <w:abstractNum w:abstractNumId="145" w15:restartNumberingAfterBreak="0">
    <w:nsid w:val="781E6147"/>
    <w:multiLevelType w:val="multilevel"/>
    <w:tmpl w:val="7D06C48E"/>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78D2685F"/>
    <w:multiLevelType w:val="multilevel"/>
    <w:tmpl w:val="C91A6E9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9685804"/>
    <w:multiLevelType w:val="multilevel"/>
    <w:tmpl w:val="212AD3F8"/>
    <w:lvl w:ilvl="0">
      <w:start w:val="1"/>
      <w:numFmt w:val="decimal"/>
      <w:lvlText w:val="(%1)"/>
      <w:lvlJc w:val="left"/>
      <w:pPr>
        <w:ind w:left="360" w:hanging="360"/>
      </w:pPr>
      <w:rPr>
        <w:rFonts w:ascii="Arial" w:hAnsi="Arial" w:cs="Arial" w:hint="default"/>
        <w:b w:val="0"/>
        <w:color w:val="auto"/>
        <w:sz w:val="22"/>
        <w:szCs w:val="22"/>
      </w:rPr>
    </w:lvl>
    <w:lvl w:ilvl="1">
      <w:start w:val="1"/>
      <w:numFmt w:val="decimal"/>
      <w:lvlText w:val="%2."/>
      <w:lvlJc w:val="left"/>
      <w:pPr>
        <w:ind w:left="792" w:hanging="432"/>
      </w:pPr>
      <w:rPr>
        <w:rFonts w:ascii="Arial" w:hAnsi="Arial" w:cs="Arial" w:hint="default"/>
        <w:b w:val="0"/>
        <w:sz w:val="22"/>
        <w:szCs w:val="22"/>
      </w:rPr>
    </w:lvl>
    <w:lvl w:ilvl="2">
      <w:start w:val="1"/>
      <w:numFmt w:val="decimal"/>
      <w:lvlText w:val="%2.%3."/>
      <w:lvlJc w:val="left"/>
      <w:pPr>
        <w:ind w:left="1224" w:hanging="504"/>
      </w:pPr>
    </w:lvl>
    <w:lvl w:ilvl="3">
      <w:start w:val="1"/>
      <w:numFmt w:val="decimal"/>
      <w:lvlText w:val="%2.%3.%4."/>
      <w:lvlJc w:val="left"/>
      <w:pPr>
        <w:ind w:left="1728" w:hanging="648"/>
      </w:pPr>
    </w:lvl>
    <w:lvl w:ilvl="4">
      <w:start w:val="1"/>
      <w:numFmt w:val="decimal"/>
      <w:lvlText w:val="%2.%3.%4.%5."/>
      <w:lvlJc w:val="left"/>
      <w:pPr>
        <w:ind w:left="2232" w:hanging="792"/>
      </w:pPr>
    </w:lvl>
    <w:lvl w:ilvl="5">
      <w:start w:val="1"/>
      <w:numFmt w:val="decimal"/>
      <w:lvlText w:val="%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79743CE1"/>
    <w:multiLevelType w:val="multilevel"/>
    <w:tmpl w:val="C91A6E9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79950A00"/>
    <w:multiLevelType w:val="multilevel"/>
    <w:tmpl w:val="79E233C2"/>
    <w:lvl w:ilvl="0">
      <w:start w:val="1"/>
      <w:numFmt w:val="decimal"/>
      <w:lvlText w:val="(%1)"/>
      <w:lvlJc w:val="left"/>
      <w:pPr>
        <w:ind w:left="360" w:hanging="360"/>
      </w:pPr>
      <w:rPr>
        <w:rFonts w:ascii="Arial" w:hAnsi="Arial" w:cs="Arial" w:hint="default"/>
        <w:b w:val="0"/>
        <w:strike w:val="0"/>
        <w:color w:val="auto"/>
        <w:sz w:val="22"/>
        <w:szCs w:val="22"/>
      </w:rPr>
    </w:lvl>
    <w:lvl w:ilvl="1">
      <w:start w:val="1"/>
      <w:numFmt w:val="decimal"/>
      <w:lvlText w:val="%2."/>
      <w:lvlJc w:val="left"/>
      <w:pPr>
        <w:ind w:left="792" w:hanging="432"/>
      </w:pPr>
      <w:rPr>
        <w:rFonts w:hint="default"/>
        <w:b w:val="0"/>
        <w:strike w:val="0"/>
        <w:color w:val="auto"/>
        <w:sz w:val="22"/>
        <w:szCs w:val="22"/>
      </w:rPr>
    </w:lvl>
    <w:lvl w:ilvl="2">
      <w:start w:val="1"/>
      <w:numFmt w:val="decimal"/>
      <w:lvlText w:val="%2.%3."/>
      <w:lvlJc w:val="left"/>
      <w:pPr>
        <w:ind w:left="1224" w:hanging="504"/>
      </w:pPr>
      <w:rPr>
        <w:rFonts w:hint="default"/>
        <w:b/>
        <w:color w:val="auto"/>
        <w:sz w:val="20"/>
        <w:szCs w:val="2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79D118BC"/>
    <w:multiLevelType w:val="hybridMultilevel"/>
    <w:tmpl w:val="4BECEF7C"/>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79EC2FE3"/>
    <w:multiLevelType w:val="multilevel"/>
    <w:tmpl w:val="332A18F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C1D2FD1"/>
    <w:multiLevelType w:val="multilevel"/>
    <w:tmpl w:val="9CEC7B7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7C952ED6"/>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CC27ADF"/>
    <w:multiLevelType w:val="multilevel"/>
    <w:tmpl w:val="463CD418"/>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D3075BB"/>
    <w:multiLevelType w:val="multilevel"/>
    <w:tmpl w:val="1EE6B3FE"/>
    <w:lvl w:ilvl="0">
      <w:start w:val="1"/>
      <w:numFmt w:val="decimal"/>
      <w:lvlText w:val="(%1)"/>
      <w:lvlJc w:val="left"/>
      <w:pPr>
        <w:ind w:left="360" w:hanging="360"/>
      </w:pPr>
      <w:rPr>
        <w:rFonts w:hint="default"/>
        <w:b w:val="0"/>
        <w:sz w:val="20"/>
        <w:szCs w:val="20"/>
      </w:rPr>
    </w:lvl>
    <w:lvl w:ilvl="1">
      <w:start w:val="1"/>
      <w:numFmt w:val="decimal"/>
      <w:lvlText w:val="%2."/>
      <w:lvlJc w:val="left"/>
      <w:pPr>
        <w:ind w:left="792" w:hanging="432"/>
      </w:pPr>
      <w:rPr>
        <w:rFonts w:hint="default"/>
        <w:b w:val="0"/>
        <w:sz w:val="20"/>
        <w:szCs w:val="20"/>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25"/>
  </w:num>
  <w:num w:numId="3">
    <w:abstractNumId w:val="144"/>
  </w:num>
  <w:num w:numId="4">
    <w:abstractNumId w:val="102"/>
  </w:num>
  <w:num w:numId="5">
    <w:abstractNumId w:val="63"/>
  </w:num>
  <w:num w:numId="6">
    <w:abstractNumId w:val="84"/>
  </w:num>
  <w:num w:numId="7">
    <w:abstractNumId w:val="74"/>
  </w:num>
  <w:num w:numId="8">
    <w:abstractNumId w:val="88"/>
  </w:num>
  <w:num w:numId="9">
    <w:abstractNumId w:val="75"/>
  </w:num>
  <w:num w:numId="10">
    <w:abstractNumId w:val="53"/>
  </w:num>
  <w:num w:numId="11">
    <w:abstractNumId w:val="64"/>
  </w:num>
  <w:num w:numId="12">
    <w:abstractNumId w:val="141"/>
  </w:num>
  <w:num w:numId="13">
    <w:abstractNumId w:val="87"/>
  </w:num>
  <w:num w:numId="14">
    <w:abstractNumId w:val="6"/>
  </w:num>
  <w:num w:numId="15">
    <w:abstractNumId w:val="91"/>
  </w:num>
  <w:num w:numId="16">
    <w:abstractNumId w:val="139"/>
  </w:num>
  <w:num w:numId="17">
    <w:abstractNumId w:val="24"/>
  </w:num>
  <w:num w:numId="18">
    <w:abstractNumId w:val="42"/>
  </w:num>
  <w:num w:numId="19">
    <w:abstractNumId w:val="1"/>
  </w:num>
  <w:num w:numId="20">
    <w:abstractNumId w:val="104"/>
  </w:num>
  <w:num w:numId="21">
    <w:abstractNumId w:val="146"/>
  </w:num>
  <w:num w:numId="22">
    <w:abstractNumId w:val="71"/>
  </w:num>
  <w:num w:numId="23">
    <w:abstractNumId w:val="112"/>
  </w:num>
  <w:num w:numId="24">
    <w:abstractNumId w:val="8"/>
  </w:num>
  <w:num w:numId="25">
    <w:abstractNumId w:val="111"/>
  </w:num>
  <w:num w:numId="26">
    <w:abstractNumId w:val="15"/>
  </w:num>
  <w:num w:numId="27">
    <w:abstractNumId w:val="25"/>
  </w:num>
  <w:num w:numId="28">
    <w:abstractNumId w:val="126"/>
  </w:num>
  <w:num w:numId="29">
    <w:abstractNumId w:val="119"/>
  </w:num>
  <w:num w:numId="30">
    <w:abstractNumId w:val="152"/>
  </w:num>
  <w:num w:numId="31">
    <w:abstractNumId w:val="134"/>
  </w:num>
  <w:num w:numId="32">
    <w:abstractNumId w:val="57"/>
  </w:num>
  <w:num w:numId="33">
    <w:abstractNumId w:val="39"/>
  </w:num>
  <w:num w:numId="34">
    <w:abstractNumId w:val="20"/>
  </w:num>
  <w:num w:numId="35">
    <w:abstractNumId w:val="154"/>
  </w:num>
  <w:num w:numId="36">
    <w:abstractNumId w:val="96"/>
  </w:num>
  <w:num w:numId="37">
    <w:abstractNumId w:val="86"/>
  </w:num>
  <w:num w:numId="38">
    <w:abstractNumId w:val="151"/>
  </w:num>
  <w:num w:numId="39">
    <w:abstractNumId w:val="50"/>
  </w:num>
  <w:num w:numId="40">
    <w:abstractNumId w:val="14"/>
  </w:num>
  <w:num w:numId="41">
    <w:abstractNumId w:val="67"/>
  </w:num>
  <w:num w:numId="42">
    <w:abstractNumId w:val="10"/>
  </w:num>
  <w:num w:numId="43">
    <w:abstractNumId w:val="123"/>
  </w:num>
  <w:num w:numId="44">
    <w:abstractNumId w:val="78"/>
  </w:num>
  <w:num w:numId="45">
    <w:abstractNumId w:val="60"/>
  </w:num>
  <w:num w:numId="46">
    <w:abstractNumId w:val="103"/>
  </w:num>
  <w:num w:numId="47">
    <w:abstractNumId w:val="82"/>
  </w:num>
  <w:num w:numId="48">
    <w:abstractNumId w:val="62"/>
  </w:num>
  <w:num w:numId="49">
    <w:abstractNumId w:val="149"/>
  </w:num>
  <w:num w:numId="50">
    <w:abstractNumId w:val="61"/>
  </w:num>
  <w:num w:numId="51">
    <w:abstractNumId w:val="58"/>
  </w:num>
  <w:num w:numId="52">
    <w:abstractNumId w:val="117"/>
  </w:num>
  <w:num w:numId="53">
    <w:abstractNumId w:val="55"/>
  </w:num>
  <w:num w:numId="54">
    <w:abstractNumId w:val="89"/>
  </w:num>
  <w:num w:numId="55">
    <w:abstractNumId w:val="108"/>
  </w:num>
  <w:num w:numId="56">
    <w:abstractNumId w:val="137"/>
  </w:num>
  <w:num w:numId="57">
    <w:abstractNumId w:val="22"/>
  </w:num>
  <w:num w:numId="58">
    <w:abstractNumId w:val="121"/>
  </w:num>
  <w:num w:numId="59">
    <w:abstractNumId w:val="107"/>
  </w:num>
  <w:num w:numId="60">
    <w:abstractNumId w:val="100"/>
  </w:num>
  <w:num w:numId="6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num>
  <w:num w:numId="63">
    <w:abstractNumId w:val="73"/>
  </w:num>
  <w:num w:numId="64">
    <w:abstractNumId w:val="132"/>
  </w:num>
  <w:num w:numId="65">
    <w:abstractNumId w:val="30"/>
  </w:num>
  <w:num w:numId="66">
    <w:abstractNumId w:val="27"/>
  </w:num>
  <w:num w:numId="67">
    <w:abstractNumId w:val="4"/>
  </w:num>
  <w:num w:numId="68">
    <w:abstractNumId w:val="93"/>
  </w:num>
  <w:num w:numId="69">
    <w:abstractNumId w:val="52"/>
  </w:num>
  <w:num w:numId="70">
    <w:abstractNumId w:val="105"/>
  </w:num>
  <w:num w:numId="71">
    <w:abstractNumId w:val="72"/>
  </w:num>
  <w:num w:numId="72">
    <w:abstractNumId w:val="80"/>
  </w:num>
  <w:num w:numId="73">
    <w:abstractNumId w:val="114"/>
  </w:num>
  <w:num w:numId="74">
    <w:abstractNumId w:val="47"/>
  </w:num>
  <w:num w:numId="75">
    <w:abstractNumId w:val="92"/>
  </w:num>
  <w:num w:numId="76">
    <w:abstractNumId w:val="44"/>
  </w:num>
  <w:num w:numId="77">
    <w:abstractNumId w:val="127"/>
  </w:num>
  <w:num w:numId="78">
    <w:abstractNumId w:val="48"/>
  </w:num>
  <w:num w:numId="79">
    <w:abstractNumId w:val="97"/>
  </w:num>
  <w:num w:numId="80">
    <w:abstractNumId w:val="5"/>
  </w:num>
  <w:num w:numId="81">
    <w:abstractNumId w:val="113"/>
  </w:num>
  <w:num w:numId="82">
    <w:abstractNumId w:val="120"/>
  </w:num>
  <w:num w:numId="83">
    <w:abstractNumId w:val="68"/>
  </w:num>
  <w:num w:numId="84">
    <w:abstractNumId w:val="35"/>
  </w:num>
  <w:num w:numId="85">
    <w:abstractNumId w:val="32"/>
  </w:num>
  <w:num w:numId="86">
    <w:abstractNumId w:val="23"/>
  </w:num>
  <w:num w:numId="87">
    <w:abstractNumId w:val="43"/>
  </w:num>
  <w:num w:numId="88">
    <w:abstractNumId w:val="28"/>
  </w:num>
  <w:num w:numId="89">
    <w:abstractNumId w:val="41"/>
  </w:num>
  <w:num w:numId="90">
    <w:abstractNumId w:val="155"/>
  </w:num>
  <w:num w:numId="91">
    <w:abstractNumId w:val="90"/>
  </w:num>
  <w:num w:numId="92">
    <w:abstractNumId w:val="83"/>
  </w:num>
  <w:num w:numId="93">
    <w:abstractNumId w:val="122"/>
  </w:num>
  <w:num w:numId="94">
    <w:abstractNumId w:val="21"/>
  </w:num>
  <w:num w:numId="95">
    <w:abstractNumId w:val="13"/>
  </w:num>
  <w:num w:numId="96">
    <w:abstractNumId w:val="65"/>
  </w:num>
  <w:num w:numId="97">
    <w:abstractNumId w:val="138"/>
  </w:num>
  <w:num w:numId="98">
    <w:abstractNumId w:val="98"/>
  </w:num>
  <w:num w:numId="99">
    <w:abstractNumId w:val="148"/>
  </w:num>
  <w:num w:numId="100">
    <w:abstractNumId w:val="12"/>
  </w:num>
  <w:num w:numId="101">
    <w:abstractNumId w:val="18"/>
  </w:num>
  <w:num w:numId="102">
    <w:abstractNumId w:val="110"/>
  </w:num>
  <w:num w:numId="103">
    <w:abstractNumId w:val="135"/>
  </w:num>
  <w:num w:numId="104">
    <w:abstractNumId w:val="143"/>
  </w:num>
  <w:num w:numId="105">
    <w:abstractNumId w:val="7"/>
  </w:num>
  <w:num w:numId="106">
    <w:abstractNumId w:val="2"/>
  </w:num>
  <w:num w:numId="107">
    <w:abstractNumId w:val="142"/>
  </w:num>
  <w:num w:numId="108">
    <w:abstractNumId w:val="128"/>
  </w:num>
  <w:num w:numId="109">
    <w:abstractNumId w:val="29"/>
  </w:num>
  <w:num w:numId="110">
    <w:abstractNumId w:val="40"/>
  </w:num>
  <w:num w:numId="111">
    <w:abstractNumId w:val="145"/>
  </w:num>
  <w:num w:numId="112">
    <w:abstractNumId w:val="95"/>
  </w:num>
  <w:num w:numId="113">
    <w:abstractNumId w:val="26"/>
  </w:num>
  <w:num w:numId="114">
    <w:abstractNumId w:val="70"/>
  </w:num>
  <w:num w:numId="115">
    <w:abstractNumId w:val="19"/>
  </w:num>
  <w:num w:numId="116">
    <w:abstractNumId w:val="37"/>
  </w:num>
  <w:num w:numId="117">
    <w:abstractNumId w:val="49"/>
  </w:num>
  <w:num w:numId="118">
    <w:abstractNumId w:val="101"/>
  </w:num>
  <w:num w:numId="119">
    <w:abstractNumId w:val="118"/>
  </w:num>
  <w:num w:numId="120">
    <w:abstractNumId w:val="51"/>
  </w:num>
  <w:num w:numId="121">
    <w:abstractNumId w:val="33"/>
  </w:num>
  <w:num w:numId="122">
    <w:abstractNumId w:val="16"/>
  </w:num>
  <w:num w:numId="123">
    <w:abstractNumId w:val="131"/>
  </w:num>
  <w:num w:numId="124">
    <w:abstractNumId w:val="140"/>
  </w:num>
  <w:num w:numId="125">
    <w:abstractNumId w:val="45"/>
  </w:num>
  <w:num w:numId="126">
    <w:abstractNumId w:val="66"/>
  </w:num>
  <w:num w:numId="127">
    <w:abstractNumId w:val="133"/>
  </w:num>
  <w:num w:numId="128">
    <w:abstractNumId w:val="54"/>
  </w:num>
  <w:num w:numId="129">
    <w:abstractNumId w:val="76"/>
  </w:num>
  <w:num w:numId="130">
    <w:abstractNumId w:val="115"/>
  </w:num>
  <w:num w:numId="131">
    <w:abstractNumId w:val="106"/>
  </w:num>
  <w:num w:numId="132">
    <w:abstractNumId w:val="11"/>
  </w:num>
  <w:num w:numId="133">
    <w:abstractNumId w:val="69"/>
  </w:num>
  <w:num w:numId="134">
    <w:abstractNumId w:val="130"/>
  </w:num>
  <w:num w:numId="135">
    <w:abstractNumId w:val="116"/>
  </w:num>
  <w:num w:numId="136">
    <w:abstractNumId w:val="31"/>
  </w:num>
  <w:num w:numId="137">
    <w:abstractNumId w:val="34"/>
  </w:num>
  <w:num w:numId="138">
    <w:abstractNumId w:val="17"/>
  </w:num>
  <w:num w:numId="139">
    <w:abstractNumId w:val="38"/>
  </w:num>
  <w:num w:numId="140">
    <w:abstractNumId w:val="9"/>
  </w:num>
  <w:num w:numId="141">
    <w:abstractNumId w:val="124"/>
  </w:num>
  <w:num w:numId="142">
    <w:abstractNumId w:val="46"/>
  </w:num>
  <w:num w:numId="143">
    <w:abstractNumId w:val="81"/>
  </w:num>
  <w:num w:numId="144">
    <w:abstractNumId w:val="150"/>
  </w:num>
  <w:num w:numId="145">
    <w:abstractNumId w:val="56"/>
  </w:num>
  <w:num w:numId="146">
    <w:abstractNumId w:val="36"/>
  </w:num>
  <w:num w:numId="147">
    <w:abstractNumId w:val="77"/>
  </w:num>
  <w:num w:numId="148">
    <w:abstractNumId w:val="129"/>
  </w:num>
  <w:num w:numId="149">
    <w:abstractNumId w:val="3"/>
  </w:num>
  <w:num w:numId="150">
    <w:abstractNumId w:val="79"/>
  </w:num>
  <w:num w:numId="151">
    <w:abstractNumId w:val="99"/>
  </w:num>
  <w:num w:numId="152">
    <w:abstractNumId w:val="85"/>
  </w:num>
  <w:num w:numId="153">
    <w:abstractNumId w:val="136"/>
  </w:num>
  <w:num w:numId="154">
    <w:abstractNumId w:val="153"/>
  </w:num>
  <w:num w:numId="155">
    <w:abstractNumId w:val="59"/>
  </w:num>
  <w:num w:numId="156">
    <w:abstractNumId w:val="109"/>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D9"/>
    <w:rsid w:val="004A3554"/>
    <w:rsid w:val="006001D9"/>
    <w:rsid w:val="007F09A2"/>
    <w:rsid w:val="0088522A"/>
    <w:rsid w:val="00B25C26"/>
    <w:rsid w:val="00B83F6A"/>
    <w:rsid w:val="00CB74B9"/>
    <w:rsid w:val="00DF3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EEF1"/>
  <w15:chartTrackingRefBased/>
  <w15:docId w15:val="{B58AE0BA-3993-4827-9C7D-1EF4F0E0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1D9"/>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7F09A2"/>
    <w:pPr>
      <w:keepNext/>
      <w:keepLines/>
      <w:numPr>
        <w:numId w:val="2"/>
      </w:numPr>
      <w:spacing w:before="480"/>
      <w:outlineLvl w:val="0"/>
    </w:pPr>
    <w:rPr>
      <w:rFonts w:ascii="Arial Narrow" w:eastAsiaTheme="majorEastAsia" w:hAnsi="Arial Narrow" w:cstheme="majorBidi"/>
      <w:b/>
      <w:bCs/>
      <w:caps/>
      <w:szCs w:val="28"/>
      <w:lang w:val="en-US" w:eastAsia="en-US"/>
    </w:rPr>
  </w:style>
  <w:style w:type="paragraph" w:styleId="Heading2">
    <w:name w:val="heading 2"/>
    <w:basedOn w:val="Normal"/>
    <w:next w:val="Normal"/>
    <w:link w:val="Heading2Char"/>
    <w:unhideWhenUsed/>
    <w:qFormat/>
    <w:rsid w:val="007F09A2"/>
    <w:pPr>
      <w:keepNext/>
      <w:keepLines/>
      <w:numPr>
        <w:ilvl w:val="1"/>
        <w:numId w:val="2"/>
      </w:numPr>
      <w:spacing w:before="200"/>
      <w:outlineLvl w:val="1"/>
    </w:pPr>
    <w:rPr>
      <w:rFonts w:ascii="Arial Narrow" w:eastAsiaTheme="majorEastAsia" w:hAnsi="Arial Narrow" w:cstheme="majorBidi"/>
      <w:b/>
      <w:bCs/>
      <w:szCs w:val="26"/>
      <w:lang w:val="en-US" w:eastAsia="en-US"/>
    </w:rPr>
  </w:style>
  <w:style w:type="paragraph" w:styleId="Heading3">
    <w:name w:val="heading 3"/>
    <w:basedOn w:val="Normal"/>
    <w:next w:val="Normal"/>
    <w:link w:val="Heading3Char"/>
    <w:unhideWhenUsed/>
    <w:qFormat/>
    <w:rsid w:val="007F09A2"/>
    <w:pPr>
      <w:keepNext/>
      <w:keepLines/>
      <w:numPr>
        <w:ilvl w:val="2"/>
        <w:numId w:val="2"/>
      </w:numPr>
      <w:spacing w:before="200"/>
      <w:outlineLvl w:val="2"/>
    </w:pPr>
    <w:rPr>
      <w:rFonts w:ascii="Arial Narrow" w:eastAsiaTheme="majorEastAsia" w:hAnsi="Arial Narrow" w:cstheme="majorBidi"/>
      <w:b/>
      <w:bCs/>
      <w:szCs w:val="20"/>
      <w:lang w:val="en-US" w:eastAsia="en-US"/>
    </w:rPr>
  </w:style>
  <w:style w:type="paragraph" w:styleId="Heading4">
    <w:name w:val="heading 4"/>
    <w:basedOn w:val="Normal"/>
    <w:next w:val="Normal"/>
    <w:link w:val="Heading4Char"/>
    <w:unhideWhenUsed/>
    <w:qFormat/>
    <w:rsid w:val="007F09A2"/>
    <w:pPr>
      <w:keepNext/>
      <w:keepLines/>
      <w:numPr>
        <w:ilvl w:val="3"/>
        <w:numId w:val="2"/>
      </w:numPr>
      <w:spacing w:before="200"/>
      <w:outlineLvl w:val="3"/>
    </w:pPr>
    <w:rPr>
      <w:rFonts w:ascii="Arial Narrow" w:eastAsiaTheme="majorEastAsia" w:hAnsi="Arial Narrow" w:cstheme="majorBidi"/>
      <w:b/>
      <w:bCs/>
      <w:i/>
      <w:iCs/>
      <w:szCs w:val="20"/>
      <w:lang w:val="en-US" w:eastAsia="en-US"/>
    </w:rPr>
  </w:style>
  <w:style w:type="paragraph" w:styleId="Heading5">
    <w:name w:val="heading 5"/>
    <w:basedOn w:val="Normal"/>
    <w:next w:val="Normal"/>
    <w:link w:val="Heading5Char"/>
    <w:unhideWhenUsed/>
    <w:qFormat/>
    <w:rsid w:val="007F09A2"/>
    <w:pPr>
      <w:keepNext/>
      <w:keepLines/>
      <w:numPr>
        <w:ilvl w:val="4"/>
        <w:numId w:val="2"/>
      </w:numPr>
      <w:spacing w:before="200"/>
      <w:outlineLvl w:val="4"/>
    </w:pPr>
    <w:rPr>
      <w:rFonts w:asciiTheme="majorHAnsi" w:eastAsiaTheme="majorEastAsia" w:hAnsiTheme="majorHAnsi" w:cstheme="majorBidi"/>
      <w:color w:val="1F3763" w:themeColor="accent1" w:themeShade="7F"/>
      <w:sz w:val="20"/>
      <w:szCs w:val="20"/>
      <w:lang w:val="en-US" w:eastAsia="en-US"/>
    </w:rPr>
  </w:style>
  <w:style w:type="paragraph" w:styleId="Heading6">
    <w:name w:val="heading 6"/>
    <w:basedOn w:val="Normal"/>
    <w:next w:val="Normal"/>
    <w:link w:val="Heading6Char"/>
    <w:unhideWhenUsed/>
    <w:qFormat/>
    <w:rsid w:val="007F09A2"/>
    <w:pPr>
      <w:keepNext/>
      <w:keepLines/>
      <w:numPr>
        <w:ilvl w:val="5"/>
        <w:numId w:val="2"/>
      </w:numPr>
      <w:spacing w:before="200"/>
      <w:outlineLvl w:val="5"/>
    </w:pPr>
    <w:rPr>
      <w:rFonts w:asciiTheme="majorHAnsi" w:eastAsiaTheme="majorEastAsia" w:hAnsiTheme="majorHAnsi" w:cstheme="majorBidi"/>
      <w:i/>
      <w:iCs/>
      <w:color w:val="1F3763" w:themeColor="accent1" w:themeShade="7F"/>
      <w:sz w:val="20"/>
      <w:szCs w:val="20"/>
      <w:lang w:val="en-US" w:eastAsia="en-US"/>
    </w:rPr>
  </w:style>
  <w:style w:type="paragraph" w:styleId="Heading7">
    <w:name w:val="heading 7"/>
    <w:basedOn w:val="Normal"/>
    <w:next w:val="Normal"/>
    <w:link w:val="Heading7Char"/>
    <w:unhideWhenUsed/>
    <w:qFormat/>
    <w:rsid w:val="007F09A2"/>
    <w:pPr>
      <w:keepNext/>
      <w:keepLines/>
      <w:numPr>
        <w:ilvl w:val="6"/>
        <w:numId w:val="2"/>
      </w:numPr>
      <w:spacing w:before="200"/>
      <w:outlineLvl w:val="6"/>
    </w:pPr>
    <w:rPr>
      <w:rFonts w:asciiTheme="majorHAnsi" w:eastAsiaTheme="majorEastAsia" w:hAnsiTheme="majorHAnsi" w:cstheme="majorBidi"/>
      <w:i/>
      <w:iCs/>
      <w:color w:val="404040" w:themeColor="text1" w:themeTint="BF"/>
      <w:sz w:val="20"/>
      <w:szCs w:val="20"/>
      <w:lang w:val="en-US" w:eastAsia="en-US"/>
    </w:rPr>
  </w:style>
  <w:style w:type="paragraph" w:styleId="Heading8">
    <w:name w:val="heading 8"/>
    <w:basedOn w:val="Normal"/>
    <w:next w:val="Normal"/>
    <w:link w:val="Heading8Char"/>
    <w:unhideWhenUsed/>
    <w:qFormat/>
    <w:rsid w:val="007F09A2"/>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nhideWhenUsed/>
    <w:qFormat/>
    <w:rsid w:val="007F09A2"/>
    <w:pPr>
      <w:keepNext/>
      <w:keepLines/>
      <w:numPr>
        <w:ilvl w:val="8"/>
        <w:numId w:val="1"/>
      </w:numPr>
      <w:tabs>
        <w:tab w:val="clear" w:pos="1584"/>
      </w:tabs>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F09A2"/>
    <w:rPr>
      <w:rFonts w:ascii="Arial Narrow" w:eastAsiaTheme="majorEastAsia" w:hAnsi="Arial Narrow" w:cstheme="majorBidi"/>
      <w:b/>
      <w:bCs/>
      <w:caps/>
      <w:sz w:val="24"/>
      <w:szCs w:val="28"/>
      <w:lang w:val="en-US"/>
    </w:rPr>
  </w:style>
  <w:style w:type="character" w:customStyle="1" w:styleId="Heading2Char">
    <w:name w:val="Heading 2 Char"/>
    <w:basedOn w:val="DefaultParagraphFont"/>
    <w:link w:val="Heading2"/>
    <w:qFormat/>
    <w:rsid w:val="007F09A2"/>
    <w:rPr>
      <w:rFonts w:ascii="Arial Narrow" w:eastAsiaTheme="majorEastAsia" w:hAnsi="Arial Narrow" w:cstheme="majorBidi"/>
      <w:b/>
      <w:bCs/>
      <w:sz w:val="24"/>
      <w:szCs w:val="26"/>
      <w:lang w:val="en-US"/>
    </w:rPr>
  </w:style>
  <w:style w:type="character" w:customStyle="1" w:styleId="Heading3Char">
    <w:name w:val="Heading 3 Char"/>
    <w:basedOn w:val="DefaultParagraphFont"/>
    <w:link w:val="Heading3"/>
    <w:qFormat/>
    <w:rsid w:val="007F09A2"/>
    <w:rPr>
      <w:rFonts w:ascii="Arial Narrow" w:eastAsiaTheme="majorEastAsia" w:hAnsi="Arial Narrow" w:cstheme="majorBidi"/>
      <w:b/>
      <w:bCs/>
      <w:sz w:val="24"/>
      <w:szCs w:val="20"/>
      <w:lang w:val="en-US"/>
    </w:rPr>
  </w:style>
  <w:style w:type="character" w:customStyle="1" w:styleId="Heading4Char">
    <w:name w:val="Heading 4 Char"/>
    <w:basedOn w:val="DefaultParagraphFont"/>
    <w:link w:val="Heading4"/>
    <w:qFormat/>
    <w:rsid w:val="007F09A2"/>
    <w:rPr>
      <w:rFonts w:ascii="Arial Narrow" w:eastAsiaTheme="majorEastAsia" w:hAnsi="Arial Narrow" w:cstheme="majorBidi"/>
      <w:b/>
      <w:bCs/>
      <w:i/>
      <w:iCs/>
      <w:sz w:val="24"/>
      <w:szCs w:val="20"/>
      <w:lang w:val="en-US"/>
    </w:rPr>
  </w:style>
  <w:style w:type="character" w:customStyle="1" w:styleId="Heading5Char">
    <w:name w:val="Heading 5 Char"/>
    <w:basedOn w:val="DefaultParagraphFont"/>
    <w:link w:val="Heading5"/>
    <w:qFormat/>
    <w:rsid w:val="007F09A2"/>
    <w:rPr>
      <w:rFonts w:asciiTheme="majorHAnsi" w:eastAsiaTheme="majorEastAsia" w:hAnsiTheme="majorHAnsi" w:cstheme="majorBidi"/>
      <w:color w:val="1F3763" w:themeColor="accent1" w:themeShade="7F"/>
      <w:sz w:val="20"/>
      <w:szCs w:val="20"/>
      <w:lang w:val="en-US"/>
    </w:rPr>
  </w:style>
  <w:style w:type="character" w:customStyle="1" w:styleId="Heading6Char">
    <w:name w:val="Heading 6 Char"/>
    <w:basedOn w:val="DefaultParagraphFont"/>
    <w:link w:val="Heading6"/>
    <w:qFormat/>
    <w:rsid w:val="007F09A2"/>
    <w:rPr>
      <w:rFonts w:asciiTheme="majorHAnsi" w:eastAsiaTheme="majorEastAsia" w:hAnsiTheme="majorHAnsi" w:cstheme="majorBidi"/>
      <w:i/>
      <w:iCs/>
      <w:color w:val="1F3763" w:themeColor="accent1" w:themeShade="7F"/>
      <w:sz w:val="20"/>
      <w:szCs w:val="20"/>
      <w:lang w:val="en-US"/>
    </w:rPr>
  </w:style>
  <w:style w:type="character" w:customStyle="1" w:styleId="Heading7Char">
    <w:name w:val="Heading 7 Char"/>
    <w:basedOn w:val="DefaultParagraphFont"/>
    <w:link w:val="Heading7"/>
    <w:rsid w:val="007F09A2"/>
    <w:rPr>
      <w:rFonts w:asciiTheme="majorHAnsi" w:eastAsiaTheme="majorEastAsia" w:hAnsiTheme="majorHAnsi" w:cstheme="majorBidi"/>
      <w:i/>
      <w:iCs/>
      <w:color w:val="404040" w:themeColor="text1" w:themeTint="BF"/>
      <w:sz w:val="20"/>
      <w:szCs w:val="20"/>
      <w:lang w:val="en-US"/>
    </w:rPr>
  </w:style>
  <w:style w:type="character" w:customStyle="1" w:styleId="Heading8Char">
    <w:name w:val="Heading 8 Char"/>
    <w:basedOn w:val="DefaultParagraphFont"/>
    <w:link w:val="Heading8"/>
    <w:qFormat/>
    <w:rsid w:val="007F09A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rsid w:val="007F09A2"/>
    <w:rPr>
      <w:rFonts w:asciiTheme="majorHAnsi" w:eastAsiaTheme="majorEastAsia" w:hAnsiTheme="majorHAnsi" w:cstheme="majorBidi"/>
      <w:i/>
      <w:iCs/>
      <w:color w:val="404040" w:themeColor="text1" w:themeTint="BF"/>
      <w:sz w:val="20"/>
      <w:szCs w:val="20"/>
      <w:lang w:val="en-US"/>
    </w:rPr>
  </w:style>
  <w:style w:type="paragraph" w:styleId="BodyText">
    <w:name w:val="Body Text"/>
    <w:aliases w:val="uvlaka 3,uvlaka 2,u"/>
    <w:basedOn w:val="Normal"/>
    <w:link w:val="BodyTextChar"/>
    <w:qFormat/>
    <w:rsid w:val="007F09A2"/>
    <w:pPr>
      <w:spacing w:after="120"/>
    </w:pPr>
    <w:rPr>
      <w:rFonts w:eastAsia="SimSun" w:cs="Mangal"/>
      <w:lang w:val="en-US" w:eastAsia="en-US"/>
    </w:rPr>
  </w:style>
  <w:style w:type="character" w:customStyle="1" w:styleId="BodyTextChar">
    <w:name w:val="Body Text Char"/>
    <w:aliases w:val="uvlaka 3 Char1,uvlaka 2 Char1,u Char1"/>
    <w:basedOn w:val="DefaultParagraphFont"/>
    <w:link w:val="BodyText"/>
    <w:rsid w:val="007F09A2"/>
    <w:rPr>
      <w:rFonts w:ascii="Times New Roman" w:eastAsia="SimSun" w:hAnsi="Times New Roman" w:cs="Mangal"/>
      <w:sz w:val="24"/>
      <w:szCs w:val="24"/>
      <w:lang w:val="en-US"/>
    </w:rPr>
  </w:style>
  <w:style w:type="paragraph" w:styleId="Caption">
    <w:name w:val="caption"/>
    <w:basedOn w:val="Normal"/>
    <w:next w:val="Normal"/>
    <w:uiPriority w:val="35"/>
    <w:unhideWhenUsed/>
    <w:qFormat/>
    <w:rsid w:val="007F09A2"/>
    <w:rPr>
      <w:rFonts w:asciiTheme="minorHAnsi" w:eastAsiaTheme="minorHAnsi" w:hAnsiTheme="minorHAnsi" w:cstheme="minorBidi"/>
      <w:b/>
      <w:bCs/>
      <w:color w:val="4472C4" w:themeColor="accent1"/>
      <w:sz w:val="18"/>
      <w:szCs w:val="18"/>
      <w:lang w:val="en-US" w:eastAsia="en-US"/>
    </w:rPr>
  </w:style>
  <w:style w:type="paragraph" w:customStyle="1" w:styleId="Bezproreda1">
    <w:name w:val="Bez proreda1"/>
    <w:link w:val="BezproredaChar1"/>
    <w:qFormat/>
    <w:rsid w:val="007F09A2"/>
    <w:pPr>
      <w:spacing w:after="0" w:line="240" w:lineRule="auto"/>
    </w:pPr>
    <w:rPr>
      <w:rFonts w:ascii="Calibri" w:hAnsi="Calibri" w:cs="Times New Roman"/>
      <w:kern w:val="2"/>
      <w:sz w:val="20"/>
      <w:szCs w:val="20"/>
      <w:lang w:val="en-US"/>
      <w14:ligatures w14:val="standardContextual"/>
    </w:rPr>
  </w:style>
  <w:style w:type="character" w:customStyle="1" w:styleId="BezproredaChar1">
    <w:name w:val="Bez proreda Char1"/>
    <w:link w:val="Bezproreda1"/>
    <w:qFormat/>
    <w:locked/>
    <w:rsid w:val="007F09A2"/>
    <w:rPr>
      <w:rFonts w:ascii="Calibri" w:hAnsi="Calibri" w:cs="Times New Roman"/>
      <w:kern w:val="2"/>
      <w:sz w:val="20"/>
      <w:szCs w:val="20"/>
      <w:lang w:val="en-US"/>
      <w14:ligatures w14:val="standardContextual"/>
    </w:rPr>
  </w:style>
  <w:style w:type="paragraph" w:customStyle="1" w:styleId="NoSpacing2">
    <w:name w:val="No Spacing2"/>
    <w:link w:val="NoSpacingChar"/>
    <w:qFormat/>
    <w:rsid w:val="007F09A2"/>
    <w:pPr>
      <w:spacing w:after="0" w:line="240" w:lineRule="auto"/>
    </w:pPr>
    <w:rPr>
      <w:rFonts w:ascii="Calibri" w:hAnsi="Calibri" w:cs="Times New Roman"/>
      <w:kern w:val="2"/>
      <w:sz w:val="20"/>
      <w:szCs w:val="20"/>
      <w:lang w:val="en-US"/>
      <w14:ligatures w14:val="standardContextual"/>
    </w:rPr>
  </w:style>
  <w:style w:type="character" w:customStyle="1" w:styleId="NoSpacingChar">
    <w:name w:val="No Spacing Char"/>
    <w:link w:val="NoSpacing2"/>
    <w:uiPriority w:val="1"/>
    <w:qFormat/>
    <w:rsid w:val="007F09A2"/>
    <w:rPr>
      <w:rFonts w:ascii="Calibri" w:hAnsi="Calibri" w:cs="Times New Roman"/>
      <w:kern w:val="2"/>
      <w:sz w:val="20"/>
      <w:szCs w:val="20"/>
      <w:lang w:val="en-US"/>
      <w14:ligatures w14:val="standardContextual"/>
    </w:rPr>
  </w:style>
  <w:style w:type="paragraph" w:customStyle="1" w:styleId="Style20">
    <w:name w:val="Style20"/>
    <w:basedOn w:val="Title"/>
    <w:next w:val="Normal"/>
    <w:qFormat/>
    <w:rsid w:val="007F09A2"/>
    <w:pPr>
      <w:pBdr>
        <w:bottom w:val="none" w:sz="0" w:space="0" w:color="auto"/>
      </w:pBdr>
      <w:spacing w:after="0" w:line="360" w:lineRule="auto"/>
      <w:contextualSpacing w:val="0"/>
      <w:jc w:val="center"/>
    </w:pPr>
    <w:rPr>
      <w:rFonts w:ascii="Tahoma" w:eastAsia="Times New Roman" w:hAnsi="Tahoma" w:cs="Times New Roman"/>
      <w:b/>
      <w:color w:val="auto"/>
      <w:spacing w:val="0"/>
      <w:kern w:val="0"/>
      <w:sz w:val="20"/>
      <w:szCs w:val="20"/>
      <w:lang w:eastAsia="hr-HR"/>
    </w:rPr>
  </w:style>
  <w:style w:type="paragraph" w:styleId="Title">
    <w:name w:val="Title"/>
    <w:basedOn w:val="Normal"/>
    <w:next w:val="Normal"/>
    <w:link w:val="TitleChar"/>
    <w:uiPriority w:val="10"/>
    <w:qFormat/>
    <w:rsid w:val="007F09A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leChar">
    <w:name w:val="Title Char"/>
    <w:basedOn w:val="DefaultParagraphFont"/>
    <w:link w:val="Title"/>
    <w:uiPriority w:val="10"/>
    <w:qFormat/>
    <w:rsid w:val="007F09A2"/>
    <w:rPr>
      <w:rFonts w:asciiTheme="majorHAnsi" w:eastAsiaTheme="majorEastAsia" w:hAnsiTheme="majorHAnsi" w:cstheme="majorBidi"/>
      <w:color w:val="323E4F" w:themeColor="text2" w:themeShade="BF"/>
      <w:spacing w:val="5"/>
      <w:kern w:val="28"/>
      <w:sz w:val="52"/>
      <w:szCs w:val="52"/>
      <w:lang w:val="en-US"/>
    </w:rPr>
  </w:style>
  <w:style w:type="paragraph" w:customStyle="1" w:styleId="NoSpacing1">
    <w:name w:val="No Spacing1"/>
    <w:qFormat/>
    <w:rsid w:val="007F09A2"/>
    <w:pPr>
      <w:spacing w:after="0" w:line="240" w:lineRule="auto"/>
    </w:pPr>
    <w:rPr>
      <w:rFonts w:ascii="Calibri" w:hAnsi="Calibri" w:cs="Times New Roman"/>
      <w:kern w:val="2"/>
      <w:lang w:val="en-US"/>
      <w14:ligatures w14:val="standardContextual"/>
    </w:rPr>
  </w:style>
  <w:style w:type="paragraph" w:customStyle="1" w:styleId="ListParagraph2">
    <w:name w:val="List Paragraph2"/>
    <w:basedOn w:val="Normal"/>
    <w:uiPriority w:val="34"/>
    <w:qFormat/>
    <w:rsid w:val="007F09A2"/>
    <w:pPr>
      <w:ind w:left="720"/>
      <w:contextualSpacing/>
    </w:pPr>
    <w:rPr>
      <w:rFonts w:ascii="Calibri" w:hAnsi="Calibri"/>
      <w:sz w:val="22"/>
      <w:szCs w:val="22"/>
      <w:lang w:val="en-US"/>
    </w:rPr>
  </w:style>
  <w:style w:type="character" w:customStyle="1" w:styleId="kurziv1">
    <w:name w:val="kurziv1"/>
    <w:basedOn w:val="DefaultParagraphFont"/>
    <w:qFormat/>
    <w:rsid w:val="007F09A2"/>
    <w:rPr>
      <w:i/>
      <w:iCs/>
    </w:rPr>
  </w:style>
  <w:style w:type="paragraph" w:customStyle="1" w:styleId="TOCHeading1">
    <w:name w:val="TOC Heading1"/>
    <w:basedOn w:val="Heading1"/>
    <w:next w:val="Normal"/>
    <w:uiPriority w:val="39"/>
    <w:unhideWhenUsed/>
    <w:qFormat/>
    <w:rsid w:val="007F09A2"/>
    <w:pPr>
      <w:numPr>
        <w:numId w:val="0"/>
      </w:numPr>
      <w:outlineLvl w:val="9"/>
    </w:pPr>
    <w:rPr>
      <w:rFonts w:asciiTheme="majorHAnsi" w:hAnsiTheme="majorHAnsi"/>
      <w:color w:val="2F5496" w:themeColor="accent1" w:themeShade="BF"/>
      <w:sz w:val="28"/>
      <w:lang w:eastAsia="ja-JP"/>
    </w:rPr>
  </w:style>
  <w:style w:type="paragraph" w:styleId="TOC1">
    <w:name w:val="toc 1"/>
    <w:basedOn w:val="Normal"/>
    <w:next w:val="Normal"/>
    <w:uiPriority w:val="39"/>
    <w:unhideWhenUsed/>
    <w:qFormat/>
    <w:rsid w:val="007F09A2"/>
    <w:pPr>
      <w:tabs>
        <w:tab w:val="right" w:leader="dot" w:pos="9062"/>
      </w:tabs>
    </w:pPr>
    <w:rPr>
      <w:rFonts w:ascii="Arial Narrow" w:eastAsiaTheme="minorHAnsi" w:hAnsi="Arial Narrow" w:cstheme="minorBidi"/>
      <w:b/>
      <w:caps/>
      <w:szCs w:val="22"/>
      <w:lang w:val="en-US" w:eastAsia="en-US"/>
    </w:rPr>
  </w:style>
  <w:style w:type="paragraph" w:styleId="TOC2">
    <w:name w:val="toc 2"/>
    <w:basedOn w:val="Normal"/>
    <w:next w:val="Normal"/>
    <w:uiPriority w:val="39"/>
    <w:unhideWhenUsed/>
    <w:qFormat/>
    <w:rsid w:val="007F09A2"/>
    <w:rPr>
      <w:rFonts w:ascii="Arial Narrow" w:eastAsiaTheme="minorHAnsi" w:hAnsi="Arial Narrow" w:cstheme="minorBidi"/>
      <w:szCs w:val="22"/>
      <w:lang w:val="en-US" w:eastAsia="en-US"/>
    </w:rPr>
  </w:style>
  <w:style w:type="paragraph" w:styleId="TOC3">
    <w:name w:val="toc 3"/>
    <w:basedOn w:val="Normal"/>
    <w:next w:val="Normal"/>
    <w:uiPriority w:val="39"/>
    <w:unhideWhenUsed/>
    <w:qFormat/>
    <w:rsid w:val="007F09A2"/>
    <w:rPr>
      <w:rFonts w:ascii="Arial Narrow" w:eastAsiaTheme="minorHAnsi" w:hAnsi="Arial Narrow" w:cstheme="minorBidi"/>
      <w:szCs w:val="22"/>
      <w:lang w:val="en-US" w:eastAsia="en-US"/>
    </w:rPr>
  </w:style>
  <w:style w:type="paragraph" w:styleId="TOC4">
    <w:name w:val="toc 4"/>
    <w:basedOn w:val="Normal"/>
    <w:next w:val="Normal"/>
    <w:uiPriority w:val="39"/>
    <w:unhideWhenUsed/>
    <w:qFormat/>
    <w:rsid w:val="007F09A2"/>
    <w:rPr>
      <w:rFonts w:ascii="Arial Narrow" w:eastAsiaTheme="minorHAnsi" w:hAnsi="Arial Narrow" w:cstheme="minorBidi"/>
      <w:szCs w:val="22"/>
      <w:lang w:val="en-US" w:eastAsia="en-US"/>
    </w:rPr>
  </w:style>
  <w:style w:type="paragraph" w:styleId="TOC5">
    <w:name w:val="toc 5"/>
    <w:basedOn w:val="Normal"/>
    <w:next w:val="Normal"/>
    <w:uiPriority w:val="39"/>
    <w:unhideWhenUsed/>
    <w:qFormat/>
    <w:rsid w:val="007F09A2"/>
    <w:pPr>
      <w:spacing w:after="100"/>
      <w:ind w:left="880"/>
    </w:pPr>
    <w:rPr>
      <w:rFonts w:asciiTheme="minorHAnsi" w:eastAsiaTheme="minorEastAsia" w:hAnsiTheme="minorHAnsi" w:cstheme="minorBidi"/>
      <w:sz w:val="22"/>
      <w:szCs w:val="22"/>
      <w:lang w:val="en-US"/>
    </w:rPr>
  </w:style>
  <w:style w:type="paragraph" w:styleId="TOC6">
    <w:name w:val="toc 6"/>
    <w:basedOn w:val="Normal"/>
    <w:next w:val="Normal"/>
    <w:uiPriority w:val="39"/>
    <w:unhideWhenUsed/>
    <w:qFormat/>
    <w:rsid w:val="007F09A2"/>
    <w:pPr>
      <w:spacing w:after="100"/>
      <w:ind w:left="1100"/>
    </w:pPr>
    <w:rPr>
      <w:rFonts w:asciiTheme="minorHAnsi" w:eastAsiaTheme="minorEastAsia" w:hAnsiTheme="minorHAnsi" w:cstheme="minorBidi"/>
      <w:sz w:val="22"/>
      <w:szCs w:val="22"/>
      <w:lang w:val="en-US"/>
    </w:rPr>
  </w:style>
  <w:style w:type="paragraph" w:styleId="TOC7">
    <w:name w:val="toc 7"/>
    <w:basedOn w:val="Normal"/>
    <w:next w:val="Normal"/>
    <w:uiPriority w:val="39"/>
    <w:unhideWhenUsed/>
    <w:qFormat/>
    <w:rsid w:val="007F09A2"/>
    <w:pPr>
      <w:spacing w:after="100"/>
      <w:ind w:left="1320"/>
    </w:pPr>
    <w:rPr>
      <w:rFonts w:asciiTheme="minorHAnsi" w:eastAsiaTheme="minorEastAsia" w:hAnsiTheme="minorHAnsi" w:cstheme="minorBidi"/>
      <w:sz w:val="22"/>
      <w:szCs w:val="22"/>
      <w:lang w:val="en-US"/>
    </w:rPr>
  </w:style>
  <w:style w:type="paragraph" w:styleId="TOC8">
    <w:name w:val="toc 8"/>
    <w:basedOn w:val="Normal"/>
    <w:next w:val="Normal"/>
    <w:uiPriority w:val="39"/>
    <w:unhideWhenUsed/>
    <w:qFormat/>
    <w:rsid w:val="007F09A2"/>
    <w:pPr>
      <w:spacing w:after="100"/>
      <w:ind w:left="1540"/>
    </w:pPr>
    <w:rPr>
      <w:rFonts w:asciiTheme="minorHAnsi" w:eastAsiaTheme="minorEastAsia" w:hAnsiTheme="minorHAnsi" w:cstheme="minorBidi"/>
      <w:sz w:val="22"/>
      <w:szCs w:val="22"/>
      <w:lang w:val="en-US"/>
    </w:rPr>
  </w:style>
  <w:style w:type="paragraph" w:styleId="CommentText">
    <w:name w:val="annotation text"/>
    <w:basedOn w:val="Normal"/>
    <w:link w:val="CommentTextChar"/>
    <w:unhideWhenUsed/>
    <w:qFormat/>
    <w:rsid w:val="007F09A2"/>
    <w:rPr>
      <w:sz w:val="20"/>
      <w:szCs w:val="20"/>
      <w:lang w:val="en-US" w:eastAsia="en-US"/>
    </w:rPr>
  </w:style>
  <w:style w:type="character" w:customStyle="1" w:styleId="CommentTextChar">
    <w:name w:val="Comment Text Char"/>
    <w:basedOn w:val="DefaultParagraphFont"/>
    <w:link w:val="CommentText"/>
    <w:qFormat/>
    <w:rsid w:val="007F09A2"/>
    <w:rPr>
      <w:rFonts w:ascii="Times New Roman" w:eastAsia="Times New Roman" w:hAnsi="Times New Roman" w:cs="Times New Roman"/>
      <w:sz w:val="20"/>
      <w:szCs w:val="20"/>
      <w:lang w:val="en-US"/>
    </w:rPr>
  </w:style>
  <w:style w:type="paragraph" w:styleId="Header">
    <w:name w:val="header"/>
    <w:basedOn w:val="Normal"/>
    <w:link w:val="HeaderChar"/>
    <w:unhideWhenUsed/>
    <w:qFormat/>
    <w:rsid w:val="007F09A2"/>
    <w:pPr>
      <w:tabs>
        <w:tab w:val="center" w:pos="4536"/>
        <w:tab w:val="right" w:pos="9072"/>
      </w:tabs>
      <w:jc w:val="both"/>
    </w:pPr>
    <w:rPr>
      <w:sz w:val="20"/>
      <w:szCs w:val="20"/>
      <w:lang w:val="en-US" w:eastAsia="zh-CN"/>
    </w:rPr>
  </w:style>
  <w:style w:type="character" w:customStyle="1" w:styleId="HeaderChar">
    <w:name w:val="Header Char"/>
    <w:basedOn w:val="DefaultParagraphFont"/>
    <w:link w:val="Header"/>
    <w:rsid w:val="007F09A2"/>
    <w:rPr>
      <w:rFonts w:ascii="Times New Roman" w:eastAsia="Times New Roman" w:hAnsi="Times New Roman" w:cs="Times New Roman"/>
      <w:sz w:val="20"/>
      <w:szCs w:val="20"/>
      <w:lang w:val="en-US" w:eastAsia="zh-CN"/>
    </w:rPr>
  </w:style>
  <w:style w:type="paragraph" w:styleId="Footer">
    <w:name w:val="footer"/>
    <w:basedOn w:val="Normal"/>
    <w:link w:val="FooterChar"/>
    <w:unhideWhenUsed/>
    <w:qFormat/>
    <w:rsid w:val="007F09A2"/>
    <w:pPr>
      <w:tabs>
        <w:tab w:val="center" w:pos="4536"/>
        <w:tab w:val="right" w:pos="9072"/>
      </w:tabs>
      <w:jc w:val="both"/>
    </w:pPr>
    <w:rPr>
      <w:sz w:val="20"/>
      <w:szCs w:val="20"/>
      <w:lang w:val="en-US" w:eastAsia="zh-CN"/>
    </w:rPr>
  </w:style>
  <w:style w:type="character" w:customStyle="1" w:styleId="FooterChar">
    <w:name w:val="Footer Char"/>
    <w:basedOn w:val="DefaultParagraphFont"/>
    <w:link w:val="Footer"/>
    <w:uiPriority w:val="99"/>
    <w:qFormat/>
    <w:rsid w:val="007F09A2"/>
    <w:rPr>
      <w:rFonts w:ascii="Times New Roman" w:eastAsia="Times New Roman" w:hAnsi="Times New Roman" w:cs="Times New Roman"/>
      <w:sz w:val="20"/>
      <w:szCs w:val="20"/>
      <w:lang w:val="en-US" w:eastAsia="zh-CN"/>
    </w:rPr>
  </w:style>
  <w:style w:type="character" w:styleId="CommentReference">
    <w:name w:val="annotation reference"/>
    <w:basedOn w:val="DefaultParagraphFont"/>
    <w:unhideWhenUsed/>
    <w:qFormat/>
    <w:rsid w:val="007F09A2"/>
    <w:rPr>
      <w:sz w:val="16"/>
      <w:szCs w:val="16"/>
    </w:rPr>
  </w:style>
  <w:style w:type="paragraph" w:styleId="BodyTextIndent">
    <w:name w:val="Body Text Indent"/>
    <w:basedOn w:val="Normal"/>
    <w:link w:val="BodyTextIndentChar"/>
    <w:qFormat/>
    <w:rsid w:val="007F09A2"/>
    <w:pPr>
      <w:ind w:left="720"/>
    </w:pPr>
    <w:rPr>
      <w:rFonts w:asciiTheme="minorHAnsi" w:eastAsiaTheme="minorHAnsi" w:hAnsiTheme="minorHAnsi" w:cstheme="minorBidi"/>
      <w:sz w:val="22"/>
      <w:szCs w:val="22"/>
      <w:lang w:val="en-US" w:eastAsia="en-US"/>
    </w:rPr>
  </w:style>
  <w:style w:type="character" w:customStyle="1" w:styleId="BodyTextIndentChar">
    <w:name w:val="Body Text Indent Char"/>
    <w:basedOn w:val="DefaultParagraphFont"/>
    <w:link w:val="BodyTextIndent"/>
    <w:rsid w:val="007F09A2"/>
    <w:rPr>
      <w:lang w:val="en-US"/>
    </w:rPr>
  </w:style>
  <w:style w:type="paragraph" w:styleId="BodyText2">
    <w:name w:val="Body Text 2"/>
    <w:basedOn w:val="Normal"/>
    <w:link w:val="BodyText2Char"/>
    <w:qFormat/>
    <w:rsid w:val="007F09A2"/>
    <w:pPr>
      <w:spacing w:after="120" w:line="480" w:lineRule="auto"/>
    </w:pPr>
    <w:rPr>
      <w:rFonts w:asciiTheme="minorHAnsi" w:eastAsiaTheme="minorHAnsi" w:hAnsiTheme="minorHAnsi" w:cstheme="minorBidi"/>
      <w:sz w:val="22"/>
      <w:szCs w:val="22"/>
      <w:lang w:val="en-US" w:eastAsia="en-US"/>
    </w:rPr>
  </w:style>
  <w:style w:type="character" w:customStyle="1" w:styleId="BodyText2Char">
    <w:name w:val="Body Text 2 Char"/>
    <w:basedOn w:val="DefaultParagraphFont"/>
    <w:link w:val="BodyText2"/>
    <w:rsid w:val="007F09A2"/>
    <w:rPr>
      <w:lang w:val="en-US"/>
    </w:rPr>
  </w:style>
  <w:style w:type="character" w:styleId="FollowedHyperlink">
    <w:name w:val="FollowedHyperlink"/>
    <w:basedOn w:val="DefaultParagraphFont"/>
    <w:unhideWhenUsed/>
    <w:qFormat/>
    <w:rsid w:val="007F09A2"/>
    <w:rPr>
      <w:color w:val="954F72" w:themeColor="followedHyperlink"/>
      <w:u w:val="single"/>
    </w:rPr>
  </w:style>
  <w:style w:type="paragraph" w:styleId="NoSpacing">
    <w:name w:val="No Spacing"/>
    <w:link w:val="NoSpacingChar1"/>
    <w:uiPriority w:val="1"/>
    <w:qFormat/>
    <w:rsid w:val="007F09A2"/>
    <w:pPr>
      <w:spacing w:after="0" w:line="240" w:lineRule="auto"/>
    </w:pPr>
    <w:rPr>
      <w:rFonts w:ascii="Times New Roman" w:eastAsiaTheme="minorEastAsia" w:hAnsi="Times New Roman" w:cs="Times New Roman"/>
      <w:kern w:val="2"/>
      <w:sz w:val="20"/>
      <w:szCs w:val="20"/>
      <w:lang w:val="en-US"/>
      <w14:ligatures w14:val="standardContextual"/>
    </w:rPr>
  </w:style>
  <w:style w:type="character" w:customStyle="1" w:styleId="NoSpacingChar1">
    <w:name w:val="No Spacing Char1"/>
    <w:basedOn w:val="DefaultParagraphFont"/>
    <w:link w:val="NoSpacing"/>
    <w:uiPriority w:val="1"/>
    <w:qFormat/>
    <w:rsid w:val="007F09A2"/>
    <w:rPr>
      <w:rFonts w:ascii="Times New Roman" w:eastAsiaTheme="minorEastAsia" w:hAnsi="Times New Roman" w:cs="Times New Roman"/>
      <w:kern w:val="2"/>
      <w:sz w:val="20"/>
      <w:szCs w:val="20"/>
      <w:lang w:val="en-US"/>
      <w14:ligatures w14:val="standardContextual"/>
    </w:rPr>
  </w:style>
  <w:style w:type="paragraph" w:styleId="ListParagraph">
    <w:name w:val="List Paragraph"/>
    <w:aliases w:val="opsomming 1,2,3 *-,heading 1"/>
    <w:basedOn w:val="Normal"/>
    <w:link w:val="ListParagraphChar"/>
    <w:uiPriority w:val="1"/>
    <w:qFormat/>
    <w:rsid w:val="007F09A2"/>
    <w:pPr>
      <w:ind w:left="720"/>
      <w:contextualSpacing/>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semiHidden/>
    <w:unhideWhenUsed/>
    <w:rsid w:val="007F09A2"/>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semiHidden/>
    <w:rsid w:val="007F09A2"/>
    <w:rPr>
      <w:rFonts w:ascii="Tahoma" w:hAnsi="Tahoma" w:cs="Tahoma"/>
      <w:sz w:val="16"/>
      <w:szCs w:val="16"/>
      <w:lang w:val="en-US"/>
    </w:rPr>
  </w:style>
  <w:style w:type="numbering" w:customStyle="1" w:styleId="NoList1">
    <w:name w:val="No List1"/>
    <w:next w:val="NoList"/>
    <w:semiHidden/>
    <w:rsid w:val="0088522A"/>
  </w:style>
  <w:style w:type="character" w:styleId="FootnoteReference">
    <w:name w:val="footnote reference"/>
    <w:rsid w:val="0088522A"/>
    <w:rPr>
      <w:rFonts w:ascii="Arial" w:hAnsi="Arial"/>
      <w:sz w:val="20"/>
      <w:szCs w:val="20"/>
      <w:vertAlign w:val="superscript"/>
    </w:rPr>
  </w:style>
  <w:style w:type="paragraph" w:styleId="FootnoteText">
    <w:name w:val="footnote text"/>
    <w:basedOn w:val="Normal"/>
    <w:link w:val="FootnoteTextChar"/>
    <w:semiHidden/>
    <w:rsid w:val="0088522A"/>
    <w:rPr>
      <w:rFonts w:ascii="Arial" w:hAnsi="Arial"/>
      <w:sz w:val="16"/>
      <w:szCs w:val="16"/>
      <w:lang w:eastAsia="en-US"/>
    </w:rPr>
  </w:style>
  <w:style w:type="character" w:customStyle="1" w:styleId="FootnoteTextChar">
    <w:name w:val="Footnote Text Char"/>
    <w:basedOn w:val="DefaultParagraphFont"/>
    <w:link w:val="FootnoteText"/>
    <w:semiHidden/>
    <w:rsid w:val="0088522A"/>
    <w:rPr>
      <w:rFonts w:ascii="Arial" w:eastAsia="Times New Roman" w:hAnsi="Arial" w:cs="Times New Roman"/>
      <w:sz w:val="16"/>
      <w:szCs w:val="16"/>
    </w:rPr>
  </w:style>
  <w:style w:type="table" w:styleId="TableGrid">
    <w:name w:val="Table Grid"/>
    <w:basedOn w:val="TableNormal"/>
    <w:rsid w:val="0088522A"/>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rsid w:val="0088522A"/>
    <w:pPr>
      <w:tabs>
        <w:tab w:val="left" w:pos="284"/>
      </w:tabs>
      <w:spacing w:before="120" w:after="0" w:line="260" w:lineRule="exact"/>
      <w:jc w:val="both"/>
    </w:pPr>
    <w:rPr>
      <w:rFonts w:ascii="CRO_Swiss" w:eastAsia="Times New Roman" w:hAnsi="CRO_Swiss" w:cs="Times New Roman"/>
      <w:sz w:val="20"/>
      <w:szCs w:val="20"/>
      <w:lang w:val="en-US" w:eastAsia="hr-HR"/>
    </w:rPr>
  </w:style>
  <w:style w:type="paragraph" w:styleId="BodyTextIndent2">
    <w:name w:val="Body Text Indent 2"/>
    <w:basedOn w:val="Normal"/>
    <w:link w:val="BodyTextIndent2Char"/>
    <w:rsid w:val="0088522A"/>
    <w:pPr>
      <w:spacing w:after="120" w:line="480" w:lineRule="auto"/>
      <w:ind w:left="283"/>
    </w:pPr>
  </w:style>
  <w:style w:type="character" w:customStyle="1" w:styleId="BodyTextIndent2Char">
    <w:name w:val="Body Text Indent 2 Char"/>
    <w:basedOn w:val="DefaultParagraphFont"/>
    <w:link w:val="BodyTextIndent2"/>
    <w:rsid w:val="0088522A"/>
    <w:rPr>
      <w:rFonts w:ascii="Times New Roman" w:eastAsia="Times New Roman" w:hAnsi="Times New Roman" w:cs="Times New Roman"/>
      <w:sz w:val="24"/>
      <w:szCs w:val="24"/>
      <w:lang w:eastAsia="hr-HR"/>
    </w:rPr>
  </w:style>
  <w:style w:type="character" w:styleId="PageNumber">
    <w:name w:val="page number"/>
    <w:basedOn w:val="DefaultParagraphFont"/>
    <w:rsid w:val="0088522A"/>
  </w:style>
  <w:style w:type="paragraph" w:styleId="BodyTextIndent3">
    <w:name w:val="Body Text Indent 3"/>
    <w:basedOn w:val="Normal"/>
    <w:link w:val="BodyTextIndent3Char"/>
    <w:rsid w:val="0088522A"/>
    <w:pPr>
      <w:spacing w:after="120"/>
      <w:ind w:left="283"/>
    </w:pPr>
    <w:rPr>
      <w:sz w:val="16"/>
      <w:szCs w:val="16"/>
    </w:rPr>
  </w:style>
  <w:style w:type="character" w:customStyle="1" w:styleId="BodyTextIndent3Char">
    <w:name w:val="Body Text Indent 3 Char"/>
    <w:basedOn w:val="DefaultParagraphFont"/>
    <w:link w:val="BodyTextIndent3"/>
    <w:rsid w:val="0088522A"/>
    <w:rPr>
      <w:rFonts w:ascii="Times New Roman" w:eastAsia="Times New Roman" w:hAnsi="Times New Roman" w:cs="Times New Roman"/>
      <w:sz w:val="16"/>
      <w:szCs w:val="16"/>
      <w:lang w:eastAsia="hr-HR"/>
    </w:rPr>
  </w:style>
  <w:style w:type="paragraph" w:customStyle="1" w:styleId="Default">
    <w:name w:val="Default"/>
    <w:rsid w:val="0088522A"/>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Normalbulet">
    <w:name w:val="Normal bulet"/>
    <w:basedOn w:val="Default"/>
    <w:next w:val="Default"/>
    <w:rsid w:val="0088522A"/>
    <w:rPr>
      <w:rFonts w:cs="Times New Roman"/>
      <w:color w:val="auto"/>
    </w:rPr>
  </w:style>
  <w:style w:type="paragraph" w:customStyle="1" w:styleId="t-98bezuvl">
    <w:name w:val="t-98bezuvl"/>
    <w:basedOn w:val="Normal"/>
    <w:rsid w:val="0088522A"/>
    <w:pPr>
      <w:spacing w:before="100" w:beforeAutospacing="1" w:after="100" w:afterAutospacing="1"/>
    </w:pPr>
  </w:style>
  <w:style w:type="paragraph" w:styleId="BodyText3">
    <w:name w:val="Body Text 3"/>
    <w:basedOn w:val="Normal"/>
    <w:link w:val="BodyText3Char"/>
    <w:rsid w:val="0088522A"/>
    <w:pPr>
      <w:spacing w:after="120"/>
    </w:pPr>
    <w:rPr>
      <w:sz w:val="16"/>
      <w:szCs w:val="16"/>
    </w:rPr>
  </w:style>
  <w:style w:type="character" w:customStyle="1" w:styleId="BodyText3Char">
    <w:name w:val="Body Text 3 Char"/>
    <w:basedOn w:val="DefaultParagraphFont"/>
    <w:link w:val="BodyText3"/>
    <w:rsid w:val="0088522A"/>
    <w:rPr>
      <w:rFonts w:ascii="Times New Roman" w:eastAsia="Times New Roman" w:hAnsi="Times New Roman" w:cs="Times New Roman"/>
      <w:sz w:val="16"/>
      <w:szCs w:val="16"/>
      <w:lang w:eastAsia="hr-HR"/>
    </w:rPr>
  </w:style>
  <w:style w:type="paragraph" w:customStyle="1" w:styleId="Nabraj2">
    <w:name w:val="Nabraj2"/>
    <w:basedOn w:val="Normal"/>
    <w:rsid w:val="0088522A"/>
    <w:pPr>
      <w:tabs>
        <w:tab w:val="left" w:pos="425"/>
        <w:tab w:val="left" w:pos="709"/>
      </w:tabs>
      <w:jc w:val="both"/>
    </w:pPr>
    <w:rPr>
      <w:rFonts w:ascii="Arial" w:hAnsi="Arial"/>
      <w:sz w:val="22"/>
      <w:szCs w:val="20"/>
      <w:lang w:eastAsia="en-US"/>
    </w:rPr>
  </w:style>
  <w:style w:type="paragraph" w:styleId="BlockText">
    <w:name w:val="Block Text"/>
    <w:basedOn w:val="Normal"/>
    <w:rsid w:val="0088522A"/>
    <w:pPr>
      <w:ind w:left="720" w:right="-483"/>
      <w:jc w:val="both"/>
    </w:pPr>
    <w:rPr>
      <w:rFonts w:ascii="Arial" w:hAnsi="Arial"/>
      <w:sz w:val="20"/>
      <w:szCs w:val="20"/>
      <w:lang w:eastAsia="en-US"/>
    </w:rPr>
  </w:style>
  <w:style w:type="paragraph" w:styleId="PlainText">
    <w:name w:val="Plain Text"/>
    <w:basedOn w:val="Normal"/>
    <w:link w:val="PlainTextChar"/>
    <w:rsid w:val="0088522A"/>
    <w:rPr>
      <w:rFonts w:ascii="Courier New" w:hAnsi="Courier New" w:cs="Courier New"/>
      <w:sz w:val="20"/>
      <w:szCs w:val="20"/>
    </w:rPr>
  </w:style>
  <w:style w:type="character" w:customStyle="1" w:styleId="PlainTextChar">
    <w:name w:val="Plain Text Char"/>
    <w:basedOn w:val="DefaultParagraphFont"/>
    <w:link w:val="PlainText"/>
    <w:rsid w:val="0088522A"/>
    <w:rPr>
      <w:rFonts w:ascii="Courier New" w:eastAsia="Times New Roman" w:hAnsi="Courier New" w:cs="Courier New"/>
      <w:sz w:val="20"/>
      <w:szCs w:val="20"/>
      <w:lang w:eastAsia="hr-HR"/>
    </w:rPr>
  </w:style>
  <w:style w:type="paragraph" w:customStyle="1" w:styleId="Normal10pt">
    <w:name w:val="Normal + 10 pt"/>
    <w:aliases w:val="Justified,After:  0 pt,Line spacing:  single,Black,Line spacin...,Line spacing:  single + Not Bold ...,Normal + Calibri,11 pt,Line spacing:  Multiple 1,15 li"/>
    <w:basedOn w:val="Normal"/>
    <w:rsid w:val="0088522A"/>
    <w:pPr>
      <w:keepNext/>
      <w:spacing w:line="276" w:lineRule="auto"/>
      <w:jc w:val="both"/>
      <w:outlineLvl w:val="0"/>
    </w:pPr>
    <w:rPr>
      <w:rFonts w:ascii="Trebuchet MS" w:hAnsi="Trebuchet MS"/>
      <w:b/>
      <w:color w:val="FF0000"/>
      <w:sz w:val="20"/>
      <w:szCs w:val="20"/>
      <w:lang w:eastAsia="en-US"/>
    </w:rPr>
  </w:style>
  <w:style w:type="paragraph" w:customStyle="1" w:styleId="NoSpacing3">
    <w:name w:val="No Spacing3"/>
    <w:basedOn w:val="Normal"/>
    <w:rsid w:val="0088522A"/>
    <w:rPr>
      <w:rFonts w:ascii="Calibri" w:hAnsi="Calibri" w:cs="Arial"/>
      <w:b/>
    </w:rPr>
  </w:style>
  <w:style w:type="paragraph" w:styleId="EndnoteText">
    <w:name w:val="endnote text"/>
    <w:basedOn w:val="Normal"/>
    <w:link w:val="EndnoteTextChar"/>
    <w:rsid w:val="0088522A"/>
    <w:rPr>
      <w:sz w:val="20"/>
      <w:szCs w:val="20"/>
    </w:rPr>
  </w:style>
  <w:style w:type="character" w:customStyle="1" w:styleId="EndnoteTextChar">
    <w:name w:val="Endnote Text Char"/>
    <w:basedOn w:val="DefaultParagraphFont"/>
    <w:link w:val="EndnoteText"/>
    <w:rsid w:val="0088522A"/>
    <w:rPr>
      <w:rFonts w:ascii="Times New Roman" w:eastAsia="Times New Roman" w:hAnsi="Times New Roman" w:cs="Times New Roman"/>
      <w:sz w:val="20"/>
      <w:szCs w:val="20"/>
      <w:lang w:eastAsia="hr-HR"/>
    </w:rPr>
  </w:style>
  <w:style w:type="character" w:styleId="EndnoteReference">
    <w:name w:val="endnote reference"/>
    <w:rsid w:val="0088522A"/>
    <w:rPr>
      <w:vertAlign w:val="superscript"/>
    </w:rPr>
  </w:style>
  <w:style w:type="character" w:customStyle="1" w:styleId="Novo">
    <w:name w:val="_Novo"/>
    <w:rsid w:val="0088522A"/>
    <w:rPr>
      <w:color w:val="auto"/>
      <w:u w:val="dotted"/>
    </w:rPr>
  </w:style>
  <w:style w:type="paragraph" w:customStyle="1" w:styleId="Style7ptLinespacingsingle">
    <w:name w:val="Style 7 pt Line spacing:  single"/>
    <w:basedOn w:val="Normal"/>
    <w:rsid w:val="0088522A"/>
    <w:pPr>
      <w:jc w:val="both"/>
    </w:pPr>
    <w:rPr>
      <w:rFonts w:ascii="HelveticaNeueLT Com 55 Roman" w:hAnsi="HelveticaNeueLT Com 55 Roman"/>
      <w:kern w:val="2"/>
      <w:sz w:val="14"/>
      <w:szCs w:val="20"/>
      <w:lang w:eastAsia="en-US"/>
    </w:rPr>
  </w:style>
  <w:style w:type="character" w:styleId="Emphasis">
    <w:name w:val="Emphasis"/>
    <w:qFormat/>
    <w:rsid w:val="0088522A"/>
    <w:rPr>
      <w:i/>
      <w:iCs/>
    </w:rPr>
  </w:style>
  <w:style w:type="numbering" w:customStyle="1" w:styleId="StyleBulleted1">
    <w:name w:val="Style Bulleted1"/>
    <w:basedOn w:val="NoList"/>
    <w:semiHidden/>
    <w:rsid w:val="0088522A"/>
    <w:pPr>
      <w:numPr>
        <w:numId w:val="3"/>
      </w:numPr>
    </w:pPr>
  </w:style>
  <w:style w:type="paragraph" w:customStyle="1" w:styleId="clanak">
    <w:name w:val="clanak_"/>
    <w:basedOn w:val="BlockText"/>
    <w:rsid w:val="0088522A"/>
    <w:pPr>
      <w:numPr>
        <w:numId w:val="4"/>
      </w:numPr>
      <w:tabs>
        <w:tab w:val="left" w:pos="600"/>
      </w:tabs>
      <w:spacing w:after="120" w:line="280" w:lineRule="exact"/>
      <w:ind w:right="0"/>
      <w:jc w:val="left"/>
    </w:pPr>
    <w:rPr>
      <w:rFonts w:ascii="Times New Roman" w:hAnsi="Times New Roman"/>
      <w:b/>
    </w:rPr>
  </w:style>
  <w:style w:type="character" w:customStyle="1" w:styleId="BodyTextChar1">
    <w:name w:val="Body Text Char1"/>
    <w:aliases w:val="uvlaka 3 Char,uvlaka 2 Char,u Char"/>
    <w:rsid w:val="0088522A"/>
    <w:rPr>
      <w:rFonts w:ascii="Arial" w:hAnsi="Arial"/>
      <w:sz w:val="22"/>
      <w:lang w:eastAsia="en-US"/>
    </w:rPr>
  </w:style>
  <w:style w:type="paragraph" w:customStyle="1" w:styleId="NoSpacing30">
    <w:name w:val="No Spacing3"/>
    <w:basedOn w:val="Normal"/>
    <w:rsid w:val="0088522A"/>
    <w:rPr>
      <w:rFonts w:ascii="Calibri" w:hAnsi="Calibri" w:cs="Arial"/>
      <w:b/>
    </w:rPr>
  </w:style>
  <w:style w:type="paragraph" w:customStyle="1" w:styleId="NoSpacing4">
    <w:name w:val="No Spacing4"/>
    <w:basedOn w:val="Normal"/>
    <w:rsid w:val="0088522A"/>
    <w:rPr>
      <w:rFonts w:ascii="Calibri" w:hAnsi="Calibri" w:cs="Arial"/>
      <w:b/>
    </w:rPr>
  </w:style>
  <w:style w:type="paragraph" w:customStyle="1" w:styleId="NoSpacing5">
    <w:name w:val="No Spacing5"/>
    <w:basedOn w:val="Normal"/>
    <w:rsid w:val="0088522A"/>
    <w:rPr>
      <w:rFonts w:ascii="Calibri" w:hAnsi="Calibri" w:cs="Arial"/>
      <w:b/>
    </w:rPr>
  </w:style>
  <w:style w:type="paragraph" w:customStyle="1" w:styleId="NoSpacing6">
    <w:name w:val="No Spacing6"/>
    <w:basedOn w:val="Normal"/>
    <w:rsid w:val="0088522A"/>
    <w:rPr>
      <w:rFonts w:ascii="Calibri" w:hAnsi="Calibri" w:cs="Arial"/>
      <w:b/>
    </w:rPr>
  </w:style>
  <w:style w:type="numbering" w:customStyle="1" w:styleId="Style5">
    <w:name w:val="Style5"/>
    <w:rsid w:val="0088522A"/>
    <w:pPr>
      <w:numPr>
        <w:numId w:val="5"/>
      </w:numPr>
    </w:pPr>
  </w:style>
  <w:style w:type="paragraph" w:styleId="CommentSubject">
    <w:name w:val="annotation subject"/>
    <w:basedOn w:val="CommentText"/>
    <w:next w:val="CommentText"/>
    <w:link w:val="CommentSubjectChar"/>
    <w:rsid w:val="0088522A"/>
    <w:rPr>
      <w:b/>
      <w:bCs/>
      <w:lang w:val="hr-HR" w:eastAsia="hr-HR"/>
    </w:rPr>
  </w:style>
  <w:style w:type="character" w:customStyle="1" w:styleId="CommentSubjectChar">
    <w:name w:val="Comment Subject Char"/>
    <w:basedOn w:val="CommentTextChar"/>
    <w:link w:val="CommentSubject"/>
    <w:rsid w:val="0088522A"/>
    <w:rPr>
      <w:rFonts w:ascii="Times New Roman" w:eastAsia="Times New Roman" w:hAnsi="Times New Roman" w:cs="Times New Roman"/>
      <w:b/>
      <w:bCs/>
      <w:sz w:val="20"/>
      <w:szCs w:val="20"/>
      <w:lang w:val="en-US" w:eastAsia="hr-HR"/>
    </w:rPr>
  </w:style>
  <w:style w:type="paragraph" w:customStyle="1" w:styleId="tablica">
    <w:name w:val="tablica"/>
    <w:basedOn w:val="Normal"/>
    <w:rsid w:val="0088522A"/>
    <w:pPr>
      <w:spacing w:line="180" w:lineRule="exact"/>
      <w:jc w:val="both"/>
    </w:pPr>
    <w:rPr>
      <w:rFonts w:ascii="HelveticaNeueLT Com 55 Roman" w:hAnsi="HelveticaNeueLT Com 55 Roman"/>
      <w:kern w:val="2"/>
      <w:sz w:val="16"/>
      <w:lang w:eastAsia="en-US"/>
    </w:rPr>
  </w:style>
  <w:style w:type="character" w:customStyle="1" w:styleId="StyleBold">
    <w:name w:val="Style Bold"/>
    <w:rsid w:val="0088522A"/>
    <w:rPr>
      <w:rFonts w:ascii="HelveticaNeueLT Com 55 Roman" w:hAnsi="HelveticaNeueLT Com 55 Roman"/>
      <w:b/>
      <w:bCs/>
      <w:sz w:val="20"/>
    </w:rPr>
  </w:style>
  <w:style w:type="numbering" w:customStyle="1" w:styleId="StyleBulleted">
    <w:name w:val="Style Bulleted"/>
    <w:basedOn w:val="NoList"/>
    <w:rsid w:val="0088522A"/>
    <w:pPr>
      <w:numPr>
        <w:numId w:val="6"/>
      </w:numPr>
    </w:pPr>
  </w:style>
  <w:style w:type="numbering" w:customStyle="1" w:styleId="StyleNumbered">
    <w:name w:val="Style Numbered"/>
    <w:basedOn w:val="NoList"/>
    <w:rsid w:val="0088522A"/>
    <w:pPr>
      <w:numPr>
        <w:numId w:val="7"/>
      </w:numPr>
    </w:pPr>
  </w:style>
  <w:style w:type="numbering" w:customStyle="1" w:styleId="StyleNumbered1">
    <w:name w:val="Style Numbered1"/>
    <w:basedOn w:val="NoList"/>
    <w:rsid w:val="0088522A"/>
    <w:pPr>
      <w:numPr>
        <w:numId w:val="8"/>
      </w:numPr>
    </w:pPr>
  </w:style>
  <w:style w:type="numbering" w:styleId="1ai">
    <w:name w:val="Outline List 1"/>
    <w:basedOn w:val="NoList"/>
    <w:rsid w:val="0088522A"/>
    <w:pPr>
      <w:numPr>
        <w:numId w:val="9"/>
      </w:numPr>
    </w:pPr>
  </w:style>
  <w:style w:type="numbering" w:customStyle="1" w:styleId="Style1">
    <w:name w:val="Style1"/>
    <w:rsid w:val="0088522A"/>
    <w:pPr>
      <w:numPr>
        <w:numId w:val="10"/>
      </w:numPr>
    </w:pPr>
  </w:style>
  <w:style w:type="numbering" w:customStyle="1" w:styleId="Style2">
    <w:name w:val="Style2"/>
    <w:rsid w:val="0088522A"/>
    <w:pPr>
      <w:numPr>
        <w:numId w:val="11"/>
      </w:numPr>
    </w:pPr>
  </w:style>
  <w:style w:type="numbering" w:customStyle="1" w:styleId="Style3">
    <w:name w:val="Style3"/>
    <w:basedOn w:val="NoList"/>
    <w:rsid w:val="0088522A"/>
    <w:pPr>
      <w:numPr>
        <w:numId w:val="12"/>
      </w:numPr>
    </w:pPr>
  </w:style>
  <w:style w:type="numbering" w:customStyle="1" w:styleId="Style4">
    <w:name w:val="Style4"/>
    <w:rsid w:val="0088522A"/>
    <w:pPr>
      <w:numPr>
        <w:numId w:val="13"/>
      </w:numPr>
    </w:pPr>
  </w:style>
  <w:style w:type="numbering" w:customStyle="1" w:styleId="Style6">
    <w:name w:val="Style6"/>
    <w:rsid w:val="0088522A"/>
    <w:pPr>
      <w:numPr>
        <w:numId w:val="14"/>
      </w:numPr>
    </w:pPr>
  </w:style>
  <w:style w:type="character" w:customStyle="1" w:styleId="Starobrisano">
    <w:name w:val="_Staro_brisano"/>
    <w:rsid w:val="0088522A"/>
    <w:rPr>
      <w:strike/>
      <w:dstrike w:val="0"/>
      <w:bdr w:val="none" w:sz="0" w:space="0" w:color="auto"/>
      <w:shd w:val="clear" w:color="auto" w:fill="auto"/>
    </w:rPr>
  </w:style>
  <w:style w:type="paragraph" w:styleId="DocumentMap">
    <w:name w:val="Document Map"/>
    <w:basedOn w:val="Normal"/>
    <w:link w:val="DocumentMapChar"/>
    <w:rsid w:val="0088522A"/>
    <w:pPr>
      <w:shd w:val="clear" w:color="auto" w:fill="000080"/>
      <w:spacing w:after="240" w:line="240" w:lineRule="exact"/>
      <w:jc w:val="both"/>
    </w:pPr>
    <w:rPr>
      <w:rFonts w:ascii="Tahoma" w:hAnsi="Tahoma" w:cs="Tahoma"/>
      <w:kern w:val="2"/>
      <w:sz w:val="20"/>
      <w:szCs w:val="20"/>
      <w:lang w:eastAsia="en-US"/>
    </w:rPr>
  </w:style>
  <w:style w:type="character" w:customStyle="1" w:styleId="DocumentMapChar">
    <w:name w:val="Document Map Char"/>
    <w:basedOn w:val="DefaultParagraphFont"/>
    <w:link w:val="DocumentMap"/>
    <w:rsid w:val="0088522A"/>
    <w:rPr>
      <w:rFonts w:ascii="Tahoma" w:eastAsia="Times New Roman" w:hAnsi="Tahoma" w:cs="Tahoma"/>
      <w:kern w:val="2"/>
      <w:sz w:val="20"/>
      <w:szCs w:val="20"/>
      <w:shd w:val="clear" w:color="auto" w:fill="000080"/>
    </w:rPr>
  </w:style>
  <w:style w:type="character" w:customStyle="1" w:styleId="Staroupitno">
    <w:name w:val="_Staro_upitno"/>
    <w:rsid w:val="0088522A"/>
    <w:rPr>
      <w:bdr w:val="none" w:sz="0" w:space="0" w:color="auto"/>
      <w:shd w:val="clear" w:color="auto" w:fill="C0C0C0"/>
    </w:rPr>
  </w:style>
  <w:style w:type="character" w:customStyle="1" w:styleId="StaroOK">
    <w:name w:val="_Staro_OK"/>
    <w:rsid w:val="0088522A"/>
    <w:rPr>
      <w:color w:val="auto"/>
    </w:rPr>
  </w:style>
  <w:style w:type="paragraph" w:customStyle="1" w:styleId="Tablica0">
    <w:name w:val="Tablica"/>
    <w:basedOn w:val="Normal"/>
    <w:rsid w:val="0088522A"/>
    <w:pPr>
      <w:spacing w:line="200" w:lineRule="exact"/>
    </w:pPr>
    <w:rPr>
      <w:rFonts w:ascii="HelveticaNeueLT Com 55 Roman" w:hAnsi="HelveticaNeueLT Com 55 Roman"/>
      <w:kern w:val="2"/>
      <w:sz w:val="14"/>
      <w:szCs w:val="20"/>
      <w:lang w:eastAsia="en-US"/>
    </w:rPr>
  </w:style>
  <w:style w:type="paragraph" w:customStyle="1" w:styleId="xl36">
    <w:name w:val="xl36"/>
    <w:basedOn w:val="Normal"/>
    <w:rsid w:val="0088522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character" w:customStyle="1" w:styleId="ListParagraphChar">
    <w:name w:val="List Paragraph Char"/>
    <w:aliases w:val="opsomming 1 Char,2 Char,3 *- Char,heading 1 Char"/>
    <w:link w:val="ListParagraph"/>
    <w:uiPriority w:val="34"/>
    <w:locked/>
    <w:rsid w:val="0088522A"/>
    <w:rPr>
      <w:lang w:val="en-US"/>
    </w:rPr>
  </w:style>
  <w:style w:type="paragraph" w:customStyle="1" w:styleId="tijeloteksta">
    <w:name w:val="tijeloteksta"/>
    <w:basedOn w:val="Normal"/>
    <w:rsid w:val="0088522A"/>
    <w:pPr>
      <w:ind w:firstLine="284"/>
      <w:jc w:val="both"/>
    </w:pPr>
    <w:rPr>
      <w:rFonts w:eastAsia="Calibri"/>
      <w:sz w:val="20"/>
      <w:szCs w:val="20"/>
    </w:rPr>
  </w:style>
  <w:style w:type="character" w:styleId="SubtleEmphasis">
    <w:name w:val="Subtle Emphasis"/>
    <w:uiPriority w:val="19"/>
    <w:qFormat/>
    <w:rsid w:val="0088522A"/>
    <w:rPr>
      <w:i/>
      <w:iCs/>
      <w:color w:val="808080"/>
    </w:rPr>
  </w:style>
  <w:style w:type="paragraph" w:customStyle="1" w:styleId="Clanak0">
    <w:name w:val="Clanak"/>
    <w:basedOn w:val="Normal"/>
    <w:next w:val="Normal"/>
    <w:rsid w:val="0088522A"/>
    <w:pPr>
      <w:numPr>
        <w:numId w:val="127"/>
      </w:numPr>
      <w:suppressAutoHyphens/>
      <w:spacing w:before="100" w:after="100"/>
      <w:jc w:val="center"/>
    </w:pPr>
    <w:rPr>
      <w:rFonts w:ascii="Arial" w:hAnsi="Arial" w:cs="Arial"/>
      <w:kern w:val="2"/>
      <w:sz w:val="22"/>
      <w:lang w:eastAsia="zh-CN"/>
    </w:rPr>
  </w:style>
  <w:style w:type="paragraph" w:styleId="NormalWeb">
    <w:name w:val="Normal (Web)"/>
    <w:basedOn w:val="Normal"/>
    <w:uiPriority w:val="99"/>
    <w:unhideWhenUsed/>
    <w:rsid w:val="00DF30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12C8A-69B3-4E1B-BF94-8DEA256A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93</Pages>
  <Words>32352</Words>
  <Characters>184411</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4</cp:revision>
  <cp:lastPrinted>2024-07-31T12:41:00Z</cp:lastPrinted>
  <dcterms:created xsi:type="dcterms:W3CDTF">2024-07-30T12:32:00Z</dcterms:created>
  <dcterms:modified xsi:type="dcterms:W3CDTF">2024-08-01T07:33:00Z</dcterms:modified>
</cp:coreProperties>
</file>